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351" w:rsidRDefault="00D86351" w:rsidP="00D86351">
      <w:pPr>
        <w:jc w:val="center"/>
        <w:rPr>
          <w:rFonts w:ascii="Times New Roman" w:eastAsia="平成明朝" w:hAnsi="Times New Roman" w:cs="Times New Roman"/>
          <w:b/>
          <w:sz w:val="24"/>
          <w:szCs w:val="24"/>
          <w:lang w:eastAsia="ja-JP"/>
        </w:rPr>
      </w:pPr>
      <w:r w:rsidRPr="00C53090">
        <w:rPr>
          <w:rFonts w:ascii="Times New Roman" w:eastAsia="平成明朝" w:hAnsi="Times New Roman" w:cs="Times New Roman"/>
          <w:b/>
          <w:sz w:val="24"/>
          <w:szCs w:val="24"/>
          <w:lang w:eastAsia="ja-JP"/>
        </w:rPr>
        <w:t xml:space="preserve">Study of microwave </w:t>
      </w:r>
      <w:r>
        <w:rPr>
          <w:rFonts w:ascii="Times New Roman" w:eastAsia="平成明朝" w:hAnsi="Times New Roman" w:cs="Times New Roman"/>
          <w:b/>
          <w:sz w:val="24"/>
          <w:szCs w:val="24"/>
          <w:lang w:eastAsia="ja-JP"/>
        </w:rPr>
        <w:t xml:space="preserve">magnetic </w:t>
      </w:r>
      <w:r w:rsidRPr="00C53090">
        <w:rPr>
          <w:rFonts w:ascii="Times New Roman" w:eastAsia="平成明朝" w:hAnsi="Times New Roman" w:cs="Times New Roman"/>
          <w:b/>
          <w:sz w:val="24"/>
          <w:szCs w:val="24"/>
          <w:lang w:eastAsia="ja-JP"/>
        </w:rPr>
        <w:t>field saturation properties of an inhomogeneous CW-E</w:t>
      </w:r>
      <w:r w:rsidR="003474D6">
        <w:rPr>
          <w:rFonts w:ascii="Times New Roman" w:eastAsia="平成明朝" w:hAnsi="Times New Roman" w:cs="Times New Roman"/>
          <w:b/>
          <w:sz w:val="24"/>
          <w:szCs w:val="24"/>
          <w:lang w:eastAsia="ja-JP"/>
        </w:rPr>
        <w:t>P</w:t>
      </w:r>
      <w:r w:rsidRPr="00C53090">
        <w:rPr>
          <w:rFonts w:ascii="Times New Roman" w:eastAsia="平成明朝" w:hAnsi="Times New Roman" w:cs="Times New Roman"/>
          <w:b/>
          <w:sz w:val="24"/>
          <w:szCs w:val="24"/>
          <w:lang w:eastAsia="ja-JP"/>
        </w:rPr>
        <w:t xml:space="preserve">R line </w:t>
      </w:r>
      <w:r>
        <w:rPr>
          <w:rFonts w:ascii="Times New Roman" w:eastAsia="平成明朝" w:hAnsi="Times New Roman" w:cs="Times New Roman"/>
          <w:b/>
          <w:sz w:val="24"/>
          <w:szCs w:val="24"/>
          <w:lang w:eastAsia="ja-JP"/>
        </w:rPr>
        <w:t>in the vicinity of</w:t>
      </w:r>
      <w:r w:rsidRPr="00C53090">
        <w:rPr>
          <w:rFonts w:ascii="Times New Roman" w:eastAsia="平成明朝" w:hAnsi="Times New Roman" w:cs="Times New Roman"/>
          <w:b/>
          <w:sz w:val="24"/>
          <w:szCs w:val="24"/>
          <w:lang w:eastAsia="ja-JP"/>
        </w:rPr>
        <w:t xml:space="preserve"> Rabi resonance: Possible application for </w:t>
      </w:r>
      <w:r w:rsidRPr="00C53090">
        <w:rPr>
          <w:rFonts w:ascii="Times New Roman" w:eastAsia="平成明朝" w:hAnsi="Times New Roman" w:cs="Times New Roman"/>
          <w:b/>
          <w:i/>
          <w:sz w:val="24"/>
          <w:szCs w:val="24"/>
          <w:lang w:eastAsia="ja-JP"/>
        </w:rPr>
        <w:t>B</w:t>
      </w:r>
      <w:r w:rsidRPr="00C53090">
        <w:rPr>
          <w:rFonts w:ascii="Times New Roman" w:eastAsia="平成明朝" w:hAnsi="Times New Roman" w:cs="Times New Roman"/>
          <w:b/>
          <w:sz w:val="24"/>
          <w:szCs w:val="24"/>
          <w:vertAlign w:val="subscript"/>
          <w:lang w:eastAsia="ja-JP"/>
        </w:rPr>
        <w:t>1</w:t>
      </w:r>
      <w:r w:rsidRPr="00C53090">
        <w:rPr>
          <w:rFonts w:ascii="Times New Roman" w:eastAsia="平成明朝" w:hAnsi="Times New Roman" w:cs="Times New Roman"/>
          <w:b/>
          <w:sz w:val="24"/>
          <w:szCs w:val="24"/>
          <w:lang w:eastAsia="ja-JP"/>
        </w:rPr>
        <w:t xml:space="preserve"> estimation</w:t>
      </w:r>
    </w:p>
    <w:p w:rsidR="00D86351" w:rsidRDefault="00D86351" w:rsidP="00D86351">
      <w:pPr>
        <w:jc w:val="center"/>
        <w:rPr>
          <w:rFonts w:ascii="Times New Roman" w:eastAsia="平成明朝" w:hAnsi="Times New Roman" w:cs="Times New Roman"/>
          <w:b/>
          <w:sz w:val="24"/>
          <w:szCs w:val="24"/>
          <w:lang w:eastAsia="ja-JP"/>
        </w:rPr>
      </w:pPr>
    </w:p>
    <w:p w:rsidR="00D86351" w:rsidRDefault="00D86351" w:rsidP="00D86351">
      <w:pPr>
        <w:jc w:val="center"/>
        <w:rPr>
          <w:rFonts w:ascii="Times New Roman" w:eastAsia="平成明朝" w:hAnsi="Times New Roman" w:cs="Times New Roman"/>
          <w:b/>
          <w:sz w:val="24"/>
          <w:szCs w:val="24"/>
          <w:lang w:eastAsia="ja-JP"/>
        </w:rPr>
      </w:pPr>
    </w:p>
    <w:p w:rsidR="00D86351" w:rsidRDefault="00D86351" w:rsidP="00D86351">
      <w:pPr>
        <w:jc w:val="center"/>
        <w:rPr>
          <w:rFonts w:ascii="Times New Roman" w:eastAsia="平成明朝" w:hAnsi="Times New Roman" w:cs="Times New Roman"/>
          <w:b/>
          <w:sz w:val="24"/>
          <w:szCs w:val="24"/>
          <w:lang w:eastAsia="ja-JP"/>
        </w:rPr>
      </w:pPr>
    </w:p>
    <w:p w:rsidR="00D86351" w:rsidRDefault="00D86351" w:rsidP="00D86351">
      <w:pPr>
        <w:jc w:val="center"/>
        <w:rPr>
          <w:rFonts w:ascii="Times New Roman" w:eastAsia="平成明朝" w:hAnsi="Times New Roman" w:cs="Times New Roman"/>
          <w:b/>
          <w:sz w:val="24"/>
          <w:szCs w:val="24"/>
          <w:lang w:eastAsia="ja-JP"/>
        </w:rPr>
      </w:pPr>
    </w:p>
    <w:p w:rsidR="00D86351" w:rsidRPr="00556ECE" w:rsidRDefault="00D86351" w:rsidP="00D86351">
      <w:pPr>
        <w:spacing w:after="0" w:line="360" w:lineRule="exact"/>
        <w:jc w:val="center"/>
        <w:outlineLvl w:val="0"/>
        <w:rPr>
          <w:rFonts w:ascii="Times New Roman" w:eastAsia="平成明朝" w:hAnsi="Times New Roman" w:cs="Times New Roman"/>
          <w:sz w:val="24"/>
          <w:szCs w:val="24"/>
          <w:vertAlign w:val="superscript"/>
          <w:lang w:eastAsia="ja-JP"/>
        </w:rPr>
      </w:pPr>
      <w:r w:rsidRPr="00556ECE">
        <w:rPr>
          <w:rFonts w:ascii="Times New Roman" w:eastAsia="平成明朝" w:hAnsi="Times New Roman" w:cs="Times New Roman"/>
          <w:sz w:val="24"/>
          <w:szCs w:val="24"/>
          <w:lang w:eastAsia="ja-JP"/>
        </w:rPr>
        <w:t xml:space="preserve">B. </w:t>
      </w:r>
      <w:proofErr w:type="spellStart"/>
      <w:r w:rsidRPr="00556ECE">
        <w:rPr>
          <w:rFonts w:ascii="Times New Roman" w:eastAsia="平成明朝" w:hAnsi="Times New Roman" w:cs="Times New Roman"/>
          <w:sz w:val="24"/>
          <w:szCs w:val="24"/>
          <w:lang w:eastAsia="ja-JP"/>
        </w:rPr>
        <w:t>Rakvin</w:t>
      </w:r>
      <w:proofErr w:type="spellEnd"/>
      <w:r w:rsidRPr="00556ECE">
        <w:rPr>
          <w:rFonts w:ascii="Times New Roman" w:eastAsia="平成明朝" w:hAnsi="Times New Roman" w:cs="Times New Roman"/>
          <w:sz w:val="24"/>
          <w:szCs w:val="24"/>
          <w:vertAlign w:val="superscript"/>
          <w:lang w:eastAsia="ja-JP"/>
        </w:rPr>
        <w:t>†</w:t>
      </w:r>
      <w:r>
        <w:rPr>
          <w:rFonts w:ascii="Times New Roman" w:eastAsia="平成明朝" w:hAnsi="Times New Roman" w:cs="Times New Roman"/>
          <w:sz w:val="24"/>
          <w:szCs w:val="24"/>
          <w:lang w:eastAsia="ja-JP"/>
        </w:rPr>
        <w:t xml:space="preserve"> and J. </w:t>
      </w:r>
      <w:proofErr w:type="spellStart"/>
      <w:r>
        <w:rPr>
          <w:rFonts w:ascii="Times New Roman" w:eastAsia="平成明朝" w:hAnsi="Times New Roman" w:cs="Times New Roman"/>
          <w:sz w:val="24"/>
          <w:szCs w:val="24"/>
          <w:lang w:eastAsia="ja-JP"/>
        </w:rPr>
        <w:t>Jurec</w:t>
      </w:r>
      <w:proofErr w:type="spellEnd"/>
    </w:p>
    <w:p w:rsidR="00D86351" w:rsidRPr="00556ECE" w:rsidRDefault="00D86351" w:rsidP="00D86351">
      <w:pPr>
        <w:spacing w:after="0" w:line="360" w:lineRule="exact"/>
        <w:jc w:val="center"/>
        <w:rPr>
          <w:rFonts w:ascii="Times New Roman" w:eastAsia="平成明朝" w:hAnsi="Times New Roman" w:cs="Times New Roman"/>
          <w:sz w:val="24"/>
          <w:szCs w:val="24"/>
          <w:lang w:eastAsia="ja-JP"/>
        </w:rPr>
      </w:pPr>
    </w:p>
    <w:p w:rsidR="00D86351" w:rsidRPr="00556ECE" w:rsidRDefault="00D86351" w:rsidP="00D86351">
      <w:pPr>
        <w:spacing w:after="0" w:line="240" w:lineRule="auto"/>
        <w:jc w:val="center"/>
        <w:outlineLvl w:val="0"/>
        <w:rPr>
          <w:rFonts w:ascii="Times New Roman" w:eastAsia="平成明朝" w:hAnsi="Times New Roman" w:cs="Times New Roman"/>
          <w:i/>
          <w:iCs/>
          <w:sz w:val="20"/>
          <w:szCs w:val="20"/>
          <w:lang w:eastAsia="ja-JP"/>
        </w:rPr>
      </w:pPr>
      <w:proofErr w:type="spellStart"/>
      <w:r w:rsidRPr="00556ECE">
        <w:rPr>
          <w:rFonts w:ascii="Times New Roman" w:eastAsia="平成明朝" w:hAnsi="Times New Roman" w:cs="Times New Roman"/>
          <w:i/>
          <w:iCs/>
          <w:sz w:val="20"/>
          <w:szCs w:val="20"/>
          <w:lang w:eastAsia="ja-JP"/>
        </w:rPr>
        <w:t>Ruđer</w:t>
      </w:r>
      <w:proofErr w:type="spellEnd"/>
      <w:r w:rsidRPr="00556ECE">
        <w:rPr>
          <w:rFonts w:ascii="Times New Roman" w:eastAsia="平成明朝" w:hAnsi="Times New Roman" w:cs="Times New Roman"/>
          <w:i/>
          <w:iCs/>
          <w:sz w:val="20"/>
          <w:szCs w:val="20"/>
          <w:lang w:eastAsia="ja-JP"/>
        </w:rPr>
        <w:t xml:space="preserve"> </w:t>
      </w:r>
      <w:proofErr w:type="spellStart"/>
      <w:r w:rsidRPr="00556ECE">
        <w:rPr>
          <w:rFonts w:ascii="Times New Roman" w:eastAsia="平成明朝" w:hAnsi="Times New Roman" w:cs="Times New Roman"/>
          <w:i/>
          <w:iCs/>
          <w:sz w:val="20"/>
          <w:szCs w:val="20"/>
          <w:lang w:eastAsia="ja-JP"/>
        </w:rPr>
        <w:t>Bošković</w:t>
      </w:r>
      <w:proofErr w:type="spellEnd"/>
      <w:r w:rsidRPr="00556ECE">
        <w:rPr>
          <w:rFonts w:ascii="Times New Roman" w:eastAsia="平成明朝" w:hAnsi="Times New Roman" w:cs="Times New Roman"/>
          <w:i/>
          <w:iCs/>
          <w:sz w:val="20"/>
          <w:szCs w:val="20"/>
          <w:lang w:eastAsia="ja-JP"/>
        </w:rPr>
        <w:t xml:space="preserve"> Institute, Division of Physical Chemistry, </w:t>
      </w:r>
      <w:proofErr w:type="spellStart"/>
      <w:r w:rsidRPr="00556ECE">
        <w:rPr>
          <w:rFonts w:ascii="Times New Roman" w:eastAsia="平成明朝" w:hAnsi="Times New Roman" w:cs="Times New Roman"/>
          <w:i/>
          <w:iCs/>
          <w:sz w:val="20"/>
          <w:szCs w:val="20"/>
          <w:lang w:eastAsia="ja-JP"/>
        </w:rPr>
        <w:t>Bijenička</w:t>
      </w:r>
      <w:proofErr w:type="spellEnd"/>
      <w:r w:rsidRPr="00556ECE">
        <w:rPr>
          <w:rFonts w:ascii="Times New Roman" w:eastAsia="平成明朝" w:hAnsi="Times New Roman" w:cs="Times New Roman"/>
          <w:i/>
          <w:iCs/>
          <w:sz w:val="20"/>
          <w:szCs w:val="20"/>
          <w:lang w:eastAsia="ja-JP"/>
        </w:rPr>
        <w:t xml:space="preserve"> 54, Zagreb, Croatia.</w:t>
      </w:r>
    </w:p>
    <w:p w:rsidR="00D86351" w:rsidRPr="00556ECE" w:rsidRDefault="00D86351" w:rsidP="00D86351">
      <w:pPr>
        <w:spacing w:after="0" w:line="240" w:lineRule="auto"/>
        <w:jc w:val="center"/>
        <w:rPr>
          <w:rFonts w:ascii="Times New Roman" w:eastAsia="平成明朝" w:hAnsi="Times New Roman" w:cs="Times New Roman"/>
          <w:i/>
          <w:iCs/>
          <w:sz w:val="20"/>
          <w:szCs w:val="20"/>
          <w:lang w:eastAsia="ja-JP"/>
        </w:rPr>
      </w:pPr>
    </w:p>
    <w:p w:rsidR="00D86351" w:rsidRPr="00556ECE" w:rsidRDefault="00D86351" w:rsidP="00D86351">
      <w:pPr>
        <w:spacing w:after="0" w:line="240" w:lineRule="auto"/>
        <w:jc w:val="center"/>
        <w:rPr>
          <w:rFonts w:ascii="Times New Roman" w:eastAsia="平成明朝" w:hAnsi="Times New Roman" w:cs="Times New Roman"/>
          <w:i/>
          <w:iCs/>
          <w:sz w:val="20"/>
          <w:szCs w:val="20"/>
          <w:lang w:eastAsia="ja-JP"/>
        </w:rPr>
      </w:pPr>
    </w:p>
    <w:p w:rsidR="00D86351" w:rsidRPr="00556ECE" w:rsidRDefault="00D86351" w:rsidP="00D86351">
      <w:pPr>
        <w:spacing w:after="0" w:line="240" w:lineRule="auto"/>
        <w:jc w:val="both"/>
        <w:rPr>
          <w:rFonts w:ascii="Times New Roman" w:eastAsia="平成明朝" w:hAnsi="Times New Roman" w:cs="Times New Roman"/>
          <w:i/>
          <w:iCs/>
          <w:sz w:val="20"/>
          <w:szCs w:val="20"/>
          <w:lang w:eastAsia="ja-JP"/>
        </w:rPr>
      </w:pPr>
    </w:p>
    <w:p w:rsidR="00D86351" w:rsidRPr="00556ECE" w:rsidRDefault="00D86351" w:rsidP="00D86351">
      <w:pPr>
        <w:spacing w:after="0" w:line="240" w:lineRule="auto"/>
        <w:jc w:val="center"/>
        <w:rPr>
          <w:rFonts w:ascii="Times New Roman" w:eastAsia="平成明朝" w:hAnsi="Times New Roman" w:cs="Times New Roman"/>
          <w:i/>
          <w:iCs/>
          <w:sz w:val="20"/>
          <w:szCs w:val="20"/>
          <w:lang w:eastAsia="ja-JP"/>
        </w:rPr>
      </w:pPr>
    </w:p>
    <w:p w:rsidR="00D86351" w:rsidRPr="00556ECE" w:rsidRDefault="00D86351" w:rsidP="00D86351">
      <w:pPr>
        <w:spacing w:after="0" w:line="240" w:lineRule="auto"/>
        <w:jc w:val="center"/>
        <w:rPr>
          <w:rFonts w:ascii="Times New Roman" w:eastAsia="平成明朝" w:hAnsi="Times New Roman" w:cs="Times New Roman"/>
          <w:i/>
          <w:iCs/>
          <w:color w:val="000000"/>
          <w:sz w:val="20"/>
          <w:szCs w:val="20"/>
          <w:lang w:eastAsia="ja-JP"/>
        </w:rPr>
      </w:pPr>
    </w:p>
    <w:p w:rsidR="00D86351" w:rsidRPr="00556ECE" w:rsidRDefault="00D86351" w:rsidP="00D86351">
      <w:pPr>
        <w:spacing w:after="0" w:line="240" w:lineRule="auto"/>
        <w:rPr>
          <w:rFonts w:ascii="Times New Roman" w:eastAsia="平成明朝" w:hAnsi="Times New Roman" w:cs="Times New Roman"/>
          <w:i/>
          <w:iCs/>
          <w:color w:val="000000"/>
          <w:sz w:val="20"/>
          <w:szCs w:val="20"/>
          <w:lang w:eastAsia="ja-JP"/>
        </w:rPr>
      </w:pPr>
      <w:r w:rsidRPr="00556ECE">
        <w:rPr>
          <w:rFonts w:ascii="Times New Roman" w:eastAsia="平成明朝" w:hAnsi="Times New Roman" w:cs="Times New Roman"/>
          <w:sz w:val="24"/>
          <w:szCs w:val="24"/>
          <w:vertAlign w:val="superscript"/>
          <w:lang w:eastAsia="ja-JP"/>
        </w:rPr>
        <w:t>†</w:t>
      </w:r>
      <w:r w:rsidRPr="00556ECE">
        <w:rPr>
          <w:rFonts w:ascii="Times New Roman" w:eastAsia="平成明朝" w:hAnsi="Times New Roman" w:cs="Times New Roman"/>
          <w:i/>
          <w:iCs/>
          <w:color w:val="000000"/>
          <w:sz w:val="20"/>
          <w:szCs w:val="20"/>
          <w:lang w:eastAsia="ja-JP"/>
        </w:rPr>
        <w:t>e-mail: rakvin@irb.hr</w:t>
      </w:r>
    </w:p>
    <w:p w:rsidR="00D86351" w:rsidRPr="00556ECE" w:rsidRDefault="00D86351" w:rsidP="00D86351">
      <w:pPr>
        <w:spacing w:after="0" w:line="240" w:lineRule="auto"/>
        <w:jc w:val="both"/>
        <w:rPr>
          <w:rFonts w:ascii="Times New Roman" w:eastAsia="細明朝体" w:hAnsi="Times New Roman" w:cs="Times New Roman"/>
          <w:color w:val="000000"/>
          <w:sz w:val="24"/>
          <w:szCs w:val="24"/>
          <w:lang w:eastAsia="ja-JP"/>
        </w:rPr>
      </w:pPr>
    </w:p>
    <w:p w:rsidR="00D86351" w:rsidRDefault="00D86351" w:rsidP="00D86351">
      <w:pPr>
        <w:jc w:val="center"/>
        <w:rPr>
          <w:rFonts w:ascii="Times New Roman" w:eastAsia="平成明朝" w:hAnsi="Times New Roman" w:cs="Times New Roman"/>
          <w:b/>
          <w:sz w:val="24"/>
          <w:szCs w:val="24"/>
          <w:lang w:eastAsia="ja-JP"/>
        </w:rPr>
      </w:pPr>
    </w:p>
    <w:p w:rsidR="00D86351" w:rsidRDefault="00D86351" w:rsidP="00D86351">
      <w:pPr>
        <w:jc w:val="center"/>
        <w:rPr>
          <w:rFonts w:ascii="Times New Roman" w:eastAsia="平成明朝" w:hAnsi="Times New Roman" w:cs="Times New Roman"/>
          <w:b/>
          <w:sz w:val="24"/>
          <w:szCs w:val="24"/>
          <w:lang w:eastAsia="ja-JP"/>
        </w:rPr>
      </w:pPr>
    </w:p>
    <w:p w:rsidR="00D86351" w:rsidRPr="00556ECE" w:rsidRDefault="00D86351" w:rsidP="00D86351">
      <w:pPr>
        <w:spacing w:after="0" w:line="240" w:lineRule="auto"/>
        <w:jc w:val="both"/>
        <w:outlineLvl w:val="0"/>
        <w:rPr>
          <w:rFonts w:ascii="Times New Roman" w:eastAsia="細明朝体" w:hAnsi="Times New Roman" w:cs="Times New Roman"/>
          <w:b/>
          <w:color w:val="000000"/>
          <w:sz w:val="24"/>
          <w:szCs w:val="24"/>
          <w:lang w:eastAsia="ja-JP"/>
        </w:rPr>
      </w:pPr>
      <w:r w:rsidRPr="00556ECE">
        <w:rPr>
          <w:rFonts w:ascii="Times New Roman" w:eastAsia="細明朝体" w:hAnsi="Times New Roman" w:cs="Times New Roman"/>
          <w:b/>
          <w:color w:val="000000"/>
          <w:sz w:val="24"/>
          <w:szCs w:val="24"/>
          <w:lang w:eastAsia="ja-JP"/>
        </w:rPr>
        <w:t>Abstract</w:t>
      </w:r>
    </w:p>
    <w:p w:rsidR="00FC1663" w:rsidRDefault="00FC1663" w:rsidP="00D86351">
      <w:pPr>
        <w:spacing w:after="0" w:line="360" w:lineRule="auto"/>
        <w:jc w:val="both"/>
        <w:rPr>
          <w:rFonts w:ascii="Times New Roman" w:eastAsia="Times New Roman" w:hAnsi="Times New Roman" w:cs="Times New Roman"/>
          <w:color w:val="000000"/>
          <w:sz w:val="24"/>
          <w:szCs w:val="24"/>
          <w:lang w:eastAsia="pl-PL"/>
        </w:rPr>
      </w:pPr>
    </w:p>
    <w:p w:rsidR="00D86351" w:rsidRDefault="00D86351" w:rsidP="00D86351">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The spectrum of  continuous wave electron paramagnetic resonance (CW-EPR) was analyzed </w:t>
      </w:r>
      <w:r w:rsidRPr="008F0888">
        <w:rPr>
          <w:rFonts w:ascii="Times New Roman" w:eastAsia="Times New Roman" w:hAnsi="Times New Roman" w:cs="Times New Roman"/>
          <w:color w:val="000000"/>
          <w:sz w:val="24"/>
          <w:szCs w:val="24"/>
          <w:lang w:eastAsia="pl-PL"/>
        </w:rPr>
        <w:t xml:space="preserve">with respect to the change </w:t>
      </w:r>
      <w:r>
        <w:rPr>
          <w:rFonts w:ascii="Times New Roman" w:eastAsia="Times New Roman" w:hAnsi="Times New Roman" w:cs="Times New Roman"/>
          <w:color w:val="000000"/>
          <w:sz w:val="24"/>
          <w:szCs w:val="24"/>
          <w:lang w:eastAsia="pl-PL"/>
        </w:rPr>
        <w:t xml:space="preserve">in the shape </w:t>
      </w:r>
      <w:r w:rsidRPr="008F0888">
        <w:rPr>
          <w:rFonts w:ascii="Times New Roman" w:eastAsia="Times New Roman" w:hAnsi="Times New Roman" w:cs="Times New Roman"/>
          <w:color w:val="000000"/>
          <w:sz w:val="24"/>
          <w:szCs w:val="24"/>
          <w:lang w:eastAsia="pl-PL"/>
        </w:rPr>
        <w:t xml:space="preserve">of spectral </w:t>
      </w:r>
      <w:proofErr w:type="spellStart"/>
      <w:r w:rsidRPr="008F0888">
        <w:rPr>
          <w:rFonts w:ascii="Times New Roman" w:eastAsia="Times New Roman" w:hAnsi="Times New Roman" w:cs="Times New Roman"/>
          <w:color w:val="000000"/>
          <w:sz w:val="24"/>
          <w:szCs w:val="24"/>
          <w:lang w:eastAsia="pl-PL"/>
        </w:rPr>
        <w:t>lineshape</w:t>
      </w:r>
      <w:r>
        <w:rPr>
          <w:rFonts w:ascii="Times New Roman" w:eastAsia="Times New Roman" w:hAnsi="Times New Roman" w:cs="Times New Roman"/>
          <w:color w:val="000000"/>
          <w:sz w:val="24"/>
          <w:szCs w:val="24"/>
          <w:lang w:eastAsia="pl-PL"/>
        </w:rPr>
        <w:t>s</w:t>
      </w:r>
      <w:proofErr w:type="spellEnd"/>
      <w:r w:rsidRPr="008F0888">
        <w:rPr>
          <w:rFonts w:ascii="Times New Roman" w:eastAsia="Times New Roman" w:hAnsi="Times New Roman" w:cs="Times New Roman"/>
          <w:color w:val="000000"/>
          <w:sz w:val="24"/>
          <w:szCs w:val="24"/>
          <w:lang w:eastAsia="pl-PL"/>
        </w:rPr>
        <w:t xml:space="preserve"> </w:t>
      </w:r>
      <w:r>
        <w:rPr>
          <w:lang w:val="hr-HR"/>
        </w:rPr>
        <w:t>under the microwave power saturation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P</m:t>
            </m:r>
          </m:e>
          <m:sub>
            <m:r>
              <w:rPr>
                <w:rFonts w:ascii="Cambria Math" w:eastAsia="Times New Roman" w:hAnsi="Cambria Math" w:cs="Times New Roman"/>
                <w:color w:val="000000"/>
                <w:sz w:val="24"/>
                <w:szCs w:val="24"/>
                <w:lang w:eastAsia="pl-PL"/>
              </w:rPr>
              <m:t>MW</m:t>
            </m:r>
          </m:sub>
        </m:sSub>
        <m:r>
          <w:rPr>
            <w:rFonts w:ascii="Cambria Math" w:eastAsia="Times New Roman" w:hAnsi="Cambria Math" w:cs="Times New Roman"/>
            <w:color w:val="000000"/>
            <w:sz w:val="24"/>
            <w:szCs w:val="24"/>
            <w:lang w:eastAsia="pl-PL"/>
          </w:rPr>
          <m:t>~</m:t>
        </m:r>
        <m:sSubSup>
          <m:sSubSupPr>
            <m:ctrlPr>
              <w:rPr>
                <w:rFonts w:ascii="Cambria Math" w:eastAsia="Times New Roman" w:hAnsi="Cambria Math" w:cs="Times New Roman"/>
                <w:i/>
                <w:color w:val="000000"/>
                <w:sz w:val="24"/>
                <w:szCs w:val="24"/>
                <w:lang w:val="hr-HR" w:eastAsia="pl-PL"/>
              </w:rPr>
            </m:ctrlPr>
          </m:sSubSup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up>
            <m:r>
              <w:rPr>
                <w:rFonts w:ascii="Cambria Math" w:eastAsia="Times New Roman" w:hAnsi="Cambria Math" w:cs="Times New Roman"/>
                <w:color w:val="000000"/>
                <w:sz w:val="24"/>
                <w:szCs w:val="24"/>
                <w:lang w:eastAsia="pl-PL"/>
              </w:rPr>
              <m:t>1/2</m:t>
            </m:r>
          </m:sup>
        </m:sSubSup>
        <m:r>
          <w:rPr>
            <w:rFonts w:ascii="Cambria Math" w:eastAsia="Times New Roman" w:hAnsi="Cambria Math" w:cs="Times New Roman"/>
            <w:color w:val="000000"/>
            <w:sz w:val="24"/>
            <w:szCs w:val="24"/>
            <w:lang w:val="hr-HR"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val="hr-HR" w:eastAsia="pl-PL"/>
              </w:rPr>
              <m:t>B</m:t>
            </m:r>
          </m:e>
          <m:sub>
            <m:r>
              <w:rPr>
                <w:rFonts w:ascii="Cambria Math" w:eastAsia="Times New Roman" w:hAnsi="Cambria Math" w:cs="Times New Roman"/>
                <w:color w:val="000000"/>
                <w:sz w:val="24"/>
                <w:szCs w:val="24"/>
                <w:lang w:val="hr-HR" w:eastAsia="pl-PL"/>
              </w:rPr>
              <m:t xml:space="preserve">1 </m:t>
            </m:r>
          </m:sub>
        </m:sSub>
      </m:oMath>
      <w:r>
        <w:rPr>
          <w:lang w:val="hr-HR"/>
        </w:rPr>
        <w:t xml:space="preserve">is intensity of MW magnetic field) </w:t>
      </w:r>
      <w:r w:rsidRPr="008F0888">
        <w:rPr>
          <w:rFonts w:ascii="Times New Roman" w:eastAsia="Times New Roman" w:hAnsi="Times New Roman" w:cs="Times New Roman"/>
          <w:color w:val="000000"/>
          <w:sz w:val="24"/>
          <w:szCs w:val="24"/>
          <w:lang w:eastAsia="pl-PL"/>
        </w:rPr>
        <w:t xml:space="preserve">when </w:t>
      </w:r>
      <w:r>
        <w:rPr>
          <w:rFonts w:ascii="Times New Roman" w:eastAsia="Times New Roman" w:hAnsi="Times New Roman" w:cs="Times New Roman"/>
          <w:color w:val="000000"/>
          <w:sz w:val="24"/>
          <w:szCs w:val="24"/>
          <w:lang w:eastAsia="pl-PL"/>
        </w:rPr>
        <w:t xml:space="preserve">the </w:t>
      </w:r>
      <w:r w:rsidRPr="008F0888">
        <w:rPr>
          <w:rFonts w:ascii="Times New Roman" w:eastAsia="Times New Roman" w:hAnsi="Times New Roman" w:cs="Times New Roman"/>
          <w:color w:val="000000"/>
          <w:sz w:val="24"/>
          <w:szCs w:val="24"/>
          <w:lang w:eastAsia="pl-PL"/>
        </w:rPr>
        <w:t xml:space="preserve">Rabi frequency </w:t>
      </w:r>
      <m:oMath>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=γ</m:t>
        </m:r>
        <m:sSub>
          <m:sSubPr>
            <m:ctrlPr>
              <w:rPr>
                <w:rFonts w:ascii="Cambria Math" w:eastAsia="Times New Roman" w:hAnsi="Cambria Math" w:cs="Times New Roman"/>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Pr="008F0888">
        <w:rPr>
          <w:rFonts w:ascii="Times New Roman" w:eastAsia="Times New Roman" w:hAnsi="Times New Roman" w:cs="Times New Roman"/>
          <w:color w:val="000000"/>
          <w:sz w:val="24"/>
          <w:szCs w:val="24"/>
          <w:lang w:eastAsia="pl-PL"/>
        </w:rPr>
        <w:t xml:space="preserve">, </w:t>
      </w:r>
      <m:oMath>
        <m:r>
          <w:rPr>
            <w:rFonts w:ascii="Cambria Math" w:eastAsia="Times New Roman" w:hAnsi="Cambria Math" w:cs="Times New Roman"/>
            <w:color w:val="000000"/>
            <w:sz w:val="24"/>
            <w:szCs w:val="24"/>
            <w:lang w:eastAsia="pl-PL"/>
          </w:rPr>
          <m:t xml:space="preserve">γ </m:t>
        </m:r>
      </m:oMath>
      <w:r w:rsidRPr="008F0888">
        <w:rPr>
          <w:rFonts w:ascii="Times New Roman" w:eastAsia="Times New Roman" w:hAnsi="Times New Roman" w:cs="Times New Roman"/>
          <w:color w:val="000000"/>
          <w:sz w:val="24"/>
          <w:szCs w:val="24"/>
          <w:lang w:eastAsia="pl-PL"/>
        </w:rPr>
        <w:t>is the electron gyromagnetic</w:t>
      </w:r>
      <w:r>
        <w:rPr>
          <w:rFonts w:ascii="Times New Roman" w:eastAsia="Times New Roman" w:hAnsi="Times New Roman" w:cs="Times New Roman"/>
          <w:color w:val="000000"/>
          <w:sz w:val="24"/>
          <w:szCs w:val="24"/>
          <w:lang w:eastAsia="pl-PL"/>
        </w:rPr>
        <w:t xml:space="preserve"> ratio) approaches</w:t>
      </w:r>
      <w:r w:rsidRPr="008F0888">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to frequency of radiofrequency (RF) field </w:t>
      </w:r>
      <m:oMath>
        <m:d>
          <m:dPr>
            <m:ctrlPr>
              <w:rPr>
                <w:rFonts w:ascii="Cambria Math" w:eastAsia="Times New Roman" w:hAnsi="Cambria Math" w:cs="Times New Roman"/>
                <w:i/>
                <w:color w:val="000000"/>
                <w:sz w:val="24"/>
                <w:szCs w:val="24"/>
                <w:lang w:val="hr-HR" w:eastAsia="pl-PL"/>
              </w:rPr>
            </m:ctrlPr>
          </m:dPr>
          <m:e>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r>
              <m:rPr>
                <m:sty m:val="p"/>
              </m:rPr>
              <w:rPr>
                <w:rFonts w:ascii="Cambria Math" w:eastAsia="Times New Roman" w:hAnsi="Cambria Math" w:cs="Times New Roman"/>
                <w:color w:val="000000"/>
                <w:sz w:val="24"/>
                <w:szCs w:val="24"/>
                <w:lang w:val="hr-HR" w:eastAsia="pl-PL"/>
              </w:rPr>
              <m:t>,also known as the magnetic modulation frequency</m:t>
            </m:r>
          </m:e>
        </m:d>
      </m:oMath>
      <w:r>
        <w:rPr>
          <w:rFonts w:ascii="Times New Roman" w:eastAsia="Times New Roman" w:hAnsi="Times New Roman" w:cs="Times New Roman"/>
          <w:color w:val="000000"/>
          <w:sz w:val="24"/>
          <w:szCs w:val="24"/>
          <w:lang w:eastAsia="pl-PL"/>
        </w:rPr>
        <w:t>. T</w:t>
      </w:r>
      <w:r w:rsidRPr="008465AE">
        <w:rPr>
          <w:rFonts w:ascii="Times New Roman" w:eastAsia="Times New Roman" w:hAnsi="Times New Roman" w:cs="Times New Roman"/>
          <w:color w:val="000000"/>
          <w:sz w:val="24"/>
          <w:szCs w:val="24"/>
          <w:lang w:eastAsia="pl-PL"/>
        </w:rPr>
        <w:t>he pos</w:t>
      </w:r>
      <w:r>
        <w:rPr>
          <w:rFonts w:ascii="Times New Roman" w:eastAsia="Times New Roman" w:hAnsi="Times New Roman" w:cs="Times New Roman"/>
          <w:color w:val="000000"/>
          <w:sz w:val="24"/>
          <w:szCs w:val="24"/>
          <w:lang w:eastAsia="pl-PL"/>
        </w:rPr>
        <w:t>sible effect of Rabi resonance</w:t>
      </w:r>
      <w:r w:rsidRPr="008F0888">
        <w:rPr>
          <w:rFonts w:ascii="Times New Roman" w:eastAsia="Times New Roman" w:hAnsi="Times New Roman" w:cs="Times New Roman"/>
          <w:color w:val="000000"/>
          <w:sz w:val="24"/>
          <w:szCs w:val="24"/>
          <w:lang w:eastAsia="pl-PL"/>
        </w:rPr>
        <w:t xml:space="preserve"> </w:t>
      </w:r>
      <m:oMath>
        <m:d>
          <m:dPr>
            <m:ctrlPr>
              <w:rPr>
                <w:rFonts w:ascii="Cambria Math" w:eastAsia="Times New Roman" w:hAnsi="Cambria Math" w:cs="Times New Roman"/>
                <w:i/>
                <w:color w:val="000000"/>
                <w:sz w:val="24"/>
                <w:szCs w:val="24"/>
                <w:lang w:val="hr-HR" w:eastAsia="pl-PL"/>
              </w:rPr>
            </m:ctrlPr>
          </m:dPr>
          <m:e>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e>
        </m:d>
      </m:oMath>
      <w:r w:rsidRPr="008465AE">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on spin packets system can be detected</w:t>
      </w:r>
      <w:r w:rsidRPr="00921794">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under the condition of</w:t>
      </w:r>
      <w:r w:rsidRPr="00C80F9F">
        <w:rPr>
          <w:rFonts w:ascii="Times New Roman" w:eastAsia="Times New Roman" w:hAnsi="Times New Roman" w:cs="Times New Roman"/>
          <w:color w:val="000000"/>
          <w:sz w:val="24"/>
          <w:szCs w:val="24"/>
          <w:lang w:eastAsia="pl-PL"/>
        </w:rPr>
        <w:t xml:space="preserve"> “weak modulation near the Rabi resonance”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2</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r>
          <w:rPr>
            <w:rFonts w:ascii="Cambria Math" w:eastAsia="Times New Roman" w:hAnsi="Cambria Math" w:cs="Times New Roman"/>
            <w:color w:val="000000"/>
            <w:sz w:val="24"/>
            <w:szCs w:val="24"/>
            <w:lang w:eastAsia="pl-PL"/>
          </w:rPr>
          <m:t>)</m:t>
        </m:r>
      </m:oMath>
      <w:r>
        <w:rPr>
          <w:rFonts w:ascii="Times New Roman" w:eastAsia="Times New Roman" w:hAnsi="Times New Roman" w:cs="Times New Roman"/>
          <w:color w:val="000000"/>
          <w:sz w:val="24"/>
          <w:szCs w:val="24"/>
          <w:lang w:eastAsia="pl-PL"/>
        </w:rPr>
        <w:t xml:space="preserve"> where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2</m:t>
            </m:r>
          </m:sub>
        </m:sSub>
      </m:oMath>
      <w:r>
        <w:rPr>
          <w:rFonts w:ascii="Times New Roman" w:eastAsia="Times New Roman" w:hAnsi="Times New Roman" w:cs="Times New Roman"/>
          <w:color w:val="000000"/>
          <w:sz w:val="24"/>
          <w:szCs w:val="24"/>
          <w:lang w:eastAsia="pl-PL"/>
        </w:rPr>
        <w:t xml:space="preserve"> is modulation amplitude of RF field expressed in frequency units. </w:t>
      </w:r>
      <w:proofErr w:type="spellStart"/>
      <w:r w:rsidR="00FC1663">
        <w:rPr>
          <w:rFonts w:ascii="Times New Roman" w:eastAsia="Times New Roman" w:hAnsi="Times New Roman" w:cs="Times New Roman"/>
          <w:color w:val="000000"/>
          <w:sz w:val="24"/>
          <w:szCs w:val="24"/>
          <w:lang w:eastAsia="pl-PL"/>
        </w:rPr>
        <w:t>Inhomogeneously</w:t>
      </w:r>
      <w:proofErr w:type="spellEnd"/>
      <w:r>
        <w:rPr>
          <w:rFonts w:ascii="Times New Roman" w:eastAsia="Times New Roman" w:hAnsi="Times New Roman" w:cs="Times New Roman"/>
          <w:color w:val="000000"/>
          <w:sz w:val="24"/>
          <w:szCs w:val="24"/>
          <w:lang w:eastAsia="pl-PL"/>
        </w:rPr>
        <w:t xml:space="preserve"> broadened, </w:t>
      </w:r>
      <w:r w:rsidRPr="008F0888">
        <w:rPr>
          <w:rFonts w:ascii="Times New Roman" w:eastAsia="Times New Roman" w:hAnsi="Times New Roman" w:cs="Times New Roman"/>
          <w:color w:val="000000"/>
          <w:sz w:val="24"/>
          <w:szCs w:val="24"/>
          <w:lang w:eastAsia="pl-PL"/>
        </w:rPr>
        <w:t>CW-EPR</w:t>
      </w:r>
      <w:r>
        <w:rPr>
          <w:rFonts w:ascii="Times New Roman" w:eastAsia="Times New Roman" w:hAnsi="Times New Roman" w:cs="Times New Roman"/>
          <w:color w:val="000000"/>
          <w:sz w:val="24"/>
          <w:szCs w:val="24"/>
          <w:lang w:eastAsia="pl-PL"/>
        </w:rPr>
        <w:t>, lines of the P1</w:t>
      </w:r>
      <w:r w:rsidRPr="008F0888">
        <w:rPr>
          <w:rFonts w:ascii="Times New Roman" w:eastAsia="Times New Roman" w:hAnsi="Times New Roman" w:cs="Times New Roman"/>
          <w:color w:val="000000"/>
          <w:sz w:val="24"/>
          <w:szCs w:val="24"/>
          <w:lang w:eastAsia="pl-PL"/>
        </w:rPr>
        <w:t xml:space="preserve"> (N</w:t>
      </w:r>
      <w:r w:rsidRPr="008F0888">
        <w:rPr>
          <w:rFonts w:ascii="Times New Roman" w:eastAsia="Times New Roman" w:hAnsi="Times New Roman" w:cs="Times New Roman"/>
          <w:color w:val="000000"/>
          <w:sz w:val="24"/>
          <w:szCs w:val="24"/>
          <w:vertAlign w:val="subscript"/>
          <w:lang w:eastAsia="pl-PL"/>
        </w:rPr>
        <w:t>s</w:t>
      </w:r>
      <w:r w:rsidRPr="008F0888">
        <w:rPr>
          <w:rFonts w:ascii="Times New Roman" w:eastAsia="Times New Roman" w:hAnsi="Times New Roman" w:cs="Times New Roman"/>
          <w:color w:val="000000"/>
          <w:sz w:val="24"/>
          <w:szCs w:val="24"/>
          <w:vertAlign w:val="superscript"/>
          <w:lang w:eastAsia="pl-PL"/>
        </w:rPr>
        <w:t>0</w:t>
      </w:r>
      <w:r w:rsidRPr="008F0888">
        <w:rPr>
          <w:rFonts w:ascii="Times New Roman" w:eastAsia="Times New Roman" w:hAnsi="Times New Roman" w:cs="Times New Roman"/>
          <w:color w:val="000000"/>
          <w:sz w:val="24"/>
          <w:szCs w:val="24"/>
          <w:lang w:eastAsia="pl-PL"/>
        </w:rPr>
        <w:t xml:space="preserve">) </w:t>
      </w:r>
      <w:r w:rsidR="00B06AB5">
        <w:rPr>
          <w:rFonts w:ascii="Times New Roman" w:eastAsia="Times New Roman" w:hAnsi="Times New Roman" w:cs="Times New Roman"/>
          <w:color w:val="000000"/>
          <w:sz w:val="24"/>
          <w:szCs w:val="24"/>
          <w:lang w:eastAsia="pl-PL"/>
        </w:rPr>
        <w:t xml:space="preserve">nitrogen </w:t>
      </w:r>
      <w:r w:rsidRPr="008F0888">
        <w:rPr>
          <w:rFonts w:ascii="Times New Roman" w:eastAsia="Times New Roman" w:hAnsi="Times New Roman" w:cs="Times New Roman"/>
          <w:color w:val="000000"/>
          <w:sz w:val="24"/>
          <w:szCs w:val="24"/>
          <w:lang w:eastAsia="pl-PL"/>
        </w:rPr>
        <w:t>centers (</w:t>
      </w:r>
      <w:r>
        <w:rPr>
          <w:rFonts w:ascii="Times New Roman" w:eastAsia="Times New Roman" w:hAnsi="Times New Roman" w:cs="Times New Roman"/>
          <w:color w:val="000000"/>
          <w:sz w:val="24"/>
          <w:szCs w:val="24"/>
          <w:lang w:eastAsia="pl-PL"/>
        </w:rPr>
        <w:t>30ppm&gt;</w:t>
      </w:r>
      <w:r w:rsidRPr="008F0888">
        <w:rPr>
          <w:rFonts w:ascii="Times New Roman" w:eastAsia="Times New Roman" w:hAnsi="Times New Roman" w:cs="Times New Roman"/>
          <w:color w:val="000000"/>
          <w:sz w:val="24"/>
          <w:szCs w:val="24"/>
          <w:lang w:eastAsia="pl-PL"/>
        </w:rPr>
        <w:t>[N</w:t>
      </w:r>
      <w:r w:rsidRPr="008F0888">
        <w:rPr>
          <w:rFonts w:ascii="Times New Roman" w:eastAsia="Times New Roman" w:hAnsi="Times New Roman" w:cs="Times New Roman"/>
          <w:color w:val="000000"/>
          <w:sz w:val="24"/>
          <w:szCs w:val="24"/>
          <w:vertAlign w:val="subscript"/>
          <w:lang w:eastAsia="pl-PL"/>
        </w:rPr>
        <w:t>s</w:t>
      </w:r>
      <w:r w:rsidRPr="008F0888">
        <w:rPr>
          <w:rFonts w:ascii="Times New Roman" w:eastAsia="Times New Roman" w:hAnsi="Times New Roman" w:cs="Times New Roman"/>
          <w:color w:val="000000"/>
          <w:sz w:val="24"/>
          <w:szCs w:val="24"/>
          <w:vertAlign w:val="superscript"/>
          <w:lang w:eastAsia="pl-PL"/>
        </w:rPr>
        <w:t>0</w:t>
      </w:r>
      <w:r w:rsidRPr="008F0888">
        <w:rPr>
          <w:rFonts w:ascii="Times New Roman" w:eastAsia="Times New Roman" w:hAnsi="Times New Roman" w:cs="Times New Roman"/>
          <w:color w:val="000000"/>
          <w:sz w:val="24"/>
          <w:szCs w:val="24"/>
          <w:lang w:eastAsia="pl-PL"/>
        </w:rPr>
        <w:t>] &lt;</w:t>
      </w:r>
      <w:r>
        <w:rPr>
          <w:rFonts w:ascii="Times New Roman" w:eastAsia="Times New Roman" w:hAnsi="Times New Roman" w:cs="Times New Roman"/>
          <w:color w:val="000000"/>
          <w:sz w:val="24"/>
          <w:szCs w:val="24"/>
          <w:lang w:eastAsia="pl-PL"/>
        </w:rPr>
        <w:t>200</w:t>
      </w:r>
      <w:r w:rsidRPr="008F0888">
        <w:rPr>
          <w:rFonts w:ascii="Times New Roman" w:eastAsia="Times New Roman" w:hAnsi="Times New Roman" w:cs="Times New Roman"/>
          <w:color w:val="000000"/>
          <w:sz w:val="24"/>
          <w:szCs w:val="24"/>
          <w:lang w:eastAsia="pl-PL"/>
        </w:rPr>
        <w:t xml:space="preserve">ppm) </w:t>
      </w:r>
      <w:r>
        <w:rPr>
          <w:rFonts w:ascii="Times New Roman" w:eastAsia="Times New Roman" w:hAnsi="Times New Roman" w:cs="Times New Roman"/>
          <w:color w:val="000000"/>
          <w:sz w:val="24"/>
          <w:szCs w:val="24"/>
          <w:lang w:eastAsia="pl-PL"/>
        </w:rPr>
        <w:t>in HPHT diamond crystal and E’ defect in irradiated vitreous SiO</w:t>
      </w:r>
      <w:r w:rsidRPr="00774DAC">
        <w:rPr>
          <w:rFonts w:ascii="Times New Roman" w:eastAsia="Times New Roman" w:hAnsi="Times New Roman" w:cs="Times New Roman"/>
          <w:color w:val="000000"/>
          <w:sz w:val="24"/>
          <w:szCs w:val="24"/>
          <w:vertAlign w:val="subscript"/>
          <w:lang w:eastAsia="pl-PL"/>
        </w:rPr>
        <w:t>2</w:t>
      </w:r>
      <w:r>
        <w:rPr>
          <w:rFonts w:ascii="Times New Roman" w:eastAsia="Times New Roman" w:hAnsi="Times New Roman" w:cs="Times New Roman"/>
          <w:color w:val="000000"/>
          <w:sz w:val="24"/>
          <w:szCs w:val="24"/>
          <w:lang w:eastAsia="pl-PL"/>
        </w:rPr>
        <w:t xml:space="preserve"> with long spin relaxation times </w:t>
      </w:r>
      <w:r>
        <w:rPr>
          <w:rFonts w:ascii="Times New Roman" w:eastAsia="細明朝体" w:hAnsi="Times New Roman" w:cs="Times New Roman"/>
          <w:color w:val="000000"/>
          <w:sz w:val="24"/>
          <w:szCs w:val="24"/>
          <w:lang w:eastAsia="ja-JP"/>
        </w:rPr>
        <w:t>(</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oMath>
      <w:r>
        <w:rPr>
          <w:rFonts w:ascii="Times New Roman" w:eastAsia="細明朝体" w:hAnsi="Times New Roman" w:cs="Times New Roman"/>
          <w:color w:val="000000"/>
          <w:sz w:val="24"/>
          <w:szCs w:val="24"/>
          <w:lang w:eastAsia="ja-JP"/>
        </w:rPr>
        <w:t xml:space="preserve"> and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2</m:t>
            </m:r>
          </m:sub>
        </m:sSub>
        <m:r>
          <w:rPr>
            <w:rFonts w:ascii="Cambria Math" w:eastAsia="細明朝体" w:hAnsi="Cambria Math" w:cs="Times New Roman"/>
            <w:color w:val="000000"/>
            <w:sz w:val="24"/>
            <w:szCs w:val="24"/>
            <w:lang w:eastAsia="ja-JP"/>
          </w:rPr>
          <m:t xml:space="preserve"> </m:t>
        </m:r>
      </m:oMath>
      <w:r>
        <w:rPr>
          <w:rFonts w:ascii="Times New Roman" w:eastAsia="細明朝体" w:hAnsi="Times New Roman" w:cs="Times New Roman"/>
          <w:color w:val="000000"/>
          <w:sz w:val="24"/>
          <w:szCs w:val="24"/>
          <w:lang w:eastAsia="ja-JP"/>
        </w:rPr>
        <w:t>ranged in the interval from around 2ms to 1</w:t>
      </w:r>
      <w:r w:rsidRPr="00E4646B">
        <w:rPr>
          <w:rFonts w:ascii="Times New Roman" w:eastAsia="細明朝体" w:hAnsi="Times New Roman" w:cs="Times New Roman"/>
          <w:color w:val="000000"/>
          <w:sz w:val="24"/>
          <w:szCs w:val="24"/>
          <w:lang w:eastAsia="ja-JP"/>
        </w:rPr>
        <w:t xml:space="preserve"> </w:t>
      </w:r>
      <w:r>
        <w:rPr>
          <w:rFonts w:ascii="Times New Roman" w:eastAsia="細明朝体" w:hAnsi="Times New Roman" w:cs="Times New Roman"/>
          <w:color w:val="000000"/>
          <w:sz w:val="24"/>
          <w:szCs w:val="24"/>
          <w:lang w:eastAsia="ja-JP"/>
        </w:rPr>
        <w:t>µs</w:t>
      </w:r>
      <w:r>
        <w:rPr>
          <w:rFonts w:ascii="Times New Roman" w:eastAsia="Times New Roman" w:hAnsi="Times New Roman" w:cs="Times New Roman"/>
          <w:color w:val="000000"/>
          <w:sz w:val="24"/>
          <w:szCs w:val="24"/>
          <w:lang w:eastAsia="pl-PL"/>
        </w:rPr>
        <w:t xml:space="preserve"> at room temperatures) were selected for </w:t>
      </w:r>
      <w:r w:rsidRPr="009D1BD7">
        <w:rPr>
          <w:rFonts w:ascii="Times New Roman" w:eastAsia="Times New Roman" w:hAnsi="Times New Roman" w:cs="Times New Roman"/>
          <w:color w:val="000000"/>
          <w:sz w:val="24"/>
          <w:szCs w:val="24"/>
          <w:lang w:eastAsia="pl-PL"/>
        </w:rPr>
        <w:t>saturation</w:t>
      </w:r>
      <w:r>
        <w:rPr>
          <w:rFonts w:ascii="Times New Roman" w:eastAsia="Times New Roman" w:hAnsi="Times New Roman" w:cs="Times New Roman"/>
          <w:color w:val="000000"/>
          <w:sz w:val="24"/>
          <w:szCs w:val="24"/>
          <w:lang w:eastAsia="pl-PL"/>
        </w:rPr>
        <w:t xml:space="preserve"> study. Spectra were recorded using </w:t>
      </w:r>
      <w:r w:rsidRPr="008F0888">
        <w:rPr>
          <w:rFonts w:ascii="Times New Roman" w:eastAsia="Times New Roman" w:hAnsi="Times New Roman" w:cs="Times New Roman"/>
          <w:color w:val="000000"/>
          <w:sz w:val="24"/>
          <w:szCs w:val="24"/>
          <w:lang w:eastAsia="pl-PL"/>
        </w:rPr>
        <w:t xml:space="preserve">magnetic field modulation </w:t>
      </w:r>
      <m:oMath>
        <m:r>
          <w:rPr>
            <w:rFonts w:ascii="Cambria Math" w:eastAsia="Times New Roman" w:hAnsi="Cambria Math" w:cs="Times New Roman"/>
            <w:color w:val="000000"/>
            <w:sz w:val="24"/>
            <w:szCs w:val="24"/>
            <w:lang w:eastAsia="pl-PL"/>
          </w:rPr>
          <m:t>(</m:t>
        </m:r>
        <m:f>
          <m:fPr>
            <m:type m:val="lin"/>
            <m:ctrlPr>
              <w:rPr>
                <w:rFonts w:ascii="Cambria Math" w:eastAsia="Times New Roman" w:hAnsi="Cambria Math" w:cs="Times New Roman"/>
                <w:i/>
                <w:color w:val="000000"/>
                <w:sz w:val="24"/>
                <w:szCs w:val="24"/>
                <w:lang w:val="hr-HR" w:eastAsia="pl-PL"/>
              </w:rPr>
            </m:ctrlPr>
          </m:fPr>
          <m:num>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num>
          <m:den>
            <m:r>
              <w:rPr>
                <w:rFonts w:ascii="Cambria Math" w:eastAsia="Times New Roman" w:hAnsi="Cambria Math" w:cs="Times New Roman"/>
                <w:color w:val="000000"/>
                <w:sz w:val="24"/>
                <w:szCs w:val="24"/>
                <w:lang w:eastAsia="pl-PL"/>
              </w:rPr>
              <m:t>2π</m:t>
            </m:r>
          </m:den>
        </m:f>
        <m:r>
          <w:rPr>
            <w:rFonts w:ascii="Cambria Math" w:eastAsia="Times New Roman" w:hAnsi="Cambria Math" w:cs="Times New Roman"/>
            <w:color w:val="000000"/>
            <w:sz w:val="24"/>
            <w:szCs w:val="24"/>
            <w:lang w:eastAsia="pl-PL"/>
          </w:rPr>
          <m:t>=100</m:t>
        </m:r>
      </m:oMath>
      <w:r>
        <w:rPr>
          <w:rFonts w:ascii="Times New Roman" w:eastAsia="Times New Roman" w:hAnsi="Times New Roman" w:cs="Times New Roman"/>
          <w:color w:val="000000"/>
          <w:sz w:val="24"/>
          <w:szCs w:val="24"/>
          <w:lang w:eastAsia="pl-PL"/>
        </w:rPr>
        <w:t xml:space="preserve"> kHz) with</w:t>
      </w:r>
      <w:r>
        <w:rPr>
          <w:lang w:val="hr-HR"/>
        </w:rPr>
        <w:t xml:space="preserve"> modulation</w:t>
      </w:r>
      <w:r w:rsidRPr="008F0888">
        <w:rPr>
          <w:rFonts w:ascii="Times New Roman" w:eastAsia="Times New Roman" w:hAnsi="Times New Roman" w:cs="Times New Roman"/>
          <w:color w:val="000000"/>
          <w:sz w:val="24"/>
          <w:szCs w:val="24"/>
          <w:lang w:eastAsia="pl-PL"/>
        </w:rPr>
        <w:t xml:space="preserve"> </w:t>
      </w:r>
      <w:r>
        <w:rPr>
          <w:lang w:val="hr-HR"/>
        </w:rPr>
        <w:t>amplitude</w:t>
      </w:r>
      <m:oMath>
        <m:r>
          <w:rPr>
            <w:rFonts w:ascii="Cambria Math" w:hAnsi="Cambria Math"/>
            <w:lang w:val="hr-HR"/>
          </w:rPr>
          <m:t xml:space="preserve"> </m:t>
        </m:r>
        <m:r>
          <w:rPr>
            <w:rFonts w:ascii="Cambria Math" w:eastAsia="Times New Roman" w:hAnsi="Cambria Math" w:cs="Times New Roman"/>
            <w:color w:val="000000"/>
            <w:sz w:val="24"/>
            <w:szCs w:val="24"/>
            <w:lang w:eastAsia="pl-PL"/>
          </w:rPr>
          <m:t>(</m:t>
        </m:r>
        <m:f>
          <m:fPr>
            <m:type m:val="lin"/>
            <m:ctrlPr>
              <w:rPr>
                <w:rFonts w:ascii="Cambria Math" w:eastAsia="Times New Roman" w:hAnsi="Cambria Math" w:cs="Times New Roman"/>
                <w:i/>
                <w:color w:val="000000"/>
                <w:sz w:val="24"/>
                <w:szCs w:val="24"/>
                <w:lang w:val="hr-HR" w:eastAsia="pl-PL"/>
              </w:rPr>
            </m:ctrlPr>
          </m:fPr>
          <m:num>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2</m:t>
                </m:r>
              </m:sub>
            </m:sSub>
          </m:num>
          <m:den>
            <m:r>
              <w:rPr>
                <w:rFonts w:ascii="Cambria Math" w:eastAsia="Times New Roman" w:hAnsi="Cambria Math" w:cs="Times New Roman"/>
                <w:color w:val="000000"/>
                <w:sz w:val="24"/>
                <w:szCs w:val="24"/>
                <w:lang w:eastAsia="pl-PL"/>
              </w:rPr>
              <m:t>2π</m:t>
            </m:r>
          </m:den>
        </m:f>
        <m:r>
          <w:rPr>
            <w:rFonts w:ascii="Cambria Math" w:eastAsia="Times New Roman" w:hAnsi="Cambria Math" w:cs="Times New Roman"/>
            <w:color w:val="000000"/>
            <w:sz w:val="24"/>
            <w:szCs w:val="24"/>
            <w:lang w:eastAsia="pl-PL"/>
          </w:rPr>
          <m:t>=27</m:t>
        </m:r>
        <m:r>
          <m:rPr>
            <m:sty m:val="p"/>
          </m:rPr>
          <w:rPr>
            <w:rFonts w:ascii="Cambria Math" w:eastAsia="Times New Roman" w:hAnsi="Cambria Math" w:cs="Times New Roman"/>
            <w:color w:val="000000"/>
            <w:sz w:val="24"/>
            <w:szCs w:val="24"/>
            <w:lang w:eastAsia="pl-PL"/>
          </w:rPr>
          <m:t xml:space="preserve"> kHz</m:t>
        </m:r>
        <m:r>
          <w:rPr>
            <w:rFonts w:ascii="Cambria Math" w:eastAsia="Times New Roman" w:hAnsi="Cambria Math" w:cs="Times New Roman"/>
            <w:color w:val="000000"/>
            <w:sz w:val="24"/>
            <w:szCs w:val="24"/>
            <w:lang w:val="hr-HR" w:eastAsia="pl-PL"/>
          </w:rPr>
          <m:t>)</m:t>
        </m:r>
      </m:oMath>
      <w:r>
        <w:rPr>
          <w:lang w:val="hr-HR"/>
        </w:rPr>
        <w:t xml:space="preserve"> as the first harmonic for two phase-sensitive detections, detec</w:t>
      </w:r>
      <w:r w:rsidRPr="006B5944">
        <w:rPr>
          <w:color w:val="FF0000"/>
          <w:lang w:val="hr-HR"/>
        </w:rPr>
        <w:t>t</w:t>
      </w:r>
      <w:r>
        <w:rPr>
          <w:lang w:val="hr-HR"/>
        </w:rPr>
        <w:t>tion in-phase with respect to the modulation frequency and  detection 90</w:t>
      </w:r>
      <w:r w:rsidRPr="005B106A">
        <w:rPr>
          <w:vertAlign w:val="superscript"/>
          <w:lang w:val="hr-HR"/>
        </w:rPr>
        <w:t>o</w:t>
      </w:r>
      <w:r>
        <w:rPr>
          <w:lang w:val="hr-HR"/>
        </w:rPr>
        <w:t xml:space="preserve"> out-of-phase with respect of the modulation frequency. The </w:t>
      </w:r>
      <w:r>
        <w:rPr>
          <w:lang w:val="hr-HR"/>
        </w:rPr>
        <w:lastRenderedPageBreak/>
        <w:t>out-of-phase signal of P1 (m</w:t>
      </w:r>
      <w:r w:rsidRPr="00E66483">
        <w:rPr>
          <w:vertAlign w:val="subscript"/>
          <w:lang w:val="hr-HR"/>
        </w:rPr>
        <w:t>N</w:t>
      </w:r>
      <w:r>
        <w:rPr>
          <w:lang w:val="hr-HR"/>
        </w:rPr>
        <w:t>=0, of nitrogen triplet) under the microwave power saturation shows two spectral components, a narrow spectral component</w:t>
      </w:r>
      <w:r w:rsidRPr="004077BD">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with peak-to-peak linewidth</w:t>
      </w:r>
      <w:r>
        <w:rPr>
          <w:lang w:val="hr-HR"/>
        </w:rPr>
        <w:t xml:space="preserve"> </w:t>
      </w:r>
      <m:oMath>
        <m:d>
          <m:dPr>
            <m:ctrlPr>
              <w:rPr>
                <w:rFonts w:ascii="Cambria Math" w:hAnsi="Cambria Math"/>
                <w:i/>
                <w:lang w:val="hr-HR"/>
              </w:rPr>
            </m:ctrlPr>
          </m:dPr>
          <m:e>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r>
              <w:rPr>
                <w:rFonts w:ascii="Cambria Math" w:eastAsia="Times New Roman" w:hAnsi="Cambria Math" w:cs="Times New Roman"/>
                <w:color w:val="000000"/>
                <w:sz w:val="24"/>
                <w:szCs w:val="24"/>
                <w:lang w:eastAsia="pl-PL"/>
              </w:rPr>
              <m:t>~0.01mT</m:t>
            </m:r>
            <m:r>
              <m:rPr>
                <m:sty m:val="p"/>
              </m:rPr>
              <w:rPr>
                <w:rFonts w:ascii="Cambria Math" w:eastAsia="Times New Roman" w:hAnsi="Cambria Math" w:cs="Times New Roman"/>
                <w:color w:val="000000"/>
                <w:sz w:val="24"/>
                <w:szCs w:val="24"/>
                <w:lang w:eastAsia="pl-PL"/>
              </w:rPr>
              <m:t xml:space="preserve">) </m:t>
            </m:r>
          </m:e>
        </m:d>
      </m:oMath>
      <w:r>
        <w:rPr>
          <w:lang w:val="hr-HR"/>
        </w:rPr>
        <w:t xml:space="preserve"> and a broad component </w:t>
      </w:r>
      <m:oMath>
        <m:d>
          <m:dPr>
            <m:ctrlPr>
              <w:rPr>
                <w:rFonts w:ascii="Cambria Math" w:hAnsi="Cambria Math"/>
                <w:i/>
                <w:lang w:val="hr-HR"/>
              </w:rPr>
            </m:ctrlPr>
          </m:dPr>
          <m:e>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pp2</m:t>
                </m:r>
              </m:sub>
            </m:sSub>
            <m:r>
              <w:rPr>
                <w:rFonts w:ascii="Cambria Math" w:eastAsia="Times New Roman" w:hAnsi="Cambria Math" w:cs="Times New Roman"/>
                <w:color w:val="000000"/>
                <w:sz w:val="24"/>
                <w:szCs w:val="24"/>
                <w:lang w:eastAsia="pl-PL"/>
              </w:rPr>
              <m:t>~0.12mT</m:t>
            </m:r>
          </m:e>
        </m:d>
      </m:oMath>
      <w:r>
        <w:rPr>
          <w:lang w:val="hr-HR"/>
        </w:rPr>
        <w:t xml:space="preserve">, respectively. These components </w:t>
      </w:r>
      <w:r>
        <w:rPr>
          <w:rFonts w:ascii="Times New Roman" w:eastAsia="Times New Roman" w:hAnsi="Times New Roman" w:cs="Times New Roman"/>
          <w:color w:val="000000"/>
          <w:sz w:val="24"/>
          <w:szCs w:val="24"/>
          <w:lang w:eastAsia="pl-PL"/>
        </w:rPr>
        <w:t>were</w:t>
      </w:r>
      <w:r w:rsidRPr="008F0888">
        <w:rPr>
          <w:rFonts w:ascii="Times New Roman" w:eastAsia="Times New Roman" w:hAnsi="Times New Roman" w:cs="Times New Roman"/>
          <w:color w:val="000000"/>
          <w:sz w:val="24"/>
          <w:szCs w:val="24"/>
          <w:lang w:eastAsia="pl-PL"/>
        </w:rPr>
        <w:t xml:space="preserve"> analyzed with </w:t>
      </w:r>
      <w:r>
        <w:rPr>
          <w:rFonts w:ascii="Times New Roman" w:eastAsia="Times New Roman" w:hAnsi="Times New Roman" w:cs="Times New Roman"/>
          <w:color w:val="000000"/>
          <w:sz w:val="24"/>
          <w:szCs w:val="24"/>
          <w:lang w:eastAsia="pl-PL"/>
        </w:rPr>
        <w:t>regard</w:t>
      </w:r>
      <w:r w:rsidRPr="008F0888">
        <w:rPr>
          <w:rFonts w:ascii="Times New Roman" w:eastAsia="Times New Roman" w:hAnsi="Times New Roman" w:cs="Times New Roman"/>
          <w:color w:val="000000"/>
          <w:sz w:val="24"/>
          <w:szCs w:val="24"/>
          <w:lang w:eastAsia="pl-PL"/>
        </w:rPr>
        <w:t xml:space="preserve"> to the change of spectral </w:t>
      </w:r>
      <w:proofErr w:type="spellStart"/>
      <w:r w:rsidRPr="008F0888">
        <w:rPr>
          <w:rFonts w:ascii="Times New Roman" w:eastAsia="Times New Roman" w:hAnsi="Times New Roman" w:cs="Times New Roman"/>
          <w:color w:val="000000"/>
          <w:sz w:val="24"/>
          <w:szCs w:val="24"/>
          <w:lang w:eastAsia="pl-PL"/>
        </w:rPr>
        <w:t>lineshape</w:t>
      </w:r>
      <w:proofErr w:type="spellEnd"/>
      <w:r w:rsidRPr="008F0888">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parameters (intensity amplitude, linewidth and </w:t>
      </w:r>
      <w:proofErr w:type="spellStart"/>
      <w:r>
        <w:rPr>
          <w:rFonts w:ascii="Times New Roman" w:eastAsia="Times New Roman" w:hAnsi="Times New Roman" w:cs="Times New Roman"/>
          <w:color w:val="000000"/>
          <w:sz w:val="24"/>
          <w:szCs w:val="24"/>
          <w:lang w:eastAsia="pl-PL"/>
        </w:rPr>
        <w:t>linesplitting</w:t>
      </w:r>
      <w:proofErr w:type="spellEnd"/>
      <w:r>
        <w:rPr>
          <w:rFonts w:ascii="Times New Roman" w:eastAsia="Times New Roman" w:hAnsi="Times New Roman" w:cs="Times New Roman"/>
          <w:color w:val="000000"/>
          <w:sz w:val="24"/>
          <w:szCs w:val="24"/>
          <w:lang w:eastAsia="pl-PL"/>
        </w:rPr>
        <w:t xml:space="preserve">) in the vicinity of the Rabi resonance </w:t>
      </w:r>
      <m:oMath>
        <m:d>
          <m:dPr>
            <m:ctrlPr>
              <w:rPr>
                <w:rFonts w:ascii="Cambria Math" w:eastAsia="Times New Roman" w:hAnsi="Cambria Math" w:cs="Times New Roman"/>
                <w:i/>
                <w:color w:val="000000"/>
                <w:sz w:val="24"/>
                <w:szCs w:val="24"/>
                <w:lang w:val="hr-HR" w:eastAsia="pl-PL"/>
              </w:rPr>
            </m:ctrlPr>
          </m:dPr>
          <m:e>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e>
        </m:d>
      </m:oMath>
      <w:r>
        <w:rPr>
          <w:rFonts w:ascii="Times New Roman" w:eastAsia="Times New Roman" w:hAnsi="Times New Roman" w:cs="Times New Roman"/>
          <w:color w:val="000000"/>
          <w:sz w:val="24"/>
          <w:szCs w:val="24"/>
          <w:lang w:val="hr-HR" w:eastAsia="pl-PL"/>
        </w:rPr>
        <w:t xml:space="preserve">. For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Times New Roman" w:hAnsi="Times New Roman" w:cs="Times New Roman"/>
          <w:color w:val="000000"/>
          <w:sz w:val="24"/>
          <w:szCs w:val="24"/>
          <w:lang w:eastAsia="pl-PL"/>
        </w:rPr>
        <w:t xml:space="preserve"> values in the close vicinity of resonance, qualitative parameters describing the narrow component show greater effective c</w:t>
      </w:r>
      <w:proofErr w:type="spellStart"/>
      <w:r>
        <w:rPr>
          <w:rFonts w:ascii="Times New Roman" w:eastAsia="Times New Roman" w:hAnsi="Times New Roman" w:cs="Times New Roman"/>
          <w:color w:val="000000"/>
          <w:sz w:val="24"/>
          <w:szCs w:val="24"/>
          <w:lang w:eastAsia="pl-PL"/>
        </w:rPr>
        <w:t>hanges</w:t>
      </w:r>
      <w:proofErr w:type="spellEnd"/>
      <w:r>
        <w:rPr>
          <w:rFonts w:ascii="Times New Roman" w:eastAsia="Times New Roman" w:hAnsi="Times New Roman" w:cs="Times New Roman"/>
          <w:color w:val="000000"/>
          <w:sz w:val="24"/>
          <w:szCs w:val="24"/>
          <w:lang w:eastAsia="pl-PL"/>
        </w:rPr>
        <w:t xml:space="preserve"> (collapse of </w:t>
      </w:r>
      <w:proofErr w:type="spellStart"/>
      <w:r>
        <w:rPr>
          <w:rFonts w:ascii="Times New Roman" w:eastAsia="Times New Roman" w:hAnsi="Times New Roman" w:cs="Times New Roman"/>
          <w:color w:val="000000"/>
          <w:sz w:val="24"/>
          <w:szCs w:val="24"/>
          <w:lang w:eastAsia="pl-PL"/>
        </w:rPr>
        <w:t>linesplitting</w:t>
      </w:r>
      <w:proofErr w:type="spellEnd"/>
      <w:r>
        <w:rPr>
          <w:rFonts w:ascii="Times New Roman" w:eastAsia="Times New Roman" w:hAnsi="Times New Roman" w:cs="Times New Roman"/>
          <w:color w:val="000000"/>
          <w:sz w:val="24"/>
          <w:szCs w:val="24"/>
          <w:lang w:eastAsia="pl-PL"/>
        </w:rPr>
        <w:t xml:space="preserve"> and discontinuity in linewidth) than the broad component parameters,</w:t>
      </w:r>
      <w:r w:rsidRPr="00483549">
        <w:rPr>
          <w:rFonts w:ascii="Times New Roman" w:eastAsia="Times New Roman" w:hAnsi="Times New Roman" w:cs="Times New Roman"/>
          <w:color w:val="000000"/>
          <w:sz w:val="24"/>
          <w:szCs w:val="24"/>
          <w:lang w:eastAsia="pl-PL"/>
        </w:rPr>
        <w:t xml:space="preserve"> allowing </w:t>
      </w:r>
      <w:r>
        <w:rPr>
          <w:rFonts w:ascii="Times New Roman" w:eastAsia="Times New Roman" w:hAnsi="Times New Roman" w:cs="Times New Roman"/>
          <w:color w:val="000000"/>
          <w:sz w:val="24"/>
          <w:szCs w:val="24"/>
          <w:lang w:eastAsia="pl-PL"/>
        </w:rPr>
        <w:t>greater accuracy</w:t>
      </w:r>
      <w:r w:rsidRPr="00483549">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of the value </w:t>
      </w:r>
      <w:r w:rsidRPr="00483549">
        <w:rPr>
          <w:rFonts w:ascii="Times New Roman" w:eastAsia="Times New Roman" w:hAnsi="Times New Roman" w:cs="Times New Roman"/>
          <w:color w:val="000000"/>
          <w:sz w:val="24"/>
          <w:szCs w:val="24"/>
          <w:lang w:eastAsia="pl-PL"/>
        </w:rPr>
        <w:t xml:space="preserve">assigned </w:t>
      </w:r>
      <w:r>
        <w:rPr>
          <w:rFonts w:ascii="Times New Roman" w:eastAsia="Times New Roman" w:hAnsi="Times New Roman" w:cs="Times New Roman"/>
          <w:color w:val="000000"/>
          <w:sz w:val="24"/>
          <w:szCs w:val="24"/>
          <w:lang w:eastAsia="pl-PL"/>
        </w:rPr>
        <w:t>to</w:t>
      </w:r>
      <w:r w:rsidRPr="00483549">
        <w:rPr>
          <w:rFonts w:ascii="Times New Roman" w:eastAsia="Times New Roman" w:hAnsi="Times New Roman" w:cs="Times New Roman"/>
          <w:color w:val="000000"/>
          <w:sz w:val="24"/>
          <w:szCs w:val="24"/>
          <w:lang w:eastAsia="pl-PL"/>
        </w:rPr>
        <w:t xml:space="preserve"> </w:t>
      </w:r>
      <m:oMath>
        <m:r>
          <w:rPr>
            <w:rFonts w:ascii="Cambria Math" w:eastAsia="Times New Roman" w:hAnsi="Cambria Math" w:cs="Times New Roman"/>
            <w:color w:val="000000"/>
            <w:sz w:val="24"/>
            <w:szCs w:val="24"/>
            <w:lang w:eastAsia="pl-PL"/>
          </w:rPr>
          <m:t xml:space="preserve"> </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 xml:space="preserve">≈3.6 </m:t>
        </m:r>
      </m:oMath>
      <w:r>
        <w:rPr>
          <w:rFonts w:ascii="Times New Roman" w:eastAsia="Times New Roman" w:hAnsi="Times New Roman" w:cs="Times New Roman"/>
          <w:color w:val="000000"/>
          <w:sz w:val="24"/>
          <w:szCs w:val="24"/>
          <w:lang w:eastAsia="pl-PL"/>
        </w:rPr>
        <w:t xml:space="preserve">µT) on the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Times New Roman" w:hAnsi="Times New Roman" w:cs="Times New Roman"/>
          <w:color w:val="000000"/>
          <w:sz w:val="24"/>
          <w:szCs w:val="24"/>
          <w:lang w:eastAsia="pl-PL"/>
        </w:rPr>
        <w:t xml:space="preserve"> axis</w:t>
      </w:r>
      <w:r w:rsidR="00427BC3">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A similar study was provided for the </w:t>
      </w:r>
      <w:r w:rsidR="00FC1663">
        <w:rPr>
          <w:rFonts w:ascii="Times New Roman" w:eastAsia="Times New Roman" w:hAnsi="Times New Roman" w:cs="Times New Roman"/>
          <w:color w:val="000000"/>
          <w:sz w:val="24"/>
          <w:szCs w:val="24"/>
          <w:lang w:eastAsia="pl-PL"/>
        </w:rPr>
        <w:t>inhomogeneous</w:t>
      </w:r>
      <w:r>
        <w:rPr>
          <w:rFonts w:ascii="Times New Roman" w:eastAsia="Times New Roman" w:hAnsi="Times New Roman" w:cs="Times New Roman"/>
          <w:color w:val="000000"/>
          <w:sz w:val="24"/>
          <w:szCs w:val="24"/>
          <w:lang w:eastAsia="pl-PL"/>
        </w:rPr>
        <w:t xml:space="preserve"> line of the E’ center imbedded in the glassy matrix. </w:t>
      </w:r>
      <w:r w:rsidRPr="004D4448">
        <w:rPr>
          <w:rFonts w:ascii="Times New Roman" w:eastAsia="Times New Roman" w:hAnsi="Times New Roman" w:cs="Times New Roman"/>
          <w:color w:val="000000"/>
          <w:sz w:val="24"/>
          <w:szCs w:val="24"/>
          <w:lang w:eastAsia="pl-PL"/>
        </w:rPr>
        <w:t>The CW-EPR spectrum recorded at first harmonic exhibits characteristic two peaks due to nearly axial symmetric g-tensor of E’ center.</w:t>
      </w:r>
      <w:r>
        <w:rPr>
          <w:rFonts w:ascii="Times New Roman" w:eastAsia="Times New Roman" w:hAnsi="Times New Roman" w:cs="Times New Roman"/>
          <w:color w:val="000000"/>
          <w:sz w:val="24"/>
          <w:szCs w:val="24"/>
          <w:lang w:eastAsia="pl-PL"/>
        </w:rPr>
        <w:t xml:space="preserve"> The peak at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g</m:t>
            </m:r>
          </m:e>
          <m:sub>
            <m:r>
              <w:rPr>
                <w:rFonts w:ascii="Cambria Math" w:eastAsia="Times New Roman" w:hAnsi="Cambria Math" w:cs="Times New Roman"/>
                <w:color w:val="000000"/>
                <w:sz w:val="24"/>
                <w:szCs w:val="24"/>
                <w:lang w:eastAsia="pl-PL"/>
              </w:rPr>
              <m:t>II</m:t>
            </m:r>
          </m:sub>
        </m:sSub>
        <m:r>
          <w:rPr>
            <w:rFonts w:ascii="Cambria Math" w:eastAsia="Times New Roman" w:hAnsi="Cambria Math" w:cs="Times New Roman"/>
            <w:color w:val="000000"/>
            <w:sz w:val="24"/>
            <w:szCs w:val="24"/>
            <w:lang w:eastAsia="pl-PL"/>
          </w:rPr>
          <m:t>=2.0018</m:t>
        </m:r>
      </m:oMath>
      <w:r>
        <w:rPr>
          <w:rFonts w:ascii="Times New Roman" w:eastAsia="Times New Roman" w:hAnsi="Times New Roman" w:cs="Times New Roman"/>
          <w:color w:val="000000"/>
          <w:sz w:val="24"/>
          <w:szCs w:val="24"/>
          <w:lang w:eastAsia="pl-PL"/>
        </w:rPr>
        <w:t xml:space="preserve"> described with corresponding parameters, p</w:t>
      </w:r>
      <w:proofErr w:type="spellStart"/>
      <w:r>
        <w:rPr>
          <w:rFonts w:ascii="Times New Roman" w:eastAsia="Times New Roman" w:hAnsi="Times New Roman" w:cs="Times New Roman"/>
          <w:color w:val="000000"/>
          <w:sz w:val="24"/>
          <w:szCs w:val="24"/>
          <w:lang w:eastAsia="pl-PL"/>
        </w:rPr>
        <w:t>eak</w:t>
      </w:r>
      <w:proofErr w:type="spellEnd"/>
      <w:r>
        <w:rPr>
          <w:rFonts w:ascii="Times New Roman" w:eastAsia="Times New Roman" w:hAnsi="Times New Roman" w:cs="Times New Roman"/>
          <w:color w:val="000000"/>
          <w:sz w:val="24"/>
          <w:szCs w:val="24"/>
          <w:lang w:eastAsia="pl-PL"/>
        </w:rPr>
        <w:t xml:space="preserve"> amplitude and </w:t>
      </w:r>
      <w:r w:rsidR="00FC1663">
        <w:rPr>
          <w:rFonts w:ascii="Times New Roman" w:eastAsia="Times New Roman" w:hAnsi="Times New Roman" w:cs="Times New Roman"/>
          <w:color w:val="000000"/>
          <w:sz w:val="24"/>
          <w:szCs w:val="24"/>
          <w:lang w:eastAsia="pl-PL"/>
        </w:rPr>
        <w:t>linewidth</w:t>
      </w:r>
      <w:r>
        <w:rPr>
          <w:rFonts w:ascii="Times New Roman" w:eastAsia="Times New Roman" w:hAnsi="Times New Roman" w:cs="Times New Roman"/>
          <w:color w:val="000000"/>
          <w:sz w:val="24"/>
          <w:szCs w:val="24"/>
          <w:lang w:eastAsia="pl-PL"/>
        </w:rPr>
        <w:t xml:space="preserve"> at half amplitude, was monitored as an </w:t>
      </w:r>
      <w:r w:rsidR="00FC1663">
        <w:rPr>
          <w:rFonts w:ascii="Times New Roman" w:eastAsia="Times New Roman" w:hAnsi="Times New Roman" w:cs="Times New Roman"/>
          <w:color w:val="000000"/>
          <w:sz w:val="24"/>
          <w:szCs w:val="24"/>
          <w:lang w:eastAsia="pl-PL"/>
        </w:rPr>
        <w:t>inhomogeneous</w:t>
      </w:r>
      <w:r>
        <w:rPr>
          <w:rFonts w:ascii="Times New Roman" w:eastAsia="Times New Roman" w:hAnsi="Times New Roman" w:cs="Times New Roman"/>
          <w:color w:val="000000"/>
          <w:sz w:val="24"/>
          <w:szCs w:val="24"/>
          <w:lang w:eastAsia="pl-PL"/>
        </w:rPr>
        <w:t xml:space="preserve"> line in saturation process in the vicinity of Rabi resonance. It can be noted that peak linewidth of out-of-phase spectrum as function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Pr="008F0888">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clearly shows a minimum at expected position of Rabi resonance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 xml:space="preserve">≈3.6 </m:t>
        </m:r>
      </m:oMath>
      <w:r w:rsidRPr="008F0888">
        <w:rPr>
          <w:rFonts w:ascii="Times New Roman" w:eastAsia="Times New Roman" w:hAnsi="Times New Roman" w:cs="Times New Roman"/>
          <w:color w:val="000000"/>
          <w:sz w:val="24"/>
          <w:szCs w:val="24"/>
          <w:lang w:eastAsia="pl-PL"/>
        </w:rPr>
        <w:t>µT</w:t>
      </w:r>
      <w:r>
        <w:rPr>
          <w:rFonts w:ascii="Times New Roman" w:eastAsia="Times New Roman" w:hAnsi="Times New Roman" w:cs="Times New Roman"/>
          <w:color w:val="000000"/>
          <w:sz w:val="24"/>
          <w:szCs w:val="24"/>
          <w:lang w:eastAsia="pl-PL"/>
        </w:rPr>
        <w:t>.</w:t>
      </w:r>
      <w:r w:rsidRPr="008F0888">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The resulting changed in </w:t>
      </w:r>
      <w:r w:rsidR="00FC1663">
        <w:rPr>
          <w:rFonts w:ascii="Times New Roman" w:eastAsia="Times New Roman" w:hAnsi="Times New Roman" w:cs="Times New Roman"/>
          <w:color w:val="000000"/>
          <w:sz w:val="24"/>
          <w:szCs w:val="24"/>
          <w:lang w:eastAsia="pl-PL"/>
        </w:rPr>
        <w:t>inhomogeneous</w:t>
      </w:r>
      <w:r>
        <w:rPr>
          <w:rFonts w:ascii="Times New Roman" w:eastAsia="Times New Roman" w:hAnsi="Times New Roman" w:cs="Times New Roman"/>
          <w:color w:val="000000"/>
          <w:sz w:val="24"/>
          <w:szCs w:val="24"/>
          <w:lang w:eastAsia="pl-PL"/>
        </w:rPr>
        <w:t xml:space="preserve"> spectral lines of P1 and E’ centers detected near Rabi resonance in the saturation process shows that both samples can be used as a standard for estimation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Times New Roman" w:hAnsi="Times New Roman" w:cs="Times New Roman"/>
          <w:color w:val="000000"/>
          <w:sz w:val="24"/>
          <w:szCs w:val="24"/>
          <w:lang w:eastAsia="pl-PL"/>
        </w:rPr>
        <w:t xml:space="preserve"> value.</w:t>
      </w:r>
    </w:p>
    <w:p w:rsidR="00D86351" w:rsidRDefault="00D86351" w:rsidP="00D86351">
      <w:pPr>
        <w:spacing w:after="0" w:line="360" w:lineRule="auto"/>
        <w:jc w:val="both"/>
        <w:rPr>
          <w:rFonts w:ascii="Times New Roman" w:eastAsia="Times New Roman" w:hAnsi="Times New Roman" w:cs="Times New Roman"/>
          <w:color w:val="000000"/>
          <w:sz w:val="24"/>
          <w:szCs w:val="24"/>
          <w:lang w:eastAsia="pl-PL"/>
        </w:rPr>
      </w:pPr>
    </w:p>
    <w:p w:rsidR="00D86351" w:rsidRDefault="00D86351" w:rsidP="00D86351">
      <w:pPr>
        <w:rPr>
          <w:rFonts w:ascii="Times New Roman" w:eastAsia="平成明朝" w:hAnsi="Times New Roman" w:cs="Times New Roman"/>
          <w:b/>
          <w:sz w:val="24"/>
          <w:szCs w:val="24"/>
          <w:lang w:eastAsia="ja-JP"/>
        </w:rPr>
      </w:pPr>
    </w:p>
    <w:p w:rsidR="00D86351" w:rsidRPr="009B3015" w:rsidRDefault="00D86351" w:rsidP="00D86351">
      <w:pPr>
        <w:spacing w:after="0" w:line="360" w:lineRule="auto"/>
        <w:jc w:val="both"/>
        <w:rPr>
          <w:rFonts w:ascii="Times New Roman" w:eastAsia="Times New Roman" w:hAnsi="Times New Roman" w:cs="Times New Roman"/>
          <w:i/>
          <w:color w:val="000000"/>
          <w:sz w:val="24"/>
          <w:szCs w:val="24"/>
          <w:lang w:eastAsia="pl-PL"/>
        </w:rPr>
      </w:pPr>
      <w:r>
        <w:rPr>
          <w:rFonts w:ascii="Times New Roman" w:eastAsia="Times New Roman" w:hAnsi="Times New Roman" w:cs="Times New Roman"/>
          <w:i/>
          <w:color w:val="000000"/>
          <w:sz w:val="24"/>
          <w:szCs w:val="24"/>
          <w:lang w:eastAsia="pl-PL"/>
        </w:rPr>
        <w:t>Keywords:</w:t>
      </w:r>
    </w:p>
    <w:p w:rsidR="00D86351" w:rsidRPr="00556ECE" w:rsidRDefault="00D86351" w:rsidP="00D86351">
      <w:pPr>
        <w:spacing w:after="0" w:line="360" w:lineRule="auto"/>
        <w:jc w:val="both"/>
        <w:rPr>
          <w:rFonts w:ascii="Times New Roman" w:eastAsia="Times New Roman" w:hAnsi="Times New Roman" w:cs="Times New Roman"/>
          <w:color w:val="000000"/>
          <w:sz w:val="24"/>
          <w:szCs w:val="24"/>
          <w:lang w:eastAsia="pl-PL"/>
        </w:rPr>
      </w:pPr>
      <w:r w:rsidRPr="00556ECE">
        <w:rPr>
          <w:rFonts w:ascii="Times New Roman" w:eastAsia="Times New Roman" w:hAnsi="Times New Roman" w:cs="Times New Roman"/>
          <w:color w:val="000000"/>
          <w:sz w:val="24"/>
          <w:szCs w:val="24"/>
          <w:lang w:eastAsia="pl-PL"/>
        </w:rPr>
        <w:t>P1 centers in diamond</w:t>
      </w:r>
    </w:p>
    <w:p w:rsidR="00D86351" w:rsidRDefault="00D86351" w:rsidP="00D86351">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E’ centers in vitreous SiO</w:t>
      </w:r>
      <w:r w:rsidRPr="00D96918">
        <w:rPr>
          <w:rFonts w:ascii="Times New Roman" w:eastAsia="Times New Roman" w:hAnsi="Times New Roman" w:cs="Times New Roman"/>
          <w:color w:val="000000"/>
          <w:sz w:val="24"/>
          <w:szCs w:val="24"/>
          <w:vertAlign w:val="subscript"/>
          <w:lang w:eastAsia="pl-PL"/>
        </w:rPr>
        <w:t>2</w:t>
      </w:r>
      <w:r>
        <w:rPr>
          <w:rFonts w:ascii="Times New Roman" w:eastAsia="Times New Roman" w:hAnsi="Times New Roman" w:cs="Times New Roman"/>
          <w:color w:val="000000"/>
          <w:sz w:val="24"/>
          <w:szCs w:val="24"/>
          <w:lang w:eastAsia="pl-PL"/>
        </w:rPr>
        <w:t xml:space="preserve"> </w:t>
      </w:r>
    </w:p>
    <w:p w:rsidR="00D86351" w:rsidRPr="00556ECE" w:rsidRDefault="00D86351" w:rsidP="00D86351">
      <w:pPr>
        <w:spacing w:after="0" w:line="360" w:lineRule="auto"/>
        <w:jc w:val="both"/>
        <w:rPr>
          <w:rFonts w:ascii="Times New Roman" w:eastAsia="Times New Roman" w:hAnsi="Times New Roman" w:cs="Times New Roman"/>
          <w:color w:val="000000"/>
          <w:sz w:val="24"/>
          <w:szCs w:val="24"/>
          <w:lang w:eastAsia="pl-PL"/>
        </w:rPr>
      </w:pPr>
      <w:r w:rsidRPr="00556ECE">
        <w:rPr>
          <w:rFonts w:ascii="Times New Roman" w:eastAsia="Times New Roman" w:hAnsi="Times New Roman" w:cs="Times New Roman"/>
          <w:color w:val="000000"/>
          <w:sz w:val="24"/>
          <w:szCs w:val="24"/>
          <w:lang w:eastAsia="pl-PL"/>
        </w:rPr>
        <w:t>EPR</w:t>
      </w:r>
      <w:r>
        <w:rPr>
          <w:rFonts w:ascii="Times New Roman" w:eastAsia="Times New Roman" w:hAnsi="Times New Roman" w:cs="Times New Roman"/>
          <w:color w:val="000000"/>
          <w:sz w:val="24"/>
          <w:szCs w:val="24"/>
          <w:lang w:eastAsia="pl-PL"/>
        </w:rPr>
        <w:t>, ESR</w:t>
      </w:r>
    </w:p>
    <w:p w:rsidR="00D86351" w:rsidRPr="00556ECE" w:rsidRDefault="00D86351" w:rsidP="00D86351">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Microwave field intensity B</w:t>
      </w:r>
      <w:r w:rsidRPr="00D96918">
        <w:rPr>
          <w:rFonts w:ascii="Times New Roman" w:eastAsia="Times New Roman" w:hAnsi="Times New Roman" w:cs="Times New Roman"/>
          <w:color w:val="000000"/>
          <w:sz w:val="24"/>
          <w:szCs w:val="24"/>
          <w:vertAlign w:val="subscript"/>
          <w:lang w:eastAsia="pl-PL"/>
        </w:rPr>
        <w:t>1</w:t>
      </w:r>
    </w:p>
    <w:p w:rsidR="00D86351" w:rsidRPr="00556ECE" w:rsidRDefault="00D86351" w:rsidP="00D86351">
      <w:pPr>
        <w:spacing w:after="0" w:line="360" w:lineRule="auto"/>
        <w:jc w:val="both"/>
        <w:rPr>
          <w:rFonts w:ascii="Times New Roman" w:eastAsia="Times New Roman" w:hAnsi="Times New Roman" w:cs="Times New Roman"/>
          <w:color w:val="000000"/>
          <w:sz w:val="24"/>
          <w:szCs w:val="24"/>
          <w:lang w:eastAsia="pl-PL"/>
        </w:rPr>
      </w:pPr>
      <w:r w:rsidRPr="00556ECE">
        <w:rPr>
          <w:rFonts w:ascii="Times New Roman" w:eastAsia="Times New Roman" w:hAnsi="Times New Roman" w:cs="Times New Roman"/>
          <w:color w:val="000000"/>
          <w:sz w:val="24"/>
          <w:szCs w:val="24"/>
          <w:lang w:eastAsia="pl-PL"/>
        </w:rPr>
        <w:t>Electron spin relaxation</w:t>
      </w:r>
    </w:p>
    <w:p w:rsidR="00D86351" w:rsidRDefault="00D86351" w:rsidP="00D86351">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Modulation sideband</w:t>
      </w:r>
    </w:p>
    <w:p w:rsidR="00D86351" w:rsidRDefault="00D86351" w:rsidP="00D86351">
      <w:pPr>
        <w:spacing w:after="0" w:line="360" w:lineRule="auto"/>
        <w:jc w:val="both"/>
        <w:rPr>
          <w:rFonts w:ascii="Times New Roman" w:eastAsia="Times New Roman" w:hAnsi="Times New Roman" w:cs="Times New Roman"/>
          <w:color w:val="000000"/>
          <w:sz w:val="24"/>
          <w:szCs w:val="24"/>
          <w:lang w:eastAsia="pl-PL"/>
        </w:rPr>
      </w:pPr>
    </w:p>
    <w:p w:rsidR="00D86351" w:rsidRPr="003427B9" w:rsidRDefault="00D86351" w:rsidP="00D86351">
      <w:pPr>
        <w:spacing w:after="0" w:line="360" w:lineRule="auto"/>
        <w:jc w:val="both"/>
        <w:rPr>
          <w:rFonts w:ascii="Times New Roman" w:eastAsia="Times New Roman" w:hAnsi="Times New Roman" w:cs="Times New Roman"/>
          <w:color w:val="000000"/>
          <w:sz w:val="24"/>
          <w:szCs w:val="24"/>
          <w:lang w:eastAsia="pl-PL"/>
        </w:rPr>
        <w:sectPr w:rsidR="00D86351" w:rsidRPr="003427B9" w:rsidSect="00E00A60">
          <w:pgSz w:w="12240" w:h="15840"/>
          <w:pgMar w:top="1440" w:right="1440" w:bottom="1440" w:left="1440" w:header="720" w:footer="720" w:gutter="0"/>
          <w:cols w:space="720"/>
          <w:docGrid w:linePitch="360"/>
        </w:sectPr>
      </w:pPr>
    </w:p>
    <w:p w:rsidR="00D86351" w:rsidRDefault="00D86351" w:rsidP="00D86351">
      <w:pPr>
        <w:pStyle w:val="ListParagraph"/>
        <w:numPr>
          <w:ilvl w:val="0"/>
          <w:numId w:val="1"/>
        </w:numPr>
        <w:rPr>
          <w:rFonts w:ascii="Times New Roman" w:eastAsia="平成明朝" w:hAnsi="Times New Roman" w:cs="Times New Roman"/>
          <w:b/>
          <w:sz w:val="24"/>
          <w:szCs w:val="24"/>
          <w:lang w:eastAsia="ja-JP"/>
        </w:rPr>
      </w:pPr>
      <w:r>
        <w:rPr>
          <w:rFonts w:ascii="Times New Roman" w:eastAsia="平成明朝" w:hAnsi="Times New Roman" w:cs="Times New Roman"/>
          <w:b/>
          <w:sz w:val="24"/>
          <w:szCs w:val="24"/>
          <w:lang w:eastAsia="ja-JP"/>
        </w:rPr>
        <w:lastRenderedPageBreak/>
        <w:t>Introduction</w:t>
      </w:r>
    </w:p>
    <w:p w:rsidR="00D86351" w:rsidRDefault="00F85535" w:rsidP="00D86351">
      <w:pPr>
        <w:spacing w:after="0" w:line="360" w:lineRule="auto"/>
        <w:jc w:val="both"/>
        <w:rPr>
          <w:rFonts w:ascii="Times New Roman" w:eastAsia="細明朝体" w:hAnsi="Times New Roman" w:cs="Times New Roman"/>
          <w:color w:val="000000"/>
          <w:sz w:val="24"/>
          <w:szCs w:val="24"/>
          <w:lang w:eastAsia="ja-JP"/>
        </w:rPr>
      </w:pPr>
      <w:r>
        <w:rPr>
          <w:rFonts w:ascii="Times New Roman" w:eastAsia="細明朝体" w:hAnsi="Times New Roman" w:cs="Times New Roman"/>
          <w:color w:val="000000"/>
          <w:sz w:val="24"/>
          <w:szCs w:val="24"/>
          <w:lang w:eastAsia="ja-JP"/>
        </w:rPr>
        <w:t>Determination of</w:t>
      </w:r>
      <w:r w:rsidR="00D86351" w:rsidRPr="0020176D">
        <w:rPr>
          <w:rFonts w:ascii="Times New Roman" w:eastAsia="細明朝体" w:hAnsi="Times New Roman" w:cs="Times New Roman"/>
          <w:color w:val="000000"/>
          <w:sz w:val="24"/>
          <w:szCs w:val="24"/>
          <w:lang w:eastAsia="ja-JP"/>
        </w:rPr>
        <w:t xml:space="preserve"> the intensity of the microwave (MW) magnetic field </w:t>
      </w:r>
      <m:oMath>
        <m:r>
          <w:rPr>
            <w:rFonts w:ascii="Cambria Math" w:eastAsia="細明朝体" w:hAnsi="Cambria Math" w:cs="Times New Roman"/>
            <w:color w:val="000000"/>
            <w:sz w:val="24"/>
            <w:szCs w:val="24"/>
            <w:lang w:eastAsia="ja-JP"/>
          </w:rPr>
          <m:t>(</m:t>
        </m:r>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eastAsia="ja-JP"/>
        </w:rPr>
        <w:t>) in</w:t>
      </w:r>
      <w:r w:rsidR="00D86351" w:rsidRPr="0020176D">
        <w:rPr>
          <w:rFonts w:ascii="Times New Roman" w:eastAsia="細明朝体" w:hAnsi="Times New Roman" w:cs="Times New Roman"/>
          <w:color w:val="000000"/>
          <w:sz w:val="24"/>
          <w:szCs w:val="24"/>
          <w:lang w:eastAsia="ja-JP"/>
        </w:rPr>
        <w:t xml:space="preserve"> spectroscopic </w:t>
      </w:r>
      <w:r w:rsidR="00D86351">
        <w:rPr>
          <w:rFonts w:ascii="Times New Roman" w:eastAsia="細明朝体" w:hAnsi="Times New Roman" w:cs="Times New Roman"/>
          <w:color w:val="000000"/>
          <w:sz w:val="24"/>
          <w:szCs w:val="24"/>
          <w:lang w:eastAsia="ja-JP"/>
        </w:rPr>
        <w:t>technique</w:t>
      </w:r>
      <w:r w:rsidR="00CE1336">
        <w:rPr>
          <w:rFonts w:ascii="Times New Roman" w:eastAsia="細明朝体" w:hAnsi="Times New Roman" w:cs="Times New Roman"/>
          <w:color w:val="000000"/>
          <w:sz w:val="24"/>
          <w:szCs w:val="24"/>
          <w:lang w:eastAsia="ja-JP"/>
        </w:rPr>
        <w:t>s</w:t>
      </w:r>
      <w:r w:rsidR="00D86351" w:rsidRPr="0020176D">
        <w:rPr>
          <w:rFonts w:ascii="Times New Roman" w:eastAsia="細明朝体" w:hAnsi="Times New Roman" w:cs="Times New Roman"/>
          <w:color w:val="000000"/>
          <w:sz w:val="24"/>
          <w:szCs w:val="24"/>
          <w:lang w:eastAsia="ja-JP"/>
        </w:rPr>
        <w:t xml:space="preserve"> such as electron </w:t>
      </w:r>
      <w:r w:rsidR="00D86351">
        <w:rPr>
          <w:rFonts w:ascii="Times New Roman" w:eastAsia="細明朝体" w:hAnsi="Times New Roman" w:cs="Times New Roman"/>
          <w:color w:val="000000"/>
          <w:sz w:val="24"/>
          <w:szCs w:val="24"/>
          <w:lang w:eastAsia="ja-JP"/>
        </w:rPr>
        <w:t>paramagnetic</w:t>
      </w:r>
      <w:r w:rsidR="00D86351" w:rsidRPr="0020176D">
        <w:rPr>
          <w:rFonts w:ascii="Times New Roman" w:eastAsia="細明朝体" w:hAnsi="Times New Roman" w:cs="Times New Roman"/>
          <w:color w:val="000000"/>
          <w:sz w:val="24"/>
          <w:szCs w:val="24"/>
          <w:lang w:eastAsia="ja-JP"/>
        </w:rPr>
        <w:t xml:space="preserve"> resonance (E</w:t>
      </w:r>
      <w:r w:rsidR="00D86351">
        <w:rPr>
          <w:rFonts w:ascii="Times New Roman" w:eastAsia="細明朝体" w:hAnsi="Times New Roman" w:cs="Times New Roman"/>
          <w:color w:val="000000"/>
          <w:sz w:val="24"/>
          <w:szCs w:val="24"/>
          <w:lang w:eastAsia="ja-JP"/>
        </w:rPr>
        <w:t>P</w:t>
      </w:r>
      <w:r w:rsidR="00D86351" w:rsidRPr="0020176D">
        <w:rPr>
          <w:rFonts w:ascii="Times New Roman" w:eastAsia="細明朝体" w:hAnsi="Times New Roman" w:cs="Times New Roman"/>
          <w:color w:val="000000"/>
          <w:sz w:val="24"/>
          <w:szCs w:val="24"/>
          <w:lang w:eastAsia="ja-JP"/>
        </w:rPr>
        <w:t>R) and nuclear magnetic resonance (NMR) in combination with the method of dynamic nuclear polarization (DNP) is one of the important parameters for further app</w:t>
      </w:r>
      <w:r>
        <w:rPr>
          <w:rFonts w:ascii="Times New Roman" w:eastAsia="細明朝体" w:hAnsi="Times New Roman" w:cs="Times New Roman"/>
          <w:color w:val="000000"/>
          <w:sz w:val="24"/>
          <w:szCs w:val="24"/>
          <w:lang w:eastAsia="ja-JP"/>
        </w:rPr>
        <w:t xml:space="preserve">lication of these </w:t>
      </w:r>
      <w:r w:rsidR="00D86351">
        <w:rPr>
          <w:rFonts w:ascii="Times New Roman" w:eastAsia="細明朝体" w:hAnsi="Times New Roman" w:cs="Times New Roman"/>
          <w:color w:val="000000"/>
          <w:sz w:val="24"/>
          <w:szCs w:val="24"/>
          <w:lang w:eastAsia="ja-JP"/>
        </w:rPr>
        <w:t xml:space="preserve">techniques. In </w:t>
      </w:r>
      <w:r w:rsidR="00D86351" w:rsidRPr="005D23FD">
        <w:rPr>
          <w:rFonts w:ascii="Times New Roman" w:eastAsia="細明朝体" w:hAnsi="Times New Roman" w:cs="Times New Roman"/>
          <w:color w:val="000000"/>
          <w:sz w:val="24"/>
          <w:szCs w:val="24"/>
          <w:lang w:eastAsia="ja-JP"/>
        </w:rPr>
        <w:t xml:space="preserve">a continuous wave </w:t>
      </w:r>
      <w:r w:rsidR="00D86351">
        <w:rPr>
          <w:rFonts w:ascii="Times New Roman" w:eastAsia="細明朝体" w:hAnsi="Times New Roman" w:cs="Times New Roman"/>
          <w:color w:val="000000"/>
          <w:sz w:val="24"/>
          <w:szCs w:val="24"/>
          <w:lang w:eastAsia="ja-JP"/>
        </w:rPr>
        <w:t>(CW) EPR</w:t>
      </w:r>
      <w:r w:rsidR="00D86351" w:rsidRPr="005D23FD">
        <w:rPr>
          <w:rFonts w:ascii="Times New Roman" w:eastAsia="細明朝体" w:hAnsi="Times New Roman" w:cs="Times New Roman"/>
          <w:color w:val="000000"/>
          <w:sz w:val="24"/>
          <w:szCs w:val="24"/>
          <w:lang w:eastAsia="ja-JP"/>
        </w:rPr>
        <w:t xml:space="preserve"> spectroscopy the </w:t>
      </w:r>
      <w:r w:rsidR="00D86351" w:rsidRPr="003220CE">
        <w:rPr>
          <w:rFonts w:ascii="Times New Roman" w:eastAsia="細明朝体" w:hAnsi="Times New Roman" w:cs="Times New Roman"/>
          <w:color w:val="000000"/>
          <w:sz w:val="24"/>
          <w:szCs w:val="24"/>
          <w:lang w:eastAsia="ja-JP"/>
        </w:rPr>
        <w:t xml:space="preserve">intensity of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00D86351" w:rsidRPr="003220CE">
        <w:rPr>
          <w:rFonts w:ascii="Times New Roman" w:eastAsia="細明朝体" w:hAnsi="Times New Roman" w:cs="Times New Roman"/>
          <w:color w:val="000000"/>
          <w:sz w:val="24"/>
          <w:szCs w:val="24"/>
          <w:lang w:val="hr-HR" w:eastAsia="ja-JP"/>
        </w:rPr>
        <w:t xml:space="preserve"> </w:t>
      </w:r>
      <w:r w:rsidR="00D86351" w:rsidRPr="005D23FD">
        <w:rPr>
          <w:rFonts w:ascii="Times New Roman" w:eastAsia="細明朝体" w:hAnsi="Times New Roman" w:cs="Times New Roman"/>
          <w:color w:val="000000"/>
          <w:sz w:val="24"/>
          <w:szCs w:val="24"/>
          <w:lang w:eastAsia="ja-JP"/>
        </w:rPr>
        <w:t xml:space="preserve">traditionally can be </w:t>
      </w:r>
      <w:r w:rsidR="00D86351">
        <w:rPr>
          <w:rFonts w:ascii="Times New Roman" w:eastAsia="細明朝体" w:hAnsi="Times New Roman" w:cs="Times New Roman"/>
          <w:color w:val="000000"/>
          <w:sz w:val="24"/>
          <w:szCs w:val="24"/>
          <w:lang w:eastAsia="ja-JP"/>
        </w:rPr>
        <w:t>determined</w:t>
      </w:r>
      <w:r w:rsidR="00D86351" w:rsidRPr="005D23FD">
        <w:rPr>
          <w:rFonts w:ascii="Times New Roman" w:eastAsia="細明朝体" w:hAnsi="Times New Roman" w:cs="Times New Roman"/>
          <w:color w:val="000000"/>
          <w:sz w:val="24"/>
          <w:szCs w:val="24"/>
          <w:lang w:eastAsia="ja-JP"/>
        </w:rPr>
        <w:t xml:space="preserve"> by applying several</w:t>
      </w:r>
      <w:r w:rsidR="00D86351">
        <w:rPr>
          <w:rFonts w:ascii="Times New Roman" w:eastAsia="細明朝体" w:hAnsi="Times New Roman" w:cs="Times New Roman"/>
          <w:color w:val="000000"/>
          <w:sz w:val="24"/>
          <w:szCs w:val="24"/>
          <w:lang w:eastAsia="ja-JP"/>
        </w:rPr>
        <w:t xml:space="preserve"> </w:t>
      </w:r>
      <w:r w:rsidR="00D86351" w:rsidRPr="005D23FD">
        <w:rPr>
          <w:rFonts w:ascii="Times New Roman" w:eastAsia="細明朝体" w:hAnsi="Times New Roman" w:cs="Times New Roman"/>
          <w:color w:val="000000"/>
          <w:sz w:val="24"/>
          <w:szCs w:val="24"/>
          <w:lang w:eastAsia="ja-JP"/>
        </w:rPr>
        <w:t>methods</w:t>
      </w:r>
      <w:r w:rsidR="00D86351">
        <w:rPr>
          <w:rFonts w:ascii="Times New Roman" w:eastAsia="細明朝体" w:hAnsi="Times New Roman" w:cs="Times New Roman"/>
          <w:color w:val="000000"/>
          <w:sz w:val="24"/>
          <w:szCs w:val="24"/>
          <w:lang w:eastAsia="ja-JP"/>
        </w:rPr>
        <w:fldChar w:fldCharType="begin">
          <w:fldData xml:space="preserve">PEVuZE5vdGU+PENpdGU+PEF1dGhvcj5HaW56dG9uPC9BdXRob3I+PFllYXI+MTk1NzwvWWVhcj48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==
</w:fldData>
        </w:fldChar>
      </w:r>
      <w:r w:rsidR="00D86351">
        <w:rPr>
          <w:rFonts w:ascii="Times New Roman" w:eastAsia="細明朝体" w:hAnsi="Times New Roman" w:cs="Times New Roman"/>
          <w:color w:val="000000"/>
          <w:sz w:val="24"/>
          <w:szCs w:val="24"/>
          <w:lang w:eastAsia="ja-JP"/>
        </w:rPr>
        <w:instrText xml:space="preserve"> ADDIN EN.CITE </w:instrText>
      </w:r>
      <w:r w:rsidR="00D86351">
        <w:rPr>
          <w:rFonts w:ascii="Times New Roman" w:eastAsia="細明朝体" w:hAnsi="Times New Roman" w:cs="Times New Roman"/>
          <w:color w:val="000000"/>
          <w:sz w:val="24"/>
          <w:szCs w:val="24"/>
          <w:lang w:eastAsia="ja-JP"/>
        </w:rPr>
        <w:fldChar w:fldCharType="begin">
          <w:fldData xml:space="preserve">PEVuZE5vdGU+PENpdGU+PEF1dGhvcj5HaW56dG9uPC9BdXRob3I+PFllYXI+MTk1NzwvWWVhcj48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==
</w:fldData>
        </w:fldChar>
      </w:r>
      <w:r w:rsidR="00D86351">
        <w:rPr>
          <w:rFonts w:ascii="Times New Roman" w:eastAsia="細明朝体" w:hAnsi="Times New Roman" w:cs="Times New Roman"/>
          <w:color w:val="000000"/>
          <w:sz w:val="24"/>
          <w:szCs w:val="24"/>
          <w:lang w:eastAsia="ja-JP"/>
        </w:rPr>
        <w:instrText xml:space="preserve"> ADDIN EN.CITE.DATA </w:instrText>
      </w:r>
      <w:r w:rsidR="00D86351">
        <w:rPr>
          <w:rFonts w:ascii="Times New Roman" w:eastAsia="細明朝体" w:hAnsi="Times New Roman" w:cs="Times New Roman"/>
          <w:color w:val="000000"/>
          <w:sz w:val="24"/>
          <w:szCs w:val="24"/>
          <w:lang w:eastAsia="ja-JP"/>
        </w:rPr>
      </w:r>
      <w:r w:rsidR="00D86351">
        <w:rPr>
          <w:rFonts w:ascii="Times New Roman" w:eastAsia="細明朝体" w:hAnsi="Times New Roman" w:cs="Times New Roman"/>
          <w:color w:val="000000"/>
          <w:sz w:val="24"/>
          <w:szCs w:val="24"/>
          <w:lang w:eastAsia="ja-JP"/>
        </w:rPr>
        <w:fldChar w:fldCharType="end"/>
      </w:r>
      <w:r w:rsidR="00D86351">
        <w:rPr>
          <w:rFonts w:ascii="Times New Roman" w:eastAsia="細明朝体" w:hAnsi="Times New Roman" w:cs="Times New Roman"/>
          <w:color w:val="000000"/>
          <w:sz w:val="24"/>
          <w:szCs w:val="24"/>
          <w:lang w:eastAsia="ja-JP"/>
        </w:rPr>
      </w:r>
      <w:r w:rsidR="00D86351">
        <w:rPr>
          <w:rFonts w:ascii="Times New Roman" w:eastAsia="細明朝体" w:hAnsi="Times New Roman" w:cs="Times New Roman"/>
          <w:color w:val="000000"/>
          <w:sz w:val="24"/>
          <w:szCs w:val="24"/>
          <w:lang w:eastAsia="ja-JP"/>
        </w:rPr>
        <w:fldChar w:fldCharType="separate"/>
      </w:r>
      <w:r w:rsidR="00D86351">
        <w:rPr>
          <w:rFonts w:ascii="Times New Roman" w:eastAsia="細明朝体" w:hAnsi="Times New Roman" w:cs="Times New Roman"/>
          <w:noProof/>
          <w:color w:val="000000"/>
          <w:sz w:val="24"/>
          <w:szCs w:val="24"/>
          <w:lang w:eastAsia="ja-JP"/>
        </w:rPr>
        <w:t>[</w:t>
      </w:r>
      <w:hyperlink w:anchor="_ENREF_1" w:tooltip="Ginzton, 1957 #3769" w:history="1">
        <w:r w:rsidR="00D86351">
          <w:rPr>
            <w:rFonts w:ascii="Times New Roman" w:eastAsia="細明朝体" w:hAnsi="Times New Roman" w:cs="Times New Roman"/>
            <w:noProof/>
            <w:color w:val="000000"/>
            <w:sz w:val="24"/>
            <w:szCs w:val="24"/>
            <w:lang w:eastAsia="ja-JP"/>
          </w:rPr>
          <w:t>1-11</w:t>
        </w:r>
      </w:hyperlink>
      <w:r w:rsidR="00D86351">
        <w:rPr>
          <w:rFonts w:ascii="Times New Roman" w:eastAsia="細明朝体" w:hAnsi="Times New Roman" w:cs="Times New Roman"/>
          <w:noProof/>
          <w:color w:val="000000"/>
          <w:sz w:val="24"/>
          <w:szCs w:val="24"/>
          <w:lang w:eastAsia="ja-JP"/>
        </w:rPr>
        <w:t>]</w:t>
      </w:r>
      <w:r w:rsidR="00D86351">
        <w:rPr>
          <w:rFonts w:ascii="Times New Roman" w:eastAsia="細明朝体" w:hAnsi="Times New Roman" w:cs="Times New Roman"/>
          <w:color w:val="000000"/>
          <w:sz w:val="24"/>
          <w:szCs w:val="24"/>
          <w:lang w:eastAsia="ja-JP"/>
        </w:rPr>
        <w:fldChar w:fldCharType="end"/>
      </w:r>
      <w:r w:rsidR="00D86351" w:rsidRPr="005D23FD">
        <w:rPr>
          <w:rFonts w:ascii="Times New Roman" w:eastAsia="細明朝体" w:hAnsi="Times New Roman" w:cs="Times New Roman"/>
          <w:color w:val="000000"/>
          <w:sz w:val="24"/>
          <w:szCs w:val="24"/>
          <w:lang w:eastAsia="ja-JP"/>
        </w:rPr>
        <w:t>.</w:t>
      </w:r>
      <w:r w:rsidR="00D86351">
        <w:rPr>
          <w:rFonts w:ascii="Times New Roman" w:eastAsia="細明朝体" w:hAnsi="Times New Roman" w:cs="Times New Roman"/>
          <w:color w:val="000000"/>
          <w:sz w:val="24"/>
          <w:szCs w:val="24"/>
          <w:lang w:eastAsia="ja-JP"/>
        </w:rPr>
        <w:t xml:space="preserve"> </w:t>
      </w:r>
      <w:r w:rsidR="00D86351" w:rsidRPr="00FC11A7">
        <w:rPr>
          <w:rFonts w:ascii="Times New Roman" w:eastAsia="細明朝体" w:hAnsi="Times New Roman" w:cs="Times New Roman"/>
          <w:color w:val="000000"/>
          <w:sz w:val="24"/>
          <w:szCs w:val="24"/>
          <w:lang w:eastAsia="ja-JP"/>
        </w:rPr>
        <w:t>Recently, two</w:t>
      </w:r>
      <w:r w:rsidR="00D86351">
        <w:rPr>
          <w:rFonts w:ascii="Times New Roman" w:eastAsia="細明朝体" w:hAnsi="Times New Roman" w:cs="Times New Roman"/>
          <w:color w:val="000000"/>
          <w:sz w:val="24"/>
          <w:szCs w:val="24"/>
          <w:lang w:eastAsia="ja-JP"/>
        </w:rPr>
        <w:t xml:space="preserve"> methods</w:t>
      </w:r>
      <w:r w:rsidR="00D86351">
        <w:rPr>
          <w:rFonts w:ascii="Times New Roman" w:eastAsia="細明朝体" w:hAnsi="Times New Roman" w:cs="Times New Roman"/>
          <w:color w:val="000000"/>
          <w:sz w:val="24"/>
          <w:szCs w:val="24"/>
          <w:lang w:eastAsia="ja-JP"/>
        </w:rPr>
        <w:fldChar w:fldCharType="begin">
          <w:fldData xml:space="preserve">PEVuZE5vdGU+PENpdGU+PEF1dGhvcj5DYXJyb2xsPC9BdXRob3I+PFllYXI+MjAyMTwvWWVhcj48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=
</w:fldData>
        </w:fldChar>
      </w:r>
      <w:r w:rsidR="00D86351">
        <w:rPr>
          <w:rFonts w:ascii="Times New Roman" w:eastAsia="細明朝体" w:hAnsi="Times New Roman" w:cs="Times New Roman"/>
          <w:color w:val="000000"/>
          <w:sz w:val="24"/>
          <w:szCs w:val="24"/>
          <w:lang w:eastAsia="ja-JP"/>
        </w:rPr>
        <w:instrText xml:space="preserve"> ADDIN EN.CITE </w:instrText>
      </w:r>
      <w:r w:rsidR="00D86351">
        <w:rPr>
          <w:rFonts w:ascii="Times New Roman" w:eastAsia="細明朝体" w:hAnsi="Times New Roman" w:cs="Times New Roman"/>
          <w:color w:val="000000"/>
          <w:sz w:val="24"/>
          <w:szCs w:val="24"/>
          <w:lang w:eastAsia="ja-JP"/>
        </w:rPr>
        <w:fldChar w:fldCharType="begin">
          <w:fldData xml:space="preserve">PEVuZE5vdGU+PENpdGU+PEF1dGhvcj5DYXJyb2xsPC9BdXRob3I+PFllYXI+MjAyMTwvWWVhcj48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=
</w:fldData>
        </w:fldChar>
      </w:r>
      <w:r w:rsidR="00D86351">
        <w:rPr>
          <w:rFonts w:ascii="Times New Roman" w:eastAsia="細明朝体" w:hAnsi="Times New Roman" w:cs="Times New Roman"/>
          <w:color w:val="000000"/>
          <w:sz w:val="24"/>
          <w:szCs w:val="24"/>
          <w:lang w:eastAsia="ja-JP"/>
        </w:rPr>
        <w:instrText xml:space="preserve"> ADDIN EN.CITE.DATA </w:instrText>
      </w:r>
      <w:r w:rsidR="00D86351">
        <w:rPr>
          <w:rFonts w:ascii="Times New Roman" w:eastAsia="細明朝体" w:hAnsi="Times New Roman" w:cs="Times New Roman"/>
          <w:color w:val="000000"/>
          <w:sz w:val="24"/>
          <w:szCs w:val="24"/>
          <w:lang w:eastAsia="ja-JP"/>
        </w:rPr>
      </w:r>
      <w:r w:rsidR="00D86351">
        <w:rPr>
          <w:rFonts w:ascii="Times New Roman" w:eastAsia="細明朝体" w:hAnsi="Times New Roman" w:cs="Times New Roman"/>
          <w:color w:val="000000"/>
          <w:sz w:val="24"/>
          <w:szCs w:val="24"/>
          <w:lang w:eastAsia="ja-JP"/>
        </w:rPr>
        <w:fldChar w:fldCharType="end"/>
      </w:r>
      <w:r w:rsidR="00D86351">
        <w:rPr>
          <w:rFonts w:ascii="Times New Roman" w:eastAsia="細明朝体" w:hAnsi="Times New Roman" w:cs="Times New Roman"/>
          <w:color w:val="000000"/>
          <w:sz w:val="24"/>
          <w:szCs w:val="24"/>
          <w:lang w:eastAsia="ja-JP"/>
        </w:rPr>
      </w:r>
      <w:r w:rsidR="00D86351">
        <w:rPr>
          <w:rFonts w:ascii="Times New Roman" w:eastAsia="細明朝体" w:hAnsi="Times New Roman" w:cs="Times New Roman"/>
          <w:color w:val="000000"/>
          <w:sz w:val="24"/>
          <w:szCs w:val="24"/>
          <w:lang w:eastAsia="ja-JP"/>
        </w:rPr>
        <w:fldChar w:fldCharType="separate"/>
      </w:r>
      <w:r w:rsidR="00D86351">
        <w:rPr>
          <w:rFonts w:ascii="Times New Roman" w:eastAsia="細明朝体" w:hAnsi="Times New Roman" w:cs="Times New Roman"/>
          <w:noProof/>
          <w:color w:val="000000"/>
          <w:sz w:val="24"/>
          <w:szCs w:val="24"/>
          <w:lang w:eastAsia="ja-JP"/>
        </w:rPr>
        <w:t>[</w:t>
      </w:r>
      <w:hyperlink w:anchor="_ENREF_9" w:tooltip="Carroll, 2021 #3835" w:history="1">
        <w:r w:rsidR="00D86351">
          <w:rPr>
            <w:rFonts w:ascii="Times New Roman" w:eastAsia="細明朝体" w:hAnsi="Times New Roman" w:cs="Times New Roman"/>
            <w:noProof/>
            <w:color w:val="000000"/>
            <w:sz w:val="24"/>
            <w:szCs w:val="24"/>
            <w:lang w:eastAsia="ja-JP"/>
          </w:rPr>
          <w:t>9</w:t>
        </w:r>
      </w:hyperlink>
      <w:r w:rsidR="00D86351">
        <w:rPr>
          <w:rFonts w:ascii="Times New Roman" w:eastAsia="細明朝体" w:hAnsi="Times New Roman" w:cs="Times New Roman"/>
          <w:noProof/>
          <w:color w:val="000000"/>
          <w:sz w:val="24"/>
          <w:szCs w:val="24"/>
          <w:lang w:eastAsia="ja-JP"/>
        </w:rPr>
        <w:t xml:space="preserve">, </w:t>
      </w:r>
      <w:hyperlink w:anchor="_ENREF_10" w:tooltip="Rakvin, 2022 #4028" w:history="1">
        <w:r w:rsidR="00D86351">
          <w:rPr>
            <w:rFonts w:ascii="Times New Roman" w:eastAsia="細明朝体" w:hAnsi="Times New Roman" w:cs="Times New Roman"/>
            <w:noProof/>
            <w:color w:val="000000"/>
            <w:sz w:val="24"/>
            <w:szCs w:val="24"/>
            <w:lang w:eastAsia="ja-JP"/>
          </w:rPr>
          <w:t>10</w:t>
        </w:r>
      </w:hyperlink>
      <w:r w:rsidR="00D86351">
        <w:rPr>
          <w:rFonts w:ascii="Times New Roman" w:eastAsia="細明朝体" w:hAnsi="Times New Roman" w:cs="Times New Roman"/>
          <w:noProof/>
          <w:color w:val="000000"/>
          <w:sz w:val="24"/>
          <w:szCs w:val="24"/>
          <w:lang w:eastAsia="ja-JP"/>
        </w:rPr>
        <w:t>]</w:t>
      </w:r>
      <w:r w:rsidR="00D86351">
        <w:rPr>
          <w:rFonts w:ascii="Times New Roman" w:eastAsia="細明朝体" w:hAnsi="Times New Roman" w:cs="Times New Roman"/>
          <w:color w:val="000000"/>
          <w:sz w:val="24"/>
          <w:szCs w:val="24"/>
          <w:lang w:eastAsia="ja-JP"/>
        </w:rPr>
        <w:fldChar w:fldCharType="end"/>
      </w:r>
      <w:r w:rsidR="00D86351">
        <w:rPr>
          <w:rFonts w:ascii="Times New Roman" w:eastAsia="細明朝体" w:hAnsi="Times New Roman" w:cs="Times New Roman"/>
          <w:color w:val="000000"/>
          <w:sz w:val="24"/>
          <w:szCs w:val="24"/>
          <w:lang w:eastAsia="ja-JP"/>
        </w:rPr>
        <w:t xml:space="preserve"> have been proposed for</w:t>
      </w:r>
      <w:r w:rsidR="00D86351" w:rsidRPr="0020176D">
        <w:rPr>
          <w:rFonts w:ascii="Times New Roman" w:eastAsia="細明朝体" w:hAnsi="Times New Roman" w:cs="Times New Roman"/>
          <w:color w:val="000000"/>
          <w:sz w:val="24"/>
          <w:szCs w:val="24"/>
          <w:lang w:eastAsia="ja-JP"/>
        </w:rPr>
        <w:t xml:space="preserve">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00D86351" w:rsidRPr="00FC11A7">
        <w:rPr>
          <w:rFonts w:ascii="Times New Roman" w:eastAsia="細明朝体" w:hAnsi="Times New Roman" w:cs="Times New Roman"/>
          <w:color w:val="000000"/>
          <w:sz w:val="24"/>
          <w:szCs w:val="24"/>
          <w:lang w:eastAsia="ja-JP"/>
        </w:rPr>
        <w:t xml:space="preserve"> </w:t>
      </w:r>
      <w:r w:rsidR="00D86351">
        <w:rPr>
          <w:rFonts w:ascii="Times New Roman" w:eastAsia="細明朝体" w:hAnsi="Times New Roman" w:cs="Times New Roman"/>
          <w:color w:val="000000"/>
          <w:sz w:val="24"/>
          <w:szCs w:val="24"/>
          <w:lang w:eastAsia="ja-JP"/>
        </w:rPr>
        <w:t>calibration</w:t>
      </w:r>
      <w:r w:rsidR="00D86351" w:rsidRPr="00FC11A7">
        <w:rPr>
          <w:rFonts w:ascii="Times New Roman" w:eastAsia="細明朝体" w:hAnsi="Times New Roman" w:cs="Times New Roman"/>
          <w:color w:val="000000"/>
          <w:sz w:val="24"/>
          <w:szCs w:val="24"/>
          <w:lang w:eastAsia="ja-JP"/>
        </w:rPr>
        <w:t xml:space="preserve"> using </w:t>
      </w:r>
      <w:r w:rsidR="00D86351">
        <w:rPr>
          <w:rFonts w:ascii="Times New Roman" w:eastAsia="Times New Roman" w:hAnsi="Times New Roman" w:cs="Times New Roman"/>
          <w:color w:val="000000"/>
          <w:sz w:val="24"/>
          <w:szCs w:val="24"/>
          <w:lang w:eastAsia="pl-PL"/>
        </w:rPr>
        <w:t>P1</w:t>
      </w:r>
      <w:r w:rsidR="00D86351" w:rsidRPr="008F0888">
        <w:rPr>
          <w:rFonts w:ascii="Times New Roman" w:eastAsia="Times New Roman" w:hAnsi="Times New Roman" w:cs="Times New Roman"/>
          <w:color w:val="000000"/>
          <w:sz w:val="24"/>
          <w:szCs w:val="24"/>
          <w:lang w:eastAsia="pl-PL"/>
        </w:rPr>
        <w:t xml:space="preserve"> (N</w:t>
      </w:r>
      <w:r w:rsidR="00D86351" w:rsidRPr="008F0888">
        <w:rPr>
          <w:rFonts w:ascii="Times New Roman" w:eastAsia="Times New Roman" w:hAnsi="Times New Roman" w:cs="Times New Roman"/>
          <w:color w:val="000000"/>
          <w:sz w:val="24"/>
          <w:szCs w:val="24"/>
          <w:vertAlign w:val="subscript"/>
          <w:lang w:eastAsia="pl-PL"/>
        </w:rPr>
        <w:t>s</w:t>
      </w:r>
      <w:r w:rsidR="00D86351" w:rsidRPr="008F0888">
        <w:rPr>
          <w:rFonts w:ascii="Times New Roman" w:eastAsia="Times New Roman" w:hAnsi="Times New Roman" w:cs="Times New Roman"/>
          <w:color w:val="000000"/>
          <w:sz w:val="24"/>
          <w:szCs w:val="24"/>
          <w:vertAlign w:val="superscript"/>
          <w:lang w:eastAsia="pl-PL"/>
        </w:rPr>
        <w:t>0</w:t>
      </w:r>
      <w:r w:rsidR="00D86351" w:rsidRPr="008F0888">
        <w:rPr>
          <w:rFonts w:ascii="Times New Roman" w:eastAsia="Times New Roman" w:hAnsi="Times New Roman" w:cs="Times New Roman"/>
          <w:color w:val="000000"/>
          <w:sz w:val="24"/>
          <w:szCs w:val="24"/>
          <w:lang w:eastAsia="pl-PL"/>
        </w:rPr>
        <w:t xml:space="preserve">) </w:t>
      </w:r>
      <w:r w:rsidR="00D86351">
        <w:rPr>
          <w:rFonts w:ascii="Times New Roman" w:eastAsia="Times New Roman" w:hAnsi="Times New Roman" w:cs="Times New Roman"/>
          <w:color w:val="000000"/>
          <w:sz w:val="24"/>
          <w:szCs w:val="24"/>
          <w:lang w:eastAsia="pl-PL"/>
        </w:rPr>
        <w:t xml:space="preserve">nitrogen </w:t>
      </w:r>
      <w:r w:rsidR="00D86351" w:rsidRPr="00FC11A7">
        <w:rPr>
          <w:rFonts w:ascii="Times New Roman" w:eastAsia="細明朝体" w:hAnsi="Times New Roman" w:cs="Times New Roman"/>
          <w:color w:val="000000"/>
          <w:sz w:val="24"/>
          <w:szCs w:val="24"/>
          <w:lang w:eastAsia="ja-JP"/>
        </w:rPr>
        <w:t xml:space="preserve">centers in </w:t>
      </w:r>
      <w:r w:rsidR="00D86351" w:rsidRPr="00F23E0E">
        <w:rPr>
          <w:rFonts w:ascii="Times New Roman" w:eastAsia="細明朝体" w:hAnsi="Times New Roman" w:cs="Times New Roman"/>
          <w:color w:val="000000"/>
          <w:sz w:val="24"/>
          <w:szCs w:val="24"/>
          <w:lang w:eastAsia="ja-JP"/>
        </w:rPr>
        <w:t xml:space="preserve">commercial high pressure high temperature </w:t>
      </w:r>
      <w:r w:rsidR="00D86351">
        <w:rPr>
          <w:rFonts w:ascii="Times New Roman" w:eastAsia="細明朝体" w:hAnsi="Times New Roman" w:cs="Times New Roman"/>
          <w:color w:val="000000"/>
          <w:sz w:val="24"/>
          <w:szCs w:val="24"/>
          <w:lang w:eastAsia="ja-JP"/>
        </w:rPr>
        <w:t>(</w:t>
      </w:r>
      <w:r w:rsidR="00D86351" w:rsidRPr="00FC11A7">
        <w:rPr>
          <w:rFonts w:ascii="Times New Roman" w:eastAsia="細明朝体" w:hAnsi="Times New Roman" w:cs="Times New Roman"/>
          <w:color w:val="000000"/>
          <w:sz w:val="24"/>
          <w:szCs w:val="24"/>
          <w:lang w:eastAsia="ja-JP"/>
        </w:rPr>
        <w:t>HPHT</w:t>
      </w:r>
      <w:r w:rsidR="00D86351">
        <w:rPr>
          <w:rFonts w:ascii="Times New Roman" w:eastAsia="細明朝体" w:hAnsi="Times New Roman" w:cs="Times New Roman"/>
          <w:color w:val="000000"/>
          <w:sz w:val="24"/>
          <w:szCs w:val="24"/>
          <w:lang w:eastAsia="ja-JP"/>
        </w:rPr>
        <w:t>)</w:t>
      </w:r>
      <w:r w:rsidR="00D86351" w:rsidRPr="00FC11A7">
        <w:rPr>
          <w:rFonts w:ascii="Times New Roman" w:eastAsia="細明朝体" w:hAnsi="Times New Roman" w:cs="Times New Roman"/>
          <w:color w:val="000000"/>
          <w:sz w:val="24"/>
          <w:szCs w:val="24"/>
          <w:lang w:eastAsia="ja-JP"/>
        </w:rPr>
        <w:t xml:space="preserve"> diamond as a suitable </w:t>
      </w:r>
      <w:r w:rsidR="00D86351">
        <w:rPr>
          <w:rFonts w:ascii="Times New Roman" w:eastAsia="細明朝体" w:hAnsi="Times New Roman" w:cs="Times New Roman"/>
          <w:color w:val="000000"/>
          <w:sz w:val="24"/>
          <w:szCs w:val="24"/>
          <w:lang w:eastAsia="ja-JP"/>
        </w:rPr>
        <w:t>calibration standard in EPR spectroscopy as well as</w:t>
      </w:r>
      <w:r w:rsidR="00D86351" w:rsidRPr="00FC11A7">
        <w:rPr>
          <w:rFonts w:ascii="Times New Roman" w:eastAsia="細明朝体" w:hAnsi="Times New Roman" w:cs="Times New Roman"/>
          <w:color w:val="000000"/>
          <w:sz w:val="24"/>
          <w:szCs w:val="24"/>
          <w:lang w:eastAsia="ja-JP"/>
        </w:rPr>
        <w:t xml:space="preserve"> in non-resonant structures such as DNP-enhanced NMR.</w:t>
      </w:r>
      <w:r w:rsidR="00D86351">
        <w:rPr>
          <w:rFonts w:ascii="Times New Roman" w:eastAsia="細明朝体" w:hAnsi="Times New Roman" w:cs="Times New Roman"/>
          <w:color w:val="000000"/>
          <w:sz w:val="24"/>
          <w:szCs w:val="24"/>
          <w:lang w:eastAsia="ja-JP"/>
        </w:rPr>
        <w:t xml:space="preserve"> </w:t>
      </w:r>
      <w:r w:rsidR="00D86351" w:rsidRPr="00F23E0E">
        <w:rPr>
          <w:rFonts w:ascii="Times New Roman" w:eastAsia="細明朝体" w:hAnsi="Times New Roman" w:cs="Times New Roman"/>
          <w:color w:val="000000"/>
          <w:sz w:val="24"/>
          <w:szCs w:val="24"/>
          <w:lang w:eastAsia="ja-JP"/>
        </w:rPr>
        <w:t xml:space="preserve">For the later techniques it is important to note that one should chose as a standard the sample with long </w:t>
      </w:r>
      <w:r w:rsidR="00D86351" w:rsidRPr="005D23FD">
        <w:rPr>
          <w:rFonts w:ascii="Times New Roman" w:eastAsia="細明朝体" w:hAnsi="Times New Roman" w:cs="Times New Roman"/>
          <w:color w:val="000000"/>
          <w:sz w:val="24"/>
          <w:szCs w:val="24"/>
          <w:lang w:eastAsia="ja-JP"/>
        </w:rPr>
        <w:t>spin-spin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T</m:t>
            </m:r>
          </m:e>
          <m:sub>
            <m:r>
              <w:rPr>
                <w:rFonts w:ascii="Cambria Math" w:eastAsia="Times New Roman" w:hAnsi="Cambria Math" w:cs="Times New Roman"/>
                <w:color w:val="000000"/>
                <w:sz w:val="24"/>
                <w:szCs w:val="24"/>
                <w:lang w:eastAsia="pl-PL"/>
              </w:rPr>
              <m:t>2</m:t>
            </m:r>
          </m:sub>
        </m:sSub>
      </m:oMath>
      <w:r w:rsidR="00D86351" w:rsidRPr="005D23FD">
        <w:rPr>
          <w:rFonts w:ascii="Times New Roman" w:eastAsia="細明朝体" w:hAnsi="Times New Roman" w:cs="Times New Roman"/>
          <w:color w:val="000000"/>
          <w:sz w:val="24"/>
          <w:szCs w:val="24"/>
          <w:lang w:eastAsia="ja-JP"/>
        </w:rPr>
        <w:t>) and spin-lattice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T</m:t>
            </m:r>
          </m:e>
          <m:sub>
            <m:r>
              <w:rPr>
                <w:rFonts w:ascii="Cambria Math" w:eastAsia="Times New Roman" w:hAnsi="Cambria Math" w:cs="Times New Roman"/>
                <w:color w:val="000000"/>
                <w:sz w:val="24"/>
                <w:szCs w:val="24"/>
                <w:lang w:eastAsia="pl-PL"/>
              </w:rPr>
              <m:t>1</m:t>
            </m:r>
          </m:sub>
        </m:sSub>
      </m:oMath>
      <w:r w:rsidR="00D86351" w:rsidRPr="005D23FD">
        <w:rPr>
          <w:rFonts w:ascii="Times New Roman" w:eastAsia="細明朝体" w:hAnsi="Times New Roman" w:cs="Times New Roman"/>
          <w:color w:val="000000"/>
          <w:sz w:val="24"/>
          <w:szCs w:val="24"/>
          <w:lang w:eastAsia="ja-JP"/>
        </w:rPr>
        <w:t xml:space="preserve">) </w:t>
      </w:r>
      <w:r w:rsidR="00D86351" w:rsidRPr="00F23E0E">
        <w:rPr>
          <w:rFonts w:ascii="Times New Roman" w:eastAsia="細明朝体" w:hAnsi="Times New Roman" w:cs="Times New Roman"/>
          <w:color w:val="000000"/>
          <w:sz w:val="24"/>
          <w:szCs w:val="24"/>
          <w:lang w:eastAsia="ja-JP"/>
        </w:rPr>
        <w:t>relaxation times</w:t>
      </w:r>
      <w:r w:rsidR="00D86351">
        <w:rPr>
          <w:rFonts w:ascii="Times New Roman" w:eastAsia="細明朝体" w:hAnsi="Times New Roman" w:cs="Times New Roman"/>
          <w:color w:val="000000"/>
          <w:sz w:val="24"/>
          <w:szCs w:val="24"/>
          <w:lang w:eastAsia="ja-JP"/>
        </w:rPr>
        <w:t xml:space="preserve"> as is expected for </w:t>
      </w:r>
      <w:r w:rsidR="00D86351">
        <w:rPr>
          <w:rFonts w:ascii="Times New Roman" w:eastAsia="Times New Roman" w:hAnsi="Times New Roman" w:cs="Times New Roman"/>
          <w:color w:val="000000"/>
          <w:sz w:val="24"/>
          <w:szCs w:val="24"/>
          <w:lang w:eastAsia="pl-PL"/>
        </w:rPr>
        <w:t>P1</w:t>
      </w:r>
      <w:r w:rsidR="00D86351" w:rsidRPr="008F0888">
        <w:rPr>
          <w:rFonts w:ascii="Times New Roman" w:eastAsia="Times New Roman" w:hAnsi="Times New Roman" w:cs="Times New Roman"/>
          <w:color w:val="000000"/>
          <w:sz w:val="24"/>
          <w:szCs w:val="24"/>
          <w:lang w:eastAsia="pl-PL"/>
        </w:rPr>
        <w:t xml:space="preserve"> (N</w:t>
      </w:r>
      <w:r w:rsidR="00D86351" w:rsidRPr="008F0888">
        <w:rPr>
          <w:rFonts w:ascii="Times New Roman" w:eastAsia="Times New Roman" w:hAnsi="Times New Roman" w:cs="Times New Roman"/>
          <w:color w:val="000000"/>
          <w:sz w:val="24"/>
          <w:szCs w:val="24"/>
          <w:vertAlign w:val="subscript"/>
          <w:lang w:eastAsia="pl-PL"/>
        </w:rPr>
        <w:t>s</w:t>
      </w:r>
      <w:r w:rsidR="00D86351" w:rsidRPr="008F0888">
        <w:rPr>
          <w:rFonts w:ascii="Times New Roman" w:eastAsia="Times New Roman" w:hAnsi="Times New Roman" w:cs="Times New Roman"/>
          <w:color w:val="000000"/>
          <w:sz w:val="24"/>
          <w:szCs w:val="24"/>
          <w:vertAlign w:val="superscript"/>
          <w:lang w:eastAsia="pl-PL"/>
        </w:rPr>
        <w:t>0</w:t>
      </w:r>
      <w:r w:rsidR="00D86351" w:rsidRPr="008F0888">
        <w:rPr>
          <w:rFonts w:ascii="Times New Roman" w:eastAsia="Times New Roman" w:hAnsi="Times New Roman" w:cs="Times New Roman"/>
          <w:color w:val="000000"/>
          <w:sz w:val="24"/>
          <w:szCs w:val="24"/>
          <w:lang w:eastAsia="pl-PL"/>
        </w:rPr>
        <w:t xml:space="preserve">) </w:t>
      </w:r>
      <w:r w:rsidR="00D86351">
        <w:rPr>
          <w:rFonts w:ascii="Times New Roman" w:eastAsia="細明朝体" w:hAnsi="Times New Roman" w:cs="Times New Roman"/>
          <w:color w:val="000000"/>
          <w:sz w:val="24"/>
          <w:szCs w:val="24"/>
          <w:lang w:eastAsia="ja-JP"/>
        </w:rPr>
        <w:t xml:space="preserve"> centers even at room temperatures</w:t>
      </w:r>
      <w:r w:rsidR="00D86351" w:rsidRPr="00F23E0E">
        <w:rPr>
          <w:rFonts w:ascii="Times New Roman" w:eastAsia="細明朝体" w:hAnsi="Times New Roman" w:cs="Times New Roman"/>
          <w:color w:val="000000"/>
          <w:sz w:val="24"/>
          <w:szCs w:val="24"/>
          <w:lang w:eastAsia="ja-JP"/>
        </w:rPr>
        <w:t>.</w:t>
      </w:r>
      <w:r w:rsidR="00D86351">
        <w:rPr>
          <w:rFonts w:ascii="Times New Roman" w:eastAsia="細明朝体" w:hAnsi="Times New Roman" w:cs="Times New Roman"/>
          <w:color w:val="000000"/>
          <w:sz w:val="24"/>
          <w:szCs w:val="24"/>
          <w:lang w:eastAsia="ja-JP"/>
        </w:rPr>
        <w:t xml:space="preserve"> </w:t>
      </w:r>
      <w:r w:rsidR="00D86351" w:rsidRPr="00F23E0E">
        <w:rPr>
          <w:rFonts w:ascii="Times New Roman" w:eastAsia="細明朝体" w:hAnsi="Times New Roman" w:cs="Times New Roman"/>
          <w:color w:val="000000"/>
          <w:sz w:val="24"/>
          <w:szCs w:val="24"/>
          <w:lang w:eastAsia="ja-JP"/>
        </w:rPr>
        <w:t xml:space="preserve">These long relaxations are required to assure that the </w:t>
      </w:r>
      <w:r w:rsidR="00D86351">
        <w:rPr>
          <w:rFonts w:ascii="Times New Roman" w:eastAsia="細明朝体" w:hAnsi="Times New Roman" w:cs="Times New Roman"/>
          <w:color w:val="000000"/>
          <w:sz w:val="24"/>
          <w:szCs w:val="24"/>
          <w:lang w:eastAsia="ja-JP"/>
        </w:rPr>
        <w:t xml:space="preserve">microwave </w:t>
      </w:r>
      <w:r w:rsidR="00D86351" w:rsidRPr="00F23E0E">
        <w:rPr>
          <w:rFonts w:ascii="Times New Roman" w:eastAsia="細明朝体" w:hAnsi="Times New Roman" w:cs="Times New Roman"/>
          <w:color w:val="000000"/>
          <w:sz w:val="24"/>
          <w:szCs w:val="24"/>
          <w:lang w:eastAsia="ja-JP"/>
        </w:rPr>
        <w:t xml:space="preserve">power </w:t>
      </w:r>
      <w:r w:rsidR="00D86351">
        <w:rPr>
          <w:rFonts w:ascii="Times New Roman" w:eastAsia="細明朝体" w:hAnsi="Times New Roman" w:cs="Times New Roman"/>
          <w:color w:val="000000"/>
          <w:sz w:val="24"/>
          <w:szCs w:val="24"/>
          <w:lang w:eastAsia="ja-JP"/>
        </w:rPr>
        <w:t>(</w:t>
      </w:r>
      <m:oMath>
        <m:sSub>
          <m:sSubPr>
            <m:ctrlPr>
              <w:rPr>
                <w:rFonts w:ascii="Cambria Math" w:eastAsia="細明朝体" w:hAnsi="Cambria Math" w:cs="Times New Roman"/>
                <w:i/>
                <w:color w:val="000000"/>
                <w:sz w:val="24"/>
                <w:szCs w:val="24"/>
                <w:lang w:val="hr-HR" w:eastAsia="ja-JP"/>
              </w:rPr>
            </m:ctrlPr>
          </m:sSubPr>
          <m:e>
            <m:r>
              <w:rPr>
                <w:rFonts w:ascii="Cambria Math" w:eastAsia="細明朝体" w:hAnsi="Cambria Math" w:cs="Times New Roman"/>
                <w:color w:val="000000"/>
                <w:sz w:val="24"/>
                <w:szCs w:val="24"/>
                <w:lang w:eastAsia="ja-JP"/>
              </w:rPr>
              <m:t>P</m:t>
            </m:r>
          </m:e>
          <m:sub>
            <m:r>
              <w:rPr>
                <w:rFonts w:ascii="Cambria Math" w:eastAsia="細明朝体" w:hAnsi="Cambria Math" w:cs="Times New Roman"/>
                <w:color w:val="000000"/>
                <w:sz w:val="24"/>
                <w:szCs w:val="24"/>
                <w:lang w:eastAsia="ja-JP"/>
              </w:rPr>
              <m:t>MW</m:t>
            </m:r>
          </m:sub>
        </m:sSub>
      </m:oMath>
      <w:r w:rsidR="00D86351">
        <w:rPr>
          <w:rFonts w:ascii="Times New Roman" w:eastAsia="細明朝体" w:hAnsi="Times New Roman" w:cs="Times New Roman"/>
          <w:color w:val="000000"/>
          <w:sz w:val="24"/>
          <w:szCs w:val="24"/>
          <w:lang w:eastAsia="ja-JP"/>
        </w:rPr>
        <w:t xml:space="preserve">) </w:t>
      </w:r>
      <w:r w:rsidR="00D86351" w:rsidRPr="00F23E0E">
        <w:rPr>
          <w:rFonts w:ascii="Times New Roman" w:eastAsia="細明朝体" w:hAnsi="Times New Roman" w:cs="Times New Roman"/>
          <w:color w:val="000000"/>
          <w:sz w:val="24"/>
          <w:szCs w:val="24"/>
          <w:lang w:eastAsia="ja-JP"/>
        </w:rPr>
        <w:t xml:space="preserve">saturation curve (signal intensity versus </w:t>
      </w:r>
      <m:oMath>
        <m:sSub>
          <m:sSubPr>
            <m:ctrlPr>
              <w:rPr>
                <w:rFonts w:ascii="Cambria Math" w:eastAsia="細明朝体" w:hAnsi="Cambria Math" w:cs="Times New Roman"/>
                <w:i/>
                <w:color w:val="000000"/>
                <w:sz w:val="24"/>
                <w:szCs w:val="24"/>
                <w:lang w:val="hr-HR" w:eastAsia="ja-JP"/>
              </w:rPr>
            </m:ctrlPr>
          </m:sSubPr>
          <m:e>
            <m:r>
              <w:rPr>
                <w:rFonts w:ascii="Cambria Math" w:eastAsia="細明朝体" w:hAnsi="Cambria Math" w:cs="Times New Roman"/>
                <w:color w:val="000000"/>
                <w:sz w:val="24"/>
                <w:szCs w:val="24"/>
                <w:lang w:eastAsia="ja-JP"/>
              </w:rPr>
              <m:t>P</m:t>
            </m:r>
          </m:e>
          <m:sub>
            <m:r>
              <w:rPr>
                <w:rFonts w:ascii="Cambria Math" w:eastAsia="細明朝体" w:hAnsi="Cambria Math" w:cs="Times New Roman"/>
                <w:color w:val="000000"/>
                <w:sz w:val="24"/>
                <w:szCs w:val="24"/>
                <w:lang w:eastAsia="ja-JP"/>
              </w:rPr>
              <m:t>MW</m:t>
            </m:r>
          </m:sub>
        </m:sSub>
        <m:r>
          <w:rPr>
            <w:rFonts w:ascii="Cambria Math" w:eastAsia="細明朝体" w:hAnsi="Cambria Math" w:cs="Times New Roman"/>
            <w:color w:val="000000"/>
            <w:sz w:val="24"/>
            <w:szCs w:val="24"/>
            <w:lang w:eastAsia="ja-JP"/>
          </w:rPr>
          <m:t>∝</m:t>
        </m:r>
        <m:sSubSup>
          <m:sSubSupPr>
            <m:ctrlPr>
              <w:rPr>
                <w:rFonts w:ascii="Cambria Math" w:eastAsia="細明朝体" w:hAnsi="Cambria Math" w:cs="Times New Roman"/>
                <w:i/>
                <w:color w:val="000000"/>
                <w:sz w:val="24"/>
                <w:szCs w:val="24"/>
                <w:lang w:val="hr-HR" w:eastAsia="ja-JP"/>
              </w:rPr>
            </m:ctrlPr>
          </m:sSubSupPr>
          <m:e>
            <m:r>
              <w:rPr>
                <w:rFonts w:ascii="Cambria Math" w:eastAsia="細明朝体" w:hAnsi="Cambria Math" w:cs="Times New Roman"/>
                <w:color w:val="000000"/>
                <w:sz w:val="24"/>
                <w:szCs w:val="24"/>
                <w:lang w:eastAsia="ja-JP"/>
              </w:rPr>
              <m:t>B</m:t>
            </m:r>
          </m:e>
          <m:sub>
            <m:r>
              <w:rPr>
                <w:rFonts w:ascii="Cambria Math" w:eastAsia="細明朝体" w:hAnsi="Cambria Math" w:cs="Times New Roman"/>
                <w:color w:val="000000"/>
                <w:sz w:val="24"/>
                <w:szCs w:val="24"/>
                <w:lang w:eastAsia="ja-JP"/>
              </w:rPr>
              <m:t>1</m:t>
            </m:r>
          </m:sub>
          <m:sup>
            <m:r>
              <w:rPr>
                <w:rFonts w:ascii="Cambria Math" w:eastAsia="細明朝体" w:hAnsi="Cambria Math" w:cs="Times New Roman"/>
                <w:color w:val="000000"/>
                <w:sz w:val="24"/>
                <w:szCs w:val="24"/>
                <w:lang w:eastAsia="ja-JP"/>
              </w:rPr>
              <m:t>1/2</m:t>
            </m:r>
          </m:sup>
        </m:sSubSup>
      </m:oMath>
      <w:r w:rsidR="00D86351" w:rsidRPr="00F23E0E">
        <w:rPr>
          <w:rFonts w:ascii="Times New Roman" w:eastAsia="細明朝体" w:hAnsi="Times New Roman" w:cs="Times New Roman"/>
          <w:color w:val="000000"/>
          <w:sz w:val="24"/>
          <w:szCs w:val="24"/>
          <w:lang w:eastAsia="ja-JP"/>
        </w:rPr>
        <w:t>) shows a maximum in the available power range.</w:t>
      </w:r>
      <w:r w:rsidR="00D86351" w:rsidRPr="00C71044">
        <w:rPr>
          <w:rFonts w:ascii="Times New Roman" w:eastAsia="細明朝体" w:hAnsi="Times New Roman" w:cs="Times New Roman"/>
          <w:color w:val="000000"/>
          <w:sz w:val="24"/>
          <w:szCs w:val="24"/>
          <w:lang w:eastAsia="ja-JP"/>
        </w:rPr>
        <w:t xml:space="preserve"> </w:t>
      </w:r>
      <w:r w:rsidR="00D86351" w:rsidRPr="00F23E0E">
        <w:rPr>
          <w:rFonts w:ascii="Times New Roman" w:eastAsia="細明朝体" w:hAnsi="Times New Roman" w:cs="Times New Roman"/>
          <w:color w:val="000000"/>
          <w:sz w:val="24"/>
          <w:szCs w:val="24"/>
          <w:lang w:eastAsia="ja-JP"/>
        </w:rPr>
        <w:t>The saturation curve in CW-E</w:t>
      </w:r>
      <w:r w:rsidR="00D86351">
        <w:rPr>
          <w:rFonts w:ascii="Times New Roman" w:eastAsia="細明朝体" w:hAnsi="Times New Roman" w:cs="Times New Roman"/>
          <w:color w:val="000000"/>
          <w:sz w:val="24"/>
          <w:szCs w:val="24"/>
          <w:lang w:eastAsia="ja-JP"/>
        </w:rPr>
        <w:t>P</w:t>
      </w:r>
      <w:r w:rsidR="00D86351" w:rsidRPr="00F23E0E">
        <w:rPr>
          <w:rFonts w:ascii="Times New Roman" w:eastAsia="細明朝体" w:hAnsi="Times New Roman" w:cs="Times New Roman"/>
          <w:color w:val="000000"/>
          <w:sz w:val="24"/>
          <w:szCs w:val="24"/>
          <w:lang w:eastAsia="ja-JP"/>
        </w:rPr>
        <w:t xml:space="preserve">R </w:t>
      </w:r>
      <w:r w:rsidR="00D86351">
        <w:rPr>
          <w:rFonts w:ascii="Times New Roman" w:eastAsia="細明朝体" w:hAnsi="Times New Roman" w:cs="Times New Roman"/>
          <w:color w:val="000000"/>
          <w:sz w:val="24"/>
          <w:szCs w:val="24"/>
          <w:lang w:eastAsia="ja-JP"/>
        </w:rPr>
        <w:t xml:space="preserve">of the </w:t>
      </w:r>
      <w:r w:rsidR="00D86351">
        <w:rPr>
          <w:rFonts w:ascii="Times New Roman" w:eastAsia="Times New Roman" w:hAnsi="Times New Roman" w:cs="Times New Roman"/>
          <w:color w:val="000000"/>
          <w:sz w:val="24"/>
          <w:szCs w:val="24"/>
          <w:lang w:eastAsia="pl-PL"/>
        </w:rPr>
        <w:t>commercial type-</w:t>
      </w:r>
      <w:proofErr w:type="spellStart"/>
      <w:r w:rsidR="00D86351">
        <w:rPr>
          <w:rFonts w:ascii="Times New Roman" w:eastAsia="Times New Roman" w:hAnsi="Times New Roman" w:cs="Times New Roman"/>
          <w:color w:val="000000"/>
          <w:sz w:val="24"/>
          <w:szCs w:val="24"/>
          <w:lang w:eastAsia="pl-PL"/>
        </w:rPr>
        <w:t>Ib</w:t>
      </w:r>
      <w:proofErr w:type="spellEnd"/>
      <w:r w:rsidR="00D86351">
        <w:rPr>
          <w:rFonts w:ascii="Times New Roman" w:eastAsia="Times New Roman" w:hAnsi="Times New Roman" w:cs="Times New Roman"/>
          <w:color w:val="000000"/>
          <w:sz w:val="24"/>
          <w:szCs w:val="24"/>
          <w:lang w:eastAsia="pl-PL"/>
        </w:rPr>
        <w:t xml:space="preserve"> diamond crystal containing </w:t>
      </w:r>
      <w:r w:rsidR="00D86351" w:rsidRPr="008F0888">
        <w:rPr>
          <w:rFonts w:ascii="Times New Roman" w:eastAsia="Times New Roman" w:hAnsi="Times New Roman" w:cs="Times New Roman"/>
          <w:color w:val="000000"/>
          <w:sz w:val="24"/>
          <w:szCs w:val="24"/>
          <w:lang w:eastAsia="pl-PL"/>
        </w:rPr>
        <w:t>(</w:t>
      </w:r>
      <w:r w:rsidR="00D86351">
        <w:rPr>
          <w:rFonts w:ascii="Times New Roman" w:eastAsia="Times New Roman" w:hAnsi="Times New Roman" w:cs="Times New Roman"/>
          <w:color w:val="000000"/>
          <w:sz w:val="24"/>
          <w:szCs w:val="24"/>
          <w:lang w:eastAsia="pl-PL"/>
        </w:rPr>
        <w:t>30ppm&gt;</w:t>
      </w:r>
      <w:r w:rsidR="00D86351" w:rsidRPr="008F0888">
        <w:rPr>
          <w:rFonts w:ascii="Times New Roman" w:eastAsia="Times New Roman" w:hAnsi="Times New Roman" w:cs="Times New Roman"/>
          <w:color w:val="000000"/>
          <w:sz w:val="24"/>
          <w:szCs w:val="24"/>
          <w:lang w:eastAsia="pl-PL"/>
        </w:rPr>
        <w:t>[N</w:t>
      </w:r>
      <w:r w:rsidR="00D86351" w:rsidRPr="008F0888">
        <w:rPr>
          <w:rFonts w:ascii="Times New Roman" w:eastAsia="Times New Roman" w:hAnsi="Times New Roman" w:cs="Times New Roman"/>
          <w:color w:val="000000"/>
          <w:sz w:val="24"/>
          <w:szCs w:val="24"/>
          <w:vertAlign w:val="subscript"/>
          <w:lang w:eastAsia="pl-PL"/>
        </w:rPr>
        <w:t>s</w:t>
      </w:r>
      <w:r w:rsidR="00D86351" w:rsidRPr="008F0888">
        <w:rPr>
          <w:rFonts w:ascii="Times New Roman" w:eastAsia="Times New Roman" w:hAnsi="Times New Roman" w:cs="Times New Roman"/>
          <w:color w:val="000000"/>
          <w:sz w:val="24"/>
          <w:szCs w:val="24"/>
          <w:vertAlign w:val="superscript"/>
          <w:lang w:eastAsia="pl-PL"/>
        </w:rPr>
        <w:t>0</w:t>
      </w:r>
      <w:r w:rsidR="00D86351" w:rsidRPr="008F0888">
        <w:rPr>
          <w:rFonts w:ascii="Times New Roman" w:eastAsia="Times New Roman" w:hAnsi="Times New Roman" w:cs="Times New Roman"/>
          <w:color w:val="000000"/>
          <w:sz w:val="24"/>
          <w:szCs w:val="24"/>
          <w:lang w:eastAsia="pl-PL"/>
        </w:rPr>
        <w:t>] &lt;</w:t>
      </w:r>
      <w:r w:rsidR="00D86351">
        <w:rPr>
          <w:rFonts w:ascii="Times New Roman" w:eastAsia="Times New Roman" w:hAnsi="Times New Roman" w:cs="Times New Roman"/>
          <w:color w:val="000000"/>
          <w:sz w:val="24"/>
          <w:szCs w:val="24"/>
          <w:lang w:eastAsia="pl-PL"/>
        </w:rPr>
        <w:t>200</w:t>
      </w:r>
      <w:r w:rsidR="00D86351" w:rsidRPr="008F0888">
        <w:rPr>
          <w:rFonts w:ascii="Times New Roman" w:eastAsia="Times New Roman" w:hAnsi="Times New Roman" w:cs="Times New Roman"/>
          <w:color w:val="000000"/>
          <w:sz w:val="24"/>
          <w:szCs w:val="24"/>
          <w:lang w:eastAsia="pl-PL"/>
        </w:rPr>
        <w:t>ppm)</w:t>
      </w:r>
      <w:r w:rsidR="00D86351">
        <w:rPr>
          <w:rFonts w:ascii="Times New Roman" w:eastAsia="Times New Roman" w:hAnsi="Times New Roman" w:cs="Times New Roman"/>
          <w:color w:val="000000"/>
          <w:sz w:val="24"/>
          <w:szCs w:val="24"/>
          <w:lang w:eastAsia="pl-PL"/>
        </w:rPr>
        <w:t xml:space="preserve"> </w:t>
      </w:r>
      <w:r w:rsidR="00D86351" w:rsidRPr="008F0888">
        <w:rPr>
          <w:rFonts w:ascii="Times New Roman" w:eastAsia="Times New Roman" w:hAnsi="Times New Roman" w:cs="Times New Roman"/>
          <w:color w:val="000000"/>
          <w:sz w:val="24"/>
          <w:szCs w:val="24"/>
          <w:lang w:eastAsia="pl-PL"/>
        </w:rPr>
        <w:t>concentration of P1 (N</w:t>
      </w:r>
      <w:r w:rsidR="00D86351" w:rsidRPr="008F0888">
        <w:rPr>
          <w:rFonts w:ascii="Times New Roman" w:eastAsia="Times New Roman" w:hAnsi="Times New Roman" w:cs="Times New Roman"/>
          <w:color w:val="000000"/>
          <w:sz w:val="24"/>
          <w:szCs w:val="24"/>
          <w:vertAlign w:val="subscript"/>
          <w:lang w:eastAsia="pl-PL"/>
        </w:rPr>
        <w:t>s</w:t>
      </w:r>
      <w:r w:rsidR="00D86351" w:rsidRPr="008F0888">
        <w:rPr>
          <w:rFonts w:ascii="Times New Roman" w:eastAsia="Times New Roman" w:hAnsi="Times New Roman" w:cs="Times New Roman"/>
          <w:color w:val="000000"/>
          <w:sz w:val="24"/>
          <w:szCs w:val="24"/>
          <w:vertAlign w:val="superscript"/>
          <w:lang w:eastAsia="pl-PL"/>
        </w:rPr>
        <w:t>0</w:t>
      </w:r>
      <w:r w:rsidR="00D86351" w:rsidRPr="008F0888">
        <w:rPr>
          <w:rFonts w:ascii="Times New Roman" w:eastAsia="Times New Roman" w:hAnsi="Times New Roman" w:cs="Times New Roman"/>
          <w:color w:val="000000"/>
          <w:sz w:val="24"/>
          <w:szCs w:val="24"/>
          <w:lang w:eastAsia="pl-PL"/>
        </w:rPr>
        <w:t xml:space="preserve">) centers  </w:t>
      </w:r>
      <w:r w:rsidR="00D86351" w:rsidRPr="00F23E0E">
        <w:rPr>
          <w:rFonts w:ascii="Times New Roman" w:eastAsia="細明朝体" w:hAnsi="Times New Roman" w:cs="Times New Roman"/>
          <w:color w:val="000000"/>
          <w:sz w:val="24"/>
          <w:szCs w:val="24"/>
          <w:lang w:eastAsia="ja-JP"/>
        </w:rPr>
        <w:t>was employed</w:t>
      </w:r>
      <w:r w:rsidR="00D86351" w:rsidRPr="008F0888">
        <w:rPr>
          <w:rFonts w:ascii="Times New Roman" w:eastAsia="Times New Roman" w:hAnsi="Times New Roman" w:cs="Times New Roman"/>
          <w:color w:val="000000"/>
          <w:sz w:val="24"/>
          <w:szCs w:val="24"/>
          <w:lang w:eastAsia="pl-PL"/>
        </w:rPr>
        <w:t xml:space="preserve">  </w:t>
      </w:r>
      <w:r w:rsidR="00D86351" w:rsidRPr="00F23E0E">
        <w:rPr>
          <w:rFonts w:ascii="Times New Roman" w:eastAsia="細明朝体" w:hAnsi="Times New Roman" w:cs="Times New Roman"/>
          <w:color w:val="000000"/>
          <w:sz w:val="24"/>
          <w:szCs w:val="24"/>
          <w:lang w:eastAsia="ja-JP"/>
        </w:rPr>
        <w:t>to determine</w:t>
      </w:r>
      <w:r w:rsidR="00D86351" w:rsidRPr="00A90F67">
        <w:rPr>
          <w:rFonts w:ascii="Times New Roman" w:eastAsia="細明朝体" w:hAnsi="Times New Roman" w:cs="Times New Roman"/>
          <w:color w:val="000000"/>
          <w:sz w:val="24"/>
          <w:szCs w:val="24"/>
          <w:lang w:eastAsia="ja-JP"/>
        </w:rPr>
        <w:t xml:space="preserve"> </w:t>
      </w:r>
      <w:r w:rsidR="00D86351">
        <w:rPr>
          <w:rFonts w:ascii="Times New Roman" w:eastAsia="細明朝体" w:hAnsi="Times New Roman" w:cs="Times New Roman"/>
          <w:color w:val="000000"/>
          <w:sz w:val="24"/>
          <w:szCs w:val="24"/>
          <w:lang w:eastAsia="ja-JP"/>
        </w:rPr>
        <w:t xml:space="preserve">the </w:t>
      </w:r>
      <w:r w:rsidR="00D86351" w:rsidRPr="00F23E0E">
        <w:rPr>
          <w:rFonts w:ascii="Times New Roman" w:eastAsia="細明朝体" w:hAnsi="Times New Roman" w:cs="Times New Roman"/>
          <w:color w:val="000000"/>
          <w:sz w:val="24"/>
          <w:szCs w:val="24"/>
          <w:lang w:eastAsia="ja-JP"/>
        </w:rPr>
        <w:t>maximum of saturation curve</w:t>
      </w:r>
      <w:r w:rsidR="00D86351">
        <w:rPr>
          <w:rFonts w:ascii="Times New Roman" w:eastAsia="細明朝体" w:hAnsi="Times New Roman" w:cs="Times New Roman"/>
          <w:color w:val="000000"/>
          <w:sz w:val="24"/>
          <w:szCs w:val="24"/>
          <w:lang w:eastAsia="ja-JP"/>
        </w:rPr>
        <w:t xml:space="preserve"> and corresponding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2</m:t>
            </m:r>
          </m:sub>
        </m:sSub>
      </m:oMath>
      <w:r w:rsidR="00D86351" w:rsidRPr="00F23E0E">
        <w:rPr>
          <w:rFonts w:ascii="Times New Roman" w:eastAsia="細明朝体" w:hAnsi="Times New Roman" w:cs="Times New Roman"/>
          <w:color w:val="000000"/>
          <w:sz w:val="24"/>
          <w:szCs w:val="24"/>
          <w:lang w:eastAsia="ja-JP"/>
        </w:rPr>
        <w:t xml:space="preserve"> product of </w:t>
      </w:r>
      <w:r w:rsidR="00D86351">
        <w:rPr>
          <w:rFonts w:ascii="Times New Roman" w:eastAsia="Times New Roman" w:hAnsi="Times New Roman" w:cs="Times New Roman"/>
          <w:color w:val="000000"/>
          <w:sz w:val="24"/>
          <w:szCs w:val="24"/>
          <w:lang w:eastAsia="pl-PL"/>
        </w:rPr>
        <w:t>P1</w:t>
      </w:r>
      <w:r w:rsidR="00D86351" w:rsidRPr="008F0888">
        <w:rPr>
          <w:rFonts w:ascii="Times New Roman" w:eastAsia="Times New Roman" w:hAnsi="Times New Roman" w:cs="Times New Roman"/>
          <w:color w:val="000000"/>
          <w:sz w:val="24"/>
          <w:szCs w:val="24"/>
          <w:lang w:eastAsia="pl-PL"/>
        </w:rPr>
        <w:t xml:space="preserve"> </w:t>
      </w:r>
      <w:r w:rsidR="00D86351" w:rsidRPr="00F23E0E">
        <w:rPr>
          <w:rFonts w:ascii="Times New Roman" w:eastAsia="細明朝体" w:hAnsi="Times New Roman" w:cs="Times New Roman"/>
          <w:color w:val="000000"/>
          <w:sz w:val="24"/>
          <w:szCs w:val="24"/>
          <w:lang w:eastAsia="ja-JP"/>
        </w:rPr>
        <w:t xml:space="preserve">centers. For the central peak </w:t>
      </w:r>
      <w:r w:rsidR="00D86351">
        <w:rPr>
          <w:rFonts w:ascii="Times New Roman" w:eastAsia="細明朝体" w:hAnsi="Times New Roman" w:cs="Times New Roman"/>
          <w:color w:val="000000"/>
          <w:sz w:val="24"/>
          <w:szCs w:val="24"/>
          <w:lang w:eastAsia="ja-JP"/>
        </w:rPr>
        <w:t>(</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m:t>
            </m:r>
          </m:e>
          <m:sub>
            <m:r>
              <w:rPr>
                <w:rFonts w:ascii="Cambria Math" w:eastAsia="細明朝体" w:hAnsi="Cambria Math" w:cs="Times New Roman"/>
                <w:color w:val="000000"/>
                <w:sz w:val="24"/>
                <w:szCs w:val="24"/>
                <w:lang w:eastAsia="ja-JP"/>
              </w:rPr>
              <m:t>N</m:t>
            </m:r>
          </m:sub>
        </m:sSub>
      </m:oMath>
      <w:r w:rsidR="00D86351">
        <w:rPr>
          <w:rFonts w:ascii="Times New Roman" w:eastAsia="細明朝体" w:hAnsi="Times New Roman" w:cs="Times New Roman"/>
          <w:color w:val="000000"/>
          <w:sz w:val="24"/>
          <w:szCs w:val="24"/>
          <w:lang w:eastAsia="ja-JP"/>
        </w:rPr>
        <w:t>=0 line, peak-to-peak linewidth (</w:t>
      </w:r>
      <m:oMath>
        <m:sSubSup>
          <m:sSubSupPr>
            <m:ctrlPr>
              <w:rPr>
                <w:rFonts w:ascii="Cambria Math" w:eastAsia="Times New Roman" w:hAnsi="Cambria Math" w:cs="Times New Roman"/>
                <w:i/>
                <w:sz w:val="24"/>
                <w:szCs w:val="24"/>
                <w:lang w:val="hr-HR" w:eastAsia="pl-PL"/>
              </w:rPr>
            </m:ctrlPr>
          </m:sSubSupPr>
          <m:e>
            <m:r>
              <w:rPr>
                <w:rFonts w:ascii="Cambria Math" w:eastAsia="Times New Roman" w:hAnsi="Cambria Math" w:cs="Times New Roman"/>
                <w:sz w:val="24"/>
                <w:szCs w:val="24"/>
                <w:lang w:eastAsia="pl-PL"/>
              </w:rPr>
              <m:t>δ</m:t>
            </m:r>
          </m:e>
          <m:sub>
            <m:r>
              <w:rPr>
                <w:rFonts w:ascii="Cambria Math" w:eastAsia="Times New Roman" w:hAnsi="Cambria Math" w:cs="Times New Roman"/>
                <w:sz w:val="24"/>
                <w:szCs w:val="24"/>
                <w:lang w:eastAsia="pl-PL"/>
              </w:rPr>
              <m:t>pp</m:t>
            </m:r>
          </m:sub>
          <m:sup>
            <m:r>
              <w:rPr>
                <w:rFonts w:ascii="Cambria Math" w:eastAsia="Times New Roman" w:hAnsi="Cambria Math" w:cs="Times New Roman"/>
                <w:sz w:val="24"/>
                <w:szCs w:val="24"/>
                <w:lang w:eastAsia="pl-PL"/>
              </w:rPr>
              <m:t>b</m:t>
            </m:r>
          </m:sup>
        </m:sSubSup>
        <m:r>
          <w:rPr>
            <w:rFonts w:ascii="Cambria Math" w:eastAsia="細明朝体" w:hAnsi="Cambria Math" w:cs="Times New Roman"/>
            <w:color w:val="000000"/>
            <w:sz w:val="24"/>
            <w:szCs w:val="24"/>
            <w:lang w:eastAsia="ja-JP"/>
          </w:rPr>
          <m:t>≈0.12</m:t>
        </m:r>
      </m:oMath>
      <w:r w:rsidR="00D86351">
        <w:rPr>
          <w:rFonts w:ascii="Times New Roman" w:eastAsia="細明朝体" w:hAnsi="Times New Roman" w:cs="Times New Roman"/>
          <w:color w:val="000000"/>
          <w:sz w:val="24"/>
          <w:szCs w:val="24"/>
          <w:lang w:eastAsia="ja-JP"/>
        </w:rPr>
        <w:t xml:space="preserve"> mT) at first harmonic detection) </w:t>
      </w:r>
      <w:r w:rsidR="00D86351" w:rsidRPr="00F23E0E">
        <w:rPr>
          <w:rFonts w:ascii="Times New Roman" w:eastAsia="細明朝体" w:hAnsi="Times New Roman" w:cs="Times New Roman"/>
          <w:color w:val="000000"/>
          <w:sz w:val="24"/>
          <w:szCs w:val="24"/>
          <w:lang w:eastAsia="ja-JP"/>
        </w:rPr>
        <w:t xml:space="preserve">of the P1 center the expected maximum of saturation curve was obtained at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B</m:t>
            </m:r>
          </m:e>
          <m:sub>
            <m:r>
              <w:rPr>
                <w:rFonts w:ascii="Cambria Math" w:eastAsia="細明朝体" w:hAnsi="Cambria Math" w:cs="Times New Roman"/>
                <w:color w:val="000000"/>
                <w:sz w:val="24"/>
                <w:szCs w:val="24"/>
                <w:lang w:eastAsia="ja-JP"/>
              </w:rPr>
              <m:t>1</m:t>
            </m:r>
          </m:sub>
        </m:sSub>
        <m:r>
          <w:rPr>
            <w:rFonts w:ascii="Cambria Math" w:eastAsia="細明朝体" w:hAnsi="Cambria Math" w:cs="Times New Roman"/>
            <w:color w:val="000000"/>
            <w:sz w:val="24"/>
            <w:szCs w:val="24"/>
            <w:lang w:eastAsia="ja-JP"/>
          </w:rPr>
          <m:t>≈5</m:t>
        </m:r>
      </m:oMath>
      <w:r w:rsidR="00D86351" w:rsidRPr="00F23E0E">
        <w:rPr>
          <w:rFonts w:ascii="Times New Roman" w:eastAsia="細明朝体" w:hAnsi="Times New Roman" w:cs="Times New Roman"/>
          <w:color w:val="000000"/>
          <w:sz w:val="24"/>
          <w:szCs w:val="24"/>
          <w:lang w:eastAsia="ja-JP"/>
        </w:rPr>
        <w:t xml:space="preserve"> µT.</w:t>
      </w:r>
      <w:r w:rsidR="00D86351">
        <w:rPr>
          <w:rFonts w:ascii="Times New Roman" w:eastAsia="細明朝体" w:hAnsi="Times New Roman" w:cs="Times New Roman"/>
          <w:color w:val="000000"/>
          <w:sz w:val="24"/>
          <w:szCs w:val="24"/>
          <w:lang w:eastAsia="ja-JP"/>
        </w:rPr>
        <w:t xml:space="preserve"> </w:t>
      </w:r>
      <w:r w:rsidR="00D86351" w:rsidRPr="00F23E0E">
        <w:rPr>
          <w:rFonts w:ascii="Times New Roman" w:eastAsia="細明朝体" w:hAnsi="Times New Roman" w:cs="Times New Roman"/>
          <w:color w:val="000000"/>
          <w:sz w:val="24"/>
          <w:szCs w:val="24"/>
          <w:lang w:eastAsia="ja-JP"/>
        </w:rPr>
        <w:t>In addition, these relaxation times were separately evaluated by pulse measurements at X-band MW frequency</w:t>
      </w:r>
      <w:r w:rsidR="00D86351">
        <w:rPr>
          <w:rFonts w:ascii="Times New Roman" w:eastAsia="細明朝体" w:hAnsi="Times New Roman" w:cs="Times New Roman"/>
          <w:color w:val="000000"/>
          <w:sz w:val="24"/>
          <w:szCs w:val="24"/>
          <w:lang w:eastAsia="ja-JP"/>
        </w:rPr>
        <w:fldChar w:fldCharType="begin"/>
      </w:r>
      <w:r w:rsidR="00D86351">
        <w:rPr>
          <w:rFonts w:ascii="Times New Roman" w:eastAsia="細明朝体" w:hAnsi="Times New Roman" w:cs="Times New Roman"/>
          <w:color w:val="000000"/>
          <w:sz w:val="24"/>
          <w:szCs w:val="24"/>
          <w:lang w:eastAsia="ja-JP"/>
        </w:rPr>
        <w:instrText xml:space="preserve"> ADDIN EN.CITE &lt;EndNote&gt;&lt;Cite&gt;&lt;Author&gt;Carroll&lt;/Author&gt;&lt;Year&gt;2021&lt;/Year&gt;&lt;RecNum&gt;3835&lt;/RecNum&gt;&lt;DisplayText&gt;[9]&lt;/DisplayText&gt;&lt;record&gt;&lt;rec-number&gt;3835&lt;/rec-number&gt;&lt;foreign-keys&gt;&lt;key app="EN" db-id="w5sxtwd2599dssed0zn5pds190tt2tf5a2wt"&gt;3835&lt;/key&gt;&lt;/foreign-keys&gt;&lt;ref-type name="Journal Article"&gt;17&lt;/ref-type&gt;&lt;contributors&gt;&lt;authors&gt;&lt;author&gt;Carroll, Anne M.&lt;/author&gt;&lt;author&gt;Eaton, Sandra&lt;/author&gt;&lt;author&gt;Eaton, Gareth&lt;/author&gt;&lt;author&gt;Zilm, Kurt W.&lt;/author&gt;&lt;/authors&gt;&lt;/contributors&gt;&lt;titles&gt;&lt;title&gt;Electron spin relaxation of P1 centers in synthetic diamonds with potential as B1 standards for DNP enhanced NMR&lt;/title&gt;&lt;secondary-title&gt;Journal of Magnetic Resonance&lt;/secondary-title&gt;&lt;/titles&gt;&lt;periodical&gt;&lt;full-title&gt;Journal of Magnetic Resonance&lt;/full-title&gt;&lt;/periodical&gt;&lt;pages&gt;106875&lt;/pages&gt;&lt;volume&gt;322&lt;/volume&gt;&lt;keywords&gt;&lt;keyword&gt;P1 centers in diamond&lt;/keyword&gt;&lt;keyword&gt;EPR&lt;/keyword&gt;&lt;keyword&gt;DNP&lt;/keyword&gt;&lt;keyword&gt;Electron spin relaxation&lt;/keyword&gt;&lt;/keywords&gt;&lt;dates&gt;&lt;year&gt;2021&lt;/year&gt;&lt;pub-dates&gt;&lt;date&gt;2021/01/01/&lt;/date&gt;&lt;/pub-dates&gt;&lt;/dates&gt;&lt;isbn&gt;1090-7807&lt;/isbn&gt;&lt;urls&gt;&lt;related-urls&gt;&lt;url&gt;https://www.sciencedirect.com/science/article/pii/S1090780720301932&lt;/url&gt;&lt;/related-urls&gt;&lt;/urls&gt;&lt;electronic-resource-num&gt;https://doi.org/10.1016/j.jmr.2020.106875&lt;/electronic-resource-num&gt;&lt;/record&gt;&lt;/Cite&gt;&lt;/EndNote&gt;</w:instrText>
      </w:r>
      <w:r w:rsidR="00D86351">
        <w:rPr>
          <w:rFonts w:ascii="Times New Roman" w:eastAsia="細明朝体" w:hAnsi="Times New Roman" w:cs="Times New Roman"/>
          <w:color w:val="000000"/>
          <w:sz w:val="24"/>
          <w:szCs w:val="24"/>
          <w:lang w:eastAsia="ja-JP"/>
        </w:rPr>
        <w:fldChar w:fldCharType="separate"/>
      </w:r>
      <w:r w:rsidR="00D86351">
        <w:rPr>
          <w:rFonts w:ascii="Times New Roman" w:eastAsia="細明朝体" w:hAnsi="Times New Roman" w:cs="Times New Roman"/>
          <w:noProof/>
          <w:color w:val="000000"/>
          <w:sz w:val="24"/>
          <w:szCs w:val="24"/>
          <w:lang w:eastAsia="ja-JP"/>
        </w:rPr>
        <w:t>[</w:t>
      </w:r>
      <w:hyperlink w:anchor="_ENREF_9" w:tooltip="Carroll, 2021 #3835" w:history="1">
        <w:r w:rsidR="00D86351">
          <w:rPr>
            <w:rFonts w:ascii="Times New Roman" w:eastAsia="細明朝体" w:hAnsi="Times New Roman" w:cs="Times New Roman"/>
            <w:noProof/>
            <w:color w:val="000000"/>
            <w:sz w:val="24"/>
            <w:szCs w:val="24"/>
            <w:lang w:eastAsia="ja-JP"/>
          </w:rPr>
          <w:t>9</w:t>
        </w:r>
      </w:hyperlink>
      <w:r w:rsidR="00D86351">
        <w:rPr>
          <w:rFonts w:ascii="Times New Roman" w:eastAsia="細明朝体" w:hAnsi="Times New Roman" w:cs="Times New Roman"/>
          <w:noProof/>
          <w:color w:val="000000"/>
          <w:sz w:val="24"/>
          <w:szCs w:val="24"/>
          <w:lang w:eastAsia="ja-JP"/>
        </w:rPr>
        <w:t>]</w:t>
      </w:r>
      <w:r w:rsidR="00D86351">
        <w:rPr>
          <w:rFonts w:ascii="Times New Roman" w:eastAsia="細明朝体" w:hAnsi="Times New Roman" w:cs="Times New Roman"/>
          <w:color w:val="000000"/>
          <w:sz w:val="24"/>
          <w:szCs w:val="24"/>
          <w:lang w:eastAsia="ja-JP"/>
        </w:rPr>
        <w:fldChar w:fldCharType="end"/>
      </w:r>
      <w:r w:rsidR="00D86351">
        <w:rPr>
          <w:rFonts w:ascii="Times New Roman" w:eastAsia="細明朝体" w:hAnsi="Times New Roman" w:cs="Times New Roman"/>
          <w:color w:val="000000"/>
          <w:sz w:val="24"/>
          <w:szCs w:val="24"/>
          <w:lang w:eastAsia="ja-JP"/>
        </w:rPr>
        <w:t xml:space="preserve"> and  t</w:t>
      </w:r>
      <w:r w:rsidR="00D86351" w:rsidRPr="00F23E0E">
        <w:rPr>
          <w:rFonts w:ascii="Times New Roman" w:eastAsia="細明朝体" w:hAnsi="Times New Roman" w:cs="Times New Roman"/>
          <w:color w:val="000000"/>
          <w:sz w:val="24"/>
          <w:szCs w:val="24"/>
          <w:lang w:eastAsia="ja-JP"/>
        </w:rPr>
        <w:t xml:space="preserve">he </w:t>
      </w:r>
      <w:r w:rsidR="00D86351">
        <w:rPr>
          <w:rFonts w:ascii="Times New Roman" w:eastAsia="細明朝体" w:hAnsi="Times New Roman" w:cs="Times New Roman"/>
          <w:color w:val="000000"/>
          <w:sz w:val="24"/>
          <w:szCs w:val="24"/>
          <w:lang w:eastAsia="ja-JP"/>
        </w:rPr>
        <w:t xml:space="preserve">wide </w:t>
      </w:r>
      <w:r w:rsidR="00D86351" w:rsidRPr="00F23E0E">
        <w:rPr>
          <w:rFonts w:ascii="Times New Roman" w:eastAsia="細明朝体" w:hAnsi="Times New Roman" w:cs="Times New Roman"/>
          <w:color w:val="000000"/>
          <w:sz w:val="24"/>
          <w:szCs w:val="24"/>
          <w:lang w:eastAsia="ja-JP"/>
        </w:rPr>
        <w:t>distribution of relaxation times was detected</w:t>
      </w:r>
      <w:r w:rsidR="00D86351">
        <w:rPr>
          <w:rFonts w:ascii="Times New Roman" w:eastAsia="細明朝体" w:hAnsi="Times New Roman" w:cs="Times New Roman"/>
          <w:color w:val="000000"/>
          <w:sz w:val="24"/>
          <w:szCs w:val="24"/>
          <w:lang w:eastAsia="ja-JP"/>
        </w:rPr>
        <w:t>.</w:t>
      </w:r>
      <w:r w:rsidR="00D86351" w:rsidRPr="00F23E0E">
        <w:rPr>
          <w:rFonts w:ascii="Times New Roman" w:eastAsia="細明朝体" w:hAnsi="Times New Roman" w:cs="Times New Roman"/>
          <w:color w:val="000000"/>
          <w:sz w:val="24"/>
          <w:szCs w:val="24"/>
          <w:lang w:eastAsia="ja-JP"/>
        </w:rPr>
        <w:t xml:space="preserve"> Thus, the quantitative calibration of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B</m:t>
            </m:r>
          </m:e>
          <m:sub>
            <m:r>
              <w:rPr>
                <w:rFonts w:ascii="Cambria Math" w:eastAsia="細明朝体" w:hAnsi="Cambria Math" w:cs="Times New Roman"/>
                <w:color w:val="000000"/>
                <w:sz w:val="24"/>
                <w:szCs w:val="24"/>
                <w:lang w:eastAsia="ja-JP"/>
              </w:rPr>
              <m:t>1</m:t>
            </m:r>
          </m:sub>
        </m:sSub>
      </m:oMath>
      <w:r w:rsidR="00D86351" w:rsidRPr="00F23E0E">
        <w:rPr>
          <w:rFonts w:ascii="Times New Roman" w:eastAsia="細明朝体" w:hAnsi="Times New Roman" w:cs="Times New Roman"/>
          <w:color w:val="000000"/>
          <w:sz w:val="24"/>
          <w:szCs w:val="24"/>
          <w:lang w:eastAsia="ja-JP"/>
        </w:rPr>
        <w:t xml:space="preserve"> required taking into account the combination of saturation curves</w:t>
      </w:r>
      <w:r w:rsidR="00D86351" w:rsidRPr="00F23E0E">
        <w:rPr>
          <w:rFonts w:ascii="Times New Roman" w:eastAsia="細明朝体" w:hAnsi="Times New Roman" w:cs="Times New Roman"/>
          <w:color w:val="000000"/>
          <w:sz w:val="24"/>
          <w:szCs w:val="24"/>
          <w:lang w:eastAsia="ja-JP"/>
        </w:rPr>
        <w:fldChar w:fldCharType="begin"/>
      </w:r>
      <w:r w:rsidR="00D86351" w:rsidRPr="00F23E0E">
        <w:rPr>
          <w:rFonts w:ascii="Times New Roman" w:eastAsia="細明朝体" w:hAnsi="Times New Roman" w:cs="Times New Roman"/>
          <w:color w:val="000000"/>
          <w:sz w:val="24"/>
          <w:szCs w:val="24"/>
          <w:lang w:eastAsia="ja-JP"/>
        </w:rPr>
        <w:instrText xml:space="preserve"> ADDIN EN.CITE &lt;EndNote&gt;&lt;Cite&gt;&lt;Author&gt;Carroll&lt;/Author&gt;&lt;Year&gt;2021&lt;/Year&gt;&lt;RecNum&gt;3835&lt;/RecNum&gt;&lt;DisplayText&gt;[9]&lt;/DisplayText&gt;&lt;record&gt;&lt;rec-number&gt;3835&lt;/rec-number&gt;&lt;foreign-keys&gt;&lt;key app="EN" db-id="w5sxtwd2599dssed0zn5pds190tt2tf5a2wt"&gt;3835&lt;/key&gt;&lt;/foreign-keys&gt;&lt;ref-type name="Journal Article"&gt;17&lt;/ref-type&gt;&lt;contributors&gt;&lt;authors&gt;&lt;author&gt;Carroll, Anne M.&lt;/author&gt;&lt;author&gt;Eaton, Sandra&lt;/author&gt;&lt;author&gt;Eaton, Gareth&lt;/author&gt;&lt;author&gt;Zilm, Kurt W.&lt;/author&gt;&lt;/authors&gt;&lt;/contributors&gt;&lt;titles&gt;&lt;title&gt;Electron spin relaxation of P1 centers in synthetic diamonds with potential as B1 standards for DNP enhanced NMR&lt;/title&gt;&lt;secondary-title&gt;Journal of Magnetic Resonance&lt;/secondary-title&gt;&lt;/titles&gt;&lt;periodical&gt;&lt;full-title&gt;Journal of Magnetic Resonance&lt;/full-title&gt;&lt;/periodical&gt;&lt;pages&gt;106875&lt;/pages&gt;&lt;volume&gt;322&lt;/volume&gt;&lt;keywords&gt;&lt;keyword&gt;P1 centers in diamond&lt;/keyword&gt;&lt;keyword&gt;EPR&lt;/keyword&gt;&lt;keyword&gt;DNP&lt;/keyword&gt;&lt;keyword&gt;Electron spin relaxation&lt;/keyword&gt;&lt;/keywords&gt;&lt;dates&gt;&lt;year&gt;2021&lt;/year&gt;&lt;pub-dates&gt;&lt;date&gt;2021/01/01/&lt;/date&gt;&lt;/pub-dates&gt;&lt;/dates&gt;&lt;isbn&gt;1090-7807&lt;/isbn&gt;&lt;urls&gt;&lt;related-urls&gt;&lt;url&gt;https://www.sciencedirect.com/science/article/pii/S1090780720301932&lt;/url&gt;&lt;/related-urls&gt;&lt;/urls&gt;&lt;electronic-resource-num&gt;https://doi.org/10.1016/j.jmr.2020.106875&lt;/electronic-resource-num&gt;&lt;/record&gt;&lt;/Cite&gt;&lt;/EndNote&gt;</w:instrText>
      </w:r>
      <w:r w:rsidR="00D86351" w:rsidRPr="00F23E0E">
        <w:rPr>
          <w:rFonts w:ascii="Times New Roman" w:eastAsia="細明朝体" w:hAnsi="Times New Roman" w:cs="Times New Roman"/>
          <w:color w:val="000000"/>
          <w:sz w:val="24"/>
          <w:szCs w:val="24"/>
          <w:lang w:eastAsia="ja-JP"/>
        </w:rPr>
        <w:fldChar w:fldCharType="separate"/>
      </w:r>
      <w:r w:rsidR="00D86351" w:rsidRPr="00F23E0E">
        <w:rPr>
          <w:rFonts w:ascii="Times New Roman" w:eastAsia="細明朝体" w:hAnsi="Times New Roman" w:cs="Times New Roman"/>
          <w:color w:val="000000"/>
          <w:sz w:val="24"/>
          <w:szCs w:val="24"/>
          <w:lang w:eastAsia="ja-JP"/>
        </w:rPr>
        <w:t>[</w:t>
      </w:r>
      <w:hyperlink w:anchor="_ENREF_9" w:tooltip="Carroll, 2021 #3835" w:history="1">
        <w:r w:rsidR="00D86351" w:rsidRPr="00F23E0E">
          <w:rPr>
            <w:rFonts w:ascii="Times New Roman" w:eastAsia="細明朝体" w:hAnsi="Times New Roman" w:cs="Times New Roman"/>
            <w:color w:val="000000"/>
            <w:sz w:val="24"/>
            <w:szCs w:val="24"/>
            <w:lang w:eastAsia="ja-JP"/>
          </w:rPr>
          <w:t>9</w:t>
        </w:r>
      </w:hyperlink>
      <w:r w:rsidR="00D86351" w:rsidRPr="00F23E0E">
        <w:rPr>
          <w:rFonts w:ascii="Times New Roman" w:eastAsia="細明朝体" w:hAnsi="Times New Roman" w:cs="Times New Roman"/>
          <w:color w:val="000000"/>
          <w:sz w:val="24"/>
          <w:szCs w:val="24"/>
          <w:lang w:eastAsia="ja-JP"/>
        </w:rPr>
        <w:t>]</w:t>
      </w:r>
      <w:r w:rsidR="00D86351" w:rsidRPr="00F23E0E">
        <w:rPr>
          <w:rFonts w:ascii="Times New Roman" w:eastAsia="細明朝体" w:hAnsi="Times New Roman" w:cs="Times New Roman"/>
          <w:color w:val="000000"/>
          <w:sz w:val="24"/>
          <w:szCs w:val="24"/>
          <w:lang w:eastAsia="ja-JP"/>
        </w:rPr>
        <w:fldChar w:fldCharType="end"/>
      </w:r>
      <w:r w:rsidR="00D86351" w:rsidRPr="00F23E0E">
        <w:rPr>
          <w:rFonts w:ascii="Times New Roman" w:eastAsia="細明朝体" w:hAnsi="Times New Roman" w:cs="Times New Roman"/>
          <w:color w:val="000000"/>
          <w:sz w:val="24"/>
          <w:szCs w:val="24"/>
          <w:lang w:eastAsia="ja-JP"/>
        </w:rPr>
        <w:t>. The origin of different relaxation times was related to electron-electron spin diffusion mechanism and electron-electron dipolar coupling which contribute to the line broadening.</w:t>
      </w:r>
      <w:r w:rsidR="00D86351">
        <w:rPr>
          <w:rFonts w:ascii="Times New Roman" w:eastAsia="細明朝体" w:hAnsi="Times New Roman" w:cs="Times New Roman"/>
          <w:color w:val="000000"/>
          <w:sz w:val="24"/>
          <w:szCs w:val="24"/>
          <w:lang w:eastAsia="ja-JP"/>
        </w:rPr>
        <w:t xml:space="preserve"> The most recent method</w:t>
      </w:r>
      <w:r w:rsidR="00D86351">
        <w:rPr>
          <w:rFonts w:ascii="Times New Roman" w:eastAsia="細明朝体" w:hAnsi="Times New Roman" w:cs="Times New Roman"/>
          <w:color w:val="000000"/>
          <w:sz w:val="24"/>
          <w:szCs w:val="24"/>
          <w:lang w:eastAsia="ja-JP"/>
        </w:rPr>
        <w:fldChar w:fldCharType="begin"/>
      </w:r>
      <w:r w:rsidR="00D86351">
        <w:rPr>
          <w:rFonts w:ascii="Times New Roman" w:eastAsia="細明朝体" w:hAnsi="Times New Roman" w:cs="Times New Roman"/>
          <w:color w:val="000000"/>
          <w:sz w:val="24"/>
          <w:szCs w:val="24"/>
          <w:lang w:eastAsia="ja-JP"/>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D86351">
        <w:rPr>
          <w:rFonts w:ascii="Times New Roman" w:eastAsia="細明朝体" w:hAnsi="Times New Roman" w:cs="Times New Roman"/>
          <w:color w:val="000000"/>
          <w:sz w:val="24"/>
          <w:szCs w:val="24"/>
          <w:lang w:eastAsia="ja-JP"/>
        </w:rPr>
        <w:fldChar w:fldCharType="separate"/>
      </w:r>
      <w:r w:rsidR="00D86351">
        <w:rPr>
          <w:rFonts w:ascii="Times New Roman" w:eastAsia="細明朝体" w:hAnsi="Times New Roman" w:cs="Times New Roman"/>
          <w:noProof/>
          <w:color w:val="000000"/>
          <w:sz w:val="24"/>
          <w:szCs w:val="24"/>
          <w:lang w:eastAsia="ja-JP"/>
        </w:rPr>
        <w:t>[</w:t>
      </w:r>
      <w:hyperlink w:anchor="_ENREF_10" w:tooltip="Rakvin, 2022 #4028" w:history="1">
        <w:r w:rsidR="00D86351">
          <w:rPr>
            <w:rFonts w:ascii="Times New Roman" w:eastAsia="細明朝体" w:hAnsi="Times New Roman" w:cs="Times New Roman"/>
            <w:noProof/>
            <w:color w:val="000000"/>
            <w:sz w:val="24"/>
            <w:szCs w:val="24"/>
            <w:lang w:eastAsia="ja-JP"/>
          </w:rPr>
          <w:t>10</w:t>
        </w:r>
      </w:hyperlink>
      <w:r w:rsidR="00D86351">
        <w:rPr>
          <w:rFonts w:ascii="Times New Roman" w:eastAsia="細明朝体" w:hAnsi="Times New Roman" w:cs="Times New Roman"/>
          <w:noProof/>
          <w:color w:val="000000"/>
          <w:sz w:val="24"/>
          <w:szCs w:val="24"/>
          <w:lang w:eastAsia="ja-JP"/>
        </w:rPr>
        <w:t>]</w:t>
      </w:r>
      <w:r w:rsidR="00D86351">
        <w:rPr>
          <w:rFonts w:ascii="Times New Roman" w:eastAsia="細明朝体" w:hAnsi="Times New Roman" w:cs="Times New Roman"/>
          <w:color w:val="000000"/>
          <w:sz w:val="24"/>
          <w:szCs w:val="24"/>
          <w:lang w:eastAsia="ja-JP"/>
        </w:rPr>
        <w:fldChar w:fldCharType="end"/>
      </w:r>
      <w:r w:rsidR="00D86351">
        <w:rPr>
          <w:rFonts w:ascii="Times New Roman" w:eastAsia="細明朝体" w:hAnsi="Times New Roman" w:cs="Times New Roman"/>
          <w:color w:val="000000"/>
          <w:sz w:val="24"/>
          <w:szCs w:val="24"/>
          <w:lang w:eastAsia="ja-JP"/>
        </w:rPr>
        <w:t xml:space="preserve"> proposed HPHT </w:t>
      </w:r>
      <w:r w:rsidR="00D86351">
        <w:rPr>
          <w:rFonts w:ascii="Times New Roman" w:eastAsia="Times New Roman" w:hAnsi="Times New Roman" w:cs="Times New Roman"/>
          <w:color w:val="000000"/>
          <w:sz w:val="24"/>
          <w:szCs w:val="24"/>
          <w:lang w:eastAsia="pl-PL"/>
        </w:rPr>
        <w:t>type-</w:t>
      </w:r>
      <w:proofErr w:type="spellStart"/>
      <w:r w:rsidR="00D86351">
        <w:rPr>
          <w:rFonts w:ascii="Times New Roman" w:eastAsia="Times New Roman" w:hAnsi="Times New Roman" w:cs="Times New Roman"/>
          <w:color w:val="000000"/>
          <w:sz w:val="24"/>
          <w:szCs w:val="24"/>
          <w:lang w:eastAsia="pl-PL"/>
        </w:rPr>
        <w:t>IIa</w:t>
      </w:r>
      <w:proofErr w:type="spellEnd"/>
      <w:r w:rsidR="00D86351">
        <w:rPr>
          <w:rFonts w:ascii="Times New Roman" w:eastAsia="Times New Roman" w:hAnsi="Times New Roman" w:cs="Times New Roman"/>
          <w:color w:val="000000"/>
          <w:sz w:val="24"/>
          <w:szCs w:val="24"/>
          <w:lang w:eastAsia="pl-PL"/>
        </w:rPr>
        <w:t xml:space="preserve"> </w:t>
      </w:r>
      <w:r w:rsidR="00D86351" w:rsidRPr="008F0888">
        <w:rPr>
          <w:rFonts w:ascii="Times New Roman" w:eastAsia="Times New Roman" w:hAnsi="Times New Roman" w:cs="Times New Roman"/>
          <w:color w:val="000000"/>
          <w:sz w:val="24"/>
          <w:szCs w:val="24"/>
          <w:lang w:eastAsia="pl-PL"/>
        </w:rPr>
        <w:t>diamond crystal containing low concentration of P1 (N</w:t>
      </w:r>
      <w:r w:rsidR="00D86351" w:rsidRPr="008F0888">
        <w:rPr>
          <w:rFonts w:ascii="Times New Roman" w:eastAsia="Times New Roman" w:hAnsi="Times New Roman" w:cs="Times New Roman"/>
          <w:color w:val="000000"/>
          <w:sz w:val="24"/>
          <w:szCs w:val="24"/>
          <w:vertAlign w:val="subscript"/>
          <w:lang w:eastAsia="pl-PL"/>
        </w:rPr>
        <w:t>s</w:t>
      </w:r>
      <w:r w:rsidR="00D86351" w:rsidRPr="008F0888">
        <w:rPr>
          <w:rFonts w:ascii="Times New Roman" w:eastAsia="Times New Roman" w:hAnsi="Times New Roman" w:cs="Times New Roman"/>
          <w:color w:val="000000"/>
          <w:sz w:val="24"/>
          <w:szCs w:val="24"/>
          <w:vertAlign w:val="superscript"/>
          <w:lang w:eastAsia="pl-PL"/>
        </w:rPr>
        <w:t>0</w:t>
      </w:r>
      <w:r w:rsidR="00D86351" w:rsidRPr="008F0888">
        <w:rPr>
          <w:rFonts w:ascii="Times New Roman" w:eastAsia="Times New Roman" w:hAnsi="Times New Roman" w:cs="Times New Roman"/>
          <w:color w:val="000000"/>
          <w:sz w:val="24"/>
          <w:szCs w:val="24"/>
          <w:lang w:eastAsia="pl-PL"/>
        </w:rPr>
        <w:t>) centers ([N</w:t>
      </w:r>
      <w:r w:rsidR="00D86351" w:rsidRPr="008F0888">
        <w:rPr>
          <w:rFonts w:ascii="Times New Roman" w:eastAsia="Times New Roman" w:hAnsi="Times New Roman" w:cs="Times New Roman"/>
          <w:color w:val="000000"/>
          <w:sz w:val="24"/>
          <w:szCs w:val="24"/>
          <w:vertAlign w:val="subscript"/>
          <w:lang w:eastAsia="pl-PL"/>
        </w:rPr>
        <w:t>s</w:t>
      </w:r>
      <w:r w:rsidR="00D86351" w:rsidRPr="008F0888">
        <w:rPr>
          <w:rFonts w:ascii="Times New Roman" w:eastAsia="Times New Roman" w:hAnsi="Times New Roman" w:cs="Times New Roman"/>
          <w:color w:val="000000"/>
          <w:sz w:val="24"/>
          <w:szCs w:val="24"/>
          <w:vertAlign w:val="superscript"/>
          <w:lang w:eastAsia="pl-PL"/>
        </w:rPr>
        <w:t>0</w:t>
      </w:r>
      <w:r w:rsidR="00D86351" w:rsidRPr="008F0888">
        <w:rPr>
          <w:rFonts w:ascii="Times New Roman" w:eastAsia="Times New Roman" w:hAnsi="Times New Roman" w:cs="Times New Roman"/>
          <w:color w:val="000000"/>
          <w:sz w:val="24"/>
          <w:szCs w:val="24"/>
          <w:lang w:eastAsia="pl-PL"/>
        </w:rPr>
        <w:t>] &lt;1ppm)</w:t>
      </w:r>
      <w:r w:rsidR="00D86351" w:rsidRPr="00351D57">
        <w:rPr>
          <w:rFonts w:ascii="Times New Roman" w:eastAsia="細明朝体" w:hAnsi="Times New Roman" w:cs="Times New Roman"/>
          <w:color w:val="000000"/>
          <w:sz w:val="24"/>
          <w:szCs w:val="24"/>
          <w:lang w:eastAsia="ja-JP"/>
        </w:rPr>
        <w:t xml:space="preserve"> </w:t>
      </w:r>
      <w:r w:rsidR="00D86351">
        <w:rPr>
          <w:rFonts w:ascii="Times New Roman" w:eastAsia="細明朝体" w:hAnsi="Times New Roman" w:cs="Times New Roman"/>
          <w:color w:val="000000"/>
          <w:sz w:val="24"/>
          <w:szCs w:val="24"/>
          <w:lang w:eastAsia="ja-JP"/>
        </w:rPr>
        <w:t xml:space="preserve">for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 xml:space="preserve"> </m:t>
        </m:r>
      </m:oMath>
      <w:r w:rsidR="00D86351">
        <w:rPr>
          <w:rFonts w:ascii="Times New Roman" w:eastAsia="細明朝体" w:hAnsi="Times New Roman" w:cs="Times New Roman"/>
          <w:color w:val="000000"/>
          <w:sz w:val="24"/>
          <w:szCs w:val="24"/>
          <w:lang w:eastAsia="ja-JP"/>
        </w:rPr>
        <w:t>calibration. A low concentration of P1 centers</w:t>
      </w:r>
      <w:r w:rsidR="00D86351">
        <w:rPr>
          <w:rFonts w:ascii="Times New Roman" w:eastAsia="Times New Roman" w:hAnsi="Times New Roman" w:cs="Times New Roman"/>
          <w:color w:val="000000"/>
          <w:sz w:val="24"/>
          <w:szCs w:val="24"/>
          <w:lang w:eastAsia="pl-PL"/>
        </w:rPr>
        <w:t xml:space="preserve"> reduces </w:t>
      </w:r>
      <w:r w:rsidR="00D86351" w:rsidRPr="00F23E0E">
        <w:rPr>
          <w:rFonts w:ascii="Times New Roman" w:eastAsia="細明朝体" w:hAnsi="Times New Roman" w:cs="Times New Roman"/>
          <w:color w:val="000000"/>
          <w:sz w:val="24"/>
          <w:szCs w:val="24"/>
          <w:lang w:eastAsia="ja-JP"/>
        </w:rPr>
        <w:t xml:space="preserve">electron-electron dipolar coupling </w:t>
      </w:r>
      <w:r w:rsidR="00D86351">
        <w:rPr>
          <w:rFonts w:ascii="Times New Roman" w:eastAsia="細明朝体" w:hAnsi="Times New Roman" w:cs="Times New Roman"/>
          <w:color w:val="000000"/>
          <w:sz w:val="24"/>
          <w:szCs w:val="24"/>
          <w:lang w:eastAsia="ja-JP"/>
        </w:rPr>
        <w:t>and hence</w:t>
      </w:r>
      <w:r w:rsidR="00D86351" w:rsidRPr="00F23E0E">
        <w:rPr>
          <w:rFonts w:ascii="Times New Roman" w:eastAsia="細明朝体" w:hAnsi="Times New Roman" w:cs="Times New Roman"/>
          <w:color w:val="000000"/>
          <w:sz w:val="24"/>
          <w:szCs w:val="24"/>
          <w:lang w:eastAsia="ja-JP"/>
        </w:rPr>
        <w:t xml:space="preserve"> contribute</w:t>
      </w:r>
      <w:r w:rsidR="00D86351">
        <w:rPr>
          <w:rFonts w:ascii="Times New Roman" w:eastAsia="細明朝体" w:hAnsi="Times New Roman" w:cs="Times New Roman"/>
          <w:color w:val="000000"/>
          <w:sz w:val="24"/>
          <w:szCs w:val="24"/>
          <w:lang w:eastAsia="ja-JP"/>
        </w:rPr>
        <w:t>s</w:t>
      </w:r>
      <w:r w:rsidR="00D86351" w:rsidRPr="00F23E0E">
        <w:rPr>
          <w:rFonts w:ascii="Times New Roman" w:eastAsia="細明朝体" w:hAnsi="Times New Roman" w:cs="Times New Roman"/>
          <w:color w:val="000000"/>
          <w:sz w:val="24"/>
          <w:szCs w:val="24"/>
          <w:lang w:eastAsia="ja-JP"/>
        </w:rPr>
        <w:t xml:space="preserve"> to </w:t>
      </w:r>
      <w:r w:rsidR="00D86351">
        <w:rPr>
          <w:rFonts w:ascii="Times New Roman" w:eastAsia="細明朝体" w:hAnsi="Times New Roman" w:cs="Times New Roman"/>
          <w:color w:val="000000"/>
          <w:sz w:val="24"/>
          <w:szCs w:val="24"/>
          <w:lang w:eastAsia="ja-JP"/>
        </w:rPr>
        <w:t xml:space="preserve">narrowing of the inhomogeneous line. </w:t>
      </w:r>
      <w:r w:rsidR="00D86351" w:rsidRPr="004D0D48">
        <w:rPr>
          <w:rFonts w:ascii="Times New Roman" w:eastAsia="細明朝体" w:hAnsi="Times New Roman" w:cs="Times New Roman"/>
          <w:color w:val="000000"/>
          <w:sz w:val="24"/>
          <w:szCs w:val="24"/>
          <w:lang w:eastAsia="ja-JP"/>
        </w:rPr>
        <w:t xml:space="preserve">This significant narrowing </w:t>
      </w:r>
      <w:r w:rsidR="00D86351">
        <w:rPr>
          <w:rFonts w:ascii="Times New Roman" w:eastAsia="細明朝体" w:hAnsi="Times New Roman" w:cs="Times New Roman"/>
          <w:color w:val="000000"/>
          <w:sz w:val="24"/>
          <w:szCs w:val="24"/>
          <w:lang w:eastAsia="ja-JP"/>
        </w:rPr>
        <w:t>(</w:t>
      </w:r>
      <m:oMath>
        <m:sSubSup>
          <m:sSubSupPr>
            <m:ctrlPr>
              <w:rPr>
                <w:rFonts w:ascii="Cambria Math" w:eastAsia="Times New Roman" w:hAnsi="Cambria Math" w:cs="Times New Roman"/>
                <w:i/>
                <w:sz w:val="24"/>
                <w:szCs w:val="24"/>
                <w:lang w:val="hr-HR" w:eastAsia="pl-PL"/>
              </w:rPr>
            </m:ctrlPr>
          </m:sSubSupPr>
          <m:e>
            <m:r>
              <w:rPr>
                <w:rFonts w:ascii="Cambria Math" w:eastAsia="Times New Roman" w:hAnsi="Cambria Math" w:cs="Times New Roman"/>
                <w:sz w:val="24"/>
                <w:szCs w:val="24"/>
                <w:lang w:eastAsia="pl-PL"/>
              </w:rPr>
              <m:t>δ</m:t>
            </m:r>
          </m:e>
          <m:sub>
            <m:r>
              <w:rPr>
                <w:rFonts w:ascii="Cambria Math" w:eastAsia="Times New Roman" w:hAnsi="Cambria Math" w:cs="Times New Roman"/>
                <w:sz w:val="24"/>
                <w:szCs w:val="24"/>
                <w:lang w:eastAsia="pl-PL"/>
              </w:rPr>
              <m:t>pp</m:t>
            </m:r>
          </m:sub>
          <m:sup>
            <m:r>
              <w:rPr>
                <w:rFonts w:ascii="Cambria Math" w:eastAsia="Times New Roman" w:hAnsi="Cambria Math" w:cs="Times New Roman"/>
                <w:sz w:val="24"/>
                <w:szCs w:val="24"/>
                <w:lang w:eastAsia="pl-PL"/>
              </w:rPr>
              <m:t>a</m:t>
            </m:r>
          </m:sup>
        </m:sSubSup>
        <m:r>
          <w:rPr>
            <w:rFonts w:ascii="Cambria Math" w:eastAsia="細明朝体" w:hAnsi="Cambria Math" w:cs="Times New Roman"/>
            <w:color w:val="000000"/>
            <w:sz w:val="24"/>
            <w:szCs w:val="24"/>
            <w:lang w:eastAsia="ja-JP"/>
          </w:rPr>
          <m:t>≈6</m:t>
        </m:r>
      </m:oMath>
      <w:r w:rsidR="00D86351">
        <w:rPr>
          <w:rFonts w:ascii="Times New Roman" w:eastAsia="細明朝体" w:hAnsi="Times New Roman" w:cs="Times New Roman"/>
          <w:color w:val="000000"/>
          <w:sz w:val="24"/>
          <w:szCs w:val="24"/>
          <w:lang w:eastAsia="ja-JP"/>
        </w:rPr>
        <w:t xml:space="preserve"> µT) </w:t>
      </w:r>
      <w:r w:rsidR="00D86351" w:rsidRPr="004D0D48">
        <w:rPr>
          <w:rFonts w:ascii="Times New Roman" w:eastAsia="細明朝体" w:hAnsi="Times New Roman" w:cs="Times New Roman"/>
          <w:color w:val="000000"/>
          <w:sz w:val="24"/>
          <w:szCs w:val="24"/>
          <w:lang w:eastAsia="ja-JP"/>
        </w:rPr>
        <w:t xml:space="preserve">of the line made it possible to observe the influence of modulation sidebands </w:t>
      </w:r>
      <w:r w:rsidR="00D86351">
        <w:rPr>
          <w:rFonts w:ascii="Times New Roman" w:eastAsia="細明朝体" w:hAnsi="Times New Roman" w:cs="Times New Roman"/>
          <w:color w:val="000000"/>
          <w:sz w:val="24"/>
          <w:szCs w:val="24"/>
          <w:lang w:eastAsia="ja-JP"/>
        </w:rPr>
        <w:t>(</w:t>
      </w:r>
      <w:r w:rsidR="00D86351" w:rsidRPr="004D0D48">
        <w:rPr>
          <w:rFonts w:ascii="Times New Roman" w:eastAsia="細明朝体" w:hAnsi="Times New Roman" w:cs="Times New Roman"/>
          <w:color w:val="000000"/>
          <w:sz w:val="24"/>
          <w:szCs w:val="24"/>
          <w:lang w:eastAsia="ja-JP"/>
        </w:rPr>
        <w:t>MS</w:t>
      </w:r>
      <w:r w:rsidR="00D86351">
        <w:rPr>
          <w:rFonts w:ascii="Times New Roman" w:eastAsia="細明朝体" w:hAnsi="Times New Roman" w:cs="Times New Roman"/>
          <w:color w:val="000000"/>
          <w:sz w:val="24"/>
          <w:szCs w:val="24"/>
          <w:lang w:eastAsia="ja-JP"/>
        </w:rPr>
        <w:t xml:space="preserve">) </w:t>
      </w:r>
      <w:r w:rsidR="00D86351" w:rsidRPr="004D0D48">
        <w:rPr>
          <w:rFonts w:ascii="Times New Roman" w:eastAsia="細明朝体" w:hAnsi="Times New Roman" w:cs="Times New Roman"/>
          <w:color w:val="000000"/>
          <w:sz w:val="24"/>
          <w:szCs w:val="24"/>
          <w:lang w:eastAsia="ja-JP"/>
        </w:rPr>
        <w:t xml:space="preserve">on the detected spectrum </w:t>
      </w:r>
      <w:r w:rsidR="00D86351" w:rsidRPr="008F0888">
        <w:rPr>
          <w:rFonts w:ascii="Times New Roman" w:eastAsia="Times New Roman" w:hAnsi="Times New Roman" w:cs="Times New Roman"/>
          <w:color w:val="000000"/>
          <w:sz w:val="24"/>
          <w:szCs w:val="24"/>
          <w:lang w:eastAsia="pl-PL"/>
        </w:rPr>
        <w:t xml:space="preserve">when </w:t>
      </w:r>
      <w:r w:rsidR="00D86351">
        <w:rPr>
          <w:rFonts w:ascii="Times New Roman" w:eastAsia="Times New Roman" w:hAnsi="Times New Roman" w:cs="Times New Roman"/>
          <w:color w:val="000000"/>
          <w:sz w:val="24"/>
          <w:szCs w:val="24"/>
          <w:lang w:eastAsia="pl-PL"/>
        </w:rPr>
        <w:t xml:space="preserve">the </w:t>
      </w:r>
      <w:r w:rsidR="00D86351" w:rsidRPr="008F0888">
        <w:rPr>
          <w:rFonts w:ascii="Times New Roman" w:eastAsia="Times New Roman" w:hAnsi="Times New Roman" w:cs="Times New Roman"/>
          <w:color w:val="000000"/>
          <w:sz w:val="24"/>
          <w:szCs w:val="24"/>
          <w:lang w:eastAsia="pl-PL"/>
        </w:rPr>
        <w:t xml:space="preserve">Rabi frequency </w:t>
      </w:r>
      <m:oMath>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=γ</m:t>
        </m:r>
        <m:sSub>
          <m:sSubPr>
            <m:ctrlPr>
              <w:rPr>
                <w:rFonts w:ascii="Cambria Math" w:eastAsia="Times New Roman" w:hAnsi="Cambria Math" w:cs="Times New Roman"/>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00D86351" w:rsidRPr="008F0888">
        <w:rPr>
          <w:rFonts w:ascii="Times New Roman" w:eastAsia="Times New Roman" w:hAnsi="Times New Roman" w:cs="Times New Roman"/>
          <w:color w:val="000000"/>
          <w:sz w:val="24"/>
          <w:szCs w:val="24"/>
          <w:lang w:eastAsia="pl-PL"/>
        </w:rPr>
        <w:t xml:space="preserve">, </w:t>
      </w:r>
      <m:oMath>
        <m:r>
          <w:rPr>
            <w:rFonts w:ascii="Cambria Math" w:eastAsia="Times New Roman" w:hAnsi="Cambria Math" w:cs="Times New Roman"/>
            <w:color w:val="000000"/>
            <w:sz w:val="24"/>
            <w:szCs w:val="24"/>
            <w:lang w:eastAsia="pl-PL"/>
          </w:rPr>
          <m:t xml:space="preserve">γ </m:t>
        </m:r>
      </m:oMath>
      <w:r w:rsidR="00D86351" w:rsidRPr="008F0888">
        <w:rPr>
          <w:rFonts w:ascii="Times New Roman" w:eastAsia="Times New Roman" w:hAnsi="Times New Roman" w:cs="Times New Roman"/>
          <w:color w:val="000000"/>
          <w:sz w:val="24"/>
          <w:szCs w:val="24"/>
          <w:lang w:eastAsia="pl-PL"/>
        </w:rPr>
        <w:t>is the electron gyromagnetic</w:t>
      </w:r>
      <w:r w:rsidR="00D86351">
        <w:rPr>
          <w:rFonts w:ascii="Times New Roman" w:eastAsia="Times New Roman" w:hAnsi="Times New Roman" w:cs="Times New Roman"/>
          <w:color w:val="000000"/>
          <w:sz w:val="24"/>
          <w:szCs w:val="24"/>
          <w:lang w:eastAsia="pl-PL"/>
        </w:rPr>
        <w:t xml:space="preserve"> ratio) approaches</w:t>
      </w:r>
      <w:r w:rsidR="00D86351" w:rsidRPr="008F0888">
        <w:rPr>
          <w:rFonts w:ascii="Times New Roman" w:eastAsia="Times New Roman" w:hAnsi="Times New Roman" w:cs="Times New Roman"/>
          <w:color w:val="000000"/>
          <w:sz w:val="24"/>
          <w:szCs w:val="24"/>
          <w:lang w:eastAsia="pl-PL"/>
        </w:rPr>
        <w:t xml:space="preserve"> </w:t>
      </w:r>
      <w:r w:rsidR="00D86351">
        <w:rPr>
          <w:rFonts w:ascii="Times New Roman" w:eastAsia="Times New Roman" w:hAnsi="Times New Roman" w:cs="Times New Roman"/>
          <w:color w:val="000000"/>
          <w:sz w:val="24"/>
          <w:szCs w:val="24"/>
          <w:lang w:eastAsia="pl-PL"/>
        </w:rPr>
        <w:t xml:space="preserve">to frequency of radiofrequency (RF) field </w:t>
      </w:r>
      <m:oMath>
        <m:d>
          <m:dPr>
            <m:ctrlPr>
              <w:rPr>
                <w:rFonts w:ascii="Cambria Math" w:eastAsia="Times New Roman" w:hAnsi="Cambria Math" w:cs="Times New Roman"/>
                <w:i/>
                <w:color w:val="000000"/>
                <w:sz w:val="24"/>
                <w:szCs w:val="24"/>
                <w:lang w:val="hr-HR" w:eastAsia="pl-PL"/>
              </w:rPr>
            </m:ctrlPr>
          </m:dPr>
          <m:e>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r>
              <m:rPr>
                <m:sty m:val="p"/>
              </m:rPr>
              <w:rPr>
                <w:rFonts w:ascii="Cambria Math" w:eastAsia="Times New Roman" w:hAnsi="Cambria Math" w:cs="Times New Roman"/>
                <w:color w:val="000000"/>
                <w:sz w:val="24"/>
                <w:szCs w:val="24"/>
                <w:lang w:val="hr-HR" w:eastAsia="pl-PL"/>
              </w:rPr>
              <m:t>,also known as the magnetic modulation frequency</m:t>
            </m:r>
          </m:e>
        </m:d>
      </m:oMath>
      <w:r w:rsidR="00D86351">
        <w:rPr>
          <w:rFonts w:ascii="Times New Roman" w:eastAsia="Times New Roman" w:hAnsi="Times New Roman" w:cs="Times New Roman"/>
          <w:color w:val="000000"/>
          <w:sz w:val="24"/>
          <w:szCs w:val="24"/>
          <w:lang w:eastAsia="pl-PL"/>
        </w:rPr>
        <w:t>. It was shown that</w:t>
      </w:r>
      <w:r w:rsidR="00D86351">
        <w:rPr>
          <w:lang w:val="hr-HR"/>
        </w:rPr>
        <w:t xml:space="preserve"> for the first </w:t>
      </w:r>
      <w:r w:rsidR="00D86351">
        <w:rPr>
          <w:lang w:val="hr-HR"/>
        </w:rPr>
        <w:lastRenderedPageBreak/>
        <w:t>harmonic of phase-sensitive detection spectrum detected 90</w:t>
      </w:r>
      <w:r w:rsidR="00D86351" w:rsidRPr="005B106A">
        <w:rPr>
          <w:vertAlign w:val="superscript"/>
          <w:lang w:val="hr-HR"/>
        </w:rPr>
        <w:t>o</w:t>
      </w:r>
      <w:r w:rsidR="00D86351">
        <w:rPr>
          <w:lang w:val="hr-HR"/>
        </w:rPr>
        <w:t xml:space="preserve"> out-of-phase with respect of the modulation frequency (out-of-phase spectrum) shows inversion of MS lines while passing Rabi resonance condition </w:t>
      </w:r>
      <m:oMath>
        <m:d>
          <m:dPr>
            <m:ctrlPr>
              <w:rPr>
                <w:rFonts w:ascii="Cambria Math" w:eastAsia="Times New Roman" w:hAnsi="Cambria Math" w:cs="Times New Roman"/>
                <w:i/>
                <w:color w:val="000000"/>
                <w:sz w:val="24"/>
                <w:szCs w:val="24"/>
                <w:lang w:val="hr-HR" w:eastAsia="pl-PL"/>
              </w:rPr>
            </m:ctrlPr>
          </m:dPr>
          <m:e>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e>
        </m:d>
      </m:oMath>
      <w:r w:rsidR="00D86351">
        <w:rPr>
          <w:rFonts w:eastAsiaTheme="minorEastAsia"/>
          <w:color w:val="000000"/>
          <w:sz w:val="24"/>
          <w:szCs w:val="24"/>
          <w:lang w:val="hr-HR" w:eastAsia="pl-PL"/>
        </w:rPr>
        <w:t xml:space="preserve"> during the saturation process</w:t>
      </w:r>
      <w:r w:rsidR="00D86351">
        <w:rPr>
          <w:rFonts w:eastAsiaTheme="minorEastAsia"/>
          <w:color w:val="000000"/>
          <w:sz w:val="24"/>
          <w:szCs w:val="24"/>
          <w:lang w:val="hr-HR" w:eastAsia="pl-PL"/>
        </w:rPr>
        <w:fldChar w:fldCharType="begin"/>
      </w:r>
      <w:r w:rsidR="00D86351">
        <w:rPr>
          <w:rFonts w:eastAsiaTheme="minorEastAsia"/>
          <w:color w:val="000000"/>
          <w:sz w:val="24"/>
          <w:szCs w:val="24"/>
          <w:lang w:val="hr-HR" w:eastAsia="pl-PL"/>
        </w:rPr>
        <w:instrText xml:space="preserve"> ADDIN EN.CITE &lt;EndNote&gt;&lt;Cite&gt;&lt;Author&gt;Saiko&lt;/Author&gt;&lt;Year&gt;2015&lt;/Year&gt;&lt;RecNum&gt;3725&lt;/RecNum&gt;&lt;DisplayText&gt;[12]&lt;/DisplayText&gt;&lt;record&gt;&lt;rec-number&gt;3725&lt;/rec-number&gt;&lt;foreign-keys&gt;&lt;key app="EN" db-id="w5sxtwd2599dssed0zn5pds190tt2tf5a2wt"&gt;3725&lt;/key&gt;&lt;/foreign-keys&gt;&lt;ref-type name="Journal Article"&gt;17&lt;/ref-type&gt;&lt;contributors&gt;&lt;authors&gt;&lt;author&gt;Saiko, Alexander P.&lt;/author&gt;&lt;author&gt;Fedaruk, Ryhor&lt;/author&gt;&lt;author&gt;Markevich, Siarhei A.&lt;/author&gt;&lt;/authors&gt;&lt;/contributors&gt;&lt;titles&gt;&lt;title&gt;Multi-photon transitions and Rabi resonance in continuous wave EPR&lt;/title&gt;&lt;secondary-title&gt;Journal of Magnetic Resonance&lt;/secondary-title&gt;&lt;/titles&gt;&lt;periodical&gt;&lt;full-title&gt;Journal of Magnetic Resonance&lt;/full-title&gt;&lt;/periodical&gt;&lt;pages&gt;47-55&lt;/pages&gt;&lt;volume&gt;259&lt;/volume&gt;&lt;keywords&gt;&lt;keyword&gt;EPR&lt;/keyword&gt;&lt;keyword&gt;Rabi resonance&lt;/keyword&gt;&lt;keyword&gt;Magnetic-field modulation&lt;/keyword&gt;&lt;keyword&gt;Multi-photon transitions&lt;/keyword&gt;&lt;keyword&gt;Modulation sidebands&lt;/keyword&gt;&lt;keyword&gt;Line inversion&lt;/keyword&gt;&lt;keyword&gt;P1 center in diamond&lt;/keyword&gt;&lt;/keywords&gt;&lt;dates&gt;&lt;year&gt;2015&lt;/year&gt;&lt;pub-dates&gt;&lt;date&gt;2015/10/01/&lt;/date&gt;&lt;/pub-dates&gt;&lt;/dates&gt;&lt;isbn&gt;1090-7807&lt;/isbn&gt;&lt;urls&gt;&lt;related-urls&gt;&lt;url&gt;http://www.sciencedirect.com/science/article/pii/S1090780715001664&lt;/url&gt;&lt;/related-urls&gt;&lt;/urls&gt;&lt;electronic-resource-num&gt;http://dx.doi.org/10.1016/j.jmr.2015.07.013&lt;/electronic-resource-num&gt;&lt;/record&gt;&lt;/Cite&gt;&lt;/EndNote&gt;</w:instrText>
      </w:r>
      <w:r w:rsidR="00D86351">
        <w:rPr>
          <w:rFonts w:eastAsiaTheme="minorEastAsia"/>
          <w:color w:val="000000"/>
          <w:sz w:val="24"/>
          <w:szCs w:val="24"/>
          <w:lang w:val="hr-HR" w:eastAsia="pl-PL"/>
        </w:rPr>
        <w:fldChar w:fldCharType="separate"/>
      </w:r>
      <w:r w:rsidR="00D86351">
        <w:rPr>
          <w:rFonts w:eastAsiaTheme="minorEastAsia"/>
          <w:noProof/>
          <w:color w:val="000000"/>
          <w:sz w:val="24"/>
          <w:szCs w:val="24"/>
          <w:lang w:val="hr-HR" w:eastAsia="pl-PL"/>
        </w:rPr>
        <w:t>[</w:t>
      </w:r>
      <w:hyperlink w:anchor="_ENREF_12" w:tooltip="Saiko, 2015 #3725" w:history="1">
        <w:r w:rsidR="00D86351">
          <w:rPr>
            <w:rFonts w:eastAsiaTheme="minorEastAsia"/>
            <w:noProof/>
            <w:color w:val="000000"/>
            <w:sz w:val="24"/>
            <w:szCs w:val="24"/>
            <w:lang w:val="hr-HR" w:eastAsia="pl-PL"/>
          </w:rPr>
          <w:t>12</w:t>
        </w:r>
      </w:hyperlink>
      <w:r w:rsidR="00D86351">
        <w:rPr>
          <w:rFonts w:eastAsiaTheme="minorEastAsia"/>
          <w:noProof/>
          <w:color w:val="000000"/>
          <w:sz w:val="24"/>
          <w:szCs w:val="24"/>
          <w:lang w:val="hr-HR" w:eastAsia="pl-PL"/>
        </w:rPr>
        <w:t>]</w:t>
      </w:r>
      <w:r w:rsidR="00D86351">
        <w:rPr>
          <w:rFonts w:eastAsiaTheme="minorEastAsia"/>
          <w:color w:val="000000"/>
          <w:sz w:val="24"/>
          <w:szCs w:val="24"/>
          <w:lang w:val="hr-HR" w:eastAsia="pl-PL"/>
        </w:rPr>
        <w:fldChar w:fldCharType="end"/>
      </w:r>
      <w:r w:rsidR="00D86351">
        <w:rPr>
          <w:lang w:val="hr-HR"/>
        </w:rPr>
        <w:t xml:space="preserve">. The detection of this effect in the close vicinity of Rabi resonance enables the estimation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 xml:space="preserve">≈3.6 </m:t>
        </m:r>
      </m:oMath>
      <w:r w:rsidR="00D86351" w:rsidRPr="008F0888">
        <w:rPr>
          <w:rFonts w:ascii="Times New Roman" w:eastAsia="Times New Roman" w:hAnsi="Times New Roman" w:cs="Times New Roman"/>
          <w:color w:val="000000"/>
          <w:sz w:val="24"/>
          <w:szCs w:val="24"/>
          <w:lang w:eastAsia="pl-PL"/>
        </w:rPr>
        <w:t>µT</w:t>
      </w:r>
      <w:r w:rsidR="00D86351">
        <w:rPr>
          <w:rFonts w:ascii="Times New Roman" w:eastAsia="Times New Roman" w:hAnsi="Times New Roman" w:cs="Times New Roman"/>
          <w:color w:val="000000"/>
          <w:sz w:val="24"/>
          <w:szCs w:val="24"/>
          <w:lang w:eastAsia="pl-PL"/>
        </w:rPr>
        <w:t xml:space="preserve"> for applied </w:t>
      </w:r>
      <w:r w:rsidR="00D86351" w:rsidRPr="008F0888">
        <w:rPr>
          <w:rFonts w:ascii="Times New Roman" w:eastAsia="Times New Roman" w:hAnsi="Times New Roman" w:cs="Times New Roman"/>
          <w:color w:val="000000"/>
          <w:sz w:val="24"/>
          <w:szCs w:val="24"/>
          <w:lang w:eastAsia="pl-PL"/>
        </w:rPr>
        <w:t>magnetic field modulation</w:t>
      </w:r>
      <w:r w:rsidR="00D86351">
        <w:rPr>
          <w:rFonts w:ascii="Times New Roman" w:eastAsia="Times New Roman" w:hAnsi="Times New Roman" w:cs="Times New Roman"/>
          <w:color w:val="000000"/>
          <w:sz w:val="24"/>
          <w:szCs w:val="24"/>
          <w:lang w:eastAsia="pl-PL"/>
        </w:rPr>
        <w:t xml:space="preserve"> frequency of</w:t>
      </w:r>
      <w:r w:rsidR="00D86351" w:rsidRPr="008F0888">
        <w:rPr>
          <w:rFonts w:ascii="Times New Roman" w:eastAsia="Times New Roman" w:hAnsi="Times New Roman" w:cs="Times New Roman"/>
          <w:color w:val="000000"/>
          <w:sz w:val="24"/>
          <w:szCs w:val="24"/>
          <w:lang w:eastAsia="pl-PL"/>
        </w:rPr>
        <w:t xml:space="preserve"> </w:t>
      </w:r>
      <m:oMath>
        <m:r>
          <w:rPr>
            <w:rFonts w:ascii="Cambria Math" w:eastAsia="Times New Roman" w:hAnsi="Cambria Math" w:cs="Times New Roman"/>
            <w:color w:val="000000"/>
            <w:sz w:val="24"/>
            <w:szCs w:val="24"/>
            <w:lang w:eastAsia="pl-PL"/>
          </w:rPr>
          <m:t xml:space="preserve"> (</m:t>
        </m:r>
        <m:f>
          <m:fPr>
            <m:type m:val="lin"/>
            <m:ctrlPr>
              <w:rPr>
                <w:rFonts w:ascii="Cambria Math" w:eastAsia="Times New Roman" w:hAnsi="Cambria Math" w:cs="Times New Roman"/>
                <w:i/>
                <w:color w:val="000000"/>
                <w:sz w:val="24"/>
                <w:szCs w:val="24"/>
                <w:lang w:val="hr-HR" w:eastAsia="pl-PL"/>
              </w:rPr>
            </m:ctrlPr>
          </m:fPr>
          <m:num>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num>
          <m:den>
            <m:r>
              <w:rPr>
                <w:rFonts w:ascii="Cambria Math" w:eastAsia="Times New Roman" w:hAnsi="Cambria Math" w:cs="Times New Roman"/>
                <w:color w:val="000000"/>
                <w:sz w:val="24"/>
                <w:szCs w:val="24"/>
                <w:lang w:eastAsia="pl-PL"/>
              </w:rPr>
              <m:t>2π</m:t>
            </m:r>
          </m:den>
        </m:f>
        <m:r>
          <w:rPr>
            <w:rFonts w:ascii="Cambria Math" w:eastAsia="Times New Roman" w:hAnsi="Cambria Math" w:cs="Times New Roman"/>
            <w:color w:val="000000"/>
            <w:sz w:val="24"/>
            <w:szCs w:val="24"/>
            <w:lang w:eastAsia="pl-PL"/>
          </w:rPr>
          <m:t>=100</m:t>
        </m:r>
      </m:oMath>
      <w:r w:rsidR="00D86351">
        <w:rPr>
          <w:rFonts w:ascii="Times New Roman" w:eastAsia="Times New Roman" w:hAnsi="Times New Roman" w:cs="Times New Roman"/>
          <w:color w:val="000000"/>
          <w:sz w:val="24"/>
          <w:szCs w:val="24"/>
          <w:lang w:eastAsia="pl-PL"/>
        </w:rPr>
        <w:t xml:space="preserve"> kHz)</w:t>
      </w:r>
      <w:r w:rsidR="00D86351">
        <w:rPr>
          <w:rFonts w:ascii="Times New Roman" w:eastAsia="Times New Roman" w:hAnsi="Times New Roman" w:cs="Times New Roman"/>
          <w:color w:val="000000"/>
          <w:sz w:val="24"/>
          <w:szCs w:val="24"/>
          <w:lang w:eastAsia="pl-PL"/>
        </w:rPr>
        <w:fldChar w:fldCharType="begin"/>
      </w:r>
      <w:r w:rsidR="00D86351">
        <w:rPr>
          <w:rFonts w:ascii="Times New Roman" w:eastAsia="Times New Roman" w:hAnsi="Times New Roman" w:cs="Times New Roman"/>
          <w:color w:val="000000"/>
          <w:sz w:val="24"/>
          <w:szCs w:val="24"/>
          <w:lang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D86351">
        <w:rPr>
          <w:rFonts w:ascii="Times New Roman" w:eastAsia="Times New Roman" w:hAnsi="Times New Roman" w:cs="Times New Roman"/>
          <w:color w:val="000000"/>
          <w:sz w:val="24"/>
          <w:szCs w:val="24"/>
          <w:lang w:eastAsia="pl-PL"/>
        </w:rPr>
        <w:fldChar w:fldCharType="separate"/>
      </w:r>
      <w:r w:rsidR="00D86351">
        <w:rPr>
          <w:rFonts w:ascii="Times New Roman" w:eastAsia="Times New Roman" w:hAnsi="Times New Roman" w:cs="Times New Roman"/>
          <w:noProof/>
          <w:color w:val="000000"/>
          <w:sz w:val="24"/>
          <w:szCs w:val="24"/>
          <w:lang w:eastAsia="pl-PL"/>
        </w:rPr>
        <w:t>[</w:t>
      </w:r>
      <w:hyperlink w:anchor="_ENREF_10" w:tooltip="Rakvin, 2022 #4028" w:history="1">
        <w:r w:rsidR="00D86351">
          <w:rPr>
            <w:rFonts w:ascii="Times New Roman" w:eastAsia="Times New Roman" w:hAnsi="Times New Roman" w:cs="Times New Roman"/>
            <w:noProof/>
            <w:color w:val="000000"/>
            <w:sz w:val="24"/>
            <w:szCs w:val="24"/>
            <w:lang w:eastAsia="pl-PL"/>
          </w:rPr>
          <w:t>10</w:t>
        </w:r>
      </w:hyperlink>
      <w:r w:rsidR="00D86351">
        <w:rPr>
          <w:rFonts w:ascii="Times New Roman" w:eastAsia="Times New Roman" w:hAnsi="Times New Roman" w:cs="Times New Roman"/>
          <w:noProof/>
          <w:color w:val="000000"/>
          <w:sz w:val="24"/>
          <w:szCs w:val="24"/>
          <w:lang w:eastAsia="pl-PL"/>
        </w:rPr>
        <w:t>]</w:t>
      </w:r>
      <w:r w:rsidR="00D86351">
        <w:rPr>
          <w:rFonts w:ascii="Times New Roman" w:eastAsia="Times New Roman" w:hAnsi="Times New Roman" w:cs="Times New Roman"/>
          <w:color w:val="000000"/>
          <w:sz w:val="24"/>
          <w:szCs w:val="24"/>
          <w:lang w:eastAsia="pl-PL"/>
        </w:rPr>
        <w:fldChar w:fldCharType="end"/>
      </w:r>
      <w:r w:rsidR="00D86351">
        <w:rPr>
          <w:rFonts w:ascii="Times New Roman" w:eastAsia="Times New Roman" w:hAnsi="Times New Roman" w:cs="Times New Roman"/>
          <w:color w:val="000000"/>
          <w:sz w:val="24"/>
          <w:szCs w:val="24"/>
          <w:lang w:eastAsia="pl-PL"/>
        </w:rPr>
        <w:t xml:space="preserve">. </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r w:rsidRPr="00094EE2">
        <w:rPr>
          <w:rFonts w:ascii="Times New Roman" w:eastAsia="細明朝体" w:hAnsi="Times New Roman" w:cs="Times New Roman"/>
          <w:color w:val="000000"/>
          <w:sz w:val="24"/>
          <w:szCs w:val="24"/>
          <w:lang w:eastAsia="ja-JP"/>
        </w:rPr>
        <w:t>In comparing these methods, it can be seen that each of them has some advantages and disadvant</w:t>
      </w:r>
      <w:r>
        <w:rPr>
          <w:rFonts w:ascii="Times New Roman" w:eastAsia="細明朝体" w:hAnsi="Times New Roman" w:cs="Times New Roman"/>
          <w:color w:val="000000"/>
          <w:sz w:val="24"/>
          <w:szCs w:val="24"/>
          <w:lang w:eastAsia="ja-JP"/>
        </w:rPr>
        <w:t xml:space="preserve">ages in the application itself. </w:t>
      </w:r>
      <w:r w:rsidRPr="00094EE2">
        <w:rPr>
          <w:rFonts w:ascii="Times New Roman" w:eastAsia="細明朝体" w:hAnsi="Times New Roman" w:cs="Times New Roman"/>
          <w:color w:val="000000"/>
          <w:sz w:val="24"/>
          <w:szCs w:val="24"/>
          <w:lang w:eastAsia="ja-JP"/>
        </w:rPr>
        <w:t xml:space="preserve">For example, the advantage of the first method is that it has an intense signal </w:t>
      </w:r>
      <w:r>
        <w:rPr>
          <w:rFonts w:ascii="Times New Roman" w:eastAsia="細明朝体" w:hAnsi="Times New Roman" w:cs="Times New Roman"/>
          <w:color w:val="000000"/>
          <w:sz w:val="24"/>
          <w:szCs w:val="24"/>
          <w:lang w:eastAsia="ja-JP"/>
        </w:rPr>
        <w:t>(HPHT diamond crystal type-</w:t>
      </w:r>
      <w:proofErr w:type="spellStart"/>
      <w:r>
        <w:rPr>
          <w:rFonts w:ascii="Times New Roman" w:eastAsia="細明朝体" w:hAnsi="Times New Roman" w:cs="Times New Roman"/>
          <w:color w:val="000000"/>
          <w:sz w:val="24"/>
          <w:szCs w:val="24"/>
          <w:lang w:eastAsia="ja-JP"/>
        </w:rPr>
        <w:t>Ib</w:t>
      </w:r>
      <w:proofErr w:type="spellEnd"/>
      <w:r>
        <w:rPr>
          <w:rFonts w:ascii="Times New Roman" w:eastAsia="細明朝体" w:hAnsi="Times New Roman" w:cs="Times New Roman"/>
          <w:color w:val="000000"/>
          <w:sz w:val="24"/>
          <w:szCs w:val="24"/>
          <w:lang w:eastAsia="ja-JP"/>
        </w:rPr>
        <w:t xml:space="preserve">) </w:t>
      </w:r>
      <w:r w:rsidRPr="00094EE2">
        <w:rPr>
          <w:rFonts w:ascii="Times New Roman" w:eastAsia="細明朝体" w:hAnsi="Times New Roman" w:cs="Times New Roman"/>
          <w:color w:val="000000"/>
          <w:sz w:val="24"/>
          <w:szCs w:val="24"/>
          <w:lang w:eastAsia="ja-JP"/>
        </w:rPr>
        <w:t>and can be easily detected, while this is not the case with the second method</w:t>
      </w:r>
      <w:r>
        <w:rPr>
          <w:rFonts w:ascii="Times New Roman" w:eastAsia="細明朝体" w:hAnsi="Times New Roman" w:cs="Times New Roman"/>
          <w:color w:val="000000"/>
          <w:sz w:val="24"/>
          <w:szCs w:val="24"/>
          <w:lang w:eastAsia="ja-JP"/>
        </w:rPr>
        <w:t xml:space="preserve"> (HPHT diamond crystal type-</w:t>
      </w:r>
      <w:proofErr w:type="spellStart"/>
      <w:r>
        <w:rPr>
          <w:rFonts w:ascii="Times New Roman" w:eastAsia="細明朝体" w:hAnsi="Times New Roman" w:cs="Times New Roman"/>
          <w:color w:val="000000"/>
          <w:sz w:val="24"/>
          <w:szCs w:val="24"/>
          <w:lang w:eastAsia="ja-JP"/>
        </w:rPr>
        <w:t>IIa</w:t>
      </w:r>
      <w:proofErr w:type="spellEnd"/>
      <w:r>
        <w:rPr>
          <w:rFonts w:ascii="Times New Roman" w:eastAsia="細明朝体" w:hAnsi="Times New Roman" w:cs="Times New Roman"/>
          <w:color w:val="000000"/>
          <w:sz w:val="24"/>
          <w:szCs w:val="24"/>
          <w:lang w:eastAsia="ja-JP"/>
        </w:rPr>
        <w:t>)</w:t>
      </w:r>
      <w:r w:rsidRPr="00094EE2">
        <w:rPr>
          <w:rFonts w:ascii="Times New Roman" w:eastAsia="細明朝体" w:hAnsi="Times New Roman" w:cs="Times New Roman"/>
          <w:color w:val="000000"/>
          <w:sz w:val="24"/>
          <w:szCs w:val="24"/>
          <w:lang w:eastAsia="ja-JP"/>
        </w:rPr>
        <w:t>, whose signal intensity is much weaker due to the small concentration of P1 centers. On the other hand, the second method using only one spectral component</w:t>
      </w:r>
      <w:r>
        <w:rPr>
          <w:rFonts w:ascii="Times New Roman" w:eastAsia="細明朝体" w:hAnsi="Times New Roman" w:cs="Times New Roman"/>
          <w:color w:val="000000"/>
          <w:sz w:val="24"/>
          <w:szCs w:val="24"/>
          <w:lang w:eastAsia="ja-JP"/>
        </w:rPr>
        <w:t xml:space="preserve"> </w:t>
      </w:r>
      <w:r w:rsidRPr="00094EE2">
        <w:rPr>
          <w:rFonts w:ascii="Times New Roman" w:eastAsia="細明朝体" w:hAnsi="Times New Roman" w:cs="Times New Roman"/>
          <w:color w:val="000000"/>
          <w:sz w:val="24"/>
          <w:szCs w:val="24"/>
          <w:lang w:eastAsia="ja-JP"/>
        </w:rPr>
        <w:t>has an advantage over the first method</w:t>
      </w:r>
      <w:r w:rsidRPr="001F6455">
        <w:rPr>
          <w:rFonts w:ascii="Times New Roman" w:eastAsia="細明朝体" w:hAnsi="Times New Roman" w:cs="Times New Roman"/>
          <w:color w:val="000000"/>
          <w:sz w:val="24"/>
          <w:szCs w:val="24"/>
          <w:lang w:eastAsia="ja-JP"/>
        </w:rPr>
        <w:t xml:space="preserve"> </w:t>
      </w:r>
      <w:r w:rsidRPr="00094EE2">
        <w:rPr>
          <w:rFonts w:ascii="Times New Roman" w:eastAsia="細明朝体" w:hAnsi="Times New Roman" w:cs="Times New Roman"/>
          <w:color w:val="000000"/>
          <w:sz w:val="24"/>
          <w:szCs w:val="24"/>
          <w:lang w:eastAsia="ja-JP"/>
        </w:rPr>
        <w:t xml:space="preserve">in the precision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eastAsia="ja-JP"/>
        </w:rPr>
        <w:t xml:space="preserve"> detection,</w:t>
      </w:r>
      <w:r w:rsidRPr="009056C6">
        <w:rPr>
          <w:rFonts w:ascii="Times New Roman" w:eastAsia="細明朝体" w:hAnsi="Times New Roman" w:cs="Times New Roman"/>
          <w:color w:val="000000"/>
          <w:sz w:val="24"/>
          <w:szCs w:val="24"/>
          <w:lang w:eastAsia="ja-JP"/>
        </w:rPr>
        <w:t xml:space="preserve"> </w:t>
      </w:r>
      <w:r>
        <w:rPr>
          <w:rFonts w:ascii="Times New Roman" w:eastAsia="細明朝体" w:hAnsi="Times New Roman" w:cs="Times New Roman"/>
          <w:color w:val="000000"/>
          <w:sz w:val="24"/>
          <w:szCs w:val="24"/>
          <w:lang w:eastAsia="ja-JP"/>
        </w:rPr>
        <w:t xml:space="preserve">since for the later one </w:t>
      </w:r>
      <w:r w:rsidRPr="00094EE2">
        <w:rPr>
          <w:rFonts w:ascii="Times New Roman" w:eastAsia="細明朝体" w:hAnsi="Times New Roman" w:cs="Times New Roman"/>
          <w:color w:val="000000"/>
          <w:sz w:val="24"/>
          <w:szCs w:val="24"/>
          <w:lang w:eastAsia="ja-JP"/>
        </w:rPr>
        <w:t xml:space="preserve">uses two spectral components to describe the </w:t>
      </w:r>
      <w:r>
        <w:rPr>
          <w:rFonts w:ascii="Times New Roman" w:eastAsia="細明朝体" w:hAnsi="Times New Roman" w:cs="Times New Roman"/>
          <w:color w:val="000000"/>
          <w:sz w:val="24"/>
          <w:szCs w:val="24"/>
          <w:lang w:eastAsia="ja-JP"/>
        </w:rPr>
        <w:t xml:space="preserve">cumulative </w:t>
      </w:r>
      <w:r w:rsidRPr="00094EE2">
        <w:rPr>
          <w:rFonts w:ascii="Times New Roman" w:eastAsia="細明朝体" w:hAnsi="Times New Roman" w:cs="Times New Roman"/>
          <w:color w:val="000000"/>
          <w:sz w:val="24"/>
          <w:szCs w:val="24"/>
          <w:lang w:eastAsia="ja-JP"/>
        </w:rPr>
        <w:t xml:space="preserve">saturation curve when determining the </w:t>
      </w:r>
      <w:r>
        <w:rPr>
          <w:rFonts w:ascii="Times New Roman" w:eastAsia="細明朝体" w:hAnsi="Times New Roman" w:cs="Times New Roman"/>
          <w:color w:val="000000"/>
          <w:sz w:val="24"/>
          <w:szCs w:val="24"/>
          <w:lang w:eastAsia="ja-JP"/>
        </w:rPr>
        <w:t xml:space="preserve">constant of proportionality for </w:t>
      </w:r>
      <w:r w:rsidRPr="00094EE2">
        <w:rPr>
          <w:rFonts w:ascii="Times New Roman" w:eastAsia="細明朝体" w:hAnsi="Times New Roman" w:cs="Times New Roman"/>
          <w:color w:val="000000"/>
          <w:sz w:val="24"/>
          <w:szCs w:val="24"/>
          <w:lang w:eastAsia="ja-JP"/>
        </w:rPr>
        <w:t xml:space="preserve">corresponding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eastAsia="ja-JP"/>
        </w:rPr>
        <w:t xml:space="preserve">, </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r w:rsidRPr="00197AA4">
        <w:rPr>
          <w:rFonts w:ascii="Times New Roman" w:eastAsia="細明朝体" w:hAnsi="Times New Roman" w:cs="Times New Roman"/>
          <w:color w:val="000000"/>
          <w:sz w:val="24"/>
          <w:szCs w:val="24"/>
          <w:lang w:eastAsia="ja-JP"/>
        </w:rPr>
        <w:t xml:space="preserve">Taking these considerations into account, it can be concluded that </w:t>
      </w:r>
      <w:r>
        <w:rPr>
          <w:rFonts w:ascii="Times New Roman" w:eastAsia="細明朝体" w:hAnsi="Times New Roman" w:cs="Times New Roman"/>
          <w:color w:val="000000"/>
          <w:sz w:val="24"/>
          <w:szCs w:val="24"/>
          <w:lang w:eastAsia="ja-JP"/>
        </w:rPr>
        <w:t xml:space="preserve">one can additionally improve calibration </w:t>
      </w:r>
      <w:r w:rsidRPr="00197AA4">
        <w:rPr>
          <w:rFonts w:ascii="Times New Roman" w:eastAsia="細明朝体" w:hAnsi="Times New Roman" w:cs="Times New Roman"/>
          <w:color w:val="000000"/>
          <w:sz w:val="24"/>
          <w:szCs w:val="24"/>
          <w:lang w:eastAsia="ja-JP"/>
        </w:rPr>
        <w:t>properties</w:t>
      </w:r>
      <w:r>
        <w:rPr>
          <w:rFonts w:ascii="Times New Roman" w:eastAsia="細明朝体" w:hAnsi="Times New Roman" w:cs="Times New Roman"/>
          <w:color w:val="000000"/>
          <w:sz w:val="24"/>
          <w:szCs w:val="24"/>
          <w:lang w:eastAsia="ja-JP"/>
        </w:rPr>
        <w:t xml:space="preserve"> of </w:t>
      </w:r>
      <w:r w:rsidRPr="00197AA4">
        <w:rPr>
          <w:rFonts w:ascii="Times New Roman" w:eastAsia="細明朝体" w:hAnsi="Times New Roman" w:cs="Times New Roman"/>
          <w:color w:val="000000"/>
          <w:sz w:val="24"/>
          <w:szCs w:val="24"/>
          <w:lang w:eastAsia="ja-JP"/>
        </w:rPr>
        <w:t xml:space="preserve">HPHT diamond crystal </w:t>
      </w:r>
      <w:r>
        <w:rPr>
          <w:rFonts w:ascii="Times New Roman" w:eastAsia="細明朝体" w:hAnsi="Times New Roman" w:cs="Times New Roman"/>
          <w:color w:val="000000"/>
          <w:sz w:val="24"/>
          <w:szCs w:val="24"/>
          <w:lang w:eastAsia="ja-JP"/>
        </w:rPr>
        <w:t>type-</w:t>
      </w:r>
      <w:proofErr w:type="spellStart"/>
      <w:r>
        <w:rPr>
          <w:rFonts w:ascii="Times New Roman" w:eastAsia="細明朝体" w:hAnsi="Times New Roman" w:cs="Times New Roman"/>
          <w:color w:val="000000"/>
          <w:sz w:val="24"/>
          <w:szCs w:val="24"/>
          <w:lang w:eastAsia="ja-JP"/>
        </w:rPr>
        <w:t>Ib</w:t>
      </w:r>
      <w:proofErr w:type="spellEnd"/>
      <w:r>
        <w:rPr>
          <w:rFonts w:ascii="Times New Roman" w:eastAsia="細明朝体" w:hAnsi="Times New Roman" w:cs="Times New Roman"/>
          <w:color w:val="000000"/>
          <w:sz w:val="24"/>
          <w:szCs w:val="24"/>
          <w:lang w:eastAsia="ja-JP"/>
        </w:rPr>
        <w:t xml:space="preserve"> </w:t>
      </w:r>
      <w:r w:rsidRPr="00197AA4">
        <w:rPr>
          <w:rFonts w:ascii="Times New Roman" w:eastAsia="細明朝体" w:hAnsi="Times New Roman" w:cs="Times New Roman"/>
          <w:color w:val="000000"/>
          <w:sz w:val="24"/>
          <w:szCs w:val="24"/>
          <w:lang w:eastAsia="ja-JP"/>
        </w:rPr>
        <w:t xml:space="preserve">if a narrow spectral component could be separated </w:t>
      </w:r>
      <w:r>
        <w:rPr>
          <w:rFonts w:ascii="Times New Roman" w:eastAsia="細明朝体" w:hAnsi="Times New Roman" w:cs="Times New Roman"/>
          <w:color w:val="000000"/>
          <w:sz w:val="24"/>
          <w:szCs w:val="24"/>
          <w:lang w:eastAsia="ja-JP"/>
        </w:rPr>
        <w:t xml:space="preserve">from the broad inhomogeneous line </w:t>
      </w:r>
      <w:r w:rsidRPr="00197AA4">
        <w:rPr>
          <w:rFonts w:ascii="Times New Roman" w:eastAsia="細明朝体" w:hAnsi="Times New Roman" w:cs="Times New Roman"/>
          <w:color w:val="000000"/>
          <w:sz w:val="24"/>
          <w:szCs w:val="24"/>
          <w:lang w:eastAsia="ja-JP"/>
        </w:rPr>
        <w:t xml:space="preserve">by </w:t>
      </w:r>
      <w:r>
        <w:rPr>
          <w:rFonts w:ascii="Times New Roman" w:eastAsia="細明朝体" w:hAnsi="Times New Roman" w:cs="Times New Roman"/>
          <w:color w:val="000000"/>
          <w:sz w:val="24"/>
          <w:szCs w:val="24"/>
          <w:lang w:eastAsia="ja-JP"/>
        </w:rPr>
        <w:t xml:space="preserve">employing </w:t>
      </w:r>
      <w:r w:rsidRPr="00197AA4">
        <w:rPr>
          <w:rFonts w:ascii="Times New Roman" w:eastAsia="細明朝体" w:hAnsi="Times New Roman" w:cs="Times New Roman"/>
          <w:color w:val="000000"/>
          <w:sz w:val="24"/>
          <w:szCs w:val="24"/>
          <w:lang w:eastAsia="ja-JP"/>
        </w:rPr>
        <w:t>CW-E</w:t>
      </w:r>
      <w:r>
        <w:rPr>
          <w:rFonts w:ascii="Times New Roman" w:eastAsia="細明朝体" w:hAnsi="Times New Roman" w:cs="Times New Roman"/>
          <w:color w:val="000000"/>
          <w:sz w:val="24"/>
          <w:szCs w:val="24"/>
          <w:lang w:eastAsia="ja-JP"/>
        </w:rPr>
        <w:t>P</w:t>
      </w:r>
      <w:r w:rsidRPr="00197AA4">
        <w:rPr>
          <w:rFonts w:ascii="Times New Roman" w:eastAsia="細明朝体" w:hAnsi="Times New Roman" w:cs="Times New Roman"/>
          <w:color w:val="000000"/>
          <w:sz w:val="24"/>
          <w:szCs w:val="24"/>
          <w:lang w:eastAsia="ja-JP"/>
        </w:rPr>
        <w:t>R detection.</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r w:rsidRPr="00D071C5">
        <w:rPr>
          <w:rFonts w:ascii="Times New Roman" w:eastAsia="細明朝体" w:hAnsi="Times New Roman" w:cs="Times New Roman"/>
          <w:color w:val="000000"/>
          <w:sz w:val="24"/>
          <w:szCs w:val="24"/>
          <w:lang w:eastAsia="ja-JP"/>
        </w:rPr>
        <w:t>In this work, the possibility of applying CW-E</w:t>
      </w:r>
      <w:r>
        <w:rPr>
          <w:rFonts w:ascii="Times New Roman" w:eastAsia="細明朝体" w:hAnsi="Times New Roman" w:cs="Times New Roman"/>
          <w:color w:val="000000"/>
          <w:sz w:val="24"/>
          <w:szCs w:val="24"/>
          <w:lang w:eastAsia="ja-JP"/>
        </w:rPr>
        <w:t>P</w:t>
      </w:r>
      <w:r w:rsidRPr="00D071C5">
        <w:rPr>
          <w:rFonts w:ascii="Times New Roman" w:eastAsia="細明朝体" w:hAnsi="Times New Roman" w:cs="Times New Roman"/>
          <w:color w:val="000000"/>
          <w:sz w:val="24"/>
          <w:szCs w:val="24"/>
          <w:lang w:eastAsia="ja-JP"/>
        </w:rPr>
        <w:t>R detection of the narrow component of the inhomogeneous broadened line present in the CW-E</w:t>
      </w:r>
      <w:r>
        <w:rPr>
          <w:rFonts w:ascii="Times New Roman" w:eastAsia="細明朝体" w:hAnsi="Times New Roman" w:cs="Times New Roman"/>
          <w:color w:val="000000"/>
          <w:sz w:val="24"/>
          <w:szCs w:val="24"/>
          <w:lang w:eastAsia="ja-JP"/>
        </w:rPr>
        <w:t>P</w:t>
      </w:r>
      <w:r w:rsidRPr="00D071C5">
        <w:rPr>
          <w:rFonts w:ascii="Times New Roman" w:eastAsia="細明朝体" w:hAnsi="Times New Roman" w:cs="Times New Roman"/>
          <w:color w:val="000000"/>
          <w:sz w:val="24"/>
          <w:szCs w:val="24"/>
          <w:lang w:eastAsia="ja-JP"/>
        </w:rPr>
        <w:t xml:space="preserve">R spectrum of </w:t>
      </w:r>
      <w:r w:rsidRPr="00197AA4">
        <w:rPr>
          <w:rFonts w:ascii="Times New Roman" w:eastAsia="細明朝体" w:hAnsi="Times New Roman" w:cs="Times New Roman"/>
          <w:color w:val="000000"/>
          <w:sz w:val="24"/>
          <w:szCs w:val="24"/>
          <w:lang w:eastAsia="ja-JP"/>
        </w:rPr>
        <w:t xml:space="preserve">HPHT diamond crystal </w:t>
      </w:r>
      <w:r>
        <w:rPr>
          <w:rFonts w:ascii="Times New Roman" w:eastAsia="細明朝体" w:hAnsi="Times New Roman" w:cs="Times New Roman"/>
          <w:color w:val="000000"/>
          <w:sz w:val="24"/>
          <w:szCs w:val="24"/>
          <w:lang w:eastAsia="ja-JP"/>
        </w:rPr>
        <w:t>type-</w:t>
      </w:r>
      <w:proofErr w:type="spellStart"/>
      <w:r>
        <w:rPr>
          <w:rFonts w:ascii="Times New Roman" w:eastAsia="細明朝体" w:hAnsi="Times New Roman" w:cs="Times New Roman"/>
          <w:color w:val="000000"/>
          <w:sz w:val="24"/>
          <w:szCs w:val="24"/>
          <w:lang w:eastAsia="ja-JP"/>
        </w:rPr>
        <w:t>Ib</w:t>
      </w:r>
      <w:proofErr w:type="spellEnd"/>
      <w:r w:rsidRPr="00D071C5">
        <w:rPr>
          <w:rFonts w:ascii="Times New Roman" w:eastAsia="細明朝体" w:hAnsi="Times New Roman" w:cs="Times New Roman"/>
          <w:color w:val="000000"/>
          <w:sz w:val="24"/>
          <w:szCs w:val="24"/>
          <w:lang w:eastAsia="ja-JP"/>
        </w:rPr>
        <w:t xml:space="preserve"> will be investigated. Due to the distribution of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oMath>
      <w:r w:rsidRPr="00D071C5">
        <w:rPr>
          <w:rFonts w:ascii="Times New Roman" w:eastAsia="細明朝体" w:hAnsi="Times New Roman" w:cs="Times New Roman"/>
          <w:color w:val="000000"/>
          <w:sz w:val="24"/>
          <w:szCs w:val="24"/>
          <w:lang w:eastAsia="ja-JP"/>
        </w:rPr>
        <w:t xml:space="preserve"> and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2</m:t>
            </m:r>
          </m:sub>
        </m:sSub>
      </m:oMath>
      <w:r w:rsidRPr="00D071C5">
        <w:rPr>
          <w:rFonts w:ascii="Times New Roman" w:eastAsia="細明朝体" w:hAnsi="Times New Roman" w:cs="Times New Roman"/>
          <w:color w:val="000000"/>
          <w:sz w:val="24"/>
          <w:szCs w:val="24"/>
          <w:lang w:eastAsia="ja-JP"/>
        </w:rPr>
        <w:t>, it can be expected that long time</w:t>
      </w:r>
      <w:r>
        <w:rPr>
          <w:rFonts w:ascii="Times New Roman" w:eastAsia="細明朝体" w:hAnsi="Times New Roman" w:cs="Times New Roman"/>
          <w:color w:val="000000"/>
          <w:sz w:val="24"/>
          <w:szCs w:val="24"/>
          <w:lang w:eastAsia="ja-JP"/>
        </w:rPr>
        <w:t xml:space="preserve">s within that distribution will </w:t>
      </w:r>
      <w:r w:rsidRPr="00D071C5">
        <w:rPr>
          <w:rFonts w:ascii="Times New Roman" w:eastAsia="細明朝体" w:hAnsi="Times New Roman" w:cs="Times New Roman"/>
          <w:color w:val="000000"/>
          <w:sz w:val="24"/>
          <w:szCs w:val="24"/>
          <w:lang w:eastAsia="ja-JP"/>
        </w:rPr>
        <w:t xml:space="preserve">contribute to </w:t>
      </w:r>
      <w:r>
        <w:rPr>
          <w:rFonts w:ascii="Times New Roman" w:eastAsia="細明朝体" w:hAnsi="Times New Roman" w:cs="Times New Roman"/>
          <w:color w:val="000000"/>
          <w:sz w:val="24"/>
          <w:szCs w:val="24"/>
          <w:lang w:eastAsia="ja-JP"/>
        </w:rPr>
        <w:t>a</w:t>
      </w:r>
      <w:r w:rsidRPr="00D071C5">
        <w:rPr>
          <w:rFonts w:ascii="Times New Roman" w:eastAsia="細明朝体" w:hAnsi="Times New Roman" w:cs="Times New Roman"/>
          <w:color w:val="000000"/>
          <w:sz w:val="24"/>
          <w:szCs w:val="24"/>
          <w:lang w:eastAsia="ja-JP"/>
        </w:rPr>
        <w:t xml:space="preserve"> narrow </w:t>
      </w:r>
      <w:r>
        <w:rPr>
          <w:rFonts w:ascii="Times New Roman" w:eastAsia="細明朝体" w:hAnsi="Times New Roman" w:cs="Times New Roman"/>
          <w:color w:val="000000"/>
          <w:sz w:val="24"/>
          <w:szCs w:val="24"/>
          <w:lang w:eastAsia="ja-JP"/>
        </w:rPr>
        <w:t xml:space="preserve">line </w:t>
      </w:r>
      <w:r w:rsidRPr="00D071C5">
        <w:rPr>
          <w:rFonts w:ascii="Times New Roman" w:eastAsia="細明朝体" w:hAnsi="Times New Roman" w:cs="Times New Roman"/>
          <w:color w:val="000000"/>
          <w:sz w:val="24"/>
          <w:szCs w:val="24"/>
          <w:lang w:eastAsia="ja-JP"/>
        </w:rPr>
        <w:t xml:space="preserve">component </w:t>
      </w:r>
      <w:r>
        <w:rPr>
          <w:rFonts w:ascii="Times New Roman" w:eastAsia="細明朝体" w:hAnsi="Times New Roman" w:cs="Times New Roman"/>
          <w:color w:val="000000"/>
          <w:sz w:val="24"/>
          <w:szCs w:val="24"/>
          <w:lang w:eastAsia="ja-JP"/>
        </w:rPr>
        <w:t xml:space="preserve">incorporated </w:t>
      </w:r>
      <w:r w:rsidRPr="00D071C5">
        <w:rPr>
          <w:rFonts w:ascii="Times New Roman" w:eastAsia="細明朝体" w:hAnsi="Times New Roman" w:cs="Times New Roman"/>
          <w:color w:val="000000"/>
          <w:sz w:val="24"/>
          <w:szCs w:val="24"/>
          <w:lang w:eastAsia="ja-JP"/>
        </w:rPr>
        <w:t xml:space="preserve">within the inhomogeneous </w:t>
      </w:r>
      <w:r>
        <w:rPr>
          <w:rFonts w:ascii="Times New Roman" w:eastAsia="細明朝体" w:hAnsi="Times New Roman" w:cs="Times New Roman"/>
          <w:color w:val="000000"/>
          <w:sz w:val="24"/>
          <w:szCs w:val="24"/>
          <w:lang w:eastAsia="ja-JP"/>
        </w:rPr>
        <w:t>broadened</w:t>
      </w:r>
      <w:r w:rsidRPr="00D071C5">
        <w:rPr>
          <w:rFonts w:ascii="Times New Roman" w:eastAsia="細明朝体" w:hAnsi="Times New Roman" w:cs="Times New Roman"/>
          <w:color w:val="000000"/>
          <w:sz w:val="24"/>
          <w:szCs w:val="24"/>
          <w:lang w:eastAsia="ja-JP"/>
        </w:rPr>
        <w:t xml:space="preserve"> line. </w:t>
      </w:r>
      <w:r w:rsidRPr="00343E85">
        <w:rPr>
          <w:rFonts w:ascii="Times New Roman" w:eastAsia="細明朝体" w:hAnsi="Times New Roman" w:cs="Times New Roman"/>
          <w:color w:val="000000"/>
          <w:sz w:val="24"/>
          <w:szCs w:val="24"/>
          <w:lang w:eastAsia="ja-JP"/>
        </w:rPr>
        <w:t xml:space="preserve">In the saturation process, the narrow component will be used for the detection of spectral effects in the vicinity of the Rabi resonance and the evaluation of the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eastAsia="ja-JP"/>
        </w:rPr>
        <w:t>.</w:t>
      </w:r>
      <w:r w:rsidRPr="00343E85">
        <w:rPr>
          <w:rFonts w:ascii="Times New Roman" w:eastAsia="細明朝体" w:hAnsi="Times New Roman" w:cs="Times New Roman"/>
          <w:color w:val="000000"/>
          <w:sz w:val="24"/>
          <w:szCs w:val="24"/>
          <w:lang w:eastAsia="ja-JP"/>
        </w:rPr>
        <w:t xml:space="preserve"> </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r w:rsidRPr="00B82207">
        <w:rPr>
          <w:rFonts w:ascii="Times New Roman" w:eastAsia="細明朝体" w:hAnsi="Times New Roman" w:cs="Times New Roman"/>
          <w:color w:val="000000"/>
          <w:sz w:val="24"/>
          <w:szCs w:val="24"/>
          <w:lang w:eastAsia="ja-JP"/>
        </w:rPr>
        <w:t xml:space="preserve">The same methodology for the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Pr="00B82207">
        <w:rPr>
          <w:rFonts w:ascii="Times New Roman" w:eastAsia="細明朝体" w:hAnsi="Times New Roman" w:cs="Times New Roman"/>
          <w:color w:val="000000"/>
          <w:sz w:val="24"/>
          <w:szCs w:val="24"/>
          <w:lang w:eastAsia="ja-JP"/>
        </w:rPr>
        <w:t xml:space="preserve"> calibration was </w:t>
      </w:r>
      <w:r>
        <w:rPr>
          <w:rFonts w:ascii="Times New Roman" w:eastAsia="細明朝体" w:hAnsi="Times New Roman" w:cs="Times New Roman"/>
          <w:color w:val="000000"/>
          <w:sz w:val="24"/>
          <w:szCs w:val="24"/>
          <w:lang w:eastAsia="ja-JP"/>
        </w:rPr>
        <w:t>examined</w:t>
      </w:r>
      <w:r w:rsidRPr="00B82207">
        <w:rPr>
          <w:rFonts w:ascii="Times New Roman" w:eastAsia="細明朝体" w:hAnsi="Times New Roman" w:cs="Times New Roman"/>
          <w:color w:val="000000"/>
          <w:sz w:val="24"/>
          <w:szCs w:val="24"/>
          <w:lang w:eastAsia="ja-JP"/>
        </w:rPr>
        <w:t xml:space="preserve"> using an amorphous glassy silica sample containing E' centers that also exhibit long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oMath>
      <w:r w:rsidRPr="00D071C5">
        <w:rPr>
          <w:rFonts w:ascii="Times New Roman" w:eastAsia="細明朝体" w:hAnsi="Times New Roman" w:cs="Times New Roman"/>
          <w:color w:val="000000"/>
          <w:sz w:val="24"/>
          <w:szCs w:val="24"/>
          <w:lang w:eastAsia="ja-JP"/>
        </w:rPr>
        <w:t xml:space="preserve"> and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2</m:t>
            </m:r>
          </m:sub>
        </m:sSub>
      </m:oMath>
      <w:r w:rsidRPr="00B82207">
        <w:rPr>
          <w:rFonts w:ascii="Times New Roman" w:eastAsia="細明朝体" w:hAnsi="Times New Roman" w:cs="Times New Roman"/>
          <w:color w:val="000000"/>
          <w:sz w:val="24"/>
          <w:szCs w:val="24"/>
          <w:lang w:eastAsia="ja-JP"/>
        </w:rPr>
        <w:t xml:space="preserve"> at room temperature</w:t>
      </w:r>
      <w:r>
        <w:rPr>
          <w:rFonts w:ascii="Times New Roman" w:eastAsia="細明朝体" w:hAnsi="Times New Roman" w:cs="Times New Roman"/>
          <w:color w:val="000000"/>
          <w:sz w:val="24"/>
          <w:szCs w:val="24"/>
          <w:lang w:eastAsia="ja-JP"/>
        </w:rPr>
        <w:fldChar w:fldCharType="begin"/>
      </w:r>
      <w:r>
        <w:rPr>
          <w:rFonts w:ascii="Times New Roman" w:eastAsia="細明朝体" w:hAnsi="Times New Roman" w:cs="Times New Roman"/>
          <w:color w:val="000000"/>
          <w:sz w:val="24"/>
          <w:szCs w:val="24"/>
          <w:lang w:eastAsia="ja-JP"/>
        </w:rPr>
        <w:instrText xml:space="preserve"> ADDIN EN.CITE &lt;EndNote&gt;&lt;Cite&gt;&lt;Author&gt;Harbridge&lt;/Author&gt;&lt;Year&gt;2002&lt;/Year&gt;&lt;RecNum&gt;3773&lt;/RecNum&gt;&lt;DisplayText&gt;[11]&lt;/DisplayText&gt;&lt;record&gt;&lt;rec-number&gt;3773&lt;/rec-number&gt;&lt;foreign-keys&gt;&lt;key app="EN" db-id="w5sxtwd2599dssed0zn5pds190tt2tf5a2wt"&gt;3773&lt;/key&gt;&lt;/foreign-keys&gt;&lt;ref-type name="Journal Article"&gt;17&lt;/ref-type&gt;&lt;contributors&gt;&lt;authors&gt;&lt;author&gt;Harbridge, James R.&lt;/author&gt;&lt;author&gt;Rinard, George A.&lt;/author&gt;&lt;author&gt;Quine, Richard W.&lt;/author&gt;&lt;author&gt;Eaton, Sandra S.&lt;/author&gt;&lt;author&gt;Eaton, Gareth R.&lt;/author&gt;&lt;/authors&gt;&lt;/contributors&gt;&lt;titles&gt;&lt;title&gt;Enhanced Signal Intensities Obtained by Out-of-Phase Rapid-Passage EPR for Samples with Long Electron Spin Relaxation Times&lt;/title&gt;&lt;secondary-title&gt;Journal of Magnetic Resonance&lt;/secondary-title&gt;&lt;/titles&gt;&lt;periodical&gt;&lt;full-title&gt;Journal of Magnetic Resonance&lt;/full-title&gt;&lt;/periodical&gt;&lt;pages&gt;41-51&lt;/pages&gt;&lt;volume&gt;156&lt;/volume&gt;&lt;number&gt;1&lt;/number&gt;&lt;dates&gt;&lt;year&gt;2002&lt;/year&gt;&lt;pub-dates&gt;&lt;date&gt;2002/05/01/&lt;/date&gt;&lt;/pub-dates&gt;&lt;/dates&gt;&lt;isbn&gt;1090-7807&lt;/isbn&gt;&lt;urls&gt;&lt;related-urls&gt;&lt;url&gt;http://www.sciencedirect.com/science/article/pii/S1090780702925267&lt;/url&gt;&lt;/related-urls&gt;&lt;/urls&gt;&lt;electronic-resource-num&gt;https://doi.org/10.1006/jmre.2002.2526&lt;/electronic-resource-num&gt;&lt;/record&gt;&lt;/Cite&gt;&lt;/EndNote&gt;</w:instrText>
      </w:r>
      <w:r>
        <w:rPr>
          <w:rFonts w:ascii="Times New Roman" w:eastAsia="細明朝体" w:hAnsi="Times New Roman" w:cs="Times New Roman"/>
          <w:color w:val="000000"/>
          <w:sz w:val="24"/>
          <w:szCs w:val="24"/>
          <w:lang w:eastAsia="ja-JP"/>
        </w:rPr>
        <w:fldChar w:fldCharType="separate"/>
      </w:r>
      <w:r>
        <w:rPr>
          <w:rFonts w:ascii="Times New Roman" w:eastAsia="細明朝体" w:hAnsi="Times New Roman" w:cs="Times New Roman"/>
          <w:noProof/>
          <w:color w:val="000000"/>
          <w:sz w:val="24"/>
          <w:szCs w:val="24"/>
          <w:lang w:eastAsia="ja-JP"/>
        </w:rPr>
        <w:t>[</w:t>
      </w:r>
      <w:hyperlink w:anchor="_ENREF_11" w:tooltip="Harbridge, 2002 #3773" w:history="1">
        <w:r>
          <w:rPr>
            <w:rFonts w:ascii="Times New Roman" w:eastAsia="細明朝体" w:hAnsi="Times New Roman" w:cs="Times New Roman"/>
            <w:noProof/>
            <w:color w:val="000000"/>
            <w:sz w:val="24"/>
            <w:szCs w:val="24"/>
            <w:lang w:eastAsia="ja-JP"/>
          </w:rPr>
          <w:t>11</w:t>
        </w:r>
      </w:hyperlink>
      <w:r>
        <w:rPr>
          <w:rFonts w:ascii="Times New Roman" w:eastAsia="細明朝体" w:hAnsi="Times New Roman" w:cs="Times New Roman"/>
          <w:noProof/>
          <w:color w:val="000000"/>
          <w:sz w:val="24"/>
          <w:szCs w:val="24"/>
          <w:lang w:eastAsia="ja-JP"/>
        </w:rPr>
        <w:t>]</w:t>
      </w:r>
      <w:r>
        <w:rPr>
          <w:rFonts w:ascii="Times New Roman" w:eastAsia="細明朝体" w:hAnsi="Times New Roman" w:cs="Times New Roman"/>
          <w:color w:val="000000"/>
          <w:sz w:val="24"/>
          <w:szCs w:val="24"/>
          <w:lang w:eastAsia="ja-JP"/>
        </w:rPr>
        <w:fldChar w:fldCharType="end"/>
      </w:r>
      <w:r w:rsidRPr="00B82207">
        <w:rPr>
          <w:rFonts w:ascii="Times New Roman" w:eastAsia="細明朝体" w:hAnsi="Times New Roman" w:cs="Times New Roman"/>
          <w:color w:val="000000"/>
          <w:sz w:val="24"/>
          <w:szCs w:val="24"/>
          <w:lang w:eastAsia="ja-JP"/>
        </w:rPr>
        <w:t xml:space="preserve">. A narrow inhomogeneous line </w:t>
      </w:r>
      <w:r>
        <w:rPr>
          <w:rFonts w:ascii="Times New Roman" w:eastAsia="細明朝体" w:hAnsi="Times New Roman" w:cs="Times New Roman"/>
          <w:color w:val="000000"/>
          <w:sz w:val="24"/>
          <w:szCs w:val="24"/>
          <w:lang w:eastAsia="ja-JP"/>
        </w:rPr>
        <w:t xml:space="preserve">component </w:t>
      </w:r>
      <w:r w:rsidRPr="00B82207">
        <w:rPr>
          <w:rFonts w:ascii="Times New Roman" w:eastAsia="細明朝体" w:hAnsi="Times New Roman" w:cs="Times New Roman"/>
          <w:color w:val="000000"/>
          <w:sz w:val="24"/>
          <w:szCs w:val="24"/>
          <w:lang w:eastAsia="ja-JP"/>
        </w:rPr>
        <w:t xml:space="preserve">of the out-of-phase spectrum </w:t>
      </w:r>
      <w:r>
        <w:rPr>
          <w:rFonts w:ascii="Times New Roman" w:eastAsia="細明朝体" w:hAnsi="Times New Roman" w:cs="Times New Roman"/>
          <w:color w:val="000000"/>
          <w:sz w:val="24"/>
          <w:szCs w:val="24"/>
          <w:lang w:eastAsia="ja-JP"/>
        </w:rPr>
        <w:t>(</w:t>
      </w:r>
      <w:r w:rsidRPr="00B82207">
        <w:rPr>
          <w:rFonts w:ascii="Times New Roman" w:eastAsia="細明朝体" w:hAnsi="Times New Roman" w:cs="Times New Roman"/>
          <w:color w:val="000000"/>
          <w:sz w:val="24"/>
          <w:szCs w:val="24"/>
          <w:lang w:eastAsia="ja-JP"/>
        </w:rPr>
        <w:t>powder spectrum</w:t>
      </w:r>
      <w:r>
        <w:rPr>
          <w:rFonts w:ascii="Times New Roman" w:eastAsia="細明朝体" w:hAnsi="Times New Roman" w:cs="Times New Roman"/>
          <w:color w:val="000000"/>
          <w:sz w:val="24"/>
          <w:szCs w:val="24"/>
          <w:lang w:eastAsia="ja-JP"/>
        </w:rPr>
        <w:t xml:space="preserve"> due to the </w:t>
      </w:r>
      <w:r w:rsidRPr="00B82207">
        <w:rPr>
          <w:rFonts w:ascii="Times New Roman" w:eastAsia="細明朝体" w:hAnsi="Times New Roman" w:cs="Times New Roman"/>
          <w:color w:val="000000"/>
          <w:sz w:val="24"/>
          <w:szCs w:val="24"/>
          <w:lang w:eastAsia="ja-JP"/>
        </w:rPr>
        <w:t>axial symmetry</w:t>
      </w:r>
      <w:r>
        <w:rPr>
          <w:rFonts w:ascii="Times New Roman" w:eastAsia="細明朝体" w:hAnsi="Times New Roman" w:cs="Times New Roman"/>
          <w:color w:val="000000"/>
          <w:sz w:val="24"/>
          <w:szCs w:val="24"/>
          <w:lang w:eastAsia="ja-JP"/>
        </w:rPr>
        <w:t xml:space="preserve"> of </w:t>
      </w:r>
      <m:oMath>
        <m:r>
          <w:rPr>
            <w:rFonts w:ascii="Cambria Math" w:eastAsia="細明朝体" w:hAnsi="Cambria Math" w:cs="Times New Roman"/>
            <w:color w:val="000000"/>
            <w:sz w:val="24"/>
            <w:szCs w:val="24"/>
            <w:lang w:eastAsia="ja-JP"/>
          </w:rPr>
          <m:t>g</m:t>
        </m:r>
      </m:oMath>
      <w:r w:rsidRPr="00B82207">
        <w:rPr>
          <w:rFonts w:ascii="Times New Roman" w:eastAsia="細明朝体" w:hAnsi="Times New Roman" w:cs="Times New Roman"/>
          <w:color w:val="000000"/>
          <w:sz w:val="24"/>
          <w:szCs w:val="24"/>
          <w:lang w:eastAsia="ja-JP"/>
        </w:rPr>
        <w:t>-tensor</w:t>
      </w:r>
      <w:r>
        <w:rPr>
          <w:rFonts w:ascii="Times New Roman" w:eastAsia="細明朝体" w:hAnsi="Times New Roman" w:cs="Times New Roman"/>
          <w:color w:val="000000"/>
          <w:sz w:val="24"/>
          <w:szCs w:val="24"/>
          <w:lang w:eastAsia="ja-JP"/>
        </w:rPr>
        <w:t>)</w:t>
      </w:r>
      <w:r w:rsidRPr="00B82207">
        <w:rPr>
          <w:rFonts w:ascii="Times New Roman" w:eastAsia="細明朝体" w:hAnsi="Times New Roman" w:cs="Times New Roman"/>
          <w:color w:val="000000"/>
          <w:sz w:val="24"/>
          <w:szCs w:val="24"/>
          <w:lang w:eastAsia="ja-JP"/>
        </w:rPr>
        <w:t xml:space="preserve"> corresponding to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g</m:t>
            </m:r>
          </m:e>
          <m:sub>
            <m:r>
              <w:rPr>
                <w:rFonts w:ascii="Cambria Math" w:eastAsia="細明朝体" w:hAnsi="Cambria Math" w:cs="Times New Roman"/>
                <w:color w:val="000000"/>
                <w:sz w:val="24"/>
                <w:szCs w:val="24"/>
                <w:lang w:eastAsia="ja-JP"/>
              </w:rPr>
              <m:t>∥</m:t>
            </m:r>
          </m:sub>
        </m:sSub>
      </m:oMath>
      <w:r>
        <w:rPr>
          <w:rFonts w:ascii="Times New Roman" w:eastAsia="細明朝体" w:hAnsi="Times New Roman" w:cs="Times New Roman"/>
          <w:color w:val="000000"/>
          <w:sz w:val="24"/>
          <w:szCs w:val="24"/>
          <w:lang w:eastAsia="ja-JP"/>
        </w:rPr>
        <w:t xml:space="preserve"> was monitored</w:t>
      </w:r>
      <w:r w:rsidRPr="00B82207">
        <w:rPr>
          <w:rFonts w:ascii="Times New Roman" w:eastAsia="細明朝体" w:hAnsi="Times New Roman" w:cs="Times New Roman"/>
          <w:color w:val="000000"/>
          <w:sz w:val="24"/>
          <w:szCs w:val="24"/>
          <w:lang w:eastAsia="ja-JP"/>
        </w:rPr>
        <w:t xml:space="preserve"> in the saturation process near the Rabi resonance.</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p>
    <w:p w:rsidR="00D86351" w:rsidRPr="00094953" w:rsidRDefault="00D86351" w:rsidP="00D86351">
      <w:pPr>
        <w:spacing w:after="0" w:line="360" w:lineRule="auto"/>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2. Materials and methods</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p>
    <w:p w:rsidR="00D86351" w:rsidRPr="0037063A" w:rsidRDefault="00D86351" w:rsidP="00D86351">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The CW-EPR</w:t>
      </w:r>
      <w:r w:rsidRPr="00094953">
        <w:rPr>
          <w:rFonts w:ascii="Times New Roman" w:eastAsia="Times New Roman" w:hAnsi="Times New Roman" w:cs="Times New Roman"/>
          <w:color w:val="000000"/>
          <w:sz w:val="24"/>
          <w:szCs w:val="24"/>
          <w:lang w:eastAsia="pl-PL"/>
        </w:rPr>
        <w:t xml:space="preserve"> experiments were performed using Bruker ELEXSYS 580 spectrometer working at X-band frequency.</w:t>
      </w:r>
      <w:r>
        <w:rPr>
          <w:rFonts w:ascii="Times New Roman" w:eastAsia="Times New Roman" w:hAnsi="Times New Roman" w:cs="Times New Roman"/>
          <w:color w:val="000000"/>
          <w:sz w:val="24"/>
          <w:szCs w:val="24"/>
          <w:lang w:eastAsia="pl-PL"/>
        </w:rPr>
        <w:t xml:space="preserve"> The spectra were recorded by employing Bruker ER 4118X-MD5 microwave cavity </w:t>
      </w:r>
      <w:r w:rsidRPr="009D79E2">
        <w:rPr>
          <w:rFonts w:ascii="Times New Roman" w:eastAsia="Times New Roman" w:hAnsi="Times New Roman" w:cs="Times New Roman"/>
          <w:color w:val="000000"/>
          <w:sz w:val="24"/>
          <w:szCs w:val="24"/>
          <w:lang w:eastAsia="pl-PL"/>
        </w:rPr>
        <w:t xml:space="preserve">with </w:t>
      </w:r>
      <w:r>
        <w:rPr>
          <w:rFonts w:ascii="Times New Roman" w:eastAsia="Times New Roman" w:hAnsi="Times New Roman" w:cs="Times New Roman"/>
          <w:color w:val="000000"/>
          <w:sz w:val="24"/>
          <w:szCs w:val="24"/>
          <w:lang w:eastAsia="pl-PL"/>
        </w:rPr>
        <w:t xml:space="preserve">200 </w:t>
      </w:r>
      <w:proofErr w:type="spellStart"/>
      <w:r>
        <w:rPr>
          <w:rFonts w:ascii="Times New Roman" w:eastAsia="Times New Roman" w:hAnsi="Times New Roman" w:cs="Times New Roman"/>
          <w:color w:val="000000"/>
          <w:sz w:val="24"/>
          <w:szCs w:val="24"/>
          <w:lang w:eastAsia="pl-PL"/>
        </w:rPr>
        <w:t>mW</w:t>
      </w:r>
      <w:proofErr w:type="spellEnd"/>
      <w:r>
        <w:rPr>
          <w:rFonts w:ascii="Times New Roman" w:eastAsia="Times New Roman" w:hAnsi="Times New Roman" w:cs="Times New Roman"/>
          <w:color w:val="000000"/>
          <w:sz w:val="24"/>
          <w:szCs w:val="24"/>
          <w:lang w:eastAsia="pl-PL"/>
        </w:rPr>
        <w:t xml:space="preserve"> source</w:t>
      </w:r>
      <w:r w:rsidRPr="009D79E2">
        <w:rPr>
          <w:rFonts w:ascii="Times New Roman" w:eastAsia="Times New Roman" w:hAnsi="Times New Roman" w:cs="Times New Roman"/>
          <w:color w:val="000000"/>
          <w:sz w:val="24"/>
          <w:szCs w:val="24"/>
          <w:lang w:eastAsia="pl-PL"/>
        </w:rPr>
        <w:t xml:space="preserve"> of microwave radiation. </w:t>
      </w:r>
      <w:r>
        <w:rPr>
          <w:rFonts w:ascii="Times New Roman" w:eastAsia="Times New Roman" w:hAnsi="Times New Roman" w:cs="Times New Roman"/>
          <w:color w:val="000000"/>
          <w:sz w:val="24"/>
          <w:szCs w:val="24"/>
          <w:lang w:eastAsia="pl-PL"/>
        </w:rPr>
        <w:t xml:space="preserve">The cavity conversion constant for converting microwave power into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Pr>
          <w:rFonts w:ascii="Times New Roman" w:eastAsia="Times New Roman" w:hAnsi="Times New Roman" w:cs="Times New Roman"/>
          <w:color w:val="000000"/>
          <w:sz w:val="24"/>
          <w:szCs w:val="24"/>
          <w:lang w:eastAsia="pl-PL"/>
        </w:rPr>
        <w:t xml:space="preserve"> field was obtained earlier</w:t>
      </w:r>
      <w:r>
        <w:rPr>
          <w:rFonts w:ascii="Times New Roman" w:eastAsia="Times New Roman" w:hAnsi="Times New Roman" w:cs="Times New Roman"/>
          <w:color w:val="000000"/>
          <w:sz w:val="24"/>
          <w:szCs w:val="24"/>
          <w:lang w:eastAsia="pl-PL"/>
        </w:rPr>
        <w:fldChar w:fldCharType="begin"/>
      </w:r>
      <w:r>
        <w:rPr>
          <w:rFonts w:ascii="Times New Roman" w:eastAsia="Times New Roman" w:hAnsi="Times New Roman" w:cs="Times New Roman"/>
          <w:color w:val="000000"/>
          <w:sz w:val="24"/>
          <w:szCs w:val="24"/>
          <w:lang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Pr>
          <w:rFonts w:ascii="Times New Roman" w:eastAsia="Times New Roman" w:hAnsi="Times New Roman" w:cs="Times New Roman"/>
          <w:color w:val="000000"/>
          <w:sz w:val="24"/>
          <w:szCs w:val="24"/>
          <w:lang w:eastAsia="pl-PL"/>
        </w:rPr>
        <w:fldChar w:fldCharType="separate"/>
      </w:r>
      <w:r>
        <w:rPr>
          <w:rFonts w:ascii="Times New Roman" w:eastAsia="Times New Roman" w:hAnsi="Times New Roman" w:cs="Times New Roman"/>
          <w:noProof/>
          <w:color w:val="000000"/>
          <w:sz w:val="24"/>
          <w:szCs w:val="24"/>
          <w:lang w:eastAsia="pl-PL"/>
        </w:rPr>
        <w:t>[</w:t>
      </w:r>
      <w:hyperlink w:anchor="_ENREF_10" w:tooltip="Rakvin, 2022 #4028" w:history="1">
        <w:r>
          <w:rPr>
            <w:rFonts w:ascii="Times New Roman" w:eastAsia="Times New Roman" w:hAnsi="Times New Roman" w:cs="Times New Roman"/>
            <w:noProof/>
            <w:color w:val="000000"/>
            <w:sz w:val="24"/>
            <w:szCs w:val="24"/>
            <w:lang w:eastAsia="pl-PL"/>
          </w:rPr>
          <w:t>10</w:t>
        </w:r>
      </w:hyperlink>
      <w:r>
        <w:rPr>
          <w:rFonts w:ascii="Times New Roman" w:eastAsia="Times New Roman" w:hAnsi="Times New Roman" w:cs="Times New Roman"/>
          <w:noProof/>
          <w:color w:val="000000"/>
          <w:sz w:val="24"/>
          <w:szCs w:val="24"/>
          <w:lang w:eastAsia="pl-PL"/>
        </w:rPr>
        <w:t>]</w:t>
      </w:r>
      <w:r>
        <w:rPr>
          <w:rFonts w:ascii="Times New Roman" w:eastAsia="Times New Roman" w:hAnsi="Times New Roman" w:cs="Times New Roman"/>
          <w:color w:val="000000"/>
          <w:sz w:val="24"/>
          <w:szCs w:val="24"/>
          <w:lang w:eastAsia="pl-PL"/>
        </w:rPr>
        <w:fldChar w:fldCharType="end"/>
      </w:r>
      <w:r>
        <w:rPr>
          <w:rFonts w:ascii="Times New Roman" w:eastAsia="Times New Roman" w:hAnsi="Times New Roman" w:cs="Times New Roman"/>
          <w:color w:val="000000"/>
          <w:sz w:val="24"/>
          <w:szCs w:val="24"/>
          <w:lang w:eastAsia="pl-PL"/>
        </w:rPr>
        <w:t xml:space="preserve">. Magnetic field modulation with magnetic modulation frequency of </w:t>
      </w:r>
      <m:oMath>
        <m:r>
          <w:rPr>
            <w:rFonts w:ascii="Cambria Math" w:eastAsia="Times New Roman" w:hAnsi="Cambria Math" w:cs="Times New Roman"/>
            <w:color w:val="000000"/>
            <w:sz w:val="24"/>
            <w:szCs w:val="24"/>
            <w:lang w:eastAsia="pl-PL"/>
          </w:rPr>
          <m:t xml:space="preserve"> (</m:t>
        </m:r>
        <m:f>
          <m:fPr>
            <m:type m:val="lin"/>
            <m:ctrlPr>
              <w:rPr>
                <w:rFonts w:ascii="Cambria Math" w:eastAsia="Times New Roman" w:hAnsi="Cambria Math" w:cs="Times New Roman"/>
                <w:i/>
                <w:color w:val="000000"/>
                <w:sz w:val="24"/>
                <w:szCs w:val="24"/>
                <w:lang w:val="hr-HR" w:eastAsia="pl-PL"/>
              </w:rPr>
            </m:ctrlPr>
          </m:fPr>
          <m:num>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num>
          <m:den>
            <m:r>
              <w:rPr>
                <w:rFonts w:ascii="Cambria Math" w:eastAsia="Times New Roman" w:hAnsi="Cambria Math" w:cs="Times New Roman"/>
                <w:color w:val="000000"/>
                <w:sz w:val="24"/>
                <w:szCs w:val="24"/>
                <w:lang w:eastAsia="pl-PL"/>
              </w:rPr>
              <m:t>2π</m:t>
            </m:r>
          </m:den>
        </m:f>
        <m:r>
          <w:rPr>
            <w:rFonts w:ascii="Cambria Math" w:eastAsia="Times New Roman" w:hAnsi="Cambria Math" w:cs="Times New Roman"/>
            <w:color w:val="000000"/>
            <w:sz w:val="24"/>
            <w:szCs w:val="24"/>
            <w:lang w:eastAsia="pl-PL"/>
          </w:rPr>
          <m:t>=100</m:t>
        </m:r>
      </m:oMath>
      <w:r>
        <w:rPr>
          <w:rFonts w:ascii="Times New Roman" w:eastAsia="Times New Roman" w:hAnsi="Times New Roman" w:cs="Times New Roman"/>
          <w:color w:val="000000"/>
          <w:sz w:val="24"/>
          <w:szCs w:val="24"/>
          <w:lang w:eastAsia="pl-PL"/>
        </w:rPr>
        <w:t xml:space="preserve"> kHz) and small modulation amplitude </w:t>
      </w:r>
      <m:oMath>
        <m:d>
          <m:dPr>
            <m:ctrlPr>
              <w:rPr>
                <w:rFonts w:ascii="Cambria Math" w:eastAsia="Times New Roman" w:hAnsi="Cambria Math" w:cs="Times New Roman"/>
                <w:i/>
                <w:color w:val="000000"/>
                <w:sz w:val="24"/>
                <w:szCs w:val="24"/>
                <w:lang w:eastAsia="pl-PL"/>
              </w:rPr>
            </m:ctrlPr>
          </m:dPr>
          <m:e>
            <m:r>
              <m:rPr>
                <m:sty m:val="p"/>
              </m:rPr>
              <w:rPr>
                <w:rFonts w:ascii="Cambria Math" w:eastAsia="Times New Roman" w:hAnsi="Cambria Math" w:cs="Times New Roman"/>
                <w:color w:val="000000"/>
                <w:sz w:val="24"/>
                <w:szCs w:val="24"/>
                <w:lang w:eastAsia="pl-PL"/>
              </w:rPr>
              <m:t xml:space="preserve">1µT,  corresponding  to </m:t>
            </m:r>
            <m:f>
              <m:fPr>
                <m:type m:val="lin"/>
                <m:ctrlPr>
                  <w:rPr>
                    <w:rFonts w:ascii="Cambria Math" w:eastAsia="Times New Roman" w:hAnsi="Cambria Math" w:cs="Times New Roman"/>
                    <w:i/>
                    <w:color w:val="000000"/>
                    <w:sz w:val="24"/>
                    <w:szCs w:val="24"/>
                    <w:lang w:val="hr-HR" w:eastAsia="pl-PL"/>
                  </w:rPr>
                </m:ctrlPr>
              </m:fPr>
              <m:num>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2</m:t>
                    </m:r>
                  </m:sub>
                </m:sSub>
              </m:num>
              <m:den>
                <m:r>
                  <w:rPr>
                    <w:rFonts w:ascii="Cambria Math" w:eastAsia="Times New Roman" w:hAnsi="Cambria Math" w:cs="Times New Roman"/>
                    <w:color w:val="000000"/>
                    <w:sz w:val="24"/>
                    <w:szCs w:val="24"/>
                    <w:lang w:eastAsia="pl-PL"/>
                  </w:rPr>
                  <m:t>2π</m:t>
                </m:r>
              </m:den>
            </m:f>
            <m:r>
              <w:rPr>
                <w:rFonts w:ascii="Cambria Math" w:eastAsia="Times New Roman" w:hAnsi="Cambria Math" w:cs="Times New Roman"/>
                <w:color w:val="000000"/>
                <w:sz w:val="24"/>
                <w:szCs w:val="24"/>
                <w:lang w:eastAsia="pl-PL"/>
              </w:rPr>
              <m:t>~27</m:t>
            </m:r>
            <m:r>
              <m:rPr>
                <m:sty m:val="p"/>
              </m:rPr>
              <w:rPr>
                <w:rFonts w:ascii="Cambria Math" w:eastAsia="Times New Roman" w:hAnsi="Cambria Math" w:cs="Times New Roman"/>
                <w:color w:val="000000"/>
                <w:sz w:val="24"/>
                <w:szCs w:val="24"/>
                <w:lang w:eastAsia="pl-PL"/>
              </w:rPr>
              <m:t xml:space="preserve"> kHz in frequency units</m:t>
            </m:r>
            <m:ctrlPr>
              <w:rPr>
                <w:rFonts w:ascii="Cambria Math" w:eastAsia="Times New Roman" w:hAnsi="Cambria Math" w:cs="Times New Roman"/>
                <w:i/>
                <w:color w:val="000000"/>
                <w:sz w:val="24"/>
                <w:szCs w:val="24"/>
                <w:lang w:val="hr-HR" w:eastAsia="pl-PL"/>
              </w:rPr>
            </m:ctrlPr>
          </m:e>
        </m:d>
        <m:r>
          <w:rPr>
            <w:rFonts w:ascii="Cambria Math" w:eastAsia="Times New Roman" w:hAnsi="Cambria Math" w:cs="Times New Roman"/>
            <w:color w:val="000000"/>
            <w:sz w:val="24"/>
            <w:szCs w:val="24"/>
            <w:lang w:val="hr-HR" w:eastAsia="pl-PL"/>
          </w:rPr>
          <m:t xml:space="preserve"> </m:t>
        </m:r>
      </m:oMath>
      <w:r>
        <w:rPr>
          <w:rFonts w:ascii="Times New Roman" w:eastAsia="Times New Roman" w:hAnsi="Times New Roman" w:cs="Times New Roman"/>
          <w:color w:val="000000"/>
          <w:sz w:val="24"/>
          <w:szCs w:val="24"/>
          <w:lang w:val="hr-HR" w:eastAsia="pl-PL"/>
        </w:rPr>
        <w:t xml:space="preserve">was applied for all monitored EPR spectra. 20mM solution of Fremy salt was used to adjusted  the modulation phase, It is expected that in-phase spectrum exhibits maximum intensity in comparison to intensity of out-of-phase spectrum. The intensity of  out-of-phase spectrum of this solution is low and can not be distinqush from spectral noise at room temperatures. </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r w:rsidRPr="00F87F4F">
        <w:rPr>
          <w:rFonts w:ascii="Times New Roman" w:eastAsia="Times New Roman" w:hAnsi="Times New Roman" w:cs="Times New Roman"/>
          <w:color w:val="000000"/>
          <w:sz w:val="24"/>
          <w:szCs w:val="24"/>
          <w:lang w:eastAsia="pl-PL"/>
        </w:rPr>
        <w:t xml:space="preserve">The diamond sample used in the present study </w:t>
      </w:r>
      <w:r>
        <w:rPr>
          <w:rFonts w:ascii="Times New Roman" w:eastAsia="Times New Roman" w:hAnsi="Times New Roman" w:cs="Times New Roman"/>
          <w:color w:val="000000"/>
          <w:sz w:val="24"/>
          <w:szCs w:val="24"/>
          <w:lang w:eastAsia="pl-PL"/>
        </w:rPr>
        <w:t>was synthetic diamond type-</w:t>
      </w:r>
      <w:proofErr w:type="spellStart"/>
      <w:r>
        <w:rPr>
          <w:rFonts w:ascii="Times New Roman" w:eastAsia="Times New Roman" w:hAnsi="Times New Roman" w:cs="Times New Roman"/>
          <w:color w:val="000000"/>
          <w:sz w:val="24"/>
          <w:szCs w:val="24"/>
          <w:lang w:eastAsia="pl-PL"/>
        </w:rPr>
        <w:t>Ib</w:t>
      </w:r>
      <w:proofErr w:type="spellEnd"/>
      <w:r w:rsidRPr="00F87F4F">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crystal (2.4</w:t>
      </w:r>
      <w:r w:rsidRPr="00F87F4F">
        <w:rPr>
          <w:rFonts w:ascii="Cambria Math" w:eastAsia="Times New Roman" w:hAnsi="Cambria Math" w:cs="Times New Roman"/>
          <w:color w:val="000000"/>
          <w:sz w:val="24"/>
          <w:szCs w:val="24"/>
          <w:lang w:eastAsia="pl-PL"/>
        </w:rPr>
        <w:t>×</w:t>
      </w:r>
      <w:r>
        <w:rPr>
          <w:rFonts w:ascii="Times New Roman" w:eastAsia="Times New Roman" w:hAnsi="Times New Roman" w:cs="Times New Roman"/>
          <w:color w:val="000000"/>
          <w:sz w:val="24"/>
          <w:szCs w:val="24"/>
          <w:lang w:eastAsia="pl-PL"/>
        </w:rPr>
        <w:t>2.4</w:t>
      </w:r>
      <w:r w:rsidRPr="00F87F4F">
        <w:rPr>
          <w:rFonts w:ascii="Cambria Math" w:eastAsia="Times New Roman" w:hAnsi="Cambria Math" w:cs="Times New Roman"/>
          <w:color w:val="000000"/>
          <w:sz w:val="24"/>
          <w:szCs w:val="24"/>
          <w:lang w:eastAsia="pl-PL"/>
        </w:rPr>
        <w:t>×</w:t>
      </w:r>
      <w:r w:rsidRPr="00F87F4F">
        <w:rPr>
          <w:rFonts w:ascii="Times New Roman" w:eastAsia="Times New Roman" w:hAnsi="Times New Roman" w:cs="Times New Roman"/>
          <w:color w:val="000000"/>
          <w:sz w:val="24"/>
          <w:szCs w:val="24"/>
          <w:lang w:eastAsia="pl-PL"/>
        </w:rPr>
        <w:t>0.95 mm</w:t>
      </w:r>
      <w:r w:rsidRPr="00F87F4F">
        <w:rPr>
          <w:rFonts w:ascii="Times New Roman" w:eastAsia="Times New Roman" w:hAnsi="Times New Roman" w:cs="Times New Roman"/>
          <w:color w:val="000000"/>
          <w:sz w:val="24"/>
          <w:szCs w:val="24"/>
          <w:vertAlign w:val="superscript"/>
          <w:lang w:eastAsia="pl-PL"/>
        </w:rPr>
        <w:t>3</w:t>
      </w:r>
      <w:r w:rsidRPr="00F87F4F">
        <w:rPr>
          <w:rFonts w:ascii="Times New Roman" w:eastAsia="Times New Roman" w:hAnsi="Times New Roman" w:cs="Times New Roman"/>
          <w:color w:val="000000"/>
          <w:sz w:val="24"/>
          <w:szCs w:val="24"/>
          <w:lang w:eastAsia="pl-PL"/>
        </w:rPr>
        <w:t xml:space="preserve">, with polished face normal to the [100] axis) produced by Element 6. This type of crystal is transparent </w:t>
      </w:r>
      <w:r>
        <w:rPr>
          <w:rFonts w:ascii="Times New Roman" w:eastAsia="Times New Roman" w:hAnsi="Times New Roman" w:cs="Times New Roman"/>
          <w:color w:val="000000"/>
          <w:sz w:val="24"/>
          <w:szCs w:val="24"/>
          <w:lang w:eastAsia="pl-PL"/>
        </w:rPr>
        <w:t xml:space="preserve">(light yellow) </w:t>
      </w:r>
      <w:r w:rsidRPr="00F87F4F">
        <w:rPr>
          <w:rFonts w:ascii="Times New Roman" w:eastAsia="Times New Roman" w:hAnsi="Times New Roman" w:cs="Times New Roman"/>
          <w:color w:val="000000"/>
          <w:sz w:val="24"/>
          <w:szCs w:val="24"/>
          <w:lang w:eastAsia="pl-PL"/>
        </w:rPr>
        <w:t xml:space="preserve">and characterized </w:t>
      </w:r>
      <w:r>
        <w:rPr>
          <w:rFonts w:ascii="Times New Roman" w:eastAsia="Times New Roman" w:hAnsi="Times New Roman" w:cs="Times New Roman"/>
          <w:color w:val="000000"/>
          <w:sz w:val="24"/>
          <w:szCs w:val="24"/>
          <w:lang w:eastAsia="pl-PL"/>
        </w:rPr>
        <w:t>by</w:t>
      </w:r>
      <w:r w:rsidRPr="00F87F4F">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high</w:t>
      </w:r>
      <w:r w:rsidRPr="00F87F4F">
        <w:rPr>
          <w:rFonts w:ascii="Times New Roman" w:eastAsia="Times New Roman" w:hAnsi="Times New Roman" w:cs="Times New Roman"/>
          <w:color w:val="000000"/>
          <w:sz w:val="24"/>
          <w:szCs w:val="24"/>
          <w:lang w:eastAsia="pl-PL"/>
        </w:rPr>
        <w:t xml:space="preserve"> concentration of impurities ([N</w:t>
      </w:r>
      <w:r w:rsidRPr="00F87F4F">
        <w:rPr>
          <w:rFonts w:ascii="Times New Roman" w:eastAsia="Times New Roman" w:hAnsi="Times New Roman" w:cs="Times New Roman"/>
          <w:color w:val="000000"/>
          <w:sz w:val="24"/>
          <w:szCs w:val="24"/>
          <w:vertAlign w:val="subscript"/>
          <w:lang w:eastAsia="pl-PL"/>
        </w:rPr>
        <w:t>s</w:t>
      </w:r>
      <w:r w:rsidRPr="00F87F4F">
        <w:rPr>
          <w:rFonts w:ascii="Times New Roman" w:eastAsia="Times New Roman" w:hAnsi="Times New Roman" w:cs="Times New Roman"/>
          <w:color w:val="000000"/>
          <w:sz w:val="24"/>
          <w:szCs w:val="24"/>
          <w:vertAlign w:val="superscript"/>
          <w:lang w:eastAsia="pl-PL"/>
        </w:rPr>
        <w:t>0</w:t>
      </w:r>
      <w:r w:rsidRPr="00F87F4F">
        <w:rPr>
          <w:rFonts w:ascii="Times New Roman" w:eastAsia="Times New Roman" w:hAnsi="Times New Roman" w:cs="Times New Roman"/>
          <w:color w:val="000000"/>
          <w:sz w:val="24"/>
          <w:szCs w:val="24"/>
          <w:lang w:eastAsia="pl-PL"/>
        </w:rPr>
        <w:t xml:space="preserve">] </w:t>
      </w:r>
      <w:r>
        <w:rPr>
          <w:rFonts w:ascii="Cambria Math" w:eastAsia="Times New Roman" w:hAnsi="Cambria Math" w:cs="Times New Roman"/>
          <w:color w:val="000000"/>
          <w:sz w:val="24"/>
          <w:szCs w:val="24"/>
          <w:lang w:eastAsia="pl-PL"/>
        </w:rPr>
        <w:t>≈90</w:t>
      </w:r>
      <w:r w:rsidRPr="00F87F4F">
        <w:rPr>
          <w:rFonts w:ascii="Times New Roman" w:eastAsia="Times New Roman" w:hAnsi="Times New Roman" w:cs="Times New Roman"/>
          <w:color w:val="000000"/>
          <w:sz w:val="24"/>
          <w:szCs w:val="24"/>
          <w:lang w:eastAsia="pl-PL"/>
        </w:rPr>
        <w:t xml:space="preserve"> ppm</w:t>
      </w:r>
      <w:r>
        <w:rPr>
          <w:rFonts w:ascii="Times New Roman" w:eastAsia="Times New Roman" w:hAnsi="Times New Roman" w:cs="Times New Roman"/>
          <w:color w:val="000000"/>
          <w:sz w:val="24"/>
          <w:szCs w:val="24"/>
          <w:lang w:eastAsia="pl-PL"/>
        </w:rPr>
        <w:t xml:space="preserve">). The concertation can be obtained from </w:t>
      </w:r>
      <m:oMath>
        <m:sSubSup>
          <m:sSubSupPr>
            <m:ctrlPr>
              <w:rPr>
                <w:rFonts w:ascii="Cambria Math" w:eastAsia="Times New Roman" w:hAnsi="Cambria Math" w:cs="Times New Roman"/>
                <w:i/>
                <w:sz w:val="24"/>
                <w:szCs w:val="24"/>
                <w:lang w:val="hr-HR" w:eastAsia="pl-PL"/>
              </w:rPr>
            </m:ctrlPr>
          </m:sSubSupPr>
          <m:e>
            <m:r>
              <w:rPr>
                <w:rFonts w:ascii="Cambria Math" w:eastAsia="Times New Roman" w:hAnsi="Cambria Math" w:cs="Times New Roman"/>
                <w:sz w:val="24"/>
                <w:szCs w:val="24"/>
                <w:lang w:eastAsia="pl-PL"/>
              </w:rPr>
              <m:t>δ</m:t>
            </m:r>
          </m:e>
          <m:sub>
            <m:r>
              <w:rPr>
                <w:rFonts w:ascii="Cambria Math" w:eastAsia="Times New Roman" w:hAnsi="Cambria Math" w:cs="Times New Roman"/>
                <w:sz w:val="24"/>
                <w:szCs w:val="24"/>
                <w:lang w:eastAsia="pl-PL"/>
              </w:rPr>
              <m:t>pp</m:t>
            </m:r>
          </m:sub>
          <m:sup>
            <m:r>
              <w:rPr>
                <w:rFonts w:ascii="Cambria Math" w:eastAsia="Times New Roman" w:hAnsi="Cambria Math" w:cs="Times New Roman"/>
                <w:sz w:val="24"/>
                <w:szCs w:val="24"/>
                <w:lang w:eastAsia="pl-PL"/>
              </w:rPr>
              <m:t>b</m:t>
            </m:r>
          </m:sup>
        </m:sSubSup>
        <m:r>
          <w:rPr>
            <w:rFonts w:ascii="Cambria Math" w:eastAsia="細明朝体" w:hAnsi="Cambria Math" w:cs="Times New Roman"/>
            <w:color w:val="000000"/>
            <w:sz w:val="24"/>
            <w:szCs w:val="24"/>
            <w:lang w:eastAsia="ja-JP"/>
          </w:rPr>
          <m:t>≈0.12</m:t>
        </m:r>
      </m:oMath>
      <w:r>
        <w:rPr>
          <w:rFonts w:ascii="Times New Roman" w:eastAsia="細明朝体" w:hAnsi="Times New Roman" w:cs="Times New Roman"/>
          <w:color w:val="000000"/>
          <w:sz w:val="24"/>
          <w:szCs w:val="24"/>
          <w:lang w:eastAsia="ja-JP"/>
        </w:rPr>
        <w:t xml:space="preserve"> mT</w:t>
      </w:r>
      <w:r>
        <w:rPr>
          <w:rFonts w:ascii="Times New Roman" w:eastAsia="Times New Roman" w:hAnsi="Times New Roman" w:cs="Times New Roman"/>
          <w:color w:val="000000"/>
          <w:sz w:val="24"/>
          <w:szCs w:val="24"/>
          <w:lang w:eastAsia="pl-PL"/>
        </w:rPr>
        <w:t xml:space="preserve"> from the plot 1/</w:t>
      </w:r>
      <m:oMath>
        <m:sSubSup>
          <m:sSubSupPr>
            <m:ctrlPr>
              <w:rPr>
                <w:rFonts w:ascii="Cambria Math" w:eastAsia="細明朝体" w:hAnsi="Cambria Math" w:cs="Times New Roman"/>
                <w:i/>
                <w:color w:val="000000"/>
                <w:sz w:val="24"/>
                <w:szCs w:val="24"/>
                <w:lang w:eastAsia="ja-JP"/>
              </w:rPr>
            </m:ctrlPr>
          </m:sSubSup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2</m:t>
            </m:r>
          </m:sub>
          <m:sup>
            <m:r>
              <w:rPr>
                <w:rFonts w:ascii="Cambria Math" w:eastAsia="細明朝体" w:hAnsi="Cambria Math" w:cs="Times New Roman"/>
                <w:color w:val="000000"/>
                <w:sz w:val="24"/>
                <w:szCs w:val="24"/>
                <w:lang w:eastAsia="ja-JP"/>
              </w:rPr>
              <m:t>*</m:t>
            </m:r>
          </m:sup>
        </m:sSubSup>
      </m:oMath>
      <w:r>
        <w:rPr>
          <w:rFonts w:ascii="Times New Roman" w:eastAsia="Times New Roman" w:hAnsi="Times New Roman" w:cs="Times New Roman"/>
          <w:color w:val="000000"/>
          <w:sz w:val="24"/>
          <w:szCs w:val="24"/>
          <w:lang w:eastAsia="pl-PL"/>
        </w:rPr>
        <w:t xml:space="preserve"> vs </w:t>
      </w:r>
      <w:r w:rsidRPr="00F87F4F">
        <w:rPr>
          <w:rFonts w:ascii="Times New Roman" w:eastAsia="Times New Roman" w:hAnsi="Times New Roman" w:cs="Times New Roman"/>
          <w:color w:val="000000"/>
          <w:sz w:val="24"/>
          <w:szCs w:val="24"/>
          <w:lang w:eastAsia="pl-PL"/>
        </w:rPr>
        <w:t>[N</w:t>
      </w:r>
      <w:r w:rsidRPr="00F87F4F">
        <w:rPr>
          <w:rFonts w:ascii="Times New Roman" w:eastAsia="Times New Roman" w:hAnsi="Times New Roman" w:cs="Times New Roman"/>
          <w:color w:val="000000"/>
          <w:sz w:val="24"/>
          <w:szCs w:val="24"/>
          <w:vertAlign w:val="subscript"/>
          <w:lang w:eastAsia="pl-PL"/>
        </w:rPr>
        <w:t>s</w:t>
      </w:r>
      <w:r w:rsidRPr="00F87F4F">
        <w:rPr>
          <w:rFonts w:ascii="Times New Roman" w:eastAsia="Times New Roman" w:hAnsi="Times New Roman" w:cs="Times New Roman"/>
          <w:color w:val="000000"/>
          <w:sz w:val="24"/>
          <w:szCs w:val="24"/>
          <w:vertAlign w:val="superscript"/>
          <w:lang w:eastAsia="pl-PL"/>
        </w:rPr>
        <w:t>0</w:t>
      </w:r>
      <w:r w:rsidRPr="00F87F4F">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assuming Gaussian </w:t>
      </w:r>
      <w:proofErr w:type="spellStart"/>
      <w:r>
        <w:rPr>
          <w:rFonts w:ascii="Times New Roman" w:eastAsia="Times New Roman" w:hAnsi="Times New Roman" w:cs="Times New Roman"/>
          <w:color w:val="000000"/>
          <w:sz w:val="24"/>
          <w:szCs w:val="24"/>
          <w:lang w:eastAsia="pl-PL"/>
        </w:rPr>
        <w:t>lineshape</w:t>
      </w:r>
      <w:proofErr w:type="spellEnd"/>
      <w:r>
        <w:rPr>
          <w:rFonts w:ascii="Times New Roman" w:eastAsia="Times New Roman" w:hAnsi="Times New Roman" w:cs="Times New Roman"/>
          <w:color w:val="000000"/>
          <w:sz w:val="24"/>
          <w:szCs w:val="24"/>
          <w:lang w:eastAsia="pl-PL"/>
        </w:rPr>
        <w:fldChar w:fldCharType="begin"/>
      </w:r>
      <w:r>
        <w:rPr>
          <w:rFonts w:ascii="Times New Roman" w:eastAsia="Times New Roman" w:hAnsi="Times New Roman" w:cs="Times New Roman"/>
          <w:color w:val="000000"/>
          <w:sz w:val="24"/>
          <w:szCs w:val="24"/>
          <w:lang w:eastAsia="pl-PL"/>
        </w:rPr>
        <w:instrText xml:space="preserve"> ADDIN EN.CITE &lt;EndNote&gt;&lt;Cite&gt;&lt;Author&gt;Barry&lt;/Author&gt;&lt;Year&gt;2020&lt;/Year&gt;&lt;RecNum&gt;3801&lt;/RecNum&gt;&lt;DisplayText&gt;[13]&lt;/DisplayText&gt;&lt;record&gt;&lt;rec-number&gt;3801&lt;/rec-number&gt;&lt;foreign-keys&gt;&lt;key app="EN" db-id="w5sxtwd2599dssed0zn5pds190tt2tf5a2wt"&gt;3801&lt;/key&gt;&lt;/foreign-keys&gt;&lt;ref-type name="Journal Article"&gt;17&lt;/ref-type&gt;&lt;contributors&gt;&lt;authors&gt;&lt;author&gt;Barry, John F.&lt;/author&gt;&lt;author&gt;Schloss, Jennifer M.&lt;/author&gt;&lt;author&gt;Bauch, Erik&lt;/author&gt;&lt;author&gt;Turner, Matthew J.&lt;/author&gt;&lt;author&gt;Hart, Connor A.&lt;/author&gt;&lt;author&gt;Pham, Linh M.&lt;/author&gt;&lt;author&gt;Walsworth, Ronald L.&lt;/author&gt;&lt;/authors&gt;&lt;/contributors&gt;&lt;titles&gt;&lt;title&gt;Sensitivity optimization for NV-diamond magnetometry&lt;/title&gt;&lt;secondary-title&gt;Reviews of Modern Physics&lt;/secondary-title&gt;&lt;/titles&gt;&lt;periodical&gt;&lt;full-title&gt;Reviews of Modern Physics&lt;/full-title&gt;&lt;abbr-1&gt;Rev Mod Phys&lt;/abbr-1&gt;&lt;/periodical&gt;&lt;pages&gt;015004&lt;/pages&gt;&lt;volume&gt;92&lt;/volume&gt;&lt;number&gt;1&lt;/number&gt;&lt;dates&gt;&lt;year&gt;2020&lt;/year&gt;&lt;/dates&gt;&lt;publisher&gt;American Physical Society&lt;/publisher&gt;&lt;urls&gt;&lt;related-urls&gt;&lt;url&gt;https://link.aps.org/doi/10.1103/RevModPhys.92.015004&lt;/url&gt;&lt;/related-urls&gt;&lt;/urls&gt;&lt;electronic-resource-num&gt;10.1103/RevModPhys.92.015004&lt;/electronic-resource-num&gt;&lt;/record&gt;&lt;/Cite&gt;&lt;/EndNote&gt;</w:instrText>
      </w:r>
      <w:r>
        <w:rPr>
          <w:rFonts w:ascii="Times New Roman" w:eastAsia="Times New Roman" w:hAnsi="Times New Roman" w:cs="Times New Roman"/>
          <w:color w:val="000000"/>
          <w:sz w:val="24"/>
          <w:szCs w:val="24"/>
          <w:lang w:eastAsia="pl-PL"/>
        </w:rPr>
        <w:fldChar w:fldCharType="separate"/>
      </w:r>
      <w:r>
        <w:rPr>
          <w:rFonts w:ascii="Times New Roman" w:eastAsia="Times New Roman" w:hAnsi="Times New Roman" w:cs="Times New Roman"/>
          <w:noProof/>
          <w:color w:val="000000"/>
          <w:sz w:val="24"/>
          <w:szCs w:val="24"/>
          <w:lang w:eastAsia="pl-PL"/>
        </w:rPr>
        <w:t>[</w:t>
      </w:r>
      <w:hyperlink w:anchor="_ENREF_13" w:tooltip="Barry, 2020 #3801" w:history="1">
        <w:r>
          <w:rPr>
            <w:rFonts w:ascii="Times New Roman" w:eastAsia="Times New Roman" w:hAnsi="Times New Roman" w:cs="Times New Roman"/>
            <w:noProof/>
            <w:color w:val="000000"/>
            <w:sz w:val="24"/>
            <w:szCs w:val="24"/>
            <w:lang w:eastAsia="pl-PL"/>
          </w:rPr>
          <w:t>13</w:t>
        </w:r>
      </w:hyperlink>
      <w:r>
        <w:rPr>
          <w:rFonts w:ascii="Times New Roman" w:eastAsia="Times New Roman" w:hAnsi="Times New Roman" w:cs="Times New Roman"/>
          <w:noProof/>
          <w:color w:val="000000"/>
          <w:sz w:val="24"/>
          <w:szCs w:val="24"/>
          <w:lang w:eastAsia="pl-PL"/>
        </w:rPr>
        <w:t>]</w:t>
      </w:r>
      <w:r>
        <w:rPr>
          <w:rFonts w:ascii="Times New Roman" w:eastAsia="Times New Roman" w:hAnsi="Times New Roman" w:cs="Times New Roman"/>
          <w:color w:val="000000"/>
          <w:sz w:val="24"/>
          <w:szCs w:val="24"/>
          <w:lang w:eastAsia="pl-PL"/>
        </w:rPr>
        <w:fldChar w:fldCharType="end"/>
      </w:r>
      <w:r>
        <w:rPr>
          <w:rFonts w:ascii="Times New Roman" w:eastAsia="Times New Roman" w:hAnsi="Times New Roman" w:cs="Times New Roman"/>
          <w:color w:val="000000"/>
          <w:sz w:val="24"/>
          <w:szCs w:val="24"/>
          <w:lang w:eastAsia="pl-PL"/>
        </w:rPr>
        <w:t>. The long relaxation times for such type of crystal (</w:t>
      </w:r>
      <w:r>
        <w:rPr>
          <w:rFonts w:ascii="Times New Roman" w:eastAsia="細明朝体" w:hAnsi="Times New Roman" w:cs="Times New Roman"/>
          <w:color w:val="000000"/>
          <w:sz w:val="24"/>
          <w:szCs w:val="24"/>
          <w:lang w:eastAsia="ja-JP"/>
        </w:rPr>
        <w:t>type-</w:t>
      </w:r>
      <w:proofErr w:type="spellStart"/>
      <w:r>
        <w:rPr>
          <w:rFonts w:ascii="Times New Roman" w:eastAsia="細明朝体" w:hAnsi="Times New Roman" w:cs="Times New Roman"/>
          <w:color w:val="000000"/>
          <w:sz w:val="24"/>
          <w:szCs w:val="24"/>
          <w:lang w:eastAsia="ja-JP"/>
        </w:rPr>
        <w:t>Ib</w:t>
      </w:r>
      <w:proofErr w:type="spellEnd"/>
      <w:r>
        <w:rPr>
          <w:rFonts w:ascii="Times New Roman" w:eastAsia="細明朝体" w:hAnsi="Times New Roman" w:cs="Times New Roman"/>
          <w:color w:val="000000"/>
          <w:sz w:val="24"/>
          <w:szCs w:val="24"/>
          <w:lang w:eastAsia="ja-JP"/>
        </w:rPr>
        <w:t>) was examined by pulsed X-band</w:t>
      </w:r>
      <w:r>
        <w:rPr>
          <w:rFonts w:ascii="Times New Roman" w:eastAsia="細明朝体" w:hAnsi="Times New Roman" w:cs="Times New Roman"/>
          <w:color w:val="000000"/>
          <w:sz w:val="24"/>
          <w:szCs w:val="24"/>
          <w:lang w:eastAsia="ja-JP"/>
        </w:rPr>
        <w:fldChar w:fldCharType="begin"/>
      </w:r>
      <w:r>
        <w:rPr>
          <w:rFonts w:ascii="Times New Roman" w:eastAsia="細明朝体" w:hAnsi="Times New Roman" w:cs="Times New Roman"/>
          <w:color w:val="000000"/>
          <w:sz w:val="24"/>
          <w:szCs w:val="24"/>
          <w:lang w:eastAsia="ja-JP"/>
        </w:rPr>
        <w:instrText xml:space="preserve"> ADDIN EN.CITE &lt;EndNote&gt;&lt;Cite&gt;&lt;Author&gt;Carroll&lt;/Author&gt;&lt;Year&gt;2021&lt;/Year&gt;&lt;RecNum&gt;3835&lt;/RecNum&gt;&lt;DisplayText&gt;[9]&lt;/DisplayText&gt;&lt;record&gt;&lt;rec-number&gt;3835&lt;/rec-number&gt;&lt;foreign-keys&gt;&lt;key app="EN" db-id="w5sxtwd2599dssed0zn5pds190tt2tf5a2wt"&gt;3835&lt;/key&gt;&lt;/foreign-keys&gt;&lt;ref-type name="Journal Article"&gt;17&lt;/ref-type&gt;&lt;contributors&gt;&lt;authors&gt;&lt;author&gt;Carroll, Anne M.&lt;/author&gt;&lt;author&gt;Eaton, Sandra&lt;/author&gt;&lt;author&gt;Eaton, Gareth&lt;/author&gt;&lt;author&gt;Zilm, Kurt W.&lt;/author&gt;&lt;/authors&gt;&lt;/contributors&gt;&lt;titles&gt;&lt;title&gt;Electron spin relaxation of P1 centers in synthetic diamonds with potential as B1 standards for DNP enhanced NMR&lt;/title&gt;&lt;secondary-title&gt;Journal of Magnetic Resonance&lt;/secondary-title&gt;&lt;/titles&gt;&lt;periodical&gt;&lt;full-title&gt;Journal of Magnetic Resonance&lt;/full-title&gt;&lt;/periodical&gt;&lt;pages&gt;106875&lt;/pages&gt;&lt;volume&gt;322&lt;/volume&gt;&lt;keywords&gt;&lt;keyword&gt;P1 centers in diamond&lt;/keyword&gt;&lt;keyword&gt;EPR&lt;/keyword&gt;&lt;keyword&gt;DNP&lt;/keyword&gt;&lt;keyword&gt;Electron spin relaxation&lt;/keyword&gt;&lt;/keywords&gt;&lt;dates&gt;&lt;year&gt;2021&lt;/year&gt;&lt;pub-dates&gt;&lt;date&gt;2021/01/01/&lt;/date&gt;&lt;/pub-dates&gt;&lt;/dates&gt;&lt;isbn&gt;1090-7807&lt;/isbn&gt;&lt;urls&gt;&lt;related-urls&gt;&lt;url&gt;https://www.sciencedirect.com/science/article/pii/S1090780720301932&lt;/url&gt;&lt;/related-urls&gt;&lt;/urls&gt;&lt;electronic-resource-num&gt;https://doi.org/10.1016/j.jmr.2020.106875&lt;/electronic-resource-num&gt;&lt;/record&gt;&lt;/Cite&gt;&lt;/EndNote&gt;</w:instrText>
      </w:r>
      <w:r>
        <w:rPr>
          <w:rFonts w:ascii="Times New Roman" w:eastAsia="細明朝体" w:hAnsi="Times New Roman" w:cs="Times New Roman"/>
          <w:color w:val="000000"/>
          <w:sz w:val="24"/>
          <w:szCs w:val="24"/>
          <w:lang w:eastAsia="ja-JP"/>
        </w:rPr>
        <w:fldChar w:fldCharType="separate"/>
      </w:r>
      <w:r>
        <w:rPr>
          <w:rFonts w:ascii="Times New Roman" w:eastAsia="細明朝体" w:hAnsi="Times New Roman" w:cs="Times New Roman"/>
          <w:noProof/>
          <w:color w:val="000000"/>
          <w:sz w:val="24"/>
          <w:szCs w:val="24"/>
          <w:lang w:eastAsia="ja-JP"/>
        </w:rPr>
        <w:t>[</w:t>
      </w:r>
      <w:hyperlink w:anchor="_ENREF_9" w:tooltip="Carroll, 2021 #3835" w:history="1">
        <w:r>
          <w:rPr>
            <w:rFonts w:ascii="Times New Roman" w:eastAsia="細明朝体" w:hAnsi="Times New Roman" w:cs="Times New Roman"/>
            <w:noProof/>
            <w:color w:val="000000"/>
            <w:sz w:val="24"/>
            <w:szCs w:val="24"/>
            <w:lang w:eastAsia="ja-JP"/>
          </w:rPr>
          <w:t>9</w:t>
        </w:r>
      </w:hyperlink>
      <w:r>
        <w:rPr>
          <w:rFonts w:ascii="Times New Roman" w:eastAsia="細明朝体" w:hAnsi="Times New Roman" w:cs="Times New Roman"/>
          <w:noProof/>
          <w:color w:val="000000"/>
          <w:sz w:val="24"/>
          <w:szCs w:val="24"/>
          <w:lang w:eastAsia="ja-JP"/>
        </w:rPr>
        <w:t>]</w:t>
      </w:r>
      <w:r>
        <w:rPr>
          <w:rFonts w:ascii="Times New Roman" w:eastAsia="細明朝体" w:hAnsi="Times New Roman" w:cs="Times New Roman"/>
          <w:color w:val="000000"/>
          <w:sz w:val="24"/>
          <w:szCs w:val="24"/>
          <w:lang w:eastAsia="ja-JP"/>
        </w:rPr>
        <w:fldChar w:fldCharType="end"/>
      </w:r>
      <w:r>
        <w:rPr>
          <w:rFonts w:ascii="Times New Roman" w:eastAsia="細明朝体" w:hAnsi="Times New Roman" w:cs="Times New Roman"/>
          <w:color w:val="000000"/>
          <w:sz w:val="24"/>
          <w:szCs w:val="24"/>
          <w:lang w:eastAsia="ja-JP"/>
        </w:rPr>
        <w:t xml:space="preserve"> and W-band</w:t>
      </w:r>
      <w:r>
        <w:rPr>
          <w:rFonts w:ascii="Times New Roman" w:eastAsia="細明朝体" w:hAnsi="Times New Roman" w:cs="Times New Roman"/>
          <w:color w:val="000000"/>
          <w:sz w:val="24"/>
          <w:szCs w:val="24"/>
          <w:lang w:eastAsia="ja-JP"/>
        </w:rPr>
        <w:fldChar w:fldCharType="begin"/>
      </w:r>
      <w:r>
        <w:rPr>
          <w:rFonts w:ascii="Times New Roman" w:eastAsia="細明朝体" w:hAnsi="Times New Roman" w:cs="Times New Roman"/>
          <w:color w:val="000000"/>
          <w:sz w:val="24"/>
          <w:szCs w:val="24"/>
          <w:lang w:eastAsia="ja-JP"/>
        </w:rPr>
        <w:instrText xml:space="preserve"> ADDIN EN.CITE &lt;EndNote&gt;&lt;Cite&gt;&lt;Author&gt;Stepanov&lt;/Author&gt;&lt;Year&gt;2016&lt;/Year&gt;&lt;RecNum&gt;3787&lt;/RecNum&gt;&lt;DisplayText&gt;[14]&lt;/DisplayText&gt;&lt;record&gt;&lt;rec-number&gt;3787&lt;/rec-number&gt;&lt;foreign-keys&gt;&lt;key app="EN" db-id="w5sxtwd2599dssed0zn5pds190tt2tf5a2wt"&gt;3787&lt;/key&gt;&lt;/foreign-keys&gt;&lt;ref-type name="Journal Article"&gt;17&lt;/ref-type&gt;&lt;contributors&gt;&lt;authors&gt;&lt;author&gt;Stepanov, Viktor&lt;/author&gt;&lt;author&gt;Takahashi, Susumu&lt;/author&gt;&lt;/authors&gt;&lt;/contributors&gt;&lt;titles&gt;&lt;title&gt;Determination of nitrogen spin concentration in diamond using double electron-electron resonance&lt;/title&gt;&lt;secondary-title&gt;Physical Review B&lt;/secondary-title&gt;&lt;/titles&gt;&lt;periodical&gt;&lt;full-title&gt;Physical Review B&lt;/full-title&gt;&lt;/periodical&gt;&lt;pages&gt;024421&lt;/pages&gt;&lt;volume&gt;94&lt;/volume&gt;&lt;number&gt;2&lt;/number&gt;&lt;dates&gt;&lt;year&gt;2016&lt;/year&gt;&lt;/dates&gt;&lt;publisher&gt;American Physical Society&lt;/publisher&gt;&lt;urls&gt;&lt;related-urls&gt;&lt;url&gt;https://link.aps.org/doi/10.1103/PhysRevB.94.024421&lt;/url&gt;&lt;/related-urls&gt;&lt;/urls&gt;&lt;electronic-resource-num&gt;10.1103/PhysRevB.94.024421&lt;/electronic-resource-num&gt;&lt;/record&gt;&lt;/Cite&gt;&lt;/EndNote&gt;</w:instrText>
      </w:r>
      <w:r>
        <w:rPr>
          <w:rFonts w:ascii="Times New Roman" w:eastAsia="細明朝体" w:hAnsi="Times New Roman" w:cs="Times New Roman"/>
          <w:color w:val="000000"/>
          <w:sz w:val="24"/>
          <w:szCs w:val="24"/>
          <w:lang w:eastAsia="ja-JP"/>
        </w:rPr>
        <w:fldChar w:fldCharType="separate"/>
      </w:r>
      <w:r>
        <w:rPr>
          <w:rFonts w:ascii="Times New Roman" w:eastAsia="細明朝体" w:hAnsi="Times New Roman" w:cs="Times New Roman"/>
          <w:noProof/>
          <w:color w:val="000000"/>
          <w:sz w:val="24"/>
          <w:szCs w:val="24"/>
          <w:lang w:eastAsia="ja-JP"/>
        </w:rPr>
        <w:t>[</w:t>
      </w:r>
      <w:hyperlink w:anchor="_ENREF_14" w:tooltip="Stepanov, 2016 #3787" w:history="1">
        <w:r>
          <w:rPr>
            <w:rFonts w:ascii="Times New Roman" w:eastAsia="細明朝体" w:hAnsi="Times New Roman" w:cs="Times New Roman"/>
            <w:noProof/>
            <w:color w:val="000000"/>
            <w:sz w:val="24"/>
            <w:szCs w:val="24"/>
            <w:lang w:eastAsia="ja-JP"/>
          </w:rPr>
          <w:t>14</w:t>
        </w:r>
      </w:hyperlink>
      <w:r>
        <w:rPr>
          <w:rFonts w:ascii="Times New Roman" w:eastAsia="細明朝体" w:hAnsi="Times New Roman" w:cs="Times New Roman"/>
          <w:noProof/>
          <w:color w:val="000000"/>
          <w:sz w:val="24"/>
          <w:szCs w:val="24"/>
          <w:lang w:eastAsia="ja-JP"/>
        </w:rPr>
        <w:t>]</w:t>
      </w:r>
      <w:r>
        <w:rPr>
          <w:rFonts w:ascii="Times New Roman" w:eastAsia="細明朝体" w:hAnsi="Times New Roman" w:cs="Times New Roman"/>
          <w:color w:val="000000"/>
          <w:sz w:val="24"/>
          <w:szCs w:val="24"/>
          <w:lang w:eastAsia="ja-JP"/>
        </w:rPr>
        <w:fldChar w:fldCharType="end"/>
      </w:r>
      <w:r>
        <w:rPr>
          <w:rFonts w:ascii="Times New Roman" w:eastAsia="細明朝体" w:hAnsi="Times New Roman" w:cs="Times New Roman"/>
          <w:color w:val="000000"/>
          <w:sz w:val="24"/>
          <w:szCs w:val="24"/>
          <w:lang w:eastAsia="ja-JP"/>
        </w:rPr>
        <w:t xml:space="preserve"> EPR spectroscopies. </w:t>
      </w:r>
      <w:r>
        <w:rPr>
          <w:rFonts w:ascii="Times New Roman" w:eastAsia="Times New Roman" w:hAnsi="Times New Roman" w:cs="Times New Roman"/>
          <w:color w:val="000000"/>
          <w:sz w:val="24"/>
          <w:szCs w:val="24"/>
          <w:lang w:eastAsia="pl-PL"/>
        </w:rPr>
        <w:t xml:space="preserve">The </w:t>
      </w:r>
      <w:r w:rsidRPr="00C14C2D">
        <w:rPr>
          <w:rFonts w:ascii="Times New Roman" w:eastAsia="Times New Roman" w:hAnsi="Times New Roman" w:cs="Times New Roman"/>
          <w:color w:val="000000"/>
          <w:sz w:val="24"/>
          <w:szCs w:val="24"/>
          <w:lang w:eastAsia="pl-PL"/>
        </w:rPr>
        <w:t>[1,0,0] crystal axis</w:t>
      </w:r>
      <w:r>
        <w:rPr>
          <w:rFonts w:ascii="Times New Roman" w:eastAsia="Times New Roman" w:hAnsi="Times New Roman" w:cs="Times New Roman"/>
          <w:color w:val="000000"/>
          <w:sz w:val="24"/>
          <w:szCs w:val="24"/>
          <w:lang w:eastAsia="pl-PL"/>
        </w:rPr>
        <w:t xml:space="preserve"> is aligned along the Zeeman magnetic field with accuracy of </w:t>
      </w:r>
      <w:r w:rsidRPr="00C14C2D">
        <w:rPr>
          <w:rFonts w:ascii="Times New Roman" w:eastAsia="Times New Roman" w:hAnsi="Times New Roman" w:cs="Times New Roman"/>
          <w:color w:val="000000"/>
          <w:sz w:val="24"/>
          <w:szCs w:val="24"/>
          <w:lang w:eastAsia="pl-PL"/>
        </w:rPr>
        <w:t>experimental error (</w:t>
      </w:r>
      <w:r w:rsidRPr="00C14C2D">
        <w:rPr>
          <w:rFonts w:ascii="Times New Roman" w:eastAsia="Times New Roman" w:hAnsi="Times New Roman" w:cs="Times New Roman"/>
          <w:color w:val="000000"/>
          <w:sz w:val="24"/>
          <w:szCs w:val="24"/>
          <w:lang w:eastAsia="pl-PL"/>
        </w:rPr>
        <w:sym w:font="Symbol" w:char="F0B1"/>
      </w:r>
      <w:r w:rsidRPr="00C14C2D">
        <w:rPr>
          <w:rFonts w:ascii="Times New Roman" w:eastAsia="Times New Roman" w:hAnsi="Times New Roman" w:cs="Times New Roman"/>
          <w:color w:val="000000"/>
          <w:sz w:val="24"/>
          <w:szCs w:val="24"/>
          <w:lang w:eastAsia="pl-PL"/>
        </w:rPr>
        <w:t>1</w:t>
      </w:r>
      <w:r w:rsidRPr="00C14C2D">
        <w:rPr>
          <w:rFonts w:ascii="Times New Roman" w:eastAsia="Times New Roman" w:hAnsi="Times New Roman" w:cs="Times New Roman"/>
          <w:color w:val="000000"/>
          <w:sz w:val="24"/>
          <w:szCs w:val="24"/>
          <w:vertAlign w:val="superscript"/>
          <w:lang w:eastAsia="pl-PL"/>
        </w:rPr>
        <w:t>o</w:t>
      </w:r>
      <w:r w:rsidRPr="00C14C2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in the CW-EPR cavity. Thus, the expected 1:1:1 intensity of spectral lines at this orientation usually appears as triplet spectrum with non-equivalent intensities of line (with higher intensity of central line in comparison to outer lines, </w:t>
      </w:r>
      <w:r w:rsidRPr="00604059">
        <w:rPr>
          <w:rFonts w:ascii="Times New Roman" w:eastAsia="Times New Roman" w:hAnsi="Times New Roman" w:cs="Times New Roman"/>
          <w:color w:val="000000"/>
          <w:sz w:val="24"/>
          <w:szCs w:val="24"/>
          <w:lang w:eastAsia="pl-PL"/>
        </w:rPr>
        <w:t>(</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m:t>
            </m:r>
          </m:e>
          <m:sub>
            <m:r>
              <w:rPr>
                <w:rFonts w:ascii="Cambria Math" w:eastAsia="Times New Roman" w:hAnsi="Cambria Math" w:cs="Times New Roman"/>
                <w:color w:val="000000"/>
                <w:sz w:val="24"/>
                <w:szCs w:val="24"/>
                <w:lang w:eastAsia="pl-PL"/>
              </w:rPr>
              <m:t>I</m:t>
            </m:r>
          </m:sub>
        </m:sSub>
      </m:oMath>
      <w:r w:rsidRPr="00604059">
        <w:rPr>
          <w:rFonts w:ascii="Times New Roman" w:eastAsia="Times New Roman" w:hAnsi="Times New Roman" w:cs="Times New Roman"/>
          <w:color w:val="000000"/>
          <w:sz w:val="24"/>
          <w:szCs w:val="24"/>
          <w:lang w:eastAsia="pl-PL"/>
        </w:rPr>
        <w:t>=</w:t>
      </w:r>
      <w:r w:rsidRPr="00604059">
        <w:rPr>
          <w:rFonts w:ascii="Times New Roman" w:eastAsia="Times New Roman" w:hAnsi="Times New Roman" w:cs="Times New Roman"/>
          <w:color w:val="000000"/>
          <w:sz w:val="24"/>
          <w:szCs w:val="24"/>
          <w:lang w:eastAsia="pl-PL"/>
        </w:rPr>
        <w:sym w:font="Symbol" w:char="F0B1"/>
      </w:r>
      <w:r w:rsidRPr="00604059">
        <w:rPr>
          <w:rFonts w:ascii="Times New Roman" w:eastAsia="Times New Roman" w:hAnsi="Times New Roman" w:cs="Times New Roman"/>
          <w:color w:val="000000"/>
          <w:sz w:val="24"/>
          <w:szCs w:val="24"/>
          <w:lang w:eastAsia="pl-PL"/>
        </w:rPr>
        <w:t>1)</w:t>
      </w:r>
      <w:r>
        <w:rPr>
          <w:rFonts w:ascii="Times New Roman" w:eastAsia="Times New Roman" w:hAnsi="Times New Roman" w:cs="Times New Roman"/>
          <w:color w:val="000000"/>
          <w:sz w:val="24"/>
          <w:szCs w:val="24"/>
          <w:lang w:eastAsia="pl-PL"/>
        </w:rPr>
        <w:t xml:space="preserve">) due to small misalignment of the crystal and anisotropy of </w:t>
      </w:r>
      <w:r w:rsidRPr="0018401F">
        <w:rPr>
          <w:rFonts w:ascii="Times New Roman" w:eastAsia="Times New Roman" w:hAnsi="Times New Roman" w:cs="Times New Roman"/>
          <w:color w:val="000000"/>
          <w:sz w:val="24"/>
          <w:szCs w:val="24"/>
          <w:vertAlign w:val="superscript"/>
          <w:lang w:eastAsia="pl-PL"/>
        </w:rPr>
        <w:t>14</w:t>
      </w:r>
      <w:r>
        <w:rPr>
          <w:rFonts w:ascii="Times New Roman" w:eastAsia="Times New Roman" w:hAnsi="Times New Roman" w:cs="Times New Roman"/>
          <w:color w:val="000000"/>
          <w:sz w:val="24"/>
          <w:szCs w:val="24"/>
          <w:lang w:eastAsia="pl-PL"/>
        </w:rPr>
        <w:t xml:space="preserve">N hyperfine splitting. </w:t>
      </w:r>
    </w:p>
    <w:p w:rsidR="00D86351" w:rsidRPr="00FB01C7" w:rsidRDefault="00D86351" w:rsidP="00D86351">
      <w:pPr>
        <w:spacing w:after="0" w:line="360" w:lineRule="auto"/>
        <w:jc w:val="both"/>
        <w:rPr>
          <w:rFonts w:ascii="Times New Roman" w:eastAsia="細明朝体" w:hAnsi="Times New Roman" w:cs="Times New Roman"/>
          <w:color w:val="000000"/>
          <w:sz w:val="24"/>
          <w:szCs w:val="24"/>
          <w:lang w:eastAsia="ja-JP"/>
        </w:rPr>
      </w:pPr>
      <w:r>
        <w:rPr>
          <w:rFonts w:ascii="Times New Roman" w:eastAsia="細明朝体" w:hAnsi="Times New Roman" w:cs="Times New Roman"/>
          <w:color w:val="000000"/>
          <w:sz w:val="24"/>
          <w:szCs w:val="24"/>
          <w:lang w:eastAsia="ja-JP"/>
        </w:rPr>
        <w:t>An</w:t>
      </w:r>
      <w:r w:rsidRPr="008D267E">
        <w:rPr>
          <w:rFonts w:ascii="Times New Roman" w:eastAsia="細明朝体" w:hAnsi="Times New Roman" w:cs="Times New Roman"/>
          <w:color w:val="000000"/>
          <w:sz w:val="24"/>
          <w:szCs w:val="24"/>
          <w:lang w:eastAsia="ja-JP"/>
        </w:rPr>
        <w:t xml:space="preserve"> inhomogeneous </w:t>
      </w:r>
      <w:r>
        <w:rPr>
          <w:rFonts w:ascii="Times New Roman" w:eastAsia="細明朝体" w:hAnsi="Times New Roman" w:cs="Times New Roman"/>
          <w:color w:val="000000"/>
          <w:sz w:val="24"/>
          <w:szCs w:val="24"/>
          <w:lang w:eastAsia="ja-JP"/>
        </w:rPr>
        <w:t>broaden</w:t>
      </w:r>
      <w:r w:rsidRPr="008D267E">
        <w:rPr>
          <w:rFonts w:ascii="Times New Roman" w:eastAsia="細明朝体" w:hAnsi="Times New Roman" w:cs="Times New Roman"/>
          <w:color w:val="000000"/>
          <w:sz w:val="24"/>
          <w:szCs w:val="24"/>
          <w:lang w:eastAsia="ja-JP"/>
        </w:rPr>
        <w:t xml:space="preserve">ed spectral line </w:t>
      </w:r>
      <w:r>
        <w:rPr>
          <w:rFonts w:ascii="Times New Roman" w:eastAsia="細明朝体" w:hAnsi="Times New Roman" w:cs="Times New Roman"/>
          <w:color w:val="000000"/>
          <w:sz w:val="24"/>
          <w:szCs w:val="24"/>
          <w:lang w:eastAsia="ja-JP"/>
        </w:rPr>
        <w:t xml:space="preserve">of </w:t>
      </w:r>
      <w:r w:rsidRPr="008D267E">
        <w:rPr>
          <w:rFonts w:ascii="Times New Roman" w:eastAsia="細明朝体" w:hAnsi="Times New Roman" w:cs="Times New Roman"/>
          <w:color w:val="000000"/>
          <w:sz w:val="24"/>
          <w:szCs w:val="24"/>
          <w:lang w:eastAsia="ja-JP"/>
        </w:rPr>
        <w:t>γ-irradiated SiO</w:t>
      </w:r>
      <w:r w:rsidRPr="00E61020">
        <w:rPr>
          <w:rFonts w:ascii="Times New Roman" w:eastAsia="細明朝体" w:hAnsi="Times New Roman" w:cs="Times New Roman"/>
          <w:color w:val="000000"/>
          <w:sz w:val="24"/>
          <w:szCs w:val="24"/>
          <w:vertAlign w:val="subscript"/>
          <w:lang w:eastAsia="ja-JP"/>
        </w:rPr>
        <w:t>2</w:t>
      </w:r>
      <w:r w:rsidRPr="008D267E">
        <w:rPr>
          <w:rFonts w:ascii="Times New Roman" w:eastAsia="細明朝体" w:hAnsi="Times New Roman" w:cs="Times New Roman"/>
          <w:color w:val="000000"/>
          <w:sz w:val="24"/>
          <w:szCs w:val="24"/>
          <w:lang w:eastAsia="ja-JP"/>
        </w:rPr>
        <w:t xml:space="preserve"> with a dose of </w:t>
      </w:r>
      <w:r>
        <w:rPr>
          <w:rFonts w:ascii="Times New Roman" w:eastAsia="細明朝体" w:hAnsi="Times New Roman" w:cs="Times New Roman"/>
          <w:color w:val="000000"/>
          <w:sz w:val="24"/>
          <w:szCs w:val="24"/>
          <w:lang w:eastAsia="ja-JP"/>
        </w:rPr>
        <w:sym w:font="Symbol" w:char="F07E"/>
      </w:r>
      <w:r w:rsidRPr="008D267E">
        <w:rPr>
          <w:rFonts w:ascii="Times New Roman" w:eastAsia="細明朝体" w:hAnsi="Times New Roman" w:cs="Times New Roman"/>
          <w:color w:val="000000"/>
          <w:sz w:val="24"/>
          <w:szCs w:val="24"/>
          <w:lang w:eastAsia="ja-JP"/>
        </w:rPr>
        <w:t>5kG was</w:t>
      </w:r>
      <w:r>
        <w:rPr>
          <w:rFonts w:ascii="Times New Roman" w:eastAsia="細明朝体" w:hAnsi="Times New Roman" w:cs="Times New Roman"/>
          <w:color w:val="000000"/>
          <w:sz w:val="24"/>
          <w:szCs w:val="24"/>
          <w:lang w:eastAsia="ja-JP"/>
        </w:rPr>
        <w:t xml:space="preserve"> used as the second model</w:t>
      </w:r>
      <w:r w:rsidRPr="008D267E">
        <w:rPr>
          <w:rFonts w:ascii="Times New Roman" w:eastAsia="細明朝体" w:hAnsi="Times New Roman" w:cs="Times New Roman"/>
          <w:color w:val="000000"/>
          <w:sz w:val="24"/>
          <w:szCs w:val="24"/>
          <w:lang w:eastAsia="ja-JP"/>
        </w:rPr>
        <w:t xml:space="preserve"> for</w:t>
      </w:r>
      <w:r w:rsidRPr="002F1129">
        <w:rPr>
          <w:rFonts w:ascii="Times New Roman" w:eastAsia="細明朝体" w:hAnsi="Times New Roman" w:cs="Times New Roman"/>
          <w:color w:val="000000"/>
          <w:sz w:val="24"/>
          <w:szCs w:val="24"/>
          <w:lang w:eastAsia="ja-JP"/>
        </w:rPr>
        <w:t xml:space="preserve"> </w:t>
      </w:r>
      <w:r w:rsidRPr="00343E85">
        <w:rPr>
          <w:rFonts w:ascii="Times New Roman" w:eastAsia="細明朝体" w:hAnsi="Times New Roman" w:cs="Times New Roman"/>
          <w:color w:val="000000"/>
          <w:sz w:val="24"/>
          <w:szCs w:val="24"/>
          <w:lang w:eastAsia="ja-JP"/>
        </w:rPr>
        <w:t>detection of spectral effects in the vicinity of the Rabi resonance</w:t>
      </w:r>
      <w:r>
        <w:rPr>
          <w:rFonts w:ascii="Times New Roman" w:eastAsia="細明朝体" w:hAnsi="Times New Roman" w:cs="Times New Roman"/>
          <w:color w:val="000000"/>
          <w:sz w:val="24"/>
          <w:szCs w:val="24"/>
          <w:lang w:eastAsia="ja-JP"/>
        </w:rPr>
        <w:t>. The dominant defects that persist at room temperatures caused by such radiation is known as E’ paramagnetic centers (S=1/2)</w:t>
      </w:r>
      <w:r>
        <w:rPr>
          <w:rFonts w:ascii="Times New Roman" w:eastAsia="細明朝体" w:hAnsi="Times New Roman" w:cs="Times New Roman"/>
          <w:color w:val="000000"/>
          <w:sz w:val="24"/>
          <w:szCs w:val="24"/>
          <w:lang w:eastAsia="ja-JP"/>
        </w:rPr>
        <w:fldChar w:fldCharType="begin"/>
      </w:r>
      <w:r>
        <w:rPr>
          <w:rFonts w:ascii="Times New Roman" w:eastAsia="細明朝体" w:hAnsi="Times New Roman" w:cs="Times New Roman"/>
          <w:color w:val="000000"/>
          <w:sz w:val="24"/>
          <w:szCs w:val="24"/>
          <w:lang w:eastAsia="ja-JP"/>
        </w:rPr>
        <w:instrText xml:space="preserve"> ADDIN EN.CITE &lt;EndNote&gt;&lt;Cite&gt;&lt;Author&gt;Weil&lt;/Author&gt;&lt;Year&gt;1984&lt;/Year&gt;&lt;RecNum&gt;4029&lt;/RecNum&gt;&lt;DisplayText&gt;[15]&lt;/DisplayText&gt;&lt;record&gt;&lt;rec-number&gt;4029&lt;/rec-number&gt;&lt;foreign-keys&gt;&lt;key app="EN" db-id="w5sxtwd2599dssed0zn5pds190tt2tf5a2wt"&gt;4029&lt;/key&gt;&lt;/foreign-keys&gt;&lt;ref-type name="Journal Article"&gt;17&lt;/ref-type&gt;&lt;contributors&gt;&lt;authors&gt;&lt;author&gt;Weil, John A.&lt;/author&gt;&lt;/authors&gt;&lt;/contributors&gt;&lt;titles&gt;&lt;title&gt;A review of electron spin spectroscopy and its application to the study of paramagnetic defects in crystalline quartz&lt;/title&gt;&lt;secondary-title&gt;Physics and Chemistry of Minerals&lt;/secondary-title&gt;&lt;/titles&gt;&lt;periodical&gt;&lt;full-title&gt;Physics and Chemistry of Minerals&lt;/full-title&gt;&lt;/periodical&gt;&lt;pages&gt;149-165&lt;/pages&gt;&lt;volume&gt;10&lt;/volume&gt;&lt;number&gt;4&lt;/number&gt;&lt;dates&gt;&lt;year&gt;1984&lt;/year&gt;&lt;pub-dates&gt;&lt;date&gt;1984/03/01&lt;/date&gt;&lt;/pub-dates&gt;&lt;/dates&gt;&lt;isbn&gt;1432-2021&lt;/isbn&gt;&lt;urls&gt;&lt;related-urls&gt;&lt;url&gt;https://doi.org/10.1007/BF00311472&lt;/url&gt;&lt;/related-urls&gt;&lt;/urls&gt;&lt;electronic-resource-num&gt;10.1007/bf00311472&lt;/electronic-resource-num&gt;&lt;/record&gt;&lt;/Cite&gt;&lt;/EndNote&gt;</w:instrText>
      </w:r>
      <w:r>
        <w:rPr>
          <w:rFonts w:ascii="Times New Roman" w:eastAsia="細明朝体" w:hAnsi="Times New Roman" w:cs="Times New Roman"/>
          <w:color w:val="000000"/>
          <w:sz w:val="24"/>
          <w:szCs w:val="24"/>
          <w:lang w:eastAsia="ja-JP"/>
        </w:rPr>
        <w:fldChar w:fldCharType="separate"/>
      </w:r>
      <w:r>
        <w:rPr>
          <w:rFonts w:ascii="Times New Roman" w:eastAsia="細明朝体" w:hAnsi="Times New Roman" w:cs="Times New Roman"/>
          <w:noProof/>
          <w:color w:val="000000"/>
          <w:sz w:val="24"/>
          <w:szCs w:val="24"/>
          <w:lang w:eastAsia="ja-JP"/>
        </w:rPr>
        <w:t>[</w:t>
      </w:r>
      <w:hyperlink w:anchor="_ENREF_15" w:tooltip="Weil, 1984 #4029" w:history="1">
        <w:r>
          <w:rPr>
            <w:rFonts w:ascii="Times New Roman" w:eastAsia="細明朝体" w:hAnsi="Times New Roman" w:cs="Times New Roman"/>
            <w:noProof/>
            <w:color w:val="000000"/>
            <w:sz w:val="24"/>
            <w:szCs w:val="24"/>
            <w:lang w:eastAsia="ja-JP"/>
          </w:rPr>
          <w:t>15</w:t>
        </w:r>
      </w:hyperlink>
      <w:r>
        <w:rPr>
          <w:rFonts w:ascii="Times New Roman" w:eastAsia="細明朝体" w:hAnsi="Times New Roman" w:cs="Times New Roman"/>
          <w:noProof/>
          <w:color w:val="000000"/>
          <w:sz w:val="24"/>
          <w:szCs w:val="24"/>
          <w:lang w:eastAsia="ja-JP"/>
        </w:rPr>
        <w:t>]</w:t>
      </w:r>
      <w:r>
        <w:rPr>
          <w:rFonts w:ascii="Times New Roman" w:eastAsia="細明朝体" w:hAnsi="Times New Roman" w:cs="Times New Roman"/>
          <w:color w:val="000000"/>
          <w:sz w:val="24"/>
          <w:szCs w:val="24"/>
          <w:lang w:eastAsia="ja-JP"/>
        </w:rPr>
        <w:fldChar w:fldCharType="end"/>
      </w:r>
      <w:r>
        <w:rPr>
          <w:rFonts w:ascii="Times New Roman" w:eastAsia="細明朝体" w:hAnsi="Times New Roman" w:cs="Times New Roman"/>
          <w:color w:val="000000"/>
          <w:sz w:val="24"/>
          <w:szCs w:val="24"/>
          <w:lang w:eastAsia="ja-JP"/>
        </w:rPr>
        <w:t>. This centers have been investigated in some details in crystalline quartz</w:t>
      </w:r>
      <w:r>
        <w:rPr>
          <w:rFonts w:ascii="Times New Roman" w:eastAsia="細明朝体" w:hAnsi="Times New Roman" w:cs="Times New Roman"/>
          <w:color w:val="000000"/>
          <w:sz w:val="24"/>
          <w:szCs w:val="24"/>
          <w:lang w:eastAsia="ja-JP"/>
        </w:rPr>
        <w:fldChar w:fldCharType="begin"/>
      </w:r>
      <w:r>
        <w:rPr>
          <w:rFonts w:ascii="Times New Roman" w:eastAsia="細明朝体" w:hAnsi="Times New Roman" w:cs="Times New Roman"/>
          <w:color w:val="000000"/>
          <w:sz w:val="24"/>
          <w:szCs w:val="24"/>
          <w:lang w:eastAsia="ja-JP"/>
        </w:rPr>
        <w:instrText xml:space="preserve"> ADDIN EN.CITE &lt;EndNote&gt;&lt;Cite&gt;&lt;Author&gt;Silsbee&lt;/Author&gt;&lt;Year&gt;1961&lt;/Year&gt;&lt;RecNum&gt;4030&lt;/RecNum&gt;&lt;DisplayText&gt;[16]&lt;/DisplayText&gt;&lt;record&gt;&lt;rec-number&gt;4030&lt;/rec-number&gt;&lt;foreign-keys&gt;&lt;key app="EN" db-id="w5sxtwd2599dssed0zn5pds190tt2tf5a2wt"&gt;4030&lt;/key&gt;&lt;/foreign-ke</w:instrText>
      </w:r>
      <w:r>
        <w:rPr>
          <w:rFonts w:ascii="Times New Roman" w:eastAsia="細明朝体" w:hAnsi="Times New Roman" w:cs="Times New Roman" w:hint="eastAsia"/>
          <w:color w:val="000000"/>
          <w:sz w:val="24"/>
          <w:szCs w:val="24"/>
          <w:lang w:eastAsia="ja-JP"/>
        </w:rPr>
        <w:instrText>ys&gt;&lt;ref-type name="Journal Article"&gt;17&lt;/ref-type&gt;&lt;contributors&gt;&lt;authors&gt;&lt;author&gt;Silsbee, Robert H.&lt;/author&gt;&lt;/authors&gt;&lt;/contributors&gt;&lt;titles&gt;&lt;title&gt;Electron Spin Resonance in Neutron</w:instrText>
      </w:r>
      <w:r>
        <w:rPr>
          <w:rFonts w:ascii="Times New Roman" w:eastAsia="細明朝体" w:hAnsi="Times New Roman" w:cs="Times New Roman" w:hint="eastAsia"/>
          <w:color w:val="000000"/>
          <w:sz w:val="24"/>
          <w:szCs w:val="24"/>
          <w:lang w:eastAsia="ja-JP"/>
        </w:rPr>
        <w:instrText>‐</w:instrText>
      </w:r>
      <w:r>
        <w:rPr>
          <w:rFonts w:ascii="Times New Roman" w:eastAsia="細明朝体" w:hAnsi="Times New Roman" w:cs="Times New Roman" w:hint="eastAsia"/>
          <w:color w:val="000000"/>
          <w:sz w:val="24"/>
          <w:szCs w:val="24"/>
          <w:lang w:eastAsia="ja-JP"/>
        </w:rPr>
        <w:instrText>Irradiated Quartz&lt;/title&gt;&lt;secondary-title&gt;Journal of Applied Physics&lt;/sec</w:instrText>
      </w:r>
      <w:r>
        <w:rPr>
          <w:rFonts w:ascii="Times New Roman" w:eastAsia="細明朝体" w:hAnsi="Times New Roman" w:cs="Times New Roman"/>
          <w:color w:val="000000"/>
          <w:sz w:val="24"/>
          <w:szCs w:val="24"/>
          <w:lang w:eastAsia="ja-JP"/>
        </w:rPr>
        <w:instrText>ondary-title&gt;&lt;/titles&gt;&lt;periodical&gt;&lt;full-title&gt;Journal of Applied Physics&lt;/full-title&gt;&lt;abbr-1&gt;J Appl Phys&lt;/abbr-1&gt;&lt;/periodical&gt;&lt;pages&gt;1459-1462&lt;/pages&gt;&lt;volume&gt;32&lt;/volume&gt;&lt;number&gt;8&lt;/number&gt;&lt;dates&gt;&lt;year&gt;1961&lt;/year&gt;&lt;/dates&gt;&lt;isbn&gt;0021-8979&lt;/isbn&gt;&lt;urls&gt;&lt;related-urls&gt;&lt;url&gt;https://doi.org/10.1063/1.1728379&lt;/url&gt;&lt;/related-urls&gt;&lt;/urls&gt;&lt;electronic-resource-num&gt;10.1063/1.1728379&lt;/electronic-resource-num&gt;&lt;access-date&gt;3/11/2024&lt;/access-date&gt;&lt;/record&gt;&lt;/Cite&gt;&lt;/EndNote&gt;</w:instrText>
      </w:r>
      <w:r>
        <w:rPr>
          <w:rFonts w:ascii="Times New Roman" w:eastAsia="細明朝体" w:hAnsi="Times New Roman" w:cs="Times New Roman"/>
          <w:color w:val="000000"/>
          <w:sz w:val="24"/>
          <w:szCs w:val="24"/>
          <w:lang w:eastAsia="ja-JP"/>
        </w:rPr>
        <w:fldChar w:fldCharType="separate"/>
      </w:r>
      <w:r>
        <w:rPr>
          <w:rFonts w:ascii="Times New Roman" w:eastAsia="細明朝体" w:hAnsi="Times New Roman" w:cs="Times New Roman"/>
          <w:noProof/>
          <w:color w:val="000000"/>
          <w:sz w:val="24"/>
          <w:szCs w:val="24"/>
          <w:lang w:eastAsia="ja-JP"/>
        </w:rPr>
        <w:t>[</w:t>
      </w:r>
      <w:hyperlink w:anchor="_ENREF_16" w:tooltip="Silsbee, 1961 #4030" w:history="1">
        <w:r>
          <w:rPr>
            <w:rFonts w:ascii="Times New Roman" w:eastAsia="細明朝体" w:hAnsi="Times New Roman" w:cs="Times New Roman"/>
            <w:noProof/>
            <w:color w:val="000000"/>
            <w:sz w:val="24"/>
            <w:szCs w:val="24"/>
            <w:lang w:eastAsia="ja-JP"/>
          </w:rPr>
          <w:t>16</w:t>
        </w:r>
      </w:hyperlink>
      <w:r>
        <w:rPr>
          <w:rFonts w:ascii="Times New Roman" w:eastAsia="細明朝体" w:hAnsi="Times New Roman" w:cs="Times New Roman"/>
          <w:noProof/>
          <w:color w:val="000000"/>
          <w:sz w:val="24"/>
          <w:szCs w:val="24"/>
          <w:lang w:eastAsia="ja-JP"/>
        </w:rPr>
        <w:t>]</w:t>
      </w:r>
      <w:r>
        <w:rPr>
          <w:rFonts w:ascii="Times New Roman" w:eastAsia="細明朝体" w:hAnsi="Times New Roman" w:cs="Times New Roman"/>
          <w:color w:val="000000"/>
          <w:sz w:val="24"/>
          <w:szCs w:val="24"/>
          <w:lang w:eastAsia="ja-JP"/>
        </w:rPr>
        <w:fldChar w:fldCharType="end"/>
      </w:r>
      <w:r>
        <w:rPr>
          <w:rFonts w:ascii="Times New Roman" w:eastAsia="細明朝体" w:hAnsi="Times New Roman" w:cs="Times New Roman"/>
          <w:color w:val="000000"/>
          <w:sz w:val="24"/>
          <w:szCs w:val="24"/>
          <w:lang w:eastAsia="ja-JP"/>
        </w:rPr>
        <w:t xml:space="preserve">. Usually, the most common detected EPR spectra are in the polycrystalline sample showing nearly axial type anisotropy in </w:t>
      </w:r>
      <w:r w:rsidRPr="00E61020">
        <w:rPr>
          <w:rFonts w:ascii="Times New Roman" w:eastAsia="細明朝体" w:hAnsi="Times New Roman" w:cs="Times New Roman"/>
          <w:i/>
          <w:color w:val="000000"/>
          <w:sz w:val="24"/>
          <w:szCs w:val="24"/>
          <w:lang w:eastAsia="ja-JP"/>
        </w:rPr>
        <w:t>g</w:t>
      </w:r>
      <w:r>
        <w:rPr>
          <w:rFonts w:ascii="Times New Roman" w:eastAsia="細明朝体" w:hAnsi="Times New Roman" w:cs="Times New Roman"/>
          <w:color w:val="000000"/>
          <w:sz w:val="24"/>
          <w:szCs w:val="24"/>
          <w:lang w:eastAsia="ja-JP"/>
        </w:rPr>
        <w:t>-tensor (</w:t>
      </w:r>
      <m:oMath>
        <m:sSub>
          <m:sSubPr>
            <m:ctrlPr>
              <w:rPr>
                <w:rFonts w:ascii="Cambria Math" w:eastAsia="細明朝体" w:hAnsi="Cambria Math" w:cs="Times New Roman"/>
                <w:i/>
                <w:color w:val="000000"/>
                <w:sz w:val="24"/>
                <w:szCs w:val="24"/>
                <w:vertAlign w:val="subscript"/>
                <w:lang w:eastAsia="ja-JP"/>
              </w:rPr>
            </m:ctrlPr>
          </m:sSubPr>
          <m:e>
            <m:r>
              <w:rPr>
                <w:rFonts w:ascii="Cambria Math" w:eastAsia="細明朝体" w:hAnsi="Cambria Math" w:cs="Times New Roman"/>
                <w:color w:val="000000"/>
                <w:sz w:val="24"/>
                <w:szCs w:val="24"/>
                <w:vertAlign w:val="subscript"/>
                <w:lang w:eastAsia="ja-JP"/>
              </w:rPr>
              <m:t>g</m:t>
            </m:r>
          </m:e>
          <m:sub>
            <m:r>
              <w:rPr>
                <w:rFonts w:ascii="Cambria Math" w:eastAsia="細明朝体" w:hAnsi="Cambria Math" w:cs="Times New Roman"/>
                <w:color w:val="000000"/>
                <w:sz w:val="24"/>
                <w:szCs w:val="24"/>
                <w:vertAlign w:val="subscript"/>
                <w:lang w:eastAsia="ja-JP"/>
              </w:rPr>
              <m:t>∥</m:t>
            </m:r>
          </m:sub>
        </m:sSub>
      </m:oMath>
      <w:r>
        <w:rPr>
          <w:rFonts w:ascii="Times New Roman" w:eastAsia="細明朝体" w:hAnsi="Times New Roman" w:cs="Times New Roman"/>
          <w:color w:val="000000"/>
          <w:sz w:val="24"/>
          <w:szCs w:val="24"/>
          <w:lang w:eastAsia="ja-JP"/>
        </w:rPr>
        <w:t xml:space="preserve">= 2.0018,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g</m:t>
            </m:r>
          </m:e>
          <m:sub>
            <m:r>
              <w:rPr>
                <w:rFonts w:ascii="Cambria Math" w:eastAsia="細明朝体" w:hAnsi="Cambria Math" w:cs="Times New Roman"/>
                <w:color w:val="000000"/>
                <w:sz w:val="24"/>
                <w:szCs w:val="24"/>
                <w:lang w:eastAsia="ja-JP"/>
              </w:rPr>
              <m:t>⊥</m:t>
            </m:r>
          </m:sub>
        </m:sSub>
      </m:oMath>
      <w:r>
        <w:rPr>
          <w:rFonts w:ascii="Times New Roman" w:eastAsia="細明朝体" w:hAnsi="Times New Roman" w:cs="Times New Roman"/>
          <w:color w:val="000000"/>
          <w:sz w:val="24"/>
          <w:szCs w:val="24"/>
          <w:lang w:eastAsia="ja-JP"/>
        </w:rPr>
        <w:sym w:font="Symbol" w:char="F07E"/>
      </w:r>
      <w:r>
        <w:rPr>
          <w:rFonts w:ascii="Times New Roman" w:eastAsia="細明朝体" w:hAnsi="Times New Roman" w:cs="Times New Roman"/>
          <w:color w:val="000000"/>
          <w:sz w:val="24"/>
          <w:szCs w:val="24"/>
          <w:lang w:eastAsia="ja-JP"/>
        </w:rPr>
        <w:t xml:space="preserve">2.0004). Following earlier more detail investigation for the dose of </w:t>
      </w:r>
      <w:r>
        <w:rPr>
          <w:rFonts w:ascii="Times New Roman" w:eastAsia="細明朝体" w:hAnsi="Times New Roman" w:cs="Times New Roman"/>
          <w:color w:val="000000"/>
          <w:sz w:val="24"/>
          <w:szCs w:val="24"/>
          <w:lang w:eastAsia="ja-JP"/>
        </w:rPr>
        <w:sym w:font="Symbol" w:char="F07E"/>
      </w:r>
      <w:r w:rsidRPr="008D267E">
        <w:rPr>
          <w:rFonts w:ascii="Times New Roman" w:eastAsia="細明朝体" w:hAnsi="Times New Roman" w:cs="Times New Roman"/>
          <w:color w:val="000000"/>
          <w:sz w:val="24"/>
          <w:szCs w:val="24"/>
          <w:lang w:eastAsia="ja-JP"/>
        </w:rPr>
        <w:t xml:space="preserve">5kG </w:t>
      </w:r>
      <w:r>
        <w:rPr>
          <w:rFonts w:ascii="Times New Roman" w:eastAsia="細明朝体" w:hAnsi="Times New Roman" w:cs="Times New Roman"/>
          <w:color w:val="000000"/>
          <w:sz w:val="24"/>
          <w:szCs w:val="24"/>
          <w:lang w:eastAsia="ja-JP"/>
        </w:rPr>
        <w:t>it can be expected long relaxation times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oMath>
      <w:r>
        <w:rPr>
          <w:rFonts w:ascii="Times New Roman" w:eastAsia="細明朝体" w:hAnsi="Times New Roman" w:cs="Times New Roman"/>
          <w:color w:val="000000"/>
          <w:sz w:val="24"/>
          <w:szCs w:val="24"/>
          <w:lang w:eastAsia="ja-JP"/>
        </w:rPr>
        <w:t xml:space="preserve"> </w:t>
      </w:r>
      <w:r>
        <w:rPr>
          <w:rFonts w:ascii="Times New Roman" w:eastAsia="細明朝体" w:hAnsi="Times New Roman" w:cs="Times New Roman"/>
          <w:color w:val="000000"/>
          <w:sz w:val="24"/>
          <w:szCs w:val="24"/>
          <w:lang w:eastAsia="ja-JP"/>
        </w:rPr>
        <w:sym w:font="Symbol" w:char="F07E"/>
      </w:r>
      <w:r>
        <w:rPr>
          <w:rFonts w:ascii="Times New Roman" w:eastAsia="細明朝体" w:hAnsi="Times New Roman" w:cs="Times New Roman"/>
          <w:color w:val="000000"/>
          <w:sz w:val="24"/>
          <w:szCs w:val="24"/>
          <w:lang w:eastAsia="ja-JP"/>
        </w:rPr>
        <w:t xml:space="preserve">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2</m:t>
            </m:r>
          </m:sub>
        </m:sSub>
      </m:oMath>
      <w:r>
        <w:rPr>
          <w:rFonts w:ascii="Times New Roman" w:eastAsia="細明朝体" w:hAnsi="Times New Roman" w:cs="Times New Roman"/>
          <w:color w:val="000000"/>
          <w:sz w:val="24"/>
          <w:szCs w:val="24"/>
          <w:lang w:eastAsia="ja-JP"/>
        </w:rPr>
        <w:sym w:font="Symbol" w:char="F07E"/>
      </w:r>
      <w:r>
        <w:rPr>
          <w:rFonts w:ascii="Times New Roman" w:eastAsia="細明朝体" w:hAnsi="Times New Roman" w:cs="Times New Roman"/>
          <w:color w:val="000000"/>
          <w:sz w:val="24"/>
          <w:szCs w:val="24"/>
          <w:lang w:eastAsia="ja-JP"/>
        </w:rPr>
        <w:t xml:space="preserve"> 200 µs, spin concentration </w:t>
      </w:r>
      <w:r>
        <w:rPr>
          <w:rFonts w:ascii="Times New Roman" w:eastAsia="細明朝体" w:hAnsi="Times New Roman" w:cs="Times New Roman"/>
          <w:color w:val="000000"/>
          <w:sz w:val="24"/>
          <w:szCs w:val="24"/>
          <w:lang w:eastAsia="ja-JP"/>
        </w:rPr>
        <w:sym w:font="Symbol" w:char="F07E"/>
      </w:r>
      <w:r>
        <w:rPr>
          <w:rFonts w:ascii="Times New Roman" w:eastAsia="細明朝体" w:hAnsi="Times New Roman" w:cs="Times New Roman"/>
          <w:color w:val="000000"/>
          <w:sz w:val="24"/>
          <w:szCs w:val="24"/>
          <w:lang w:eastAsia="ja-JP"/>
        </w:rPr>
        <w:t xml:space="preserve"> 1.3×10</w:t>
      </w:r>
      <w:r w:rsidRPr="00464926">
        <w:rPr>
          <w:rFonts w:ascii="Times New Roman" w:eastAsia="細明朝体" w:hAnsi="Times New Roman" w:cs="Times New Roman"/>
          <w:color w:val="000000"/>
          <w:sz w:val="24"/>
          <w:szCs w:val="24"/>
          <w:vertAlign w:val="superscript"/>
          <w:lang w:eastAsia="ja-JP"/>
        </w:rPr>
        <w:t>16</w:t>
      </w:r>
      <w:r>
        <w:rPr>
          <w:rFonts w:ascii="Times New Roman" w:eastAsia="細明朝体" w:hAnsi="Times New Roman" w:cs="Times New Roman"/>
          <w:color w:val="000000"/>
          <w:sz w:val="24"/>
          <w:szCs w:val="24"/>
          <w:lang w:eastAsia="ja-JP"/>
        </w:rPr>
        <w:t xml:space="preserve"> spins/cm</w:t>
      </w:r>
      <w:r w:rsidRPr="00FC68AE">
        <w:rPr>
          <w:rFonts w:ascii="Times New Roman" w:eastAsia="細明朝体" w:hAnsi="Times New Roman" w:cs="Times New Roman"/>
          <w:color w:val="000000"/>
          <w:sz w:val="24"/>
          <w:szCs w:val="24"/>
          <w:vertAlign w:val="superscript"/>
          <w:lang w:eastAsia="ja-JP"/>
        </w:rPr>
        <w:t>3</w:t>
      </w:r>
      <w:r>
        <w:rPr>
          <w:rFonts w:ascii="Times New Roman" w:eastAsia="細明朝体" w:hAnsi="Times New Roman" w:cs="Times New Roman"/>
          <w:color w:val="000000"/>
          <w:sz w:val="24"/>
          <w:szCs w:val="24"/>
          <w:lang w:eastAsia="ja-JP"/>
        </w:rPr>
        <w:t>)</w:t>
      </w:r>
      <w:r>
        <w:rPr>
          <w:rFonts w:ascii="Times New Roman" w:eastAsia="細明朝体" w:hAnsi="Times New Roman" w:cs="Times New Roman"/>
          <w:color w:val="000000"/>
          <w:sz w:val="24"/>
          <w:szCs w:val="24"/>
          <w:lang w:eastAsia="ja-JP"/>
        </w:rPr>
        <w:fldChar w:fldCharType="begin">
          <w:fldData xml:space="preserve">PEVuZE5vdGU+PENpdGU+PEF1dGhvcj5IYXJicmlkZ2U8L0F1dGhvcj48WWVhcj4yMDAyPC9ZZWFy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</w:fldData>
        </w:fldChar>
      </w:r>
      <w:r>
        <w:rPr>
          <w:rFonts w:ascii="Times New Roman" w:eastAsia="細明朝体" w:hAnsi="Times New Roman" w:cs="Times New Roman"/>
          <w:color w:val="000000"/>
          <w:sz w:val="24"/>
          <w:szCs w:val="24"/>
          <w:lang w:eastAsia="ja-JP"/>
        </w:rPr>
        <w:instrText xml:space="preserve"> ADDIN EN.CITE </w:instrText>
      </w:r>
      <w:r>
        <w:rPr>
          <w:rFonts w:ascii="Times New Roman" w:eastAsia="細明朝体" w:hAnsi="Times New Roman" w:cs="Times New Roman"/>
          <w:color w:val="000000"/>
          <w:sz w:val="24"/>
          <w:szCs w:val="24"/>
          <w:lang w:eastAsia="ja-JP"/>
        </w:rPr>
        <w:fldChar w:fldCharType="begin">
          <w:fldData xml:space="preserve">PEVuZE5vdGU+PENpdGU+PEF1dGhvcj5IYXJicmlkZ2U8L0F1dGhvcj48WWVhcj4yMDAyPC9ZZWFy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</w:fldData>
        </w:fldChar>
      </w:r>
      <w:r>
        <w:rPr>
          <w:rFonts w:ascii="Times New Roman" w:eastAsia="細明朝体" w:hAnsi="Times New Roman" w:cs="Times New Roman"/>
          <w:color w:val="000000"/>
          <w:sz w:val="24"/>
          <w:szCs w:val="24"/>
          <w:lang w:eastAsia="ja-JP"/>
        </w:rPr>
        <w:instrText xml:space="preserve"> ADDIN EN.CITE.DATA </w:instrText>
      </w:r>
      <w:r>
        <w:rPr>
          <w:rFonts w:ascii="Times New Roman" w:eastAsia="細明朝体" w:hAnsi="Times New Roman" w:cs="Times New Roman"/>
          <w:color w:val="000000"/>
          <w:sz w:val="24"/>
          <w:szCs w:val="24"/>
          <w:lang w:eastAsia="ja-JP"/>
        </w:rPr>
      </w:r>
      <w:r>
        <w:rPr>
          <w:rFonts w:ascii="Times New Roman" w:eastAsia="細明朝体" w:hAnsi="Times New Roman" w:cs="Times New Roman"/>
          <w:color w:val="000000"/>
          <w:sz w:val="24"/>
          <w:szCs w:val="24"/>
          <w:lang w:eastAsia="ja-JP"/>
        </w:rPr>
        <w:fldChar w:fldCharType="end"/>
      </w:r>
      <w:r>
        <w:rPr>
          <w:rFonts w:ascii="Times New Roman" w:eastAsia="細明朝体" w:hAnsi="Times New Roman" w:cs="Times New Roman"/>
          <w:color w:val="000000"/>
          <w:sz w:val="24"/>
          <w:szCs w:val="24"/>
          <w:lang w:eastAsia="ja-JP"/>
        </w:rPr>
      </w:r>
      <w:r>
        <w:rPr>
          <w:rFonts w:ascii="Times New Roman" w:eastAsia="細明朝体" w:hAnsi="Times New Roman" w:cs="Times New Roman"/>
          <w:color w:val="000000"/>
          <w:sz w:val="24"/>
          <w:szCs w:val="24"/>
          <w:lang w:eastAsia="ja-JP"/>
        </w:rPr>
        <w:fldChar w:fldCharType="separate"/>
      </w:r>
      <w:r>
        <w:rPr>
          <w:rFonts w:ascii="Times New Roman" w:eastAsia="細明朝体" w:hAnsi="Times New Roman" w:cs="Times New Roman"/>
          <w:noProof/>
          <w:color w:val="000000"/>
          <w:sz w:val="24"/>
          <w:szCs w:val="24"/>
          <w:lang w:eastAsia="ja-JP"/>
        </w:rPr>
        <w:t>[</w:t>
      </w:r>
      <w:hyperlink w:anchor="_ENREF_11" w:tooltip="Harbridge, 2002 #3773" w:history="1">
        <w:r>
          <w:rPr>
            <w:rFonts w:ascii="Times New Roman" w:eastAsia="細明朝体" w:hAnsi="Times New Roman" w:cs="Times New Roman"/>
            <w:noProof/>
            <w:color w:val="000000"/>
            <w:sz w:val="24"/>
            <w:szCs w:val="24"/>
            <w:lang w:eastAsia="ja-JP"/>
          </w:rPr>
          <w:t>11</w:t>
        </w:r>
      </w:hyperlink>
      <w:r>
        <w:rPr>
          <w:rFonts w:ascii="Times New Roman" w:eastAsia="細明朝体" w:hAnsi="Times New Roman" w:cs="Times New Roman"/>
          <w:noProof/>
          <w:color w:val="000000"/>
          <w:sz w:val="24"/>
          <w:szCs w:val="24"/>
          <w:lang w:eastAsia="ja-JP"/>
        </w:rPr>
        <w:t xml:space="preserve">, </w:t>
      </w:r>
      <w:hyperlink w:anchor="_ENREF_17" w:tooltip="Rakvin, 2019 #3829" w:history="1">
        <w:r>
          <w:rPr>
            <w:rFonts w:ascii="Times New Roman" w:eastAsia="細明朝体" w:hAnsi="Times New Roman" w:cs="Times New Roman"/>
            <w:noProof/>
            <w:color w:val="000000"/>
            <w:sz w:val="24"/>
            <w:szCs w:val="24"/>
            <w:lang w:eastAsia="ja-JP"/>
          </w:rPr>
          <w:t>17</w:t>
        </w:r>
      </w:hyperlink>
      <w:r>
        <w:rPr>
          <w:rFonts w:ascii="Times New Roman" w:eastAsia="細明朝体" w:hAnsi="Times New Roman" w:cs="Times New Roman"/>
          <w:noProof/>
          <w:color w:val="000000"/>
          <w:sz w:val="24"/>
          <w:szCs w:val="24"/>
          <w:lang w:eastAsia="ja-JP"/>
        </w:rPr>
        <w:t>]</w:t>
      </w:r>
      <w:r>
        <w:rPr>
          <w:rFonts w:ascii="Times New Roman" w:eastAsia="細明朝体" w:hAnsi="Times New Roman" w:cs="Times New Roman"/>
          <w:color w:val="000000"/>
          <w:sz w:val="24"/>
          <w:szCs w:val="24"/>
          <w:lang w:eastAsia="ja-JP"/>
        </w:rPr>
        <w:fldChar w:fldCharType="end"/>
      </w:r>
      <w:r>
        <w:rPr>
          <w:rFonts w:ascii="Times New Roman" w:eastAsia="細明朝体" w:hAnsi="Times New Roman" w:cs="Times New Roman"/>
          <w:color w:val="000000"/>
          <w:sz w:val="24"/>
          <w:szCs w:val="24"/>
          <w:lang w:eastAsia="ja-JP"/>
        </w:rPr>
        <w:t xml:space="preserve"> at ambient temperature. </w:t>
      </w:r>
    </w:p>
    <w:p w:rsidR="00D86351" w:rsidRDefault="00D86351" w:rsidP="00D86351">
      <w:pPr>
        <w:spacing w:after="0" w:line="360" w:lineRule="auto"/>
        <w:jc w:val="both"/>
        <w:rPr>
          <w:rFonts w:ascii="Times New Roman" w:eastAsia="細明朝体" w:hAnsi="Times New Roman" w:cs="Times New Roman"/>
          <w:color w:val="000000"/>
          <w:sz w:val="24"/>
          <w:szCs w:val="24"/>
          <w:lang w:eastAsia="ja-JP"/>
        </w:rPr>
      </w:pPr>
    </w:p>
    <w:p w:rsidR="00E9333F" w:rsidRDefault="00E9333F" w:rsidP="00E9333F">
      <w:pPr>
        <w:spacing w:after="0" w:line="360" w:lineRule="auto"/>
        <w:jc w:val="both"/>
        <w:rPr>
          <w:rFonts w:ascii="Times New Roman" w:eastAsia="Times New Roman" w:hAnsi="Times New Roman" w:cs="Times New Roman"/>
          <w:b/>
          <w:color w:val="000000"/>
          <w:sz w:val="24"/>
          <w:szCs w:val="24"/>
          <w:lang w:eastAsia="pl-PL"/>
        </w:rPr>
      </w:pPr>
      <w:r w:rsidRPr="00E9333F">
        <w:rPr>
          <w:rFonts w:ascii="Times New Roman" w:eastAsia="Times New Roman" w:hAnsi="Times New Roman" w:cs="Times New Roman"/>
          <w:b/>
          <w:color w:val="000000"/>
          <w:sz w:val="24"/>
          <w:szCs w:val="24"/>
          <w:lang w:eastAsia="pl-PL"/>
        </w:rPr>
        <w:lastRenderedPageBreak/>
        <w:t>4. Detection of first harmonic out-of-phase absorption signal of P1 center in diamond</w:t>
      </w:r>
    </w:p>
    <w:p w:rsidR="00E9333F" w:rsidRDefault="00E9333F" w:rsidP="00E9333F">
      <w:pPr>
        <w:spacing w:after="0" w:line="360" w:lineRule="auto"/>
        <w:jc w:val="both"/>
        <w:rPr>
          <w:rFonts w:ascii="Times New Roman" w:eastAsia="Times New Roman" w:hAnsi="Times New Roman" w:cs="Times New Roman"/>
          <w:b/>
          <w:color w:val="000000"/>
          <w:sz w:val="24"/>
          <w:szCs w:val="24"/>
          <w:lang w:eastAsia="pl-PL"/>
        </w:rPr>
      </w:pPr>
    </w:p>
    <w:p w:rsidR="00EE0F44" w:rsidRDefault="00EE0F44" w:rsidP="00D37282">
      <w:pPr>
        <w:spacing w:after="0" w:line="360" w:lineRule="auto"/>
        <w:jc w:val="both"/>
        <w:rPr>
          <w:rFonts w:ascii="Times New Roman" w:eastAsia="細明朝体" w:hAnsi="Times New Roman" w:cs="Times New Roman"/>
          <w:color w:val="000000"/>
          <w:sz w:val="24"/>
          <w:szCs w:val="24"/>
          <w:lang w:eastAsia="ja-JP"/>
        </w:rPr>
      </w:pPr>
      <w:r>
        <w:rPr>
          <w:rFonts w:ascii="Times New Roman" w:eastAsia="Times New Roman" w:hAnsi="Times New Roman" w:cs="Times New Roman"/>
          <w:noProof/>
          <w:color w:val="000000"/>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75pt;margin-top:78.35pt;width:342.75pt;height:322.4pt;z-index:-251658240;mso-position-horizontal-relative:text;mso-position-vertical-relative:text" wrapcoords="-47 0 -47 21550 21600 21550 21600 0 -47 0" o:allowoverlap="f">
            <v:imagedata r:id="rId5" o:title=""/>
            <w10:wrap type="topAndBottom"/>
          </v:shape>
          <o:OLEObject Type="Embed" ProgID="SigmaPlotGraphicObject.9" ShapeID="_x0000_s1026" DrawAspect="Content" ObjectID="_1776243409" r:id="rId6"/>
        </w:object>
      </w:r>
      <w:r w:rsidR="00C92A5B">
        <w:rPr>
          <w:noProof/>
        </w:rPr>
        <mc:AlternateContent>
          <mc:Choice Requires="wps">
            <w:drawing>
              <wp:anchor distT="0" distB="0" distL="114300" distR="114300" simplePos="0" relativeHeight="251660288" behindDoc="0" locked="0" layoutInCell="1" allowOverlap="1" wp14:anchorId="4BB09603" wp14:editId="5077D1E6">
                <wp:simplePos x="0" y="0"/>
                <wp:positionH relativeFrom="margin">
                  <wp:align>right</wp:align>
                </wp:positionH>
                <wp:positionV relativeFrom="paragraph">
                  <wp:posOffset>2198370</wp:posOffset>
                </wp:positionV>
                <wp:extent cx="5934075" cy="635"/>
                <wp:effectExtent l="0" t="0" r="9525" b="0"/>
                <wp:wrapTopAndBottom/>
                <wp:docPr id="1" name="Text Box 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rsidR="00EE0F44" w:rsidRDefault="00EE0F44" w:rsidP="00C92A5B">
                            <w:pPr>
                              <w:pStyle w:val="Caption"/>
                              <w:rPr>
                                <w:lang w:val="hr-HR"/>
                              </w:rPr>
                            </w:pPr>
                            <w:r>
                              <w:t xml:space="preserve">Figure </w:t>
                            </w:r>
                            <w:fldSimple w:instr=" SEQ Figure \* ARABIC ">
                              <w:r>
                                <w:rPr>
                                  <w:noProof/>
                                </w:rPr>
                                <w:t>1</w:t>
                              </w:r>
                            </w:fldSimple>
                            <w:r w:rsidRPr="00C92A5B">
                              <w:rPr>
                                <w:lang w:val="hr-HR"/>
                              </w:rPr>
                              <w:t xml:space="preserve"> </w:t>
                            </w:r>
                          </w:p>
                          <w:p w:rsidR="00EE0F44" w:rsidRPr="00C92A5B" w:rsidRDefault="00EE0F44" w:rsidP="00C92A5B">
                            <w:pPr>
                              <w:pStyle w:val="Caption"/>
                              <w:rPr>
                                <w:lang w:val="hr-HR"/>
                              </w:rPr>
                            </w:pPr>
                            <w:r w:rsidRPr="00C92A5B">
                              <w:rPr>
                                <w:lang w:val="hr-HR"/>
                              </w:rPr>
                              <w:t>CW</w:t>
                            </w:r>
                            <w:r>
                              <w:rPr>
                                <w:lang w:val="hr-HR"/>
                              </w:rPr>
                              <w:t>-EPR</w:t>
                            </w:r>
                            <w:r w:rsidRPr="00C92A5B">
                              <w:rPr>
                                <w:lang w:val="hr-HR"/>
                              </w:rPr>
                              <w:t xml:space="preserve"> spectra of the HPHT diamond crystal sample with magnetic field (B</w:t>
                            </w:r>
                            <w:r w:rsidRPr="00AE74F4">
                              <w:rPr>
                                <w:vertAlign w:val="subscript"/>
                                <w:lang w:val="hr-HR"/>
                              </w:rPr>
                              <w:t>0</w:t>
                            </w:r>
                            <w:r w:rsidRPr="00C92A5B">
                              <w:rPr>
                                <w:lang w:val="hr-HR"/>
                              </w:rPr>
                              <w:t>) orientation along (100) axis of the dimond lattice. Three spectral components ( m</w:t>
                            </w:r>
                            <w:r w:rsidRPr="00C92A5B">
                              <w:rPr>
                                <w:vertAlign w:val="subscript"/>
                                <w:lang w:val="hr-HR"/>
                              </w:rPr>
                              <w:t>N</w:t>
                            </w:r>
                            <w:r w:rsidRPr="00C92A5B">
                              <w:rPr>
                                <w:lang w:val="hr-HR"/>
                              </w:rPr>
                              <w:t>=-1, m</w:t>
                            </w:r>
                            <w:r w:rsidRPr="00C92A5B">
                              <w:rPr>
                                <w:vertAlign w:val="subscript"/>
                                <w:lang w:val="hr-HR"/>
                              </w:rPr>
                              <w:t>N</w:t>
                            </w:r>
                            <w:r w:rsidRPr="00C92A5B">
                              <w:rPr>
                                <w:lang w:val="hr-HR"/>
                              </w:rPr>
                              <w:t>=0, m</w:t>
                            </w:r>
                            <w:r w:rsidRPr="00C92A5B">
                              <w:rPr>
                                <w:vertAlign w:val="subscript"/>
                                <w:lang w:val="hr-HR"/>
                              </w:rPr>
                              <w:t>N</w:t>
                            </w:r>
                            <w:r w:rsidRPr="00C92A5B">
                              <w:rPr>
                                <w:lang w:val="hr-HR"/>
                              </w:rPr>
                              <w:t>=+1) corespond to hyperfine nitrogen splitting of P1 center in the diamond. Spectra are taken with  (ω</w:t>
                            </w:r>
                            <w:r w:rsidRPr="00C92A5B">
                              <w:rPr>
                                <w:vertAlign w:val="subscript"/>
                                <w:lang w:val="hr-HR"/>
                              </w:rPr>
                              <w:t>rf</w:t>
                            </w:r>
                            <w:r w:rsidRPr="00C92A5B">
                              <w:rPr>
                                <w:lang w:val="hr-HR"/>
                              </w:rPr>
                              <w:t>/2π=100 kHz) modulation frequency  with amplitude modulation (1µT) for two phase-sensitive detections (detecttion in-phase with respect to the modulation frequency, MP=0</w:t>
                            </w:r>
                            <w:r w:rsidRPr="00C92A5B">
                              <w:rPr>
                                <w:vertAlign w:val="superscript"/>
                                <w:lang w:val="hr-HR"/>
                              </w:rPr>
                              <w:t>o</w:t>
                            </w:r>
                            <w:r w:rsidRPr="00C92A5B">
                              <w:rPr>
                                <w:lang w:val="hr-HR"/>
                              </w:rPr>
                              <w:t xml:space="preserve"> red line, detection 90</w:t>
                            </w:r>
                            <w:r w:rsidRPr="00C92A5B">
                              <w:rPr>
                                <w:vertAlign w:val="superscript"/>
                                <w:lang w:val="hr-HR"/>
                              </w:rPr>
                              <w:t>o</w:t>
                            </w:r>
                            <w:r w:rsidRPr="00C92A5B">
                              <w:rPr>
                                <w:lang w:val="hr-HR"/>
                              </w:rPr>
                              <w:t xml:space="preserve"> out-of-phase with respect of the modulation, MP=90</w:t>
                            </w:r>
                            <w:r w:rsidRPr="00C92A5B">
                              <w:rPr>
                                <w:vertAlign w:val="superscript"/>
                                <w:lang w:val="hr-HR"/>
                              </w:rPr>
                              <w:t>o</w:t>
                            </w:r>
                            <w:r w:rsidRPr="00C92A5B">
                              <w:rPr>
                                <w:lang w:val="hr-HR"/>
                              </w:rPr>
                              <w:t xml:space="preserve"> blue line) at two different microwave powers a) P=0.02mW and b) P=0.32mW</w:t>
                            </w:r>
                            <w:r>
                              <w:rPr>
                                <w:lang w:val="hr-H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B09603" id="_x0000_t202" coordsize="21600,21600" o:spt="202" path="m,l,21600r21600,l21600,xe">
                <v:stroke joinstyle="miter"/>
                <v:path gradientshapeok="t" o:connecttype="rect"/>
              </v:shapetype>
              <v:shape id="Text Box 1" o:spid="_x0000_s1026" type="#_x0000_t202" style="position:absolute;left:0;text-align:left;margin-left:416.05pt;margin-top:173.1pt;width:467.25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" stroked="f">
                <v:textbox style="mso-fit-shape-to-text:t" inset="0,0,0,0">
                  <w:txbxContent>
                    <w:p w:rsidR="00EE0F44" w:rsidRDefault="00EE0F44" w:rsidP="00C92A5B">
                      <w:pPr>
                        <w:pStyle w:val="Caption"/>
                        <w:rPr>
                          <w:lang w:val="hr-HR"/>
                        </w:rPr>
                      </w:pPr>
                      <w:r>
                        <w:t xml:space="preserve">Figure </w:t>
                      </w:r>
                      <w:fldSimple w:instr=" SEQ Figure \* ARABIC ">
                        <w:r>
                          <w:rPr>
                            <w:noProof/>
                          </w:rPr>
                          <w:t>1</w:t>
                        </w:r>
                      </w:fldSimple>
                      <w:r w:rsidRPr="00C92A5B">
                        <w:rPr>
                          <w:lang w:val="hr-HR"/>
                        </w:rPr>
                        <w:t xml:space="preserve"> </w:t>
                      </w:r>
                    </w:p>
                    <w:p w:rsidR="00EE0F44" w:rsidRPr="00C92A5B" w:rsidRDefault="00EE0F44" w:rsidP="00C92A5B">
                      <w:pPr>
                        <w:pStyle w:val="Caption"/>
                        <w:rPr>
                          <w:lang w:val="hr-HR"/>
                        </w:rPr>
                      </w:pPr>
                      <w:r w:rsidRPr="00C92A5B">
                        <w:rPr>
                          <w:lang w:val="hr-HR"/>
                        </w:rPr>
                        <w:t>CW</w:t>
                      </w:r>
                      <w:r>
                        <w:rPr>
                          <w:lang w:val="hr-HR"/>
                        </w:rPr>
                        <w:t>-EPR</w:t>
                      </w:r>
                      <w:r w:rsidRPr="00C92A5B">
                        <w:rPr>
                          <w:lang w:val="hr-HR"/>
                        </w:rPr>
                        <w:t xml:space="preserve"> spectra of the HPHT diamond crystal sample with magnetic field (B</w:t>
                      </w:r>
                      <w:r w:rsidRPr="00AE74F4">
                        <w:rPr>
                          <w:vertAlign w:val="subscript"/>
                          <w:lang w:val="hr-HR"/>
                        </w:rPr>
                        <w:t>0</w:t>
                      </w:r>
                      <w:r w:rsidRPr="00C92A5B">
                        <w:rPr>
                          <w:lang w:val="hr-HR"/>
                        </w:rPr>
                        <w:t>) orientation along (100) axis of the dimond lattice. Three spectral components ( m</w:t>
                      </w:r>
                      <w:r w:rsidRPr="00C92A5B">
                        <w:rPr>
                          <w:vertAlign w:val="subscript"/>
                          <w:lang w:val="hr-HR"/>
                        </w:rPr>
                        <w:t>N</w:t>
                      </w:r>
                      <w:r w:rsidRPr="00C92A5B">
                        <w:rPr>
                          <w:lang w:val="hr-HR"/>
                        </w:rPr>
                        <w:t>=-1, m</w:t>
                      </w:r>
                      <w:r w:rsidRPr="00C92A5B">
                        <w:rPr>
                          <w:vertAlign w:val="subscript"/>
                          <w:lang w:val="hr-HR"/>
                        </w:rPr>
                        <w:t>N</w:t>
                      </w:r>
                      <w:r w:rsidRPr="00C92A5B">
                        <w:rPr>
                          <w:lang w:val="hr-HR"/>
                        </w:rPr>
                        <w:t>=0, m</w:t>
                      </w:r>
                      <w:r w:rsidRPr="00C92A5B">
                        <w:rPr>
                          <w:vertAlign w:val="subscript"/>
                          <w:lang w:val="hr-HR"/>
                        </w:rPr>
                        <w:t>N</w:t>
                      </w:r>
                      <w:r w:rsidRPr="00C92A5B">
                        <w:rPr>
                          <w:lang w:val="hr-HR"/>
                        </w:rPr>
                        <w:t>=+1) corespond to hyperfine nitrogen splitting of P1 center in the diamond. Spectra are taken with  (ω</w:t>
                      </w:r>
                      <w:r w:rsidRPr="00C92A5B">
                        <w:rPr>
                          <w:vertAlign w:val="subscript"/>
                          <w:lang w:val="hr-HR"/>
                        </w:rPr>
                        <w:t>rf</w:t>
                      </w:r>
                      <w:r w:rsidRPr="00C92A5B">
                        <w:rPr>
                          <w:lang w:val="hr-HR"/>
                        </w:rPr>
                        <w:t>/2π=100 kHz) modulation frequency  with amplitude modulation (1µT) for two phase-sensitive detections (detecttion in-phase with respect to the modulation frequency, MP=0</w:t>
                      </w:r>
                      <w:r w:rsidRPr="00C92A5B">
                        <w:rPr>
                          <w:vertAlign w:val="superscript"/>
                          <w:lang w:val="hr-HR"/>
                        </w:rPr>
                        <w:t>o</w:t>
                      </w:r>
                      <w:r w:rsidRPr="00C92A5B">
                        <w:rPr>
                          <w:lang w:val="hr-HR"/>
                        </w:rPr>
                        <w:t xml:space="preserve"> red line, detection 90</w:t>
                      </w:r>
                      <w:r w:rsidRPr="00C92A5B">
                        <w:rPr>
                          <w:vertAlign w:val="superscript"/>
                          <w:lang w:val="hr-HR"/>
                        </w:rPr>
                        <w:t>o</w:t>
                      </w:r>
                      <w:r w:rsidRPr="00C92A5B">
                        <w:rPr>
                          <w:lang w:val="hr-HR"/>
                        </w:rPr>
                        <w:t xml:space="preserve"> out-of-phase with respect of the modulation, MP=90</w:t>
                      </w:r>
                      <w:r w:rsidRPr="00C92A5B">
                        <w:rPr>
                          <w:vertAlign w:val="superscript"/>
                          <w:lang w:val="hr-HR"/>
                        </w:rPr>
                        <w:t>o</w:t>
                      </w:r>
                      <w:r w:rsidRPr="00C92A5B">
                        <w:rPr>
                          <w:lang w:val="hr-HR"/>
                        </w:rPr>
                        <w:t xml:space="preserve"> blue line) at two different microwave powers a) P=0.02mW and b) P=0.32mW</w:t>
                      </w:r>
                      <w:r>
                        <w:rPr>
                          <w:lang w:val="hr-HR"/>
                        </w:rPr>
                        <w:t>.</w:t>
                      </w:r>
                    </w:p>
                  </w:txbxContent>
                </v:textbox>
                <w10:wrap type="topAndBottom" anchorx="margin"/>
              </v:shape>
            </w:pict>
          </mc:Fallback>
        </mc:AlternateContent>
      </w:r>
      <w:r w:rsidR="00E9333F" w:rsidRPr="00753541">
        <w:rPr>
          <w:rFonts w:ascii="Times New Roman" w:eastAsia="Times New Roman" w:hAnsi="Times New Roman" w:cs="Times New Roman"/>
          <w:color w:val="000000"/>
          <w:sz w:val="24"/>
          <w:szCs w:val="24"/>
          <w:lang w:eastAsia="pl-PL"/>
        </w:rPr>
        <w:t>P1, (N</w:t>
      </w:r>
      <w:r w:rsidR="00E9333F" w:rsidRPr="00753541">
        <w:rPr>
          <w:rFonts w:ascii="Times New Roman" w:eastAsia="Times New Roman" w:hAnsi="Times New Roman" w:cs="Times New Roman"/>
          <w:color w:val="000000"/>
          <w:sz w:val="24"/>
          <w:szCs w:val="24"/>
          <w:vertAlign w:val="subscript"/>
          <w:lang w:eastAsia="pl-PL"/>
        </w:rPr>
        <w:t>s</w:t>
      </w:r>
      <w:r w:rsidR="00E9333F" w:rsidRPr="00753541">
        <w:rPr>
          <w:rFonts w:ascii="Times New Roman" w:eastAsia="Times New Roman" w:hAnsi="Times New Roman" w:cs="Times New Roman"/>
          <w:color w:val="000000"/>
          <w:sz w:val="24"/>
          <w:szCs w:val="24"/>
          <w:vertAlign w:val="superscript"/>
          <w:lang w:eastAsia="pl-PL"/>
        </w:rPr>
        <w:t>0</w:t>
      </w:r>
      <w:r w:rsidR="00E9333F" w:rsidRPr="00753541">
        <w:rPr>
          <w:rFonts w:ascii="Times New Roman" w:eastAsia="Times New Roman" w:hAnsi="Times New Roman" w:cs="Times New Roman"/>
          <w:color w:val="000000"/>
          <w:sz w:val="24"/>
          <w:szCs w:val="24"/>
          <w:lang w:eastAsia="pl-PL"/>
        </w:rPr>
        <w:t>) center is known as the most common paramagnetic impurity in natural and as-grown CVD diamonds and it wa</w:t>
      </w:r>
      <w:r w:rsidR="00E9333F">
        <w:rPr>
          <w:rFonts w:ascii="Times New Roman" w:eastAsia="Times New Roman" w:hAnsi="Times New Roman" w:cs="Times New Roman"/>
          <w:color w:val="000000"/>
          <w:sz w:val="24"/>
          <w:szCs w:val="24"/>
          <w:lang w:eastAsia="pl-PL"/>
        </w:rPr>
        <w:t xml:space="preserve">s studied by various EPR </w:t>
      </w:r>
      <w:r w:rsidR="00E9333F" w:rsidRPr="00753541">
        <w:rPr>
          <w:rFonts w:ascii="Times New Roman" w:eastAsia="Times New Roman" w:hAnsi="Times New Roman" w:cs="Times New Roman"/>
          <w:color w:val="000000"/>
          <w:sz w:val="24"/>
          <w:szCs w:val="24"/>
          <w:lang w:eastAsia="pl-PL"/>
        </w:rPr>
        <w:t>methods</w:t>
      </w:r>
      <w:r w:rsidR="00E9333F">
        <w:rPr>
          <w:rFonts w:ascii="Times New Roman" w:eastAsia="Times New Roman" w:hAnsi="Times New Roman" w:cs="Times New Roman"/>
          <w:color w:val="000000"/>
          <w:sz w:val="24"/>
          <w:szCs w:val="24"/>
          <w:lang w:eastAsia="pl-PL"/>
        </w:rPr>
        <w:fldChar w:fldCharType="begin">
          <w:fldData xml:space="preserve">PEVuZE5vdGU+PENpdGU+PEF1dGhvcj5Mb3Vic2VyPC9BdXRob3I+PFllYXI+MTk3ODwvWWVhcj48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</w:fldData>
        </w:fldChar>
      </w:r>
      <w:r w:rsidR="00E9333F">
        <w:rPr>
          <w:rFonts w:ascii="Times New Roman" w:eastAsia="Times New Roman" w:hAnsi="Times New Roman" w:cs="Times New Roman"/>
          <w:color w:val="000000"/>
          <w:sz w:val="24"/>
          <w:szCs w:val="24"/>
          <w:lang w:eastAsia="pl-PL"/>
        </w:rPr>
        <w:instrText xml:space="preserve"> ADDIN EN.CITE </w:instrText>
      </w:r>
      <w:r w:rsidR="00E9333F">
        <w:rPr>
          <w:rFonts w:ascii="Times New Roman" w:eastAsia="Times New Roman" w:hAnsi="Times New Roman" w:cs="Times New Roman"/>
          <w:color w:val="000000"/>
          <w:sz w:val="24"/>
          <w:szCs w:val="24"/>
          <w:lang w:eastAsia="pl-PL"/>
        </w:rPr>
        <w:fldChar w:fldCharType="begin">
          <w:fldData xml:space="preserve">PEVuZE5vdGU+PENpdGU+PEF1dGhvcj5Mb3Vic2VyPC9BdXRob3I+PFllYXI+MTk3ODwvWWVhcj48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</w:fldData>
        </w:fldChar>
      </w:r>
      <w:r w:rsidR="00E9333F">
        <w:rPr>
          <w:rFonts w:ascii="Times New Roman" w:eastAsia="Times New Roman" w:hAnsi="Times New Roman" w:cs="Times New Roman"/>
          <w:color w:val="000000"/>
          <w:sz w:val="24"/>
          <w:szCs w:val="24"/>
          <w:lang w:eastAsia="pl-PL"/>
        </w:rPr>
        <w:instrText xml:space="preserve"> ADDIN EN.CITE.DATA </w:instrText>
      </w:r>
      <w:r w:rsidR="00E9333F">
        <w:rPr>
          <w:rFonts w:ascii="Times New Roman" w:eastAsia="Times New Roman" w:hAnsi="Times New Roman" w:cs="Times New Roman"/>
          <w:color w:val="000000"/>
          <w:sz w:val="24"/>
          <w:szCs w:val="24"/>
          <w:lang w:eastAsia="pl-PL"/>
        </w:rPr>
      </w:r>
      <w:r w:rsidR="00E9333F">
        <w:rPr>
          <w:rFonts w:ascii="Times New Roman" w:eastAsia="Times New Roman" w:hAnsi="Times New Roman" w:cs="Times New Roman"/>
          <w:color w:val="000000"/>
          <w:sz w:val="24"/>
          <w:szCs w:val="24"/>
          <w:lang w:eastAsia="pl-PL"/>
        </w:rPr>
        <w:fldChar w:fldCharType="end"/>
      </w:r>
      <w:r w:rsidR="00E9333F">
        <w:rPr>
          <w:rFonts w:ascii="Times New Roman" w:eastAsia="Times New Roman" w:hAnsi="Times New Roman" w:cs="Times New Roman"/>
          <w:color w:val="000000"/>
          <w:sz w:val="24"/>
          <w:szCs w:val="24"/>
          <w:lang w:eastAsia="pl-PL"/>
        </w:rPr>
      </w:r>
      <w:r w:rsidR="00E9333F">
        <w:rPr>
          <w:rFonts w:ascii="Times New Roman" w:eastAsia="Times New Roman" w:hAnsi="Times New Roman" w:cs="Times New Roman"/>
          <w:color w:val="000000"/>
          <w:sz w:val="24"/>
          <w:szCs w:val="24"/>
          <w:lang w:eastAsia="pl-PL"/>
        </w:rPr>
        <w:fldChar w:fldCharType="separate"/>
      </w:r>
      <w:r w:rsidR="00E9333F">
        <w:rPr>
          <w:rFonts w:ascii="Times New Roman" w:eastAsia="Times New Roman" w:hAnsi="Times New Roman" w:cs="Times New Roman"/>
          <w:noProof/>
          <w:color w:val="000000"/>
          <w:sz w:val="24"/>
          <w:szCs w:val="24"/>
          <w:lang w:eastAsia="pl-PL"/>
        </w:rPr>
        <w:t>[</w:t>
      </w:r>
      <w:hyperlink w:anchor="_ENREF_18" w:tooltip="Loubser, 1978 #3788" w:history="1">
        <w:r w:rsidR="00E9333F">
          <w:rPr>
            <w:rFonts w:ascii="Times New Roman" w:eastAsia="Times New Roman" w:hAnsi="Times New Roman" w:cs="Times New Roman"/>
            <w:noProof/>
            <w:color w:val="000000"/>
            <w:sz w:val="24"/>
            <w:szCs w:val="24"/>
            <w:lang w:eastAsia="pl-PL"/>
          </w:rPr>
          <w:t>18-22</w:t>
        </w:r>
      </w:hyperlink>
      <w:r w:rsidR="00E9333F">
        <w:rPr>
          <w:rFonts w:ascii="Times New Roman" w:eastAsia="Times New Roman" w:hAnsi="Times New Roman" w:cs="Times New Roman"/>
          <w:noProof/>
          <w:color w:val="000000"/>
          <w:sz w:val="24"/>
          <w:szCs w:val="24"/>
          <w:lang w:eastAsia="pl-PL"/>
        </w:rPr>
        <w:t>]</w:t>
      </w:r>
      <w:r w:rsidR="00E9333F">
        <w:rPr>
          <w:rFonts w:ascii="Times New Roman" w:eastAsia="Times New Roman" w:hAnsi="Times New Roman" w:cs="Times New Roman"/>
          <w:color w:val="000000"/>
          <w:sz w:val="24"/>
          <w:szCs w:val="24"/>
          <w:lang w:eastAsia="pl-PL"/>
        </w:rPr>
        <w:fldChar w:fldCharType="end"/>
      </w:r>
      <w:r w:rsidR="00E9333F">
        <w:rPr>
          <w:rFonts w:ascii="Times New Roman" w:eastAsia="Times New Roman" w:hAnsi="Times New Roman" w:cs="Times New Roman"/>
          <w:color w:val="000000"/>
          <w:sz w:val="24"/>
          <w:szCs w:val="24"/>
          <w:lang w:eastAsia="pl-PL"/>
        </w:rPr>
        <w:t xml:space="preserve">. </w:t>
      </w:r>
      <w:r w:rsidR="00E9333F" w:rsidRPr="00B67113">
        <w:rPr>
          <w:rFonts w:ascii="Times New Roman" w:eastAsia="Times New Roman" w:hAnsi="Times New Roman" w:cs="Times New Roman"/>
          <w:color w:val="000000"/>
          <w:sz w:val="24"/>
          <w:szCs w:val="24"/>
          <w:lang w:eastAsia="pl-PL"/>
        </w:rPr>
        <w:t>It exhibits S</w:t>
      </w:r>
      <w:r w:rsidR="00E9333F">
        <w:rPr>
          <w:rFonts w:ascii="Times New Roman" w:eastAsia="Times New Roman" w:hAnsi="Times New Roman" w:cs="Times New Roman"/>
          <w:color w:val="000000"/>
          <w:sz w:val="24"/>
          <w:szCs w:val="24"/>
          <w:lang w:eastAsia="pl-PL"/>
        </w:rPr>
        <w:t xml:space="preserve"> </w:t>
      </w:r>
      <w:r w:rsidR="00E9333F" w:rsidRPr="00B67113">
        <w:rPr>
          <w:rFonts w:ascii="Times New Roman" w:eastAsia="Times New Roman" w:hAnsi="Times New Roman" w:cs="Times New Roman"/>
          <w:color w:val="000000"/>
          <w:sz w:val="24"/>
          <w:szCs w:val="24"/>
          <w:lang w:eastAsia="pl-PL"/>
        </w:rPr>
        <w:t>=</w:t>
      </w:r>
      <w:r w:rsidR="00E9333F">
        <w:rPr>
          <w:rFonts w:ascii="Times New Roman" w:eastAsia="Times New Roman" w:hAnsi="Times New Roman" w:cs="Times New Roman"/>
          <w:color w:val="000000"/>
          <w:sz w:val="24"/>
          <w:szCs w:val="24"/>
          <w:lang w:eastAsia="pl-PL"/>
        </w:rPr>
        <w:t xml:space="preserve"> </w:t>
      </w:r>
      <w:r w:rsidR="00E9333F" w:rsidRPr="00B67113">
        <w:rPr>
          <w:rFonts w:ascii="Times New Roman" w:eastAsia="Times New Roman" w:hAnsi="Times New Roman" w:cs="Times New Roman"/>
          <w:color w:val="000000"/>
          <w:sz w:val="24"/>
          <w:szCs w:val="24"/>
          <w:lang w:eastAsia="pl-PL"/>
        </w:rPr>
        <w:t>1/2, I = 1 (from</w:t>
      </w:r>
      <w:r w:rsidR="00E9333F" w:rsidRPr="00B67113">
        <w:rPr>
          <w:rFonts w:ascii="Times New Roman" w:eastAsia="Times New Roman" w:hAnsi="Times New Roman" w:cs="Times New Roman"/>
          <w:color w:val="000000"/>
          <w:sz w:val="24"/>
          <w:szCs w:val="24"/>
          <w:vertAlign w:val="superscript"/>
          <w:lang w:eastAsia="pl-PL"/>
        </w:rPr>
        <w:t>14</w:t>
      </w:r>
      <w:r w:rsidR="00E9333F" w:rsidRPr="00B67113">
        <w:rPr>
          <w:rFonts w:ascii="Times New Roman" w:eastAsia="Times New Roman" w:hAnsi="Times New Roman" w:cs="Times New Roman"/>
          <w:color w:val="000000"/>
          <w:sz w:val="24"/>
          <w:szCs w:val="24"/>
          <w:lang w:eastAsia="pl-PL"/>
        </w:rPr>
        <w:t>N nucleus) and C</w:t>
      </w:r>
      <w:r w:rsidR="00E9333F" w:rsidRPr="00B67113">
        <w:rPr>
          <w:rFonts w:ascii="Times New Roman" w:eastAsia="Times New Roman" w:hAnsi="Times New Roman" w:cs="Times New Roman"/>
          <w:color w:val="000000"/>
          <w:sz w:val="24"/>
          <w:szCs w:val="24"/>
          <w:vertAlign w:val="subscript"/>
          <w:lang w:eastAsia="pl-PL"/>
        </w:rPr>
        <w:t>3v</w:t>
      </w:r>
      <w:r w:rsidR="00E9333F" w:rsidRPr="00B67113">
        <w:rPr>
          <w:rFonts w:ascii="Times New Roman" w:eastAsia="Times New Roman" w:hAnsi="Times New Roman" w:cs="Times New Roman"/>
          <w:color w:val="000000"/>
          <w:sz w:val="24"/>
          <w:szCs w:val="24"/>
          <w:lang w:eastAsia="pl-PL"/>
        </w:rPr>
        <w:t xml:space="preserve"> symmetry. This system can be described by four independent sites in a diamond lattice. When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0</m:t>
            </m:r>
          </m:sub>
        </m:sSub>
      </m:oMath>
      <w:r w:rsidR="00E9333F">
        <w:rPr>
          <w:rFonts w:ascii="Times New Roman" w:eastAsia="Times New Roman" w:hAnsi="Times New Roman" w:cs="Times New Roman"/>
          <w:color w:val="000000"/>
          <w:sz w:val="24"/>
          <w:szCs w:val="24"/>
          <w:lang w:eastAsia="pl-PL"/>
        </w:rPr>
        <w:t xml:space="preserve"> is aligned parallel to</w:t>
      </w:r>
      <w:r w:rsidR="00E9333F" w:rsidRPr="00B67113">
        <w:rPr>
          <w:rFonts w:ascii="Times New Roman" w:eastAsia="Times New Roman" w:hAnsi="Times New Roman" w:cs="Times New Roman"/>
          <w:color w:val="000000"/>
          <w:sz w:val="24"/>
          <w:szCs w:val="24"/>
          <w:lang w:eastAsia="pl-PL"/>
        </w:rPr>
        <w:t xml:space="preserve"> [100] crystallographic direction (perpendic</w:t>
      </w:r>
      <w:r w:rsidR="00E9333F">
        <w:rPr>
          <w:rFonts w:ascii="Times New Roman" w:eastAsia="Times New Roman" w:hAnsi="Times New Roman" w:cs="Times New Roman"/>
          <w:color w:val="000000"/>
          <w:sz w:val="24"/>
          <w:szCs w:val="24"/>
          <w:lang w:eastAsia="pl-PL"/>
        </w:rPr>
        <w:t>ular to the face of the type-</w:t>
      </w:r>
      <w:proofErr w:type="spellStart"/>
      <w:r w:rsidR="00E9333F">
        <w:rPr>
          <w:rFonts w:ascii="Times New Roman" w:eastAsia="Times New Roman" w:hAnsi="Times New Roman" w:cs="Times New Roman"/>
          <w:color w:val="000000"/>
          <w:sz w:val="24"/>
          <w:szCs w:val="24"/>
          <w:lang w:eastAsia="pl-PL"/>
        </w:rPr>
        <w:t>Ib</w:t>
      </w:r>
      <w:proofErr w:type="spellEnd"/>
      <w:r w:rsidR="00E9333F" w:rsidRPr="00B67113">
        <w:rPr>
          <w:rFonts w:ascii="Times New Roman" w:eastAsia="Times New Roman" w:hAnsi="Times New Roman" w:cs="Times New Roman"/>
          <w:color w:val="000000"/>
          <w:sz w:val="24"/>
          <w:szCs w:val="24"/>
          <w:lang w:eastAsia="pl-PL"/>
        </w:rPr>
        <w:t xml:space="preserve"> crystal), nitrogen-carbon anti-bonding orbital</w:t>
      </w:r>
      <w:r w:rsidR="00E9333F">
        <w:rPr>
          <w:rFonts w:ascii="Times New Roman" w:eastAsia="Times New Roman" w:hAnsi="Times New Roman" w:cs="Times New Roman"/>
          <w:color w:val="000000"/>
          <w:sz w:val="24"/>
          <w:szCs w:val="24"/>
          <w:lang w:eastAsia="pl-PL"/>
        </w:rPr>
        <w:t>s</w:t>
      </w:r>
      <w:r w:rsidR="00E9333F" w:rsidRPr="00B67113">
        <w:rPr>
          <w:rFonts w:ascii="Times New Roman" w:eastAsia="Times New Roman" w:hAnsi="Times New Roman" w:cs="Times New Roman"/>
          <w:color w:val="000000"/>
          <w:sz w:val="24"/>
          <w:szCs w:val="24"/>
          <w:lang w:eastAsia="pl-PL"/>
        </w:rPr>
        <w:t xml:space="preserve"> (localization of unpaired</w:t>
      </w:r>
      <w:r w:rsidR="00E9333F" w:rsidRPr="00E9333F">
        <w:rPr>
          <w:rFonts w:ascii="Times New Roman" w:eastAsia="Times New Roman" w:hAnsi="Times New Roman" w:cs="Times New Roman"/>
          <w:color w:val="000000"/>
          <w:sz w:val="24"/>
          <w:szCs w:val="24"/>
          <w:lang w:eastAsia="pl-PL"/>
        </w:rPr>
        <w:t xml:space="preserve"> </w:t>
      </w:r>
      <w:r w:rsidR="00E9333F" w:rsidRPr="00B67113">
        <w:rPr>
          <w:rFonts w:ascii="Times New Roman" w:eastAsia="Times New Roman" w:hAnsi="Times New Roman" w:cs="Times New Roman"/>
          <w:color w:val="000000"/>
          <w:sz w:val="24"/>
          <w:szCs w:val="24"/>
          <w:lang w:eastAsia="pl-PL"/>
        </w:rPr>
        <w:t xml:space="preserve">electron) of all four sites make the same angle with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0</m:t>
            </m:r>
          </m:sub>
        </m:sSub>
        <m:r>
          <w:rPr>
            <w:rFonts w:ascii="Cambria Math" w:eastAsia="Times New Roman" w:hAnsi="Cambria Math" w:cs="Times New Roman"/>
            <w:color w:val="000000"/>
            <w:sz w:val="24"/>
            <w:szCs w:val="24"/>
            <w:lang w:eastAsia="pl-PL"/>
          </w:rPr>
          <m:t xml:space="preserve"> </m:t>
        </m:r>
      </m:oMath>
      <w:r w:rsidR="00E9333F" w:rsidRPr="00B67113">
        <w:rPr>
          <w:rFonts w:ascii="Times New Roman" w:eastAsia="Times New Roman" w:hAnsi="Times New Roman" w:cs="Times New Roman"/>
          <w:color w:val="000000"/>
          <w:sz w:val="24"/>
          <w:szCs w:val="24"/>
          <w:lang w:eastAsia="pl-PL"/>
        </w:rPr>
        <w:t>and all four sit</w:t>
      </w:r>
      <w:proofErr w:type="spellStart"/>
      <w:r w:rsidR="00C92A5B">
        <w:rPr>
          <w:rFonts w:ascii="Times New Roman" w:eastAsia="Times New Roman" w:hAnsi="Times New Roman" w:cs="Times New Roman"/>
          <w:color w:val="000000"/>
          <w:sz w:val="24"/>
          <w:szCs w:val="24"/>
          <w:lang w:eastAsia="pl-PL"/>
        </w:rPr>
        <w:t>es</w:t>
      </w:r>
      <w:proofErr w:type="spellEnd"/>
      <w:r w:rsidR="00C92A5B">
        <w:rPr>
          <w:rFonts w:ascii="Times New Roman" w:eastAsia="Times New Roman" w:hAnsi="Times New Roman" w:cs="Times New Roman"/>
          <w:color w:val="000000"/>
          <w:sz w:val="24"/>
          <w:szCs w:val="24"/>
          <w:lang w:eastAsia="pl-PL"/>
        </w:rPr>
        <w:t xml:space="preserve"> give identical spectrum. The in-phase</w:t>
      </w:r>
      <w:r w:rsidR="00C92A5B" w:rsidRPr="00B67113">
        <w:rPr>
          <w:rFonts w:ascii="Times New Roman" w:eastAsia="Times New Roman" w:hAnsi="Times New Roman" w:cs="Times New Roman"/>
          <w:color w:val="000000"/>
          <w:sz w:val="24"/>
          <w:szCs w:val="24"/>
          <w:lang w:eastAsia="pl-PL"/>
        </w:rPr>
        <w:t xml:space="preserve"> spectrum is characterized with a dominant triplet line splitting due to the hyperfine interaction with the spin of the nitrogen nucleus</w:t>
      </w:r>
      <w:r w:rsidR="00C92A5B">
        <w:rPr>
          <w:rFonts w:ascii="Times New Roman" w:eastAsia="Times New Roman" w:hAnsi="Times New Roman" w:cs="Times New Roman"/>
          <w:color w:val="000000"/>
          <w:sz w:val="24"/>
          <w:szCs w:val="24"/>
          <w:lang w:eastAsia="pl-PL"/>
        </w:rPr>
        <w:t xml:space="preserve"> (Fig. 1) at low MW power (</w:t>
      </w:r>
      <m:oMath>
        <m:sSub>
          <m:sSubPr>
            <m:ctrlPr>
              <w:rPr>
                <w:rFonts w:ascii="Cambria Math" w:eastAsia="細明朝体" w:hAnsi="Cambria Math" w:cs="Times New Roman"/>
                <w:i/>
                <w:color w:val="000000"/>
                <w:sz w:val="24"/>
                <w:szCs w:val="24"/>
                <w:lang w:val="hr-HR" w:eastAsia="ja-JP"/>
              </w:rPr>
            </m:ctrlPr>
          </m:sSubPr>
          <m:e>
            <m:r>
              <w:rPr>
                <w:rFonts w:ascii="Cambria Math" w:eastAsia="細明朝体" w:hAnsi="Cambria Math" w:cs="Times New Roman"/>
                <w:color w:val="000000"/>
                <w:sz w:val="24"/>
                <w:szCs w:val="24"/>
                <w:lang w:eastAsia="ja-JP"/>
              </w:rPr>
              <m:t>P</m:t>
            </m:r>
          </m:e>
          <m:sub>
            <m:r>
              <w:rPr>
                <w:rFonts w:ascii="Cambria Math" w:eastAsia="細明朝体" w:hAnsi="Cambria Math" w:cs="Times New Roman"/>
                <w:color w:val="000000"/>
                <w:sz w:val="24"/>
                <w:szCs w:val="24"/>
                <w:lang w:eastAsia="ja-JP"/>
              </w:rPr>
              <m:t>MW</m:t>
            </m:r>
          </m:sub>
        </m:sSub>
        <m:r>
          <w:rPr>
            <w:rFonts w:ascii="Cambria Math" w:eastAsia="細明朝体" w:hAnsi="Cambria Math" w:cs="Times New Roman"/>
            <w:color w:val="000000"/>
            <w:sz w:val="24"/>
            <w:szCs w:val="24"/>
            <w:lang w:val="hr-HR" w:eastAsia="ja-JP"/>
          </w:rPr>
          <m:t>=0.02mW)</m:t>
        </m:r>
      </m:oMath>
      <w:r w:rsidR="00C92A5B">
        <w:rPr>
          <w:rFonts w:ascii="Times New Roman" w:eastAsia="Times New Roman" w:hAnsi="Times New Roman" w:cs="Times New Roman"/>
          <w:color w:val="000000"/>
          <w:sz w:val="24"/>
          <w:szCs w:val="24"/>
          <w:lang w:eastAsia="pl-PL"/>
        </w:rPr>
        <w:t xml:space="preserve"> bellow saturation effects. The out-of-phase spectrum detected at the same MW power exhibits very</w:t>
      </w:r>
      <w:r w:rsidR="00C92A5B" w:rsidRPr="00C92A5B">
        <w:rPr>
          <w:rFonts w:ascii="Times New Roman" w:eastAsia="Times New Roman" w:hAnsi="Times New Roman" w:cs="Times New Roman"/>
          <w:color w:val="000000"/>
          <w:sz w:val="24"/>
          <w:szCs w:val="24"/>
          <w:lang w:eastAsia="pl-PL"/>
        </w:rPr>
        <w:t xml:space="preserve"> </w:t>
      </w:r>
      <w:r w:rsidR="00C92A5B">
        <w:rPr>
          <w:rFonts w:ascii="Times New Roman" w:eastAsia="Times New Roman" w:hAnsi="Times New Roman" w:cs="Times New Roman"/>
          <w:color w:val="000000"/>
          <w:sz w:val="24"/>
          <w:szCs w:val="24"/>
          <w:lang w:eastAsia="pl-PL"/>
        </w:rPr>
        <w:t xml:space="preserve">small intensities of peaks which are comparable with the spectral noise as can be seen in Fig.1a. </w:t>
      </w:r>
      <w:r w:rsidR="00C92A5B">
        <w:rPr>
          <w:rFonts w:ascii="Times New Roman" w:eastAsia="Times New Roman" w:hAnsi="Times New Roman" w:cs="Times New Roman"/>
          <w:color w:val="000000"/>
          <w:sz w:val="24"/>
          <w:szCs w:val="24"/>
          <w:lang w:eastAsia="pl-PL"/>
        </w:rPr>
        <w:lastRenderedPageBreak/>
        <w:t>Figure 1b shows the both spectra recorded at an order of magnitude higher MW power. The in-</w:t>
      </w:r>
      <w:r w:rsidR="00C92A5B" w:rsidRPr="00C92A5B">
        <w:rPr>
          <w:rFonts w:ascii="Times New Roman" w:eastAsia="Times New Roman" w:hAnsi="Times New Roman" w:cs="Times New Roman"/>
          <w:color w:val="000000"/>
          <w:sz w:val="24"/>
          <w:szCs w:val="24"/>
          <w:lang w:eastAsia="pl-PL"/>
        </w:rPr>
        <w:t xml:space="preserve"> </w:t>
      </w:r>
      <w:r w:rsidR="00C92A5B">
        <w:rPr>
          <w:rFonts w:ascii="Times New Roman" w:eastAsia="Times New Roman" w:hAnsi="Times New Roman" w:cs="Times New Roman"/>
          <w:color w:val="000000"/>
          <w:sz w:val="24"/>
          <w:szCs w:val="24"/>
          <w:lang w:eastAsia="pl-PL"/>
        </w:rPr>
        <w:t xml:space="preserve">phase spectrum shows almost the same intensity while the out-of-phase spectrum shows significantly larger intensity than the intensity detected at low MW power. It can be also noted that the line shape of the out-of-phase spectrum exhibits a composite character in comparison to </w:t>
      </w:r>
      <w:proofErr w:type="spellStart"/>
      <w:r w:rsidR="00C92A5B">
        <w:rPr>
          <w:rFonts w:ascii="Times New Roman" w:eastAsia="Times New Roman" w:hAnsi="Times New Roman" w:cs="Times New Roman"/>
          <w:color w:val="000000"/>
          <w:sz w:val="24"/>
          <w:szCs w:val="24"/>
          <w:lang w:eastAsia="pl-PL"/>
        </w:rPr>
        <w:t>lineshape</w:t>
      </w:r>
      <w:proofErr w:type="spellEnd"/>
      <w:r w:rsidR="00C92A5B">
        <w:rPr>
          <w:rFonts w:ascii="Times New Roman" w:eastAsia="Times New Roman" w:hAnsi="Times New Roman" w:cs="Times New Roman"/>
          <w:color w:val="000000"/>
          <w:sz w:val="24"/>
          <w:szCs w:val="24"/>
          <w:lang w:eastAsia="pl-PL"/>
        </w:rPr>
        <w:t xml:space="preserve"> of the in-phase-spectrum. In order to examine composite character of the spectrum the </w:t>
      </w:r>
      <w:r w:rsidR="00C92A5B">
        <w:rPr>
          <w:lang w:val="hr-HR"/>
        </w:rPr>
        <w:t>(m</w:t>
      </w:r>
      <w:r w:rsidR="00C92A5B" w:rsidRPr="00595879">
        <w:rPr>
          <w:vertAlign w:val="subscript"/>
          <w:lang w:val="hr-HR"/>
        </w:rPr>
        <w:t>N</w:t>
      </w:r>
      <w:r w:rsidR="00C92A5B">
        <w:rPr>
          <w:lang w:val="hr-HR"/>
        </w:rPr>
        <w:t xml:space="preserve">=0) </w:t>
      </w:r>
      <w:r w:rsidR="00C92A5B">
        <w:rPr>
          <w:rFonts w:ascii="Times New Roman" w:eastAsia="Times New Roman" w:hAnsi="Times New Roman" w:cs="Times New Roman"/>
          <w:color w:val="000000"/>
          <w:sz w:val="24"/>
          <w:szCs w:val="24"/>
          <w:lang w:eastAsia="pl-PL"/>
        </w:rPr>
        <w:t xml:space="preserve">line of the triplet was monitored in the narrow interval of magnetic field sweep at two </w:t>
      </w:r>
      <w:r w:rsidR="005B608C">
        <w:rPr>
          <w:noProof/>
        </w:rPr>
        <mc:AlternateContent>
          <mc:Choice Requires="wps">
            <w:drawing>
              <wp:anchor distT="0" distB="0" distL="114300" distR="114300" simplePos="0" relativeHeight="251666432" behindDoc="0" locked="0" layoutInCell="1" allowOverlap="1" wp14:anchorId="7CD2A6B5" wp14:editId="38525D9F">
                <wp:simplePos x="0" y="0"/>
                <wp:positionH relativeFrom="margin">
                  <wp:align>right</wp:align>
                </wp:positionH>
                <wp:positionV relativeFrom="paragraph">
                  <wp:posOffset>5457825</wp:posOffset>
                </wp:positionV>
                <wp:extent cx="5946140" cy="635"/>
                <wp:effectExtent l="0" t="0" r="0" b="635"/>
                <wp:wrapTopAndBottom/>
                <wp:docPr id="4" name="Text Box 4"/>
                <wp:cNvGraphicFramePr/>
                <a:graphic xmlns:a="http://schemas.openxmlformats.org/drawingml/2006/main">
                  <a:graphicData uri="http://schemas.microsoft.com/office/word/2010/wordprocessingShape">
                    <wps:wsp>
                      <wps:cNvSpPr txBox="1"/>
                      <wps:spPr>
                        <a:xfrm>
                          <a:off x="0" y="0"/>
                          <a:ext cx="5946140" cy="635"/>
                        </a:xfrm>
                        <a:prstGeom prst="rect">
                          <a:avLst/>
                        </a:prstGeom>
                        <a:solidFill>
                          <a:prstClr val="white"/>
                        </a:solidFill>
                        <a:ln>
                          <a:noFill/>
                        </a:ln>
                      </wps:spPr>
                      <wps:txbx>
                        <w:txbxContent>
                          <w:p w:rsidR="00EE0F44" w:rsidRPr="00B2673B" w:rsidRDefault="00EE0F44" w:rsidP="00B2673B">
                            <w:pPr>
                              <w:pStyle w:val="Caption"/>
                            </w:pPr>
                            <w:r>
                              <w:t xml:space="preserve">Figure </w:t>
                            </w:r>
                            <w:fldSimple w:instr=" SEQ Figure \* ARABIC ">
                              <w:r>
                                <w:rPr>
                                  <w:noProof/>
                                </w:rPr>
                                <w:t>2</w:t>
                              </w:r>
                            </w:fldSimple>
                            <w:r>
                              <w:t xml:space="preserve"> </w:t>
                            </w:r>
                          </w:p>
                          <w:p w:rsidR="00EE0F44" w:rsidRPr="008A6EB2" w:rsidRDefault="00EE0F44" w:rsidP="005B608C">
                            <w:pPr>
                              <w:pStyle w:val="Caption"/>
                              <w:rPr>
                                <w:rFonts w:ascii="Times New Roman" w:eastAsia="Times New Roman" w:hAnsi="Times New Roman" w:cs="Times New Roman"/>
                                <w:noProof/>
                                <w:color w:val="000000"/>
                                <w:sz w:val="24"/>
                                <w:szCs w:val="24"/>
                              </w:rPr>
                            </w:pPr>
                            <w:r w:rsidRPr="00B93105">
                              <w:rPr>
                                <w:lang w:val="hr-HR"/>
                              </w:rPr>
                              <w:t>CW</w:t>
                            </w:r>
                            <w:r>
                              <w:rPr>
                                <w:lang w:val="hr-HR"/>
                              </w:rPr>
                              <w:t>-</w:t>
                            </w:r>
                            <w:r w:rsidRPr="00B93105">
                              <w:rPr>
                                <w:lang w:val="hr-HR"/>
                              </w:rPr>
                              <w:t>ESR out-of-phase spectra obtained in the close vicinity of the central spectral component (m</w:t>
                            </w:r>
                            <w:r w:rsidRPr="00B93105">
                              <w:rPr>
                                <w:vertAlign w:val="subscript"/>
                                <w:lang w:val="hr-HR"/>
                              </w:rPr>
                              <w:t>N</w:t>
                            </w:r>
                            <w:r w:rsidRPr="00B93105">
                              <w:rPr>
                                <w:lang w:val="hr-HR"/>
                              </w:rPr>
                              <w:t>=0) with the same detection parameters as described in Fig 1. Two spectra recorded at two different microwave powers exhibit two spectral components, broth component denotes with two stars (peak-to-peak amplitude, I</w:t>
                            </w:r>
                            <w:r w:rsidRPr="00B93105">
                              <w:rPr>
                                <w:vertAlign w:val="subscript"/>
                                <w:lang w:val="hr-HR"/>
                              </w:rPr>
                              <w:t>pp2</w:t>
                            </w:r>
                            <w:r w:rsidRPr="00B93105">
                              <w:rPr>
                                <w:lang w:val="hr-HR"/>
                              </w:rPr>
                              <w:t xml:space="preserve"> and peak-to-peak linewidth, Δ</w:t>
                            </w:r>
                            <w:r w:rsidRPr="00B93105">
                              <w:rPr>
                                <w:vertAlign w:val="subscript"/>
                                <w:lang w:val="hr-HR"/>
                              </w:rPr>
                              <w:t>pp2</w:t>
                            </w:r>
                            <w:r w:rsidRPr="00B93105">
                              <w:rPr>
                                <w:lang w:val="hr-HR"/>
                              </w:rPr>
                              <w:t>)  and narrow component (I</w:t>
                            </w:r>
                            <w:r w:rsidRPr="00B93105">
                              <w:rPr>
                                <w:vertAlign w:val="subscript"/>
                                <w:lang w:val="hr-HR"/>
                              </w:rPr>
                              <w:t>pp1</w:t>
                            </w:r>
                            <w:r w:rsidRPr="00B93105">
                              <w:rPr>
                                <w:lang w:val="hr-HR"/>
                              </w:rPr>
                              <w:t xml:space="preserve"> and Δ</w:t>
                            </w:r>
                            <w:r w:rsidRPr="00B93105">
                              <w:rPr>
                                <w:vertAlign w:val="subscript"/>
                                <w:lang w:val="hr-HR"/>
                              </w:rPr>
                              <w:t>pp1</w:t>
                            </w:r>
                            <w:r w:rsidRPr="00B93105">
                              <w:rPr>
                                <w:lang w:val="hr-HR"/>
                              </w:rPr>
                              <w:t>) denotes with one star,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D2A6B5" id="Text Box 4" o:spid="_x0000_s1027" type="#_x0000_t202" style="position:absolute;left:0;text-align:left;margin-left:417pt;margin-top:429.75pt;width:468.2pt;height:.0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R1LgIAAGQEAAAOAAAAZHJzL2Uyb0RvYy54bWysVMFu2zAMvQ/YPwi6L066NOi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" stroked="f">
                <v:textbox style="mso-fit-shape-to-text:t" inset="0,0,0,0">
                  <w:txbxContent>
                    <w:p w:rsidR="00EE0F44" w:rsidRPr="00B2673B" w:rsidRDefault="00EE0F44" w:rsidP="00B2673B">
                      <w:pPr>
                        <w:pStyle w:val="Caption"/>
                      </w:pPr>
                      <w:r>
                        <w:t xml:space="preserve">Figure </w:t>
                      </w:r>
                      <w:fldSimple w:instr=" SEQ Figure \* ARABIC ">
                        <w:r>
                          <w:rPr>
                            <w:noProof/>
                          </w:rPr>
                          <w:t>2</w:t>
                        </w:r>
                      </w:fldSimple>
                      <w:r>
                        <w:t xml:space="preserve"> </w:t>
                      </w:r>
                    </w:p>
                    <w:p w:rsidR="00EE0F44" w:rsidRPr="008A6EB2" w:rsidRDefault="00EE0F44" w:rsidP="005B608C">
                      <w:pPr>
                        <w:pStyle w:val="Caption"/>
                        <w:rPr>
                          <w:rFonts w:ascii="Times New Roman" w:eastAsia="Times New Roman" w:hAnsi="Times New Roman" w:cs="Times New Roman"/>
                          <w:noProof/>
                          <w:color w:val="000000"/>
                          <w:sz w:val="24"/>
                          <w:szCs w:val="24"/>
                        </w:rPr>
                      </w:pPr>
                      <w:r w:rsidRPr="00B93105">
                        <w:rPr>
                          <w:lang w:val="hr-HR"/>
                        </w:rPr>
                        <w:t>CW</w:t>
                      </w:r>
                      <w:r>
                        <w:rPr>
                          <w:lang w:val="hr-HR"/>
                        </w:rPr>
                        <w:t>-</w:t>
                      </w:r>
                      <w:r w:rsidRPr="00B93105">
                        <w:rPr>
                          <w:lang w:val="hr-HR"/>
                        </w:rPr>
                        <w:t>ESR out-of-phase spectra obtained in the close vicinity of the central spectral component (m</w:t>
                      </w:r>
                      <w:r w:rsidRPr="00B93105">
                        <w:rPr>
                          <w:vertAlign w:val="subscript"/>
                          <w:lang w:val="hr-HR"/>
                        </w:rPr>
                        <w:t>N</w:t>
                      </w:r>
                      <w:r w:rsidRPr="00B93105">
                        <w:rPr>
                          <w:lang w:val="hr-HR"/>
                        </w:rPr>
                        <w:t>=0) with the same detection parameters as described in Fig 1. Two spectra recorded at two different microwave powers exhibit two spectral components, broth component denotes with two stars (peak-to-peak amplitude, I</w:t>
                      </w:r>
                      <w:r w:rsidRPr="00B93105">
                        <w:rPr>
                          <w:vertAlign w:val="subscript"/>
                          <w:lang w:val="hr-HR"/>
                        </w:rPr>
                        <w:t>pp2</w:t>
                      </w:r>
                      <w:r w:rsidRPr="00B93105">
                        <w:rPr>
                          <w:lang w:val="hr-HR"/>
                        </w:rPr>
                        <w:t xml:space="preserve"> and peak-to-peak linewidth, Δ</w:t>
                      </w:r>
                      <w:r w:rsidRPr="00B93105">
                        <w:rPr>
                          <w:vertAlign w:val="subscript"/>
                          <w:lang w:val="hr-HR"/>
                        </w:rPr>
                        <w:t>pp2</w:t>
                      </w:r>
                      <w:r w:rsidRPr="00B93105">
                        <w:rPr>
                          <w:lang w:val="hr-HR"/>
                        </w:rPr>
                        <w:t>)  and narrow component (I</w:t>
                      </w:r>
                      <w:r w:rsidRPr="00B93105">
                        <w:rPr>
                          <w:vertAlign w:val="subscript"/>
                          <w:lang w:val="hr-HR"/>
                        </w:rPr>
                        <w:t>pp1</w:t>
                      </w:r>
                      <w:r w:rsidRPr="00B93105">
                        <w:rPr>
                          <w:lang w:val="hr-HR"/>
                        </w:rPr>
                        <w:t xml:space="preserve"> and Δ</w:t>
                      </w:r>
                      <w:r w:rsidRPr="00B93105">
                        <w:rPr>
                          <w:vertAlign w:val="subscript"/>
                          <w:lang w:val="hr-HR"/>
                        </w:rPr>
                        <w:t>pp1</w:t>
                      </w:r>
                      <w:r w:rsidRPr="00B93105">
                        <w:rPr>
                          <w:lang w:val="hr-HR"/>
                        </w:rPr>
                        <w:t>) denotes with one star, respectively</w:t>
                      </w:r>
                    </w:p>
                  </w:txbxContent>
                </v:textbox>
                <w10:wrap type="topAndBottom" anchorx="margin"/>
              </v:shape>
            </w:pict>
          </mc:Fallback>
        </mc:AlternateContent>
      </w:r>
      <w:r w:rsidR="00C92A5B">
        <w:rPr>
          <w:rFonts w:ascii="Times New Roman" w:eastAsia="Times New Roman" w:hAnsi="Times New Roman" w:cs="Times New Roman"/>
          <w:color w:val="000000"/>
          <w:sz w:val="24"/>
          <w:szCs w:val="24"/>
          <w:lang w:eastAsia="pl-PL"/>
        </w:rPr>
        <w:t xml:space="preserve">different MW powers (Fig.2). Two spectral components can be clearly distinguished, the narrow </w:t>
      </w:r>
      <w:r>
        <w:rPr>
          <w:rFonts w:ascii="Times New Roman" w:eastAsia="Times New Roman" w:hAnsi="Times New Roman" w:cs="Times New Roman"/>
          <w:noProof/>
          <w:color w:val="000000"/>
          <w:sz w:val="24"/>
          <w:szCs w:val="24"/>
        </w:rPr>
        <w:object w:dxaOrig="0" w:dyaOrig="0">
          <v:shape id="_x0000_s1027" type="#_x0000_t75" style="position:absolute;left:0;text-align:left;margin-left:109.5pt;margin-top:167.25pt;width:255.2pt;height:248.8pt;z-index:-251655168;mso-position-horizontal-relative:text;mso-position-vertical-relative:text" wrapcoords="-51 0 -51 21548 21600 21548 21600 0 -51 0">
            <v:imagedata r:id="rId7" o:title=""/>
            <w10:wrap type="topAndBottom"/>
          </v:shape>
          <o:OLEObject Type="Embed" ProgID="SigmaPlotGraphicObject.9" ShapeID="_x0000_s1027" DrawAspect="Content" ObjectID="_1776243410" r:id="rId8"/>
        </w:object>
      </w:r>
      <w:r w:rsidR="00C92A5B">
        <w:rPr>
          <w:rFonts w:ascii="Times New Roman" w:eastAsia="Times New Roman" w:hAnsi="Times New Roman" w:cs="Times New Roman"/>
          <w:color w:val="000000"/>
          <w:sz w:val="24"/>
          <w:szCs w:val="24"/>
          <w:lang w:eastAsia="pl-PL"/>
        </w:rPr>
        <w:t>line component with peak-to-peak linewidth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r>
          <w:rPr>
            <w:rFonts w:ascii="Cambria Math" w:eastAsia="Times New Roman" w:hAnsi="Cambria Math" w:cs="Times New Roman"/>
            <w:color w:val="000000"/>
            <w:sz w:val="24"/>
            <w:szCs w:val="24"/>
            <w:lang w:eastAsia="pl-PL"/>
          </w:rPr>
          <m:t>~0.01mT</m:t>
        </m:r>
      </m:oMath>
      <w:r w:rsidR="00D64A4D">
        <w:rPr>
          <w:rFonts w:ascii="Times New Roman" w:eastAsia="Times New Roman" w:hAnsi="Times New Roman" w:cs="Times New Roman"/>
          <w:color w:val="000000"/>
          <w:sz w:val="24"/>
          <w:szCs w:val="24"/>
          <w:lang w:eastAsia="pl-PL"/>
        </w:rPr>
        <w:t xml:space="preserve">) and broad </w:t>
      </w:r>
      <w:r w:rsidR="00C92A5B">
        <w:rPr>
          <w:rFonts w:ascii="Times New Roman" w:eastAsia="Times New Roman" w:hAnsi="Times New Roman" w:cs="Times New Roman"/>
          <w:color w:val="000000"/>
          <w:sz w:val="24"/>
          <w:szCs w:val="24"/>
          <w:lang w:eastAsia="pl-PL"/>
        </w:rPr>
        <w:t>line component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pp2</m:t>
            </m:r>
          </m:sub>
        </m:sSub>
        <m:r>
          <w:rPr>
            <w:rFonts w:ascii="Cambria Math" w:eastAsia="Times New Roman" w:hAnsi="Cambria Math" w:cs="Times New Roman"/>
            <w:color w:val="000000"/>
            <w:sz w:val="24"/>
            <w:szCs w:val="24"/>
            <w:lang w:eastAsia="pl-PL"/>
          </w:rPr>
          <m:t>~0.12mT</m:t>
        </m:r>
      </m:oMath>
      <w:r w:rsidR="00C92A5B">
        <w:rPr>
          <w:rFonts w:ascii="Times New Roman" w:eastAsia="Times New Roman" w:hAnsi="Times New Roman" w:cs="Times New Roman"/>
          <w:color w:val="000000"/>
          <w:sz w:val="24"/>
          <w:szCs w:val="24"/>
          <w:lang w:eastAsia="pl-PL"/>
        </w:rPr>
        <w:t>) as denoted in Fig.2 with one stars for the first component and with two stars for the second component, respecti</w:t>
      </w:r>
      <w:proofErr w:type="spellStart"/>
      <w:r w:rsidR="00C92A5B">
        <w:rPr>
          <w:rFonts w:ascii="Times New Roman" w:eastAsia="Times New Roman" w:hAnsi="Times New Roman" w:cs="Times New Roman"/>
          <w:color w:val="000000"/>
          <w:sz w:val="24"/>
          <w:szCs w:val="24"/>
          <w:lang w:eastAsia="pl-PL"/>
        </w:rPr>
        <w:t>vely</w:t>
      </w:r>
      <w:proofErr w:type="spellEnd"/>
      <w:r w:rsidR="00C92A5B">
        <w:rPr>
          <w:rFonts w:ascii="Times New Roman" w:eastAsia="Times New Roman" w:hAnsi="Times New Roman" w:cs="Times New Roman"/>
          <w:color w:val="000000"/>
          <w:sz w:val="24"/>
          <w:szCs w:val="24"/>
          <w:lang w:eastAsia="pl-PL"/>
        </w:rPr>
        <w:t>.</w:t>
      </w:r>
      <w:r w:rsidR="00AE74F4">
        <w:rPr>
          <w:rFonts w:ascii="Times New Roman" w:eastAsia="Times New Roman" w:hAnsi="Times New Roman" w:cs="Times New Roman"/>
          <w:color w:val="000000"/>
          <w:sz w:val="24"/>
          <w:szCs w:val="24"/>
          <w:lang w:eastAsia="pl-PL"/>
        </w:rPr>
        <w:t xml:space="preserve"> </w:t>
      </w:r>
      <w:r w:rsidR="00C92A5B">
        <w:rPr>
          <w:rFonts w:ascii="Times New Roman" w:eastAsia="細明朝体" w:hAnsi="Times New Roman" w:cs="Times New Roman"/>
          <w:color w:val="000000"/>
          <w:sz w:val="24"/>
          <w:szCs w:val="24"/>
          <w:lang w:eastAsia="ja-JP"/>
        </w:rPr>
        <w:t xml:space="preserve">The intensity of broad component shows a faster decrease than the intensity of the narrow component in the process of further lowering of the MW power. </w:t>
      </w:r>
      <w:r w:rsidR="00C92A5B">
        <w:rPr>
          <w:lang w:val="hr-HR"/>
        </w:rPr>
        <w:t xml:space="preserve">Figure 3 </w:t>
      </w:r>
      <w:r w:rsidR="00AE74F4">
        <w:rPr>
          <w:lang w:val="hr-HR"/>
        </w:rPr>
        <w:t xml:space="preserve">shows </w:t>
      </w:r>
      <w:r w:rsidR="00C92A5B">
        <w:rPr>
          <w:lang w:val="hr-HR"/>
        </w:rPr>
        <w:t>CW-EPR out-of-phase spectra for m</w:t>
      </w:r>
      <w:r w:rsidR="00C92A5B" w:rsidRPr="00FD071D">
        <w:rPr>
          <w:vertAlign w:val="subscript"/>
          <w:lang w:val="hr-HR"/>
        </w:rPr>
        <w:t>N</w:t>
      </w:r>
      <w:r w:rsidR="00C92A5B">
        <w:rPr>
          <w:lang w:val="hr-HR"/>
        </w:rPr>
        <w:t>=0 component as the function of microwave power in the low microwave power region (</w:t>
      </w:r>
      <w:r w:rsidR="00C92A5B">
        <w:rPr>
          <w:rFonts w:cstheme="minorHAnsi"/>
          <w:lang w:val="hr-HR"/>
        </w:rPr>
        <w:t>ω</w:t>
      </w:r>
      <w:r w:rsidR="00C92A5B" w:rsidRPr="00FB2500">
        <w:rPr>
          <w:vertAlign w:val="subscript"/>
          <w:lang w:val="hr-HR"/>
        </w:rPr>
        <w:t>1</w:t>
      </w:r>
      <w:r w:rsidR="00C92A5B">
        <w:rPr>
          <w:lang w:val="hr-HR"/>
        </w:rPr>
        <w:t>&lt;</w:t>
      </w:r>
      <w:r w:rsidR="00C92A5B">
        <w:rPr>
          <w:rFonts w:cstheme="minorHAnsi"/>
          <w:lang w:val="hr-HR"/>
        </w:rPr>
        <w:t>ω</w:t>
      </w:r>
      <w:r w:rsidR="00C92A5B" w:rsidRPr="00FB2500">
        <w:rPr>
          <w:vertAlign w:val="subscript"/>
          <w:lang w:val="hr-HR"/>
        </w:rPr>
        <w:t>rf</w:t>
      </w:r>
      <w:r w:rsidR="00C92A5B">
        <w:rPr>
          <w:lang w:val="hr-HR"/>
        </w:rPr>
        <w:t>) . The amplitudes of spectra were reduced by the factor denoted on the left side of each spectrum. Note, decreasing of the central doublet splitting with</w:t>
      </w:r>
      <w:r w:rsidR="00C92A5B" w:rsidRPr="00C92A5B">
        <w:rPr>
          <w:lang w:val="hr-HR"/>
        </w:rPr>
        <w:t xml:space="preserve"> </w:t>
      </w:r>
      <w:r w:rsidR="00C92A5B">
        <w:rPr>
          <w:lang w:val="hr-HR"/>
        </w:rPr>
        <w:t>increasing microvave power and disaperence of the doublet in the close vicinity of Raby resonance (</w:t>
      </w:r>
      <w:r w:rsidR="00C92A5B">
        <w:rPr>
          <w:rFonts w:cstheme="minorHAnsi"/>
          <w:lang w:val="hr-HR"/>
        </w:rPr>
        <w:t>ω</w:t>
      </w:r>
      <w:r w:rsidR="00C92A5B" w:rsidRPr="005F2F1D">
        <w:rPr>
          <w:vertAlign w:val="subscript"/>
          <w:lang w:val="hr-HR"/>
        </w:rPr>
        <w:t>1</w:t>
      </w:r>
      <w:r w:rsidR="00C92A5B">
        <w:rPr>
          <w:rFonts w:cstheme="minorHAnsi"/>
          <w:lang w:val="hr-HR"/>
        </w:rPr>
        <w:t>≈ω</w:t>
      </w:r>
      <w:r w:rsidR="00C92A5B" w:rsidRPr="005F2F1D">
        <w:rPr>
          <w:vertAlign w:val="subscript"/>
          <w:lang w:val="hr-HR"/>
        </w:rPr>
        <w:t>rf</w:t>
      </w:r>
      <w:r w:rsidR="00C92A5B">
        <w:rPr>
          <w:lang w:val="hr-HR"/>
        </w:rPr>
        <w:t>).</w:t>
      </w:r>
      <w:r w:rsidR="009A70BF">
        <w:rPr>
          <w:lang w:val="hr-HR"/>
        </w:rPr>
        <w:t xml:space="preserve"> </w:t>
      </w:r>
      <w:r w:rsidR="00C92A5B">
        <w:rPr>
          <w:rFonts w:ascii="Times New Roman" w:eastAsia="細明朝体" w:hAnsi="Times New Roman" w:cs="Times New Roman"/>
          <w:color w:val="000000"/>
          <w:sz w:val="24"/>
          <w:szCs w:val="24"/>
          <w:lang w:eastAsia="ja-JP"/>
        </w:rPr>
        <w:lastRenderedPageBreak/>
        <w:t xml:space="preserve">Moreover, at the lowest MW powers, the narrow component splits into two sharp lines (Fig.3).  The appearance of merging complex </w:t>
      </w:r>
      <w:r w:rsidR="009A7064">
        <w:rPr>
          <w:noProof/>
        </w:rPr>
        <mc:AlternateContent>
          <mc:Choice Requires="wps">
            <w:drawing>
              <wp:anchor distT="0" distB="0" distL="114300" distR="114300" simplePos="0" relativeHeight="251664384" behindDoc="0" locked="0" layoutInCell="1" allowOverlap="1" wp14:anchorId="519817AE" wp14:editId="52D15742">
                <wp:simplePos x="0" y="0"/>
                <wp:positionH relativeFrom="margin">
                  <wp:align>right</wp:align>
                </wp:positionH>
                <wp:positionV relativeFrom="paragraph">
                  <wp:posOffset>5124450</wp:posOffset>
                </wp:positionV>
                <wp:extent cx="5934075" cy="635"/>
                <wp:effectExtent l="0" t="0" r="9525" b="635"/>
                <wp:wrapTopAndBottom/>
                <wp:docPr id="2" name="Text Box 2"/>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rsidR="00EE0F44" w:rsidRDefault="00EE0F44" w:rsidP="009A7064">
                            <w:pPr>
                              <w:pStyle w:val="Caption"/>
                              <w:rPr>
                                <w:lang w:val="hr-HR"/>
                              </w:rPr>
                            </w:pPr>
                            <w:r>
                              <w:t xml:space="preserve">Figure </w:t>
                            </w:r>
                            <w:fldSimple w:instr=" SEQ Figure \* ARABIC ">
                              <w:r>
                                <w:rPr>
                                  <w:noProof/>
                                </w:rPr>
                                <w:t>3</w:t>
                              </w:r>
                            </w:fldSimple>
                            <w:r w:rsidRPr="009A7064">
                              <w:rPr>
                                <w:lang w:val="hr-HR"/>
                              </w:rPr>
                              <w:t xml:space="preserve"> </w:t>
                            </w:r>
                          </w:p>
                          <w:p w:rsidR="00EE0F44" w:rsidRPr="00E205BE" w:rsidRDefault="00EE0F44" w:rsidP="009A7064">
                            <w:pPr>
                              <w:pStyle w:val="Caption"/>
                              <w:rPr>
                                <w:rFonts w:ascii="Times New Roman" w:eastAsia="Times New Roman" w:hAnsi="Times New Roman" w:cs="Times New Roman"/>
                                <w:color w:val="000000"/>
                                <w:sz w:val="24"/>
                                <w:szCs w:val="24"/>
                                <w:lang w:eastAsia="pl-PL"/>
                              </w:rPr>
                            </w:pPr>
                            <w:r w:rsidRPr="00CC3BF7">
                              <w:rPr>
                                <w:lang w:val="hr-HR"/>
                              </w:rPr>
                              <w:t>CW</w:t>
                            </w:r>
                            <w:r>
                              <w:rPr>
                                <w:lang w:val="hr-HR"/>
                              </w:rPr>
                              <w:t>-</w:t>
                            </w:r>
                            <w:r w:rsidRPr="00CC3BF7">
                              <w:rPr>
                                <w:lang w:val="hr-HR"/>
                              </w:rPr>
                              <w:t>ESR out-of-phase spectra for m</w:t>
                            </w:r>
                            <w:r w:rsidRPr="00CC3BF7">
                              <w:rPr>
                                <w:vertAlign w:val="subscript"/>
                                <w:lang w:val="hr-HR"/>
                              </w:rPr>
                              <w:t>N</w:t>
                            </w:r>
                            <w:r w:rsidRPr="00CC3BF7">
                              <w:rPr>
                                <w:lang w:val="hr-HR"/>
                              </w:rPr>
                              <w:t>=0 component as the function of microwave power in the low microwave power region (ω</w:t>
                            </w:r>
                            <w:r w:rsidRPr="00CC3BF7">
                              <w:rPr>
                                <w:vertAlign w:val="subscript"/>
                                <w:lang w:val="hr-HR"/>
                              </w:rPr>
                              <w:t>1</w:t>
                            </w:r>
                            <w:r w:rsidRPr="00CC3BF7">
                              <w:rPr>
                                <w:lang w:val="hr-HR"/>
                              </w:rPr>
                              <w:t>&lt;ω</w:t>
                            </w:r>
                            <w:r w:rsidRPr="00CC3BF7">
                              <w:rPr>
                                <w:vertAlign w:val="subscript"/>
                                <w:lang w:val="hr-HR"/>
                              </w:rPr>
                              <w:t>rf</w:t>
                            </w:r>
                            <w:r w:rsidRPr="00CC3BF7">
                              <w:rPr>
                                <w:lang w:val="hr-HR"/>
                              </w:rPr>
                              <w:t>) . The amplitudes of spectra were reduced by the factor denoted on the left side of each spectrum. Note, decreasing of the central doublet splitting with increasing microvave power and disaperence of the doublet in the close vicinity of Raby resonance (ω</w:t>
                            </w:r>
                            <w:r w:rsidRPr="00CC3BF7">
                              <w:rPr>
                                <w:vertAlign w:val="subscript"/>
                                <w:lang w:val="hr-HR"/>
                              </w:rPr>
                              <w:t>1</w:t>
                            </w:r>
                            <w:r w:rsidRPr="00CC3BF7">
                              <w:rPr>
                                <w:lang w:val="hr-HR"/>
                              </w:rPr>
                              <w:t>≈ω</w:t>
                            </w:r>
                            <w:r w:rsidRPr="00CC3BF7">
                              <w:rPr>
                                <w:vertAlign w:val="subscript"/>
                                <w:lang w:val="hr-HR"/>
                              </w:rPr>
                              <w:t>rf</w:t>
                            </w:r>
                            <w:r w:rsidRPr="00CC3BF7">
                              <w:rPr>
                                <w:lang w:val="hr-H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9817AE" id="Text Box 2" o:spid="_x0000_s1028" type="#_x0000_t202" style="position:absolute;left:0;text-align:left;margin-left:416.05pt;margin-top:403.5pt;width:467.25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" stroked="f">
                <v:textbox style="mso-fit-shape-to-text:t" inset="0,0,0,0">
                  <w:txbxContent>
                    <w:p w:rsidR="00EE0F44" w:rsidRDefault="00EE0F44" w:rsidP="009A7064">
                      <w:pPr>
                        <w:pStyle w:val="Caption"/>
                        <w:rPr>
                          <w:lang w:val="hr-HR"/>
                        </w:rPr>
                      </w:pPr>
                      <w:r>
                        <w:t xml:space="preserve">Figure </w:t>
                      </w:r>
                      <w:fldSimple w:instr=" SEQ Figure \* ARABIC ">
                        <w:r>
                          <w:rPr>
                            <w:noProof/>
                          </w:rPr>
                          <w:t>3</w:t>
                        </w:r>
                      </w:fldSimple>
                      <w:r w:rsidRPr="009A7064">
                        <w:rPr>
                          <w:lang w:val="hr-HR"/>
                        </w:rPr>
                        <w:t xml:space="preserve"> </w:t>
                      </w:r>
                    </w:p>
                    <w:p w:rsidR="00EE0F44" w:rsidRPr="00E205BE" w:rsidRDefault="00EE0F44" w:rsidP="009A7064">
                      <w:pPr>
                        <w:pStyle w:val="Caption"/>
                        <w:rPr>
                          <w:rFonts w:ascii="Times New Roman" w:eastAsia="Times New Roman" w:hAnsi="Times New Roman" w:cs="Times New Roman"/>
                          <w:color w:val="000000"/>
                          <w:sz w:val="24"/>
                          <w:szCs w:val="24"/>
                          <w:lang w:eastAsia="pl-PL"/>
                        </w:rPr>
                      </w:pPr>
                      <w:r w:rsidRPr="00CC3BF7">
                        <w:rPr>
                          <w:lang w:val="hr-HR"/>
                        </w:rPr>
                        <w:t>CW</w:t>
                      </w:r>
                      <w:r>
                        <w:rPr>
                          <w:lang w:val="hr-HR"/>
                        </w:rPr>
                        <w:t>-</w:t>
                      </w:r>
                      <w:r w:rsidRPr="00CC3BF7">
                        <w:rPr>
                          <w:lang w:val="hr-HR"/>
                        </w:rPr>
                        <w:t>ESR out-of-phase spectra for m</w:t>
                      </w:r>
                      <w:r w:rsidRPr="00CC3BF7">
                        <w:rPr>
                          <w:vertAlign w:val="subscript"/>
                          <w:lang w:val="hr-HR"/>
                        </w:rPr>
                        <w:t>N</w:t>
                      </w:r>
                      <w:r w:rsidRPr="00CC3BF7">
                        <w:rPr>
                          <w:lang w:val="hr-HR"/>
                        </w:rPr>
                        <w:t>=0 component as the function of microwave power in the low microwave power region (ω</w:t>
                      </w:r>
                      <w:r w:rsidRPr="00CC3BF7">
                        <w:rPr>
                          <w:vertAlign w:val="subscript"/>
                          <w:lang w:val="hr-HR"/>
                        </w:rPr>
                        <w:t>1</w:t>
                      </w:r>
                      <w:r w:rsidRPr="00CC3BF7">
                        <w:rPr>
                          <w:lang w:val="hr-HR"/>
                        </w:rPr>
                        <w:t>&lt;ω</w:t>
                      </w:r>
                      <w:r w:rsidRPr="00CC3BF7">
                        <w:rPr>
                          <w:vertAlign w:val="subscript"/>
                          <w:lang w:val="hr-HR"/>
                        </w:rPr>
                        <w:t>rf</w:t>
                      </w:r>
                      <w:r w:rsidRPr="00CC3BF7">
                        <w:rPr>
                          <w:lang w:val="hr-HR"/>
                        </w:rPr>
                        <w:t>) . The amplitudes of spectra were reduced by the factor denoted on the left side of each spectrum. Note, decreasing of the central doublet splitting with increasing microvave power and disaperence of the doublet in the close vicinity of Raby resonance (ω</w:t>
                      </w:r>
                      <w:r w:rsidRPr="00CC3BF7">
                        <w:rPr>
                          <w:vertAlign w:val="subscript"/>
                          <w:lang w:val="hr-HR"/>
                        </w:rPr>
                        <w:t>1</w:t>
                      </w:r>
                      <w:r w:rsidRPr="00CC3BF7">
                        <w:rPr>
                          <w:lang w:val="hr-HR"/>
                        </w:rPr>
                        <w:t>≈ω</w:t>
                      </w:r>
                      <w:r w:rsidRPr="00CC3BF7">
                        <w:rPr>
                          <w:vertAlign w:val="subscript"/>
                          <w:lang w:val="hr-HR"/>
                        </w:rPr>
                        <w:t>rf</w:t>
                      </w:r>
                      <w:r w:rsidRPr="00CC3BF7">
                        <w:rPr>
                          <w:lang w:val="hr-HR"/>
                        </w:rPr>
                        <w:t>).</w:t>
                      </w:r>
                    </w:p>
                  </w:txbxContent>
                </v:textbox>
                <w10:wrap type="topAndBottom" anchorx="margin"/>
              </v:shape>
            </w:pict>
          </mc:Fallback>
        </mc:AlternateContent>
      </w:r>
      <w:r w:rsidR="00C92A5B">
        <w:rPr>
          <w:rFonts w:ascii="Times New Roman" w:eastAsia="細明朝体" w:hAnsi="Times New Roman" w:cs="Times New Roman"/>
          <w:color w:val="000000"/>
          <w:sz w:val="24"/>
          <w:szCs w:val="24"/>
          <w:lang w:eastAsia="ja-JP"/>
        </w:rPr>
        <w:t xml:space="preserve">inhomogeneous lines in the saturation process indicates that </w:t>
      </w:r>
      <w:r>
        <w:rPr>
          <w:rFonts w:ascii="Times New Roman" w:eastAsia="細明朝体" w:hAnsi="Times New Roman" w:cs="Times New Roman"/>
          <w:noProof/>
          <w:color w:val="000000"/>
          <w:sz w:val="24"/>
          <w:szCs w:val="24"/>
        </w:rPr>
        <w:object w:dxaOrig="0" w:dyaOrig="0">
          <v:shape id="_x0000_s1028" type="#_x0000_t75" style="position:absolute;left:0;text-align:left;margin-left:3.75pt;margin-top:71.15pt;width:353.8pt;height:320.1pt;z-index:-251654144;mso-position-horizontal-relative:text;mso-position-vertical-relative:text" wrapcoords="-31 0 -31 21566 21600 21566 21600 0 -31 0">
            <v:imagedata r:id="rId9" o:title=""/>
            <w10:wrap type="topAndBottom"/>
          </v:shape>
          <o:OLEObject Type="Embed" ProgID="SigmaPlotGraphicObject.9" ShapeID="_x0000_s1028" DrawAspect="Content" ObjectID="_1776243411" r:id="rId10"/>
        </w:object>
      </w:r>
      <w:r w:rsidR="00C92A5B">
        <w:rPr>
          <w:rFonts w:ascii="Times New Roman" w:eastAsia="細明朝体" w:hAnsi="Times New Roman" w:cs="Times New Roman"/>
          <w:color w:val="000000"/>
          <w:sz w:val="24"/>
          <w:szCs w:val="24"/>
          <w:lang w:eastAsia="ja-JP"/>
        </w:rPr>
        <w:t xml:space="preserve">the </w:t>
      </w:r>
      <w:r w:rsidR="009A7064">
        <w:rPr>
          <w:rFonts w:ascii="Times New Roman" w:eastAsia="細明朝体" w:hAnsi="Times New Roman" w:cs="Times New Roman"/>
          <w:color w:val="000000"/>
          <w:sz w:val="24"/>
          <w:szCs w:val="24"/>
          <w:lang w:eastAsia="ja-JP"/>
        </w:rPr>
        <w:t xml:space="preserve">intensity of MW </w:t>
      </w:r>
      <w:r w:rsidR="00B36FDE">
        <w:rPr>
          <w:rFonts w:ascii="Times New Roman" w:eastAsia="細明朝体" w:hAnsi="Times New Roman" w:cs="Times New Roman"/>
          <w:color w:val="000000"/>
          <w:sz w:val="24"/>
          <w:szCs w:val="24"/>
          <w:lang w:eastAsia="ja-JP"/>
        </w:rPr>
        <w:t xml:space="preserve">magnetic field </w:t>
      </w:r>
      <w:r w:rsidR="00C92A5B">
        <w:rPr>
          <w:rFonts w:ascii="Times New Roman" w:eastAsia="細明朝体" w:hAnsi="Times New Roman" w:cs="Times New Roman"/>
          <w:color w:val="000000"/>
          <w:sz w:val="24"/>
          <w:szCs w:val="24"/>
          <w:lang w:eastAsia="ja-JP"/>
        </w:rPr>
        <w:t>approaches to the frequency of the magnetic field modulation (</w:t>
      </w:r>
      <m:oMath>
        <m:f>
          <m:fPr>
            <m:ctrlPr>
              <w:rPr>
                <w:rFonts w:ascii="Cambria Math" w:eastAsia="細明朝体" w:hAnsi="Cambria Math" w:cs="Times New Roman"/>
                <w:i/>
                <w:color w:val="000000"/>
                <w:sz w:val="24"/>
                <w:szCs w:val="24"/>
                <w:lang w:eastAsia="ja-JP"/>
              </w:rPr>
            </m:ctrlPr>
          </m:fPr>
          <m:num>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ω</m:t>
                </m:r>
              </m:e>
              <m:sub>
                <m:r>
                  <w:rPr>
                    <w:rFonts w:ascii="Cambria Math" w:eastAsia="細明朝体" w:hAnsi="Cambria Math" w:cs="Times New Roman"/>
                    <w:color w:val="000000"/>
                    <w:sz w:val="24"/>
                    <w:szCs w:val="24"/>
                    <w:lang w:eastAsia="ja-JP"/>
                  </w:rPr>
                  <m:t>1</m:t>
                </m:r>
              </m:sub>
            </m:sSub>
          </m:num>
          <m:den>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ω</m:t>
                </m:r>
              </m:e>
              <m:sub>
                <m:r>
                  <w:rPr>
                    <w:rFonts w:ascii="Cambria Math" w:eastAsia="細明朝体" w:hAnsi="Cambria Math" w:cs="Times New Roman"/>
                    <w:color w:val="000000"/>
                    <w:sz w:val="24"/>
                    <w:szCs w:val="24"/>
                    <w:lang w:eastAsia="ja-JP"/>
                  </w:rPr>
                  <m:t>rf</m:t>
                </m:r>
              </m:sub>
            </m:sSub>
          </m:den>
        </m:f>
        <m:r>
          <w:rPr>
            <w:rFonts w:ascii="Cambria Math" w:eastAsia="細明朝体" w:hAnsi="Cambria Math" w:cs="Times New Roman"/>
            <w:color w:val="000000"/>
            <w:sz w:val="24"/>
            <w:szCs w:val="24"/>
            <w:lang w:eastAsia="ja-JP"/>
          </w:rPr>
          <m:t>≈1</m:t>
        </m:r>
      </m:oMath>
      <w:r w:rsidR="00C92A5B">
        <w:rPr>
          <w:rFonts w:ascii="Times New Roman" w:eastAsia="細明朝体" w:hAnsi="Times New Roman" w:cs="Times New Roman"/>
          <w:color w:val="000000"/>
          <w:sz w:val="24"/>
          <w:szCs w:val="24"/>
          <w:lang w:eastAsia="ja-JP"/>
        </w:rPr>
        <w:t xml:space="preserve">). This effect has been discussed and described in details for a type-IIa HPHT diamond crystal that contains a significantly lower concertation of P1 centers </w:t>
      </w:r>
      <w:r w:rsidR="00C92A5B" w:rsidRPr="00784487">
        <w:rPr>
          <w:rFonts w:ascii="Times New Roman" w:eastAsia="細明朝体" w:hAnsi="Times New Roman" w:cs="Times New Roman"/>
          <w:color w:val="000000"/>
          <w:sz w:val="24"/>
          <w:szCs w:val="24"/>
          <w:lang w:eastAsia="ja-JP"/>
        </w:rPr>
        <w:t>([N</w:t>
      </w:r>
      <w:r w:rsidR="00C92A5B" w:rsidRPr="00784487">
        <w:rPr>
          <w:rFonts w:ascii="Times New Roman" w:eastAsia="細明朝体" w:hAnsi="Times New Roman" w:cs="Times New Roman"/>
          <w:color w:val="000000"/>
          <w:sz w:val="24"/>
          <w:szCs w:val="24"/>
          <w:vertAlign w:val="subscript"/>
          <w:lang w:eastAsia="ja-JP"/>
        </w:rPr>
        <w:t>s</w:t>
      </w:r>
      <w:r w:rsidR="00C92A5B" w:rsidRPr="00784487">
        <w:rPr>
          <w:rFonts w:ascii="Times New Roman" w:eastAsia="細明朝体" w:hAnsi="Times New Roman" w:cs="Times New Roman"/>
          <w:color w:val="000000"/>
          <w:sz w:val="24"/>
          <w:szCs w:val="24"/>
          <w:vertAlign w:val="superscript"/>
          <w:lang w:eastAsia="ja-JP"/>
        </w:rPr>
        <w:t>0</w:t>
      </w:r>
      <w:r w:rsidR="00C92A5B" w:rsidRPr="00784487">
        <w:rPr>
          <w:rFonts w:ascii="Times New Roman" w:eastAsia="細明朝体" w:hAnsi="Times New Roman" w:cs="Times New Roman"/>
          <w:color w:val="000000"/>
          <w:sz w:val="24"/>
          <w:szCs w:val="24"/>
          <w:lang w:eastAsia="ja-JP"/>
        </w:rPr>
        <w:t xml:space="preserve">] &lt;1ppm) </w:t>
      </w:r>
      <w:r w:rsidR="00C92A5B">
        <w:rPr>
          <w:rFonts w:ascii="Times New Roman" w:eastAsia="細明朝体" w:hAnsi="Times New Roman" w:cs="Times New Roman"/>
          <w:color w:val="000000"/>
          <w:sz w:val="24"/>
          <w:szCs w:val="24"/>
          <w:lang w:eastAsia="ja-JP"/>
        </w:rPr>
        <w:t>and its CW-EPR spectrum shows only a narrow inhomogeneous line component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4μT&lt;∆</m:t>
            </m:r>
          </m:e>
          <m:sub>
            <m:r>
              <w:rPr>
                <w:rFonts w:ascii="Cambria Math" w:eastAsia="Times New Roman" w:hAnsi="Cambria Math" w:cs="Times New Roman"/>
                <w:color w:val="000000"/>
                <w:sz w:val="24"/>
                <w:szCs w:val="24"/>
                <w:lang w:eastAsia="pl-PL"/>
              </w:rPr>
              <m:t>pp</m:t>
            </m:r>
          </m:sub>
        </m:sSub>
        <m:r>
          <w:rPr>
            <w:rFonts w:ascii="Cambria Math" w:eastAsia="Times New Roman" w:hAnsi="Cambria Math" w:cs="Times New Roman"/>
            <w:color w:val="000000"/>
            <w:sz w:val="24"/>
            <w:szCs w:val="24"/>
            <w:lang w:eastAsia="pl-PL"/>
          </w:rPr>
          <m:t>&lt;12μT)</m:t>
        </m:r>
      </m:oMath>
      <w:r w:rsidR="00C92A5B">
        <w:rPr>
          <w:rFonts w:ascii="Times New Roman" w:eastAsia="細明朝体" w:hAnsi="Times New Roman" w:cs="Times New Roman"/>
          <w:color w:val="000000"/>
          <w:sz w:val="24"/>
          <w:szCs w:val="24"/>
          <w:lang w:eastAsia="pl-PL"/>
        </w:rPr>
        <w:t xml:space="preserve"> </w:t>
      </w:r>
      <w:r w:rsidR="00C92A5B">
        <w:rPr>
          <w:rFonts w:ascii="Times New Roman" w:eastAsia="細明朝体" w:hAnsi="Times New Roman" w:cs="Times New Roman"/>
          <w:color w:val="000000"/>
          <w:sz w:val="24"/>
          <w:szCs w:val="24"/>
          <w:lang w:eastAsia="pl-PL"/>
        </w:rPr>
        <w:fldChar w:fldCharType="begin"/>
      </w:r>
      <w:r w:rsidR="00C92A5B">
        <w:rPr>
          <w:rFonts w:ascii="Times New Roman" w:eastAsia="細明朝体" w:hAnsi="Times New Roman" w:cs="Times New Roman"/>
          <w:color w:val="000000"/>
          <w:sz w:val="24"/>
          <w:szCs w:val="24"/>
          <w:lang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C92A5B">
        <w:rPr>
          <w:rFonts w:ascii="Times New Roman" w:eastAsia="細明朝体" w:hAnsi="Times New Roman" w:cs="Times New Roman"/>
          <w:color w:val="000000"/>
          <w:sz w:val="24"/>
          <w:szCs w:val="24"/>
          <w:lang w:eastAsia="pl-PL"/>
        </w:rPr>
        <w:fldChar w:fldCharType="separate"/>
      </w:r>
      <w:r w:rsidR="00C92A5B">
        <w:rPr>
          <w:rFonts w:ascii="Times New Roman" w:eastAsia="細明朝体" w:hAnsi="Times New Roman" w:cs="Times New Roman"/>
          <w:noProof/>
          <w:color w:val="000000"/>
          <w:sz w:val="24"/>
          <w:szCs w:val="24"/>
          <w:lang w:eastAsia="pl-PL"/>
        </w:rPr>
        <w:t>[</w:t>
      </w:r>
      <w:hyperlink w:anchor="_ENREF_10" w:tooltip="Rakvin, 2022 #4028" w:history="1">
        <w:r w:rsidR="00C92A5B">
          <w:rPr>
            <w:rFonts w:ascii="Times New Roman" w:eastAsia="細明朝体" w:hAnsi="Times New Roman" w:cs="Times New Roman"/>
            <w:noProof/>
            <w:color w:val="000000"/>
            <w:sz w:val="24"/>
            <w:szCs w:val="24"/>
            <w:lang w:eastAsia="pl-PL"/>
          </w:rPr>
          <w:t>10</w:t>
        </w:r>
      </w:hyperlink>
      <w:r w:rsidR="00C92A5B">
        <w:rPr>
          <w:rFonts w:ascii="Times New Roman" w:eastAsia="細明朝体" w:hAnsi="Times New Roman" w:cs="Times New Roman"/>
          <w:noProof/>
          <w:color w:val="000000"/>
          <w:sz w:val="24"/>
          <w:szCs w:val="24"/>
          <w:lang w:eastAsia="pl-PL"/>
        </w:rPr>
        <w:t>]</w:t>
      </w:r>
      <w:r w:rsidR="00C92A5B">
        <w:rPr>
          <w:rFonts w:ascii="Times New Roman" w:eastAsia="細明朝体" w:hAnsi="Times New Roman" w:cs="Times New Roman"/>
          <w:color w:val="000000"/>
          <w:sz w:val="24"/>
          <w:szCs w:val="24"/>
          <w:lang w:eastAsia="pl-PL"/>
        </w:rPr>
        <w:fldChar w:fldCharType="end"/>
      </w:r>
      <w:r w:rsidR="00C92A5B">
        <w:rPr>
          <w:rFonts w:ascii="Times New Roman" w:eastAsia="細明朝体" w:hAnsi="Times New Roman" w:cs="Times New Roman"/>
          <w:color w:val="000000"/>
          <w:sz w:val="24"/>
          <w:szCs w:val="24"/>
          <w:lang w:eastAsia="pl-PL"/>
        </w:rPr>
        <w:t xml:space="preserve">. It can be noted that the detected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oMath>
      <w:r w:rsidR="00C92A5B">
        <w:rPr>
          <w:rFonts w:ascii="Times New Roman" w:eastAsia="細明朝体" w:hAnsi="Times New Roman" w:cs="Times New Roman"/>
          <w:color w:val="000000"/>
          <w:sz w:val="24"/>
          <w:szCs w:val="24"/>
          <w:lang w:eastAsia="pl-PL"/>
        </w:rPr>
        <w:t xml:space="preserve">  closely matches the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m:t>
            </m:r>
          </m:sub>
        </m:sSub>
      </m:oMath>
      <w:r w:rsidR="00C92A5B">
        <w:rPr>
          <w:rFonts w:ascii="Times New Roman" w:eastAsia="細明朝体" w:hAnsi="Times New Roman" w:cs="Times New Roman"/>
          <w:color w:val="000000"/>
          <w:sz w:val="24"/>
          <w:szCs w:val="24"/>
          <w:lang w:eastAsia="pl-PL"/>
        </w:rPr>
        <w:t xml:space="preserve"> obtained in the same interval of the saturation process and indicates that the origin of the narrow spectral component is similar to the P1 </w:t>
      </w:r>
      <w:r w:rsidR="00FE2E95">
        <w:rPr>
          <w:rFonts w:ascii="Times New Roman" w:eastAsia="細明朝体" w:hAnsi="Times New Roman" w:cs="Times New Roman"/>
          <w:color w:val="000000"/>
          <w:sz w:val="24"/>
          <w:szCs w:val="24"/>
          <w:lang w:eastAsia="pl-PL"/>
        </w:rPr>
        <w:t>spectrum of low density centers in  type-</w:t>
      </w:r>
      <w:proofErr w:type="spellStart"/>
      <w:r w:rsidR="00FE2E95">
        <w:rPr>
          <w:rFonts w:ascii="Times New Roman" w:eastAsia="細明朝体" w:hAnsi="Times New Roman" w:cs="Times New Roman"/>
          <w:color w:val="000000"/>
          <w:sz w:val="24"/>
          <w:szCs w:val="24"/>
          <w:lang w:eastAsia="pl-PL"/>
        </w:rPr>
        <w:t>IIa</w:t>
      </w:r>
      <w:proofErr w:type="spellEnd"/>
      <w:r w:rsidR="00FE2E95">
        <w:rPr>
          <w:rFonts w:ascii="Times New Roman" w:eastAsia="細明朝体" w:hAnsi="Times New Roman" w:cs="Times New Roman"/>
          <w:color w:val="000000"/>
          <w:sz w:val="24"/>
          <w:szCs w:val="24"/>
          <w:lang w:eastAsia="pl-PL"/>
        </w:rPr>
        <w:t xml:space="preserve"> HPHT diamond.</w:t>
      </w:r>
      <w:r w:rsidR="00FE2E95" w:rsidRPr="00FE2E95">
        <w:rPr>
          <w:rFonts w:ascii="Times New Roman" w:eastAsia="細明朝体" w:hAnsi="Times New Roman" w:cs="Times New Roman"/>
          <w:color w:val="000000"/>
          <w:sz w:val="24"/>
          <w:szCs w:val="24"/>
          <w:lang w:eastAsia="pl-PL"/>
        </w:rPr>
        <w:t xml:space="preserve"> </w:t>
      </w:r>
      <w:r w:rsidR="00FE2E95">
        <w:rPr>
          <w:rFonts w:ascii="Times New Roman" w:eastAsia="細明朝体" w:hAnsi="Times New Roman" w:cs="Times New Roman"/>
          <w:color w:val="000000"/>
          <w:sz w:val="24"/>
          <w:szCs w:val="24"/>
          <w:lang w:eastAsia="pl-PL"/>
        </w:rPr>
        <w:t>One can exploit this similarity to use recently developed theoretical model</w:t>
      </w:r>
      <w:r w:rsidR="00FE2E95">
        <w:rPr>
          <w:rFonts w:ascii="Times New Roman" w:eastAsia="細明朝体" w:hAnsi="Times New Roman" w:cs="Times New Roman"/>
          <w:color w:val="000000"/>
          <w:sz w:val="24"/>
          <w:szCs w:val="24"/>
          <w:lang w:eastAsia="pl-PL"/>
        </w:rPr>
        <w:fldChar w:fldCharType="begin">
          <w:fldData xml:space="preserve">PEVuZE5vdGU+PENpdGU+PEF1dGhvcj5TYWlrbzwvQXV0aG9yPjxZZWFyPjIwMTU8L1llYXI+PFJl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==
</w:fldData>
        </w:fldChar>
      </w:r>
      <w:r w:rsidR="00FE2E95">
        <w:rPr>
          <w:rFonts w:ascii="Times New Roman" w:eastAsia="細明朝体" w:hAnsi="Times New Roman" w:cs="Times New Roman"/>
          <w:color w:val="000000"/>
          <w:sz w:val="24"/>
          <w:szCs w:val="24"/>
          <w:lang w:eastAsia="pl-PL"/>
        </w:rPr>
        <w:instrText xml:space="preserve"> ADDIN EN.CITE </w:instrText>
      </w:r>
      <w:r w:rsidR="00FE2E95">
        <w:rPr>
          <w:rFonts w:ascii="Times New Roman" w:eastAsia="細明朝体" w:hAnsi="Times New Roman" w:cs="Times New Roman"/>
          <w:color w:val="000000"/>
          <w:sz w:val="24"/>
          <w:szCs w:val="24"/>
          <w:lang w:eastAsia="pl-PL"/>
        </w:rPr>
        <w:fldChar w:fldCharType="begin">
          <w:fldData xml:space="preserve">PEVuZE5vdGU+PENpdGU+PEF1dGhvcj5TYWlrbzwvQXV0aG9yPjxZZWFyPjIwMTU8L1llYXI+PFJl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==
</w:fldData>
        </w:fldChar>
      </w:r>
      <w:r w:rsidR="00FE2E95">
        <w:rPr>
          <w:rFonts w:ascii="Times New Roman" w:eastAsia="細明朝体" w:hAnsi="Times New Roman" w:cs="Times New Roman"/>
          <w:color w:val="000000"/>
          <w:sz w:val="24"/>
          <w:szCs w:val="24"/>
          <w:lang w:eastAsia="pl-PL"/>
        </w:rPr>
        <w:instrText xml:space="preserve"> ADDIN EN.CITE.DATA </w:instrText>
      </w:r>
      <w:r w:rsidR="00FE2E95">
        <w:rPr>
          <w:rFonts w:ascii="Times New Roman" w:eastAsia="細明朝体" w:hAnsi="Times New Roman" w:cs="Times New Roman"/>
          <w:color w:val="000000"/>
          <w:sz w:val="24"/>
          <w:szCs w:val="24"/>
          <w:lang w:eastAsia="pl-PL"/>
        </w:rPr>
      </w:r>
      <w:r w:rsidR="00FE2E95">
        <w:rPr>
          <w:rFonts w:ascii="Times New Roman" w:eastAsia="細明朝体" w:hAnsi="Times New Roman" w:cs="Times New Roman"/>
          <w:color w:val="000000"/>
          <w:sz w:val="24"/>
          <w:szCs w:val="24"/>
          <w:lang w:eastAsia="pl-PL"/>
        </w:rPr>
        <w:fldChar w:fldCharType="end"/>
      </w:r>
      <w:r w:rsidR="00FE2E95">
        <w:rPr>
          <w:rFonts w:ascii="Times New Roman" w:eastAsia="細明朝体" w:hAnsi="Times New Roman" w:cs="Times New Roman"/>
          <w:color w:val="000000"/>
          <w:sz w:val="24"/>
          <w:szCs w:val="24"/>
          <w:lang w:eastAsia="pl-PL"/>
        </w:rPr>
      </w:r>
      <w:r w:rsidR="00FE2E95">
        <w:rPr>
          <w:rFonts w:ascii="Times New Roman" w:eastAsia="細明朝体" w:hAnsi="Times New Roman" w:cs="Times New Roman"/>
          <w:color w:val="000000"/>
          <w:sz w:val="24"/>
          <w:szCs w:val="24"/>
          <w:lang w:eastAsia="pl-PL"/>
        </w:rPr>
        <w:fldChar w:fldCharType="separate"/>
      </w:r>
      <w:r w:rsidR="00FE2E95">
        <w:rPr>
          <w:rFonts w:ascii="Times New Roman" w:eastAsia="細明朝体" w:hAnsi="Times New Roman" w:cs="Times New Roman"/>
          <w:noProof/>
          <w:color w:val="000000"/>
          <w:sz w:val="24"/>
          <w:szCs w:val="24"/>
          <w:lang w:eastAsia="pl-PL"/>
        </w:rPr>
        <w:t>[</w:t>
      </w:r>
      <w:hyperlink w:anchor="_ENREF_10" w:tooltip="Rakvin, 2022 #4028" w:history="1">
        <w:r w:rsidR="00FE2E95">
          <w:rPr>
            <w:rFonts w:ascii="Times New Roman" w:eastAsia="細明朝体" w:hAnsi="Times New Roman" w:cs="Times New Roman"/>
            <w:noProof/>
            <w:color w:val="000000"/>
            <w:sz w:val="24"/>
            <w:szCs w:val="24"/>
            <w:lang w:eastAsia="pl-PL"/>
          </w:rPr>
          <w:t>10</w:t>
        </w:r>
      </w:hyperlink>
      <w:r w:rsidR="00FE2E95">
        <w:rPr>
          <w:rFonts w:ascii="Times New Roman" w:eastAsia="細明朝体" w:hAnsi="Times New Roman" w:cs="Times New Roman"/>
          <w:noProof/>
          <w:color w:val="000000"/>
          <w:sz w:val="24"/>
          <w:szCs w:val="24"/>
          <w:lang w:eastAsia="pl-PL"/>
        </w:rPr>
        <w:t xml:space="preserve">, </w:t>
      </w:r>
      <w:hyperlink w:anchor="_ENREF_12" w:tooltip="Saiko, 2015 #3725" w:history="1">
        <w:r w:rsidR="00FE2E95">
          <w:rPr>
            <w:rFonts w:ascii="Times New Roman" w:eastAsia="細明朝体" w:hAnsi="Times New Roman" w:cs="Times New Roman"/>
            <w:noProof/>
            <w:color w:val="000000"/>
            <w:sz w:val="24"/>
            <w:szCs w:val="24"/>
            <w:lang w:eastAsia="pl-PL"/>
          </w:rPr>
          <w:t>12</w:t>
        </w:r>
      </w:hyperlink>
      <w:r w:rsidR="00FE2E95">
        <w:rPr>
          <w:rFonts w:ascii="Times New Roman" w:eastAsia="細明朝体" w:hAnsi="Times New Roman" w:cs="Times New Roman"/>
          <w:noProof/>
          <w:color w:val="000000"/>
          <w:sz w:val="24"/>
          <w:szCs w:val="24"/>
          <w:lang w:eastAsia="pl-PL"/>
        </w:rPr>
        <w:t>]</w:t>
      </w:r>
      <w:r w:rsidR="00FE2E95">
        <w:rPr>
          <w:rFonts w:ascii="Times New Roman" w:eastAsia="細明朝体" w:hAnsi="Times New Roman" w:cs="Times New Roman"/>
          <w:color w:val="000000"/>
          <w:sz w:val="24"/>
          <w:szCs w:val="24"/>
          <w:lang w:eastAsia="pl-PL"/>
        </w:rPr>
        <w:fldChar w:fldCharType="end"/>
      </w:r>
      <w:r w:rsidR="00FE2E95">
        <w:rPr>
          <w:rFonts w:ascii="Times New Roman" w:eastAsia="細明朝体" w:hAnsi="Times New Roman" w:cs="Times New Roman"/>
          <w:color w:val="000000"/>
          <w:sz w:val="24"/>
          <w:szCs w:val="24"/>
          <w:lang w:eastAsia="pl-PL"/>
        </w:rPr>
        <w:t xml:space="preserve"> to describe the behavior of the narrow spectral </w:t>
      </w:r>
      <w:r w:rsidR="00FE2E95">
        <w:rPr>
          <w:rFonts w:ascii="Times New Roman" w:eastAsia="細明朝体" w:hAnsi="Times New Roman" w:cs="Times New Roman"/>
          <w:color w:val="000000"/>
          <w:sz w:val="24"/>
          <w:szCs w:val="24"/>
          <w:lang w:eastAsia="pl-PL"/>
        </w:rPr>
        <w:lastRenderedPageBreak/>
        <w:t xml:space="preserve">component near the Rabi resonance. The dominant contribution of the first spectral component to the cumulative spectrum is expected at low MW power, while the contribution of the second spectral component can be neglected. Fig. 4 shows the out-of-phase spectrum detected at </w:t>
      </w:r>
      <m:oMath>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P</m:t>
            </m:r>
          </m:e>
          <m:sub>
            <m:r>
              <w:rPr>
                <w:rFonts w:ascii="Cambria Math" w:eastAsia="細明朝体" w:hAnsi="Cambria Math" w:cs="Times New Roman"/>
                <w:color w:val="000000"/>
                <w:sz w:val="24"/>
                <w:szCs w:val="24"/>
                <w:lang w:eastAsia="pl-PL"/>
              </w:rPr>
              <m:t>MW</m:t>
            </m:r>
          </m:sub>
        </m:sSub>
        <m:r>
          <w:rPr>
            <w:rFonts w:ascii="Cambria Math" w:eastAsia="細明朝体" w:hAnsi="Cambria Math" w:cs="Times New Roman"/>
            <w:color w:val="000000"/>
            <w:sz w:val="24"/>
            <w:szCs w:val="24"/>
            <w:lang w:eastAsia="pl-PL"/>
          </w:rPr>
          <m:t>=0.008mW</m:t>
        </m:r>
      </m:oMath>
      <w:r w:rsidR="00FE2E95">
        <w:rPr>
          <w:rFonts w:ascii="Times New Roman" w:eastAsia="細明朝体" w:hAnsi="Times New Roman" w:cs="Times New Roman"/>
          <w:color w:val="000000"/>
          <w:sz w:val="24"/>
          <w:szCs w:val="24"/>
          <w:lang w:eastAsia="pl-PL"/>
        </w:rPr>
        <w:t>and corresponding calculated model spectrum</w:t>
      </w:r>
      <w:r w:rsidR="00FE2E95">
        <w:rPr>
          <w:rFonts w:ascii="Times New Roman" w:eastAsia="細明朝体" w:hAnsi="Times New Roman" w:cs="Times New Roman"/>
          <w:color w:val="000000"/>
          <w:sz w:val="24"/>
          <w:szCs w:val="24"/>
          <w:lang w:eastAsia="pl-PL"/>
        </w:rPr>
        <w:fldChar w:fldCharType="begin"/>
      </w:r>
      <w:r w:rsidR="00FE2E95">
        <w:rPr>
          <w:rFonts w:ascii="Times New Roman" w:eastAsia="細明朝体" w:hAnsi="Times New Roman" w:cs="Times New Roman"/>
          <w:color w:val="000000"/>
          <w:sz w:val="24"/>
          <w:szCs w:val="24"/>
          <w:lang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FE2E95">
        <w:rPr>
          <w:rFonts w:ascii="Times New Roman" w:eastAsia="細明朝体" w:hAnsi="Times New Roman" w:cs="Times New Roman"/>
          <w:color w:val="000000"/>
          <w:sz w:val="24"/>
          <w:szCs w:val="24"/>
          <w:lang w:eastAsia="pl-PL"/>
        </w:rPr>
        <w:fldChar w:fldCharType="separate"/>
      </w:r>
      <w:r w:rsidR="00FE2E95">
        <w:rPr>
          <w:rFonts w:ascii="Times New Roman" w:eastAsia="細明朝体" w:hAnsi="Times New Roman" w:cs="Times New Roman"/>
          <w:noProof/>
          <w:color w:val="000000"/>
          <w:sz w:val="24"/>
          <w:szCs w:val="24"/>
          <w:lang w:eastAsia="pl-PL"/>
        </w:rPr>
        <w:t>[</w:t>
      </w:r>
      <w:hyperlink w:anchor="_ENREF_10" w:tooltip="Rakvin, 2022 #4028" w:history="1">
        <w:r w:rsidR="00FE2E95">
          <w:rPr>
            <w:rFonts w:ascii="Times New Roman" w:eastAsia="細明朝体" w:hAnsi="Times New Roman" w:cs="Times New Roman"/>
            <w:noProof/>
            <w:color w:val="000000"/>
            <w:sz w:val="24"/>
            <w:szCs w:val="24"/>
            <w:lang w:eastAsia="pl-PL"/>
          </w:rPr>
          <w:t>10</w:t>
        </w:r>
      </w:hyperlink>
      <w:r w:rsidR="00FE2E95">
        <w:rPr>
          <w:rFonts w:ascii="Times New Roman" w:eastAsia="細明朝体" w:hAnsi="Times New Roman" w:cs="Times New Roman"/>
          <w:noProof/>
          <w:color w:val="000000"/>
          <w:sz w:val="24"/>
          <w:szCs w:val="24"/>
          <w:lang w:eastAsia="pl-PL"/>
        </w:rPr>
        <w:t>]</w:t>
      </w:r>
      <w:r w:rsidR="00FE2E95">
        <w:rPr>
          <w:rFonts w:ascii="Times New Roman" w:eastAsia="細明朝体" w:hAnsi="Times New Roman" w:cs="Times New Roman"/>
          <w:color w:val="000000"/>
          <w:sz w:val="24"/>
          <w:szCs w:val="24"/>
          <w:lang w:eastAsia="pl-PL"/>
        </w:rPr>
        <w:fldChar w:fldCharType="end"/>
      </w:r>
      <w:r w:rsidR="00FE2E95">
        <w:rPr>
          <w:rFonts w:ascii="Times New Roman" w:eastAsia="細明朝体" w:hAnsi="Times New Roman" w:cs="Times New Roman"/>
          <w:color w:val="000000"/>
          <w:sz w:val="24"/>
          <w:szCs w:val="24"/>
          <w:lang w:eastAsia="pl-PL"/>
        </w:rPr>
        <w:t xml:space="preserve"> using parameters (</w:t>
      </w:r>
      <m:oMath>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T</m:t>
            </m:r>
          </m:e>
          <m:sub>
            <m:r>
              <w:rPr>
                <w:rFonts w:ascii="Cambria Math" w:eastAsia="細明朝体" w:hAnsi="Cambria Math" w:cs="Times New Roman"/>
                <w:color w:val="000000"/>
                <w:sz w:val="24"/>
                <w:szCs w:val="24"/>
                <w:lang w:eastAsia="pl-PL"/>
              </w:rPr>
              <m:t>1</m:t>
            </m:r>
          </m:sub>
        </m:sSub>
        <m:r>
          <w:rPr>
            <w:rFonts w:ascii="Cambria Math" w:eastAsia="細明朝体" w:hAnsi="Cambria Math" w:cs="Times New Roman"/>
            <w:color w:val="000000"/>
            <w:sz w:val="24"/>
            <w:szCs w:val="24"/>
            <w:lang w:eastAsia="pl-PL"/>
          </w:rPr>
          <m:t xml:space="preserve">=2ms, </m:t>
        </m:r>
        <m:sSubSup>
          <m:sSubSupPr>
            <m:ctrlPr>
              <w:rPr>
                <w:rFonts w:ascii="Cambria Math" w:eastAsia="細明朝体" w:hAnsi="Cambria Math" w:cs="Times New Roman"/>
                <w:i/>
                <w:color w:val="000000"/>
                <w:sz w:val="24"/>
                <w:szCs w:val="24"/>
                <w:lang w:eastAsia="pl-PL"/>
              </w:rPr>
            </m:ctrlPr>
          </m:sSubSupPr>
          <m:e>
            <m:r>
              <w:rPr>
                <w:rFonts w:ascii="Cambria Math" w:eastAsia="細明朝体" w:hAnsi="Cambria Math" w:cs="Times New Roman"/>
                <w:color w:val="000000"/>
                <w:sz w:val="24"/>
                <w:szCs w:val="24"/>
                <w:lang w:eastAsia="pl-PL"/>
              </w:rPr>
              <m:t>T</m:t>
            </m:r>
          </m:e>
          <m:sub>
            <m:r>
              <w:rPr>
                <w:rFonts w:ascii="Cambria Math" w:eastAsia="細明朝体" w:hAnsi="Cambria Math" w:cs="Times New Roman"/>
                <w:color w:val="000000"/>
                <w:sz w:val="24"/>
                <w:szCs w:val="24"/>
                <w:lang w:eastAsia="pl-PL"/>
              </w:rPr>
              <m:t>2</m:t>
            </m:r>
          </m:sub>
          <m:sup>
            <m:r>
              <w:rPr>
                <w:rFonts w:ascii="Cambria Math" w:eastAsia="細明朝体" w:hAnsi="Cambria Math" w:cs="Times New Roman"/>
                <w:color w:val="000000"/>
                <w:sz w:val="24"/>
                <w:szCs w:val="24"/>
                <w:lang w:eastAsia="pl-PL"/>
              </w:rPr>
              <m:t>*</m:t>
            </m:r>
          </m:sup>
        </m:sSubSup>
        <m:r>
          <w:rPr>
            <w:rFonts w:ascii="Cambria Math" w:eastAsia="細明朝体" w:hAnsi="Cambria Math" w:cs="Times New Roman"/>
            <w:color w:val="000000"/>
            <w:sz w:val="24"/>
            <w:szCs w:val="24"/>
            <w:lang w:eastAsia="pl-PL"/>
          </w:rPr>
          <m:t xml:space="preserve">=3.7μs, </m:t>
        </m:r>
        <m:f>
          <m:fPr>
            <m:ctrlPr>
              <w:rPr>
                <w:rFonts w:ascii="Cambria Math" w:eastAsia="細明朝体" w:hAnsi="Cambria Math" w:cs="Times New Roman"/>
                <w:i/>
                <w:color w:val="000000"/>
                <w:sz w:val="24"/>
                <w:szCs w:val="24"/>
                <w:lang w:eastAsia="pl-PL"/>
              </w:rPr>
            </m:ctrlPr>
          </m:fPr>
          <m:num>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1</m:t>
                </m:r>
              </m:sub>
            </m:sSub>
          </m:num>
          <m:den>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rf</m:t>
                </m:r>
              </m:sub>
            </m:sSub>
          </m:den>
        </m:f>
        <m:r>
          <w:rPr>
            <w:rFonts w:ascii="Cambria Math" w:eastAsia="細明朝体" w:hAnsi="Cambria Math" w:cs="Times New Roman"/>
            <w:color w:val="000000"/>
            <w:sz w:val="24"/>
            <w:szCs w:val="24"/>
            <w:lang w:eastAsia="pl-PL"/>
          </w:rPr>
          <m:t>=0.5</m:t>
        </m:r>
      </m:oMath>
      <w:r w:rsidR="00FE2E95">
        <w:rPr>
          <w:rFonts w:ascii="Times New Roman" w:eastAsia="細明朝体" w:hAnsi="Times New Roman" w:cs="Times New Roman"/>
          <w:color w:val="000000"/>
          <w:sz w:val="24"/>
          <w:szCs w:val="24"/>
          <w:lang w:eastAsia="pl-PL"/>
        </w:rPr>
        <w:t>). The calculated spectrum</w:t>
      </w:r>
      <w:r w:rsidR="00FE2E95" w:rsidRPr="00FE2E95">
        <w:rPr>
          <w:rFonts w:ascii="Times New Roman" w:eastAsia="細明朝体" w:hAnsi="Times New Roman" w:cs="Times New Roman"/>
          <w:color w:val="000000"/>
          <w:sz w:val="24"/>
          <w:szCs w:val="24"/>
          <w:lang w:eastAsia="pl-PL"/>
        </w:rPr>
        <w:t xml:space="preserve"> </w:t>
      </w:r>
      <w:r w:rsidR="00FE2E95">
        <w:rPr>
          <w:rFonts w:ascii="Times New Roman" w:eastAsia="細明朝体" w:hAnsi="Times New Roman" w:cs="Times New Roman"/>
          <w:color w:val="000000"/>
          <w:sz w:val="24"/>
          <w:szCs w:val="24"/>
          <w:lang w:eastAsia="pl-PL"/>
        </w:rPr>
        <w:t xml:space="preserve">represents a homogeneous spectrum with an effective </w:t>
      </w:r>
      <m:oMath>
        <m:sSubSup>
          <m:sSubSupPr>
            <m:ctrlPr>
              <w:rPr>
                <w:rFonts w:ascii="Cambria Math" w:eastAsia="細明朝体" w:hAnsi="Cambria Math" w:cs="Times New Roman"/>
                <w:i/>
                <w:color w:val="000000"/>
                <w:sz w:val="24"/>
                <w:szCs w:val="24"/>
                <w:lang w:eastAsia="pl-PL"/>
              </w:rPr>
            </m:ctrlPr>
          </m:sSubSupPr>
          <m:e>
            <m:r>
              <w:rPr>
                <w:rFonts w:ascii="Cambria Math" w:eastAsia="細明朝体" w:hAnsi="Cambria Math" w:cs="Times New Roman"/>
                <w:color w:val="000000"/>
                <w:sz w:val="24"/>
                <w:szCs w:val="24"/>
                <w:lang w:eastAsia="pl-PL"/>
              </w:rPr>
              <m:t>T</m:t>
            </m:r>
          </m:e>
          <m:sub>
            <m:r>
              <w:rPr>
                <w:rFonts w:ascii="Cambria Math" w:eastAsia="細明朝体" w:hAnsi="Cambria Math" w:cs="Times New Roman"/>
                <w:color w:val="000000"/>
                <w:sz w:val="24"/>
                <w:szCs w:val="24"/>
                <w:lang w:eastAsia="pl-PL"/>
              </w:rPr>
              <m:t>2</m:t>
            </m:r>
          </m:sub>
          <m:sup>
            <m:r>
              <w:rPr>
                <w:rFonts w:ascii="Cambria Math" w:eastAsia="細明朝体" w:hAnsi="Cambria Math" w:cs="Times New Roman"/>
                <w:color w:val="000000"/>
                <w:sz w:val="24"/>
                <w:szCs w:val="24"/>
                <w:lang w:eastAsia="pl-PL"/>
              </w:rPr>
              <m:t>*</m:t>
            </m:r>
          </m:sup>
        </m:sSubSup>
      </m:oMath>
      <w:r w:rsidR="00FE2E95">
        <w:rPr>
          <w:rFonts w:ascii="Times New Roman" w:eastAsia="細明朝体" w:hAnsi="Times New Roman" w:cs="Times New Roman"/>
          <w:color w:val="000000"/>
          <w:sz w:val="24"/>
          <w:szCs w:val="24"/>
          <w:lang w:eastAsia="pl-PL"/>
        </w:rPr>
        <w:t xml:space="preserve"> at the expected value of </w:t>
      </w:r>
      <m:oMath>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1</m:t>
            </m:r>
          </m:sub>
        </m:sSub>
        <m:r>
          <w:rPr>
            <w:rFonts w:ascii="Cambria Math" w:eastAsia="細明朝体" w:hAnsi="Cambria Math" w:cs="Times New Roman"/>
            <w:color w:val="000000"/>
            <w:sz w:val="24"/>
            <w:szCs w:val="24"/>
            <w:lang w:eastAsia="pl-PL"/>
          </w:rPr>
          <m:t>=0.5</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rf</m:t>
            </m:r>
          </m:sub>
        </m:sSub>
      </m:oMath>
      <w:r w:rsidR="00FE2E95">
        <w:rPr>
          <w:rFonts w:ascii="Times New Roman" w:eastAsia="細明朝体" w:hAnsi="Times New Roman" w:cs="Times New Roman"/>
          <w:color w:val="000000"/>
          <w:sz w:val="24"/>
          <w:szCs w:val="24"/>
          <w:lang w:eastAsia="pl-PL"/>
        </w:rPr>
        <w:t xml:space="preserve"> and therefore  the value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00FE2E95">
        <w:rPr>
          <w:rFonts w:ascii="Times New Roman" w:eastAsia="細明朝体" w:hAnsi="Times New Roman" w:cs="Times New Roman"/>
          <w:color w:val="000000"/>
          <w:sz w:val="24"/>
          <w:szCs w:val="24"/>
          <w:lang w:val="hr-HR" w:eastAsia="pl-PL"/>
        </w:rPr>
        <w:t xml:space="preserve"> for monitored spectrum is defined. The largest uncertainity in evaluation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val="hr-HR" w:eastAsia="pl-PL"/>
          </w:rPr>
          <m:t xml:space="preserve"> </m:t>
        </m:r>
      </m:oMath>
      <w:r w:rsidR="00FE2E95">
        <w:rPr>
          <w:rFonts w:ascii="Times New Roman" w:eastAsia="細明朝体" w:hAnsi="Times New Roman" w:cs="Times New Roman"/>
          <w:color w:val="000000"/>
          <w:sz w:val="24"/>
          <w:szCs w:val="24"/>
          <w:lang w:val="hr-HR" w:eastAsia="pl-PL"/>
        </w:rPr>
        <w:t>is related to the description of the inhomogeneous spectral line with the homogeneous spectral line. In order to improve this uncertainity, it is convinient to defined the qualitative parameters of these spectra (Fig. 4) as suggested earlier</w:t>
      </w:r>
      <w:r w:rsidR="00FE2E95">
        <w:rPr>
          <w:rFonts w:ascii="Times New Roman" w:eastAsia="細明朝体" w:hAnsi="Times New Roman" w:cs="Times New Roman"/>
          <w:color w:val="000000"/>
          <w:sz w:val="24"/>
          <w:szCs w:val="24"/>
          <w:lang w:val="hr-HR" w:eastAsia="pl-PL"/>
        </w:rPr>
        <w:fldChar w:fldCharType="begin"/>
      </w:r>
      <w:r w:rsidR="00FE2E95">
        <w:rPr>
          <w:rFonts w:ascii="Times New Roman" w:eastAsia="細明朝体" w:hAnsi="Times New Roman" w:cs="Times New Roman"/>
          <w:color w:val="000000"/>
          <w:sz w:val="24"/>
          <w:szCs w:val="24"/>
          <w:lang w:val="hr-HR"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FE2E95">
        <w:rPr>
          <w:rFonts w:ascii="Times New Roman" w:eastAsia="細明朝体" w:hAnsi="Times New Roman" w:cs="Times New Roman"/>
          <w:color w:val="000000"/>
          <w:sz w:val="24"/>
          <w:szCs w:val="24"/>
          <w:lang w:val="hr-HR" w:eastAsia="pl-PL"/>
        </w:rPr>
        <w:fldChar w:fldCharType="separate"/>
      </w:r>
      <w:r w:rsidR="00FE2E95">
        <w:rPr>
          <w:rFonts w:ascii="Times New Roman" w:eastAsia="細明朝体" w:hAnsi="Times New Roman" w:cs="Times New Roman"/>
          <w:noProof/>
          <w:color w:val="000000"/>
          <w:sz w:val="24"/>
          <w:szCs w:val="24"/>
          <w:lang w:val="hr-HR" w:eastAsia="pl-PL"/>
        </w:rPr>
        <w:t>[</w:t>
      </w:r>
      <w:hyperlink w:anchor="_ENREF_10" w:tooltip="Rakvin, 2022 #4028" w:history="1">
        <w:r w:rsidR="00FE2E95">
          <w:rPr>
            <w:rFonts w:ascii="Times New Roman" w:eastAsia="細明朝体" w:hAnsi="Times New Roman" w:cs="Times New Roman"/>
            <w:noProof/>
            <w:color w:val="000000"/>
            <w:sz w:val="24"/>
            <w:szCs w:val="24"/>
            <w:lang w:val="hr-HR" w:eastAsia="pl-PL"/>
          </w:rPr>
          <w:t>10</w:t>
        </w:r>
      </w:hyperlink>
      <w:r w:rsidR="00FE2E95">
        <w:rPr>
          <w:rFonts w:ascii="Times New Roman" w:eastAsia="細明朝体" w:hAnsi="Times New Roman" w:cs="Times New Roman"/>
          <w:noProof/>
          <w:color w:val="000000"/>
          <w:sz w:val="24"/>
          <w:szCs w:val="24"/>
          <w:lang w:val="hr-HR" w:eastAsia="pl-PL"/>
        </w:rPr>
        <w:t>]</w:t>
      </w:r>
      <w:r w:rsidR="00FE2E95">
        <w:rPr>
          <w:rFonts w:ascii="Times New Roman" w:eastAsia="細明朝体" w:hAnsi="Times New Roman" w:cs="Times New Roman"/>
          <w:color w:val="000000"/>
          <w:sz w:val="24"/>
          <w:szCs w:val="24"/>
          <w:lang w:val="hr-HR" w:eastAsia="pl-PL"/>
        </w:rPr>
        <w:fldChar w:fldCharType="end"/>
      </w:r>
      <w:r w:rsidR="00FE2E95">
        <w:rPr>
          <w:rFonts w:ascii="Times New Roman" w:eastAsia="細明朝体" w:hAnsi="Times New Roman" w:cs="Times New Roman"/>
          <w:color w:val="000000"/>
          <w:sz w:val="24"/>
          <w:szCs w:val="24"/>
          <w:lang w:val="hr-HR" w:eastAsia="pl-PL"/>
        </w:rPr>
        <w:t xml:space="preserve">. These parameters can be monitored in the saturation process approuching the Rabi resonance condition. Each of these parameters shows a characteristic behavior at </w:t>
      </w:r>
      <m:oMath>
        <m:r>
          <w:rPr>
            <w:rFonts w:ascii="Cambria Math" w:eastAsia="細明朝体" w:hAnsi="Cambria Math" w:cs="Times New Roman"/>
            <w:color w:val="000000"/>
            <w:sz w:val="24"/>
            <w:szCs w:val="24"/>
            <w:lang w:val="hr-HR" w:eastAsia="pl-PL"/>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1</m:t>
            </m:r>
          </m:sub>
        </m:sSub>
        <m:r>
          <w:rPr>
            <w:rFonts w:ascii="Cambria Math" w:eastAsia="細明朝体" w:hAnsi="Cambria Math" w:cs="Times New Roman"/>
            <w:color w:val="000000"/>
            <w:sz w:val="24"/>
            <w:szCs w:val="24"/>
            <w:lang w:eastAsia="pl-PL"/>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rf</m:t>
            </m:r>
          </m:sub>
        </m:sSub>
        <m:r>
          <w:rPr>
            <w:rFonts w:ascii="Cambria Math" w:eastAsia="細明朝体" w:hAnsi="Cambria Math" w:cs="Times New Roman"/>
            <w:color w:val="000000"/>
            <w:sz w:val="24"/>
            <w:szCs w:val="24"/>
            <w:lang w:val="hr-HR" w:eastAsia="pl-PL"/>
          </w:rPr>
          <m:t xml:space="preserve"> )</m:t>
        </m:r>
      </m:oMath>
      <w:r w:rsidR="00FE2E95">
        <w:rPr>
          <w:rFonts w:ascii="Times New Roman" w:eastAsia="細明朝体" w:hAnsi="Times New Roman" w:cs="Times New Roman"/>
          <w:color w:val="000000"/>
          <w:sz w:val="24"/>
          <w:szCs w:val="24"/>
          <w:lang w:val="hr-HR" w:eastAsia="pl-PL"/>
        </w:rPr>
        <w:t xml:space="preserve"> as shown in previous study</w:t>
      </w:r>
      <w:r w:rsidR="00FE2E95">
        <w:rPr>
          <w:rFonts w:ascii="Times New Roman" w:eastAsia="細明朝体" w:hAnsi="Times New Roman" w:cs="Times New Roman"/>
          <w:color w:val="000000"/>
          <w:sz w:val="24"/>
          <w:szCs w:val="24"/>
          <w:lang w:val="hr-HR" w:eastAsia="pl-PL"/>
        </w:rPr>
        <w:fldChar w:fldCharType="begin"/>
      </w:r>
      <w:r w:rsidR="00FE2E95">
        <w:rPr>
          <w:rFonts w:ascii="Times New Roman" w:eastAsia="細明朝体" w:hAnsi="Times New Roman" w:cs="Times New Roman"/>
          <w:color w:val="000000"/>
          <w:sz w:val="24"/>
          <w:szCs w:val="24"/>
          <w:lang w:val="hr-HR"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FE2E95">
        <w:rPr>
          <w:rFonts w:ascii="Times New Roman" w:eastAsia="細明朝体" w:hAnsi="Times New Roman" w:cs="Times New Roman"/>
          <w:color w:val="000000"/>
          <w:sz w:val="24"/>
          <w:szCs w:val="24"/>
          <w:lang w:val="hr-HR" w:eastAsia="pl-PL"/>
        </w:rPr>
        <w:fldChar w:fldCharType="separate"/>
      </w:r>
      <w:r w:rsidR="00FE2E95">
        <w:rPr>
          <w:rFonts w:ascii="Times New Roman" w:eastAsia="細明朝体" w:hAnsi="Times New Roman" w:cs="Times New Roman"/>
          <w:noProof/>
          <w:color w:val="000000"/>
          <w:sz w:val="24"/>
          <w:szCs w:val="24"/>
          <w:lang w:val="hr-HR" w:eastAsia="pl-PL"/>
        </w:rPr>
        <w:t>[</w:t>
      </w:r>
      <w:hyperlink w:anchor="_ENREF_10" w:tooltip="Rakvin, 2022 #4028" w:history="1">
        <w:r w:rsidR="00FE2E95">
          <w:rPr>
            <w:rFonts w:ascii="Times New Roman" w:eastAsia="細明朝体" w:hAnsi="Times New Roman" w:cs="Times New Roman"/>
            <w:noProof/>
            <w:color w:val="000000"/>
            <w:sz w:val="24"/>
            <w:szCs w:val="24"/>
            <w:lang w:val="hr-HR" w:eastAsia="pl-PL"/>
          </w:rPr>
          <w:t>10</w:t>
        </w:r>
      </w:hyperlink>
      <w:r w:rsidR="00FE2E95">
        <w:rPr>
          <w:rFonts w:ascii="Times New Roman" w:eastAsia="細明朝体" w:hAnsi="Times New Roman" w:cs="Times New Roman"/>
          <w:noProof/>
          <w:color w:val="000000"/>
          <w:sz w:val="24"/>
          <w:szCs w:val="24"/>
          <w:lang w:val="hr-HR" w:eastAsia="pl-PL"/>
        </w:rPr>
        <w:t>]</w:t>
      </w:r>
      <w:r w:rsidR="00FE2E95">
        <w:rPr>
          <w:rFonts w:ascii="Times New Roman" w:eastAsia="細明朝体" w:hAnsi="Times New Roman" w:cs="Times New Roman"/>
          <w:color w:val="000000"/>
          <w:sz w:val="24"/>
          <w:szCs w:val="24"/>
          <w:lang w:val="hr-HR" w:eastAsia="pl-PL"/>
        </w:rPr>
        <w:fldChar w:fldCharType="end"/>
      </w:r>
      <w:r w:rsidR="00FE2E95">
        <w:rPr>
          <w:rFonts w:ascii="Times New Roman" w:eastAsia="細明朝体" w:hAnsi="Times New Roman" w:cs="Times New Roman"/>
          <w:color w:val="000000"/>
          <w:sz w:val="24"/>
          <w:szCs w:val="24"/>
          <w:lang w:val="hr-HR" w:eastAsia="pl-PL"/>
        </w:rPr>
        <w:t>. The qulitative parameter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D</m:t>
            </m:r>
          </m:e>
          <m:sub>
            <m:r>
              <w:rPr>
                <w:rFonts w:ascii="Cambria Math" w:eastAsia="細明朝体" w:hAnsi="Cambria Math" w:cs="Times New Roman"/>
                <w:color w:val="000000"/>
                <w:sz w:val="24"/>
                <w:szCs w:val="24"/>
                <w:lang w:val="hr-HR" w:eastAsia="pl-PL"/>
              </w:rPr>
              <m:t>±1</m:t>
            </m:r>
          </m:sub>
        </m:sSub>
      </m:oMath>
      <w:r w:rsidR="00FE2E95">
        <w:rPr>
          <w:rFonts w:ascii="Times New Roman" w:eastAsia="細明朝体" w:hAnsi="Times New Roman" w:cs="Times New Roman"/>
          <w:color w:val="000000"/>
          <w:sz w:val="24"/>
          <w:szCs w:val="24"/>
          <w:lang w:val="hr-HR" w:eastAsia="pl-PL"/>
        </w:rPr>
        <w:t xml:space="preserve">) describe splitting, which decreases with increasing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00FE2E95">
        <w:rPr>
          <w:rFonts w:ascii="Times New Roman" w:eastAsia="細明朝体" w:hAnsi="Times New Roman" w:cs="Times New Roman"/>
          <w:color w:val="000000"/>
          <w:sz w:val="24"/>
          <w:szCs w:val="24"/>
          <w:lang w:val="hr-HR" w:eastAsia="pl-PL"/>
        </w:rPr>
        <w:t xml:space="preserve"> and di</w:t>
      </w:r>
      <w:r w:rsidR="006B5944" w:rsidRPr="006B5944">
        <w:rPr>
          <w:rFonts w:ascii="Times New Roman" w:eastAsia="細明朝体" w:hAnsi="Times New Roman" w:cs="Times New Roman"/>
          <w:color w:val="FF0000"/>
          <w:sz w:val="24"/>
          <w:szCs w:val="24"/>
          <w:lang w:val="hr-HR" w:eastAsia="pl-PL"/>
        </w:rPr>
        <w:t>s</w:t>
      </w:r>
      <w:r w:rsidR="00FE2E95">
        <w:rPr>
          <w:rFonts w:ascii="Times New Roman" w:eastAsia="細明朝体" w:hAnsi="Times New Roman" w:cs="Times New Roman"/>
          <w:color w:val="000000"/>
          <w:sz w:val="24"/>
          <w:szCs w:val="24"/>
          <w:lang w:val="hr-HR" w:eastAsia="pl-PL"/>
        </w:rPr>
        <w:t xml:space="preserve">appears under resonance conditions. In the same interval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B</m:t>
            </m:r>
          </m:e>
          <m:sub>
            <m:r>
              <w:rPr>
                <w:rFonts w:ascii="Cambria Math" w:eastAsia="Times New Roman" w:hAnsi="Cambria Math" w:cs="Times New Roman"/>
                <w:color w:val="000000"/>
                <w:sz w:val="24"/>
                <w:szCs w:val="24"/>
                <w:lang w:eastAsia="pl-PL"/>
              </w:rPr>
              <m:t>1</m:t>
            </m:r>
          </m:sub>
        </m:sSub>
      </m:oMath>
      <w:r w:rsidR="00FE2E95">
        <w:rPr>
          <w:rFonts w:ascii="Times New Roman" w:eastAsia="細明朝体" w:hAnsi="Times New Roman" w:cs="Times New Roman"/>
          <w:color w:val="000000"/>
          <w:sz w:val="24"/>
          <w:szCs w:val="24"/>
          <w:lang w:val="hr-HR" w:eastAsia="pl-PL"/>
        </w:rPr>
        <w:t xml:space="preserve">, the linewidth parameter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oMath>
      <w:r w:rsidR="00FE2E95">
        <w:rPr>
          <w:rFonts w:ascii="Times New Roman" w:eastAsia="細明朝体" w:hAnsi="Times New Roman" w:cs="Times New Roman"/>
          <w:color w:val="000000"/>
          <w:sz w:val="24"/>
          <w:szCs w:val="24"/>
          <w:lang w:val="hr-HR" w:eastAsia="pl-PL"/>
        </w:rPr>
        <w:t xml:space="preserve"> sho</w:t>
      </w:r>
      <w:r w:rsidR="006B5944" w:rsidRPr="006B5944">
        <w:rPr>
          <w:rFonts w:ascii="Times New Roman" w:eastAsia="細明朝体" w:hAnsi="Times New Roman" w:cs="Times New Roman"/>
          <w:color w:val="FF0000"/>
          <w:sz w:val="24"/>
          <w:szCs w:val="24"/>
          <w:lang w:val="hr-HR" w:eastAsia="pl-PL"/>
        </w:rPr>
        <w:t>w</w:t>
      </w:r>
      <w:r w:rsidR="00FE2E95">
        <w:rPr>
          <w:rFonts w:ascii="Times New Roman" w:eastAsia="細明朝体" w:hAnsi="Times New Roman" w:cs="Times New Roman"/>
          <w:color w:val="000000"/>
          <w:sz w:val="24"/>
          <w:szCs w:val="24"/>
          <w:lang w:val="hr-HR" w:eastAsia="pl-PL"/>
        </w:rPr>
        <w:t xml:space="preserve">s little </w:t>
      </w:r>
      <w:r>
        <w:rPr>
          <w:rFonts w:ascii="Times New Roman" w:eastAsia="細明朝体" w:hAnsi="Times New Roman" w:cs="Times New Roman"/>
          <w:noProof/>
          <w:color w:val="000000"/>
          <w:sz w:val="24"/>
          <w:szCs w:val="24"/>
        </w:rPr>
        <w:object w:dxaOrig="0" w:dyaOrig="0">
          <v:shape id="_x0000_s1030" type="#_x0000_t75" style="position:absolute;left:0;text-align:left;margin-left:36pt;margin-top:328.5pt;width:229pt;height:170.4pt;z-index:-251649024;mso-position-horizontal-relative:text;mso-position-vertical-relative:text" wrapcoords="-40 0 -40 21547 21600 21547 21600 0 -40 0">
            <v:imagedata r:id="rId11" o:title=""/>
            <w10:wrap type="topAndBottom"/>
          </v:shape>
          <o:OLEObject Type="Embed" ProgID="SigmaPlotGraphicObject.9" ShapeID="_x0000_s1030" DrawAspect="Content" ObjectID="_1776243412" r:id="rId12"/>
        </w:object>
      </w:r>
      <w:r w:rsidR="005B608C">
        <w:rPr>
          <w:noProof/>
        </w:rPr>
        <mc:AlternateContent>
          <mc:Choice Requires="wps">
            <w:drawing>
              <wp:anchor distT="0" distB="0" distL="114300" distR="114300" simplePos="0" relativeHeight="251669504" behindDoc="0" locked="0" layoutInCell="1" allowOverlap="1" wp14:anchorId="51CC0F2D" wp14:editId="1C6F1D3F">
                <wp:simplePos x="0" y="0"/>
                <wp:positionH relativeFrom="margin">
                  <wp:align>right</wp:align>
                </wp:positionH>
                <wp:positionV relativeFrom="paragraph">
                  <wp:posOffset>6438900</wp:posOffset>
                </wp:positionV>
                <wp:extent cx="5943600" cy="635"/>
                <wp:effectExtent l="0" t="0" r="0" b="3175"/>
                <wp:wrapTopAndBottom/>
                <wp:docPr id="5" name="Text Box 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EE0F44" w:rsidRDefault="00EE0F44" w:rsidP="005B608C">
                            <w:pPr>
                              <w:pStyle w:val="Caption"/>
                              <w:rPr>
                                <w:i w:val="0"/>
                                <w:iCs w:val="0"/>
                                <w:lang w:val="hr-HR"/>
                              </w:rPr>
                            </w:pPr>
                            <w:r>
                              <w:t xml:space="preserve">Figure </w:t>
                            </w:r>
                            <w:fldSimple w:instr=" SEQ Figure \* ARABIC ">
                              <w:r>
                                <w:rPr>
                                  <w:noProof/>
                                </w:rPr>
                                <w:t>4</w:t>
                              </w:r>
                            </w:fldSimple>
                            <w:r w:rsidRPr="005B608C">
                              <w:rPr>
                                <w:i w:val="0"/>
                                <w:iCs w:val="0"/>
                                <w:lang w:val="hr-HR"/>
                              </w:rPr>
                              <w:t xml:space="preserve"> </w:t>
                            </w:r>
                          </w:p>
                          <w:p w:rsidR="00EE0F44" w:rsidRPr="005B608C" w:rsidRDefault="00EE0F44" w:rsidP="005B608C">
                            <w:pPr>
                              <w:pStyle w:val="Caption"/>
                              <w:rPr>
                                <w:lang w:val="hr-HR"/>
                              </w:rPr>
                            </w:pPr>
                            <w:r>
                              <w:rPr>
                                <w:lang w:val="hr-HR"/>
                              </w:rPr>
                              <w:t>CW-</w:t>
                            </w:r>
                            <w:r w:rsidRPr="005B608C">
                              <w:rPr>
                                <w:lang w:val="hr-HR"/>
                              </w:rPr>
                              <w:t>ESR out-of-phase spectrum of m</w:t>
                            </w:r>
                            <w:r w:rsidRPr="005B608C">
                              <w:rPr>
                                <w:vertAlign w:val="subscript"/>
                                <w:lang w:val="hr-HR"/>
                              </w:rPr>
                              <w:t>N</w:t>
                            </w:r>
                            <w:r w:rsidRPr="005B608C">
                              <w:rPr>
                                <w:lang w:val="hr-HR"/>
                              </w:rPr>
                              <w:t>=0 component of P1 center at low microwave power. Two arrows and two stars describes spectral parameters („effective splitting“ D</w:t>
                            </w:r>
                            <w:r w:rsidRPr="005B608C">
                              <w:rPr>
                                <w:vertAlign w:val="subscript"/>
                                <w:lang w:val="hr-HR"/>
                              </w:rPr>
                              <w:t>±1</w:t>
                            </w:r>
                            <w:r w:rsidRPr="005B608C">
                              <w:rPr>
                                <w:lang w:val="hr-HR"/>
                              </w:rPr>
                              <w:t xml:space="preserve"> and peak-to-peak linewidth Δ</w:t>
                            </w:r>
                            <w:r w:rsidRPr="005B608C">
                              <w:rPr>
                                <w:vertAlign w:val="subscript"/>
                                <w:lang w:val="hr-HR"/>
                              </w:rPr>
                              <w:t>pp1</w:t>
                            </w:r>
                            <w:r w:rsidRPr="005B608C">
                              <w:rPr>
                                <w:lang w:val="hr-HR"/>
                              </w:rPr>
                              <w:t>). Dotted lines describes simulated lineshape of a homogenously broadened line detected as the first harmonic out-of-phase (calculated with parameters T</w:t>
                            </w:r>
                            <w:r w:rsidRPr="005B608C">
                              <w:rPr>
                                <w:vertAlign w:val="subscript"/>
                                <w:lang w:val="hr-HR"/>
                              </w:rPr>
                              <w:t>1</w:t>
                            </w:r>
                            <w:r w:rsidRPr="005B608C">
                              <w:rPr>
                                <w:lang w:val="hr-HR"/>
                              </w:rPr>
                              <w:t>=2ms, T</w:t>
                            </w:r>
                            <w:r w:rsidRPr="005B608C">
                              <w:rPr>
                                <w:vertAlign w:val="subscript"/>
                                <w:lang w:val="hr-HR"/>
                              </w:rPr>
                              <w:t>2</w:t>
                            </w:r>
                            <w:r w:rsidRPr="005B608C">
                              <w:rPr>
                                <w:lang w:val="hr-HR"/>
                              </w:rPr>
                              <w:t>=3.7µs, ω</w:t>
                            </w:r>
                            <w:r w:rsidRPr="005B608C">
                              <w:rPr>
                                <w:vertAlign w:val="subscript"/>
                                <w:lang w:val="hr-HR"/>
                              </w:rPr>
                              <w:t>1</w:t>
                            </w:r>
                            <w:r w:rsidRPr="005B608C">
                              <w:rPr>
                                <w:lang w:val="hr-HR"/>
                              </w:rPr>
                              <w:t>/ω</w:t>
                            </w:r>
                            <w:r w:rsidRPr="005B608C">
                              <w:rPr>
                                <w:vertAlign w:val="subscript"/>
                                <w:lang w:val="hr-HR"/>
                              </w:rPr>
                              <w:t>rf</w:t>
                            </w:r>
                            <w:r w:rsidRPr="005B608C">
                              <w:rPr>
                                <w:lang w:val="hr-HR"/>
                              </w:rPr>
                              <w:t xml:space="preserve"> =0.5) by employing earliar calculation for low density P1 centres in diamond lattice. ( ref. </w:t>
                            </w:r>
                            <w:r>
                              <w:rPr>
                                <w:lang w:val="hr-HR"/>
                              </w:rPr>
                              <w:t>10</w:t>
                            </w:r>
                            <w:r w:rsidRPr="005B608C">
                              <w:rPr>
                                <w:lang w:val="hr-H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CC0F2D" id="Text Box 5" o:spid="_x0000_s1029" type="#_x0000_t202" style="position:absolute;left:0;text-align:left;margin-left:416.8pt;margin-top:507pt;width:468pt;height:.0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" stroked="f">
                <v:textbox style="mso-fit-shape-to-text:t" inset="0,0,0,0">
                  <w:txbxContent>
                    <w:p w:rsidR="00EE0F44" w:rsidRDefault="00EE0F44" w:rsidP="005B608C">
                      <w:pPr>
                        <w:pStyle w:val="Caption"/>
                        <w:rPr>
                          <w:i w:val="0"/>
                          <w:iCs w:val="0"/>
                          <w:lang w:val="hr-HR"/>
                        </w:rPr>
                      </w:pPr>
                      <w:r>
                        <w:t xml:space="preserve">Figure </w:t>
                      </w:r>
                      <w:fldSimple w:instr=" SEQ Figure \* ARABIC ">
                        <w:r>
                          <w:rPr>
                            <w:noProof/>
                          </w:rPr>
                          <w:t>4</w:t>
                        </w:r>
                      </w:fldSimple>
                      <w:r w:rsidRPr="005B608C">
                        <w:rPr>
                          <w:i w:val="0"/>
                          <w:iCs w:val="0"/>
                          <w:lang w:val="hr-HR"/>
                        </w:rPr>
                        <w:t xml:space="preserve"> </w:t>
                      </w:r>
                    </w:p>
                    <w:p w:rsidR="00EE0F44" w:rsidRPr="005B608C" w:rsidRDefault="00EE0F44" w:rsidP="005B608C">
                      <w:pPr>
                        <w:pStyle w:val="Caption"/>
                        <w:rPr>
                          <w:lang w:val="hr-HR"/>
                        </w:rPr>
                      </w:pPr>
                      <w:r>
                        <w:rPr>
                          <w:lang w:val="hr-HR"/>
                        </w:rPr>
                        <w:t>CW-</w:t>
                      </w:r>
                      <w:r w:rsidRPr="005B608C">
                        <w:rPr>
                          <w:lang w:val="hr-HR"/>
                        </w:rPr>
                        <w:t>ESR out-of-phase spectrum of m</w:t>
                      </w:r>
                      <w:r w:rsidRPr="005B608C">
                        <w:rPr>
                          <w:vertAlign w:val="subscript"/>
                          <w:lang w:val="hr-HR"/>
                        </w:rPr>
                        <w:t>N</w:t>
                      </w:r>
                      <w:r w:rsidRPr="005B608C">
                        <w:rPr>
                          <w:lang w:val="hr-HR"/>
                        </w:rPr>
                        <w:t>=0 component of P1 center at low microwave power. Two arrows and two stars describes spectral parameters („effective splitting“ D</w:t>
                      </w:r>
                      <w:r w:rsidRPr="005B608C">
                        <w:rPr>
                          <w:vertAlign w:val="subscript"/>
                          <w:lang w:val="hr-HR"/>
                        </w:rPr>
                        <w:t>±1</w:t>
                      </w:r>
                      <w:r w:rsidRPr="005B608C">
                        <w:rPr>
                          <w:lang w:val="hr-HR"/>
                        </w:rPr>
                        <w:t xml:space="preserve"> and peak-to-peak linewidth Δ</w:t>
                      </w:r>
                      <w:r w:rsidRPr="005B608C">
                        <w:rPr>
                          <w:vertAlign w:val="subscript"/>
                          <w:lang w:val="hr-HR"/>
                        </w:rPr>
                        <w:t>pp1</w:t>
                      </w:r>
                      <w:r w:rsidRPr="005B608C">
                        <w:rPr>
                          <w:lang w:val="hr-HR"/>
                        </w:rPr>
                        <w:t>). Dotted lines describes simulated lineshape of a homogenously broadened line detected as the first harmonic out-of-phase (calculated with parameters T</w:t>
                      </w:r>
                      <w:r w:rsidRPr="005B608C">
                        <w:rPr>
                          <w:vertAlign w:val="subscript"/>
                          <w:lang w:val="hr-HR"/>
                        </w:rPr>
                        <w:t>1</w:t>
                      </w:r>
                      <w:r w:rsidRPr="005B608C">
                        <w:rPr>
                          <w:lang w:val="hr-HR"/>
                        </w:rPr>
                        <w:t>=2ms, T</w:t>
                      </w:r>
                      <w:r w:rsidRPr="005B608C">
                        <w:rPr>
                          <w:vertAlign w:val="subscript"/>
                          <w:lang w:val="hr-HR"/>
                        </w:rPr>
                        <w:t>2</w:t>
                      </w:r>
                      <w:r w:rsidRPr="005B608C">
                        <w:rPr>
                          <w:lang w:val="hr-HR"/>
                        </w:rPr>
                        <w:t>=3.7µs, ω</w:t>
                      </w:r>
                      <w:r w:rsidRPr="005B608C">
                        <w:rPr>
                          <w:vertAlign w:val="subscript"/>
                          <w:lang w:val="hr-HR"/>
                        </w:rPr>
                        <w:t>1</w:t>
                      </w:r>
                      <w:r w:rsidRPr="005B608C">
                        <w:rPr>
                          <w:lang w:val="hr-HR"/>
                        </w:rPr>
                        <w:t>/ω</w:t>
                      </w:r>
                      <w:r w:rsidRPr="005B608C">
                        <w:rPr>
                          <w:vertAlign w:val="subscript"/>
                          <w:lang w:val="hr-HR"/>
                        </w:rPr>
                        <w:t>rf</w:t>
                      </w:r>
                      <w:r w:rsidRPr="005B608C">
                        <w:rPr>
                          <w:lang w:val="hr-HR"/>
                        </w:rPr>
                        <w:t xml:space="preserve"> =0.5) by employing earliar calculation for low density P1 centres in diamond lattice. ( ref. </w:t>
                      </w:r>
                      <w:r>
                        <w:rPr>
                          <w:lang w:val="hr-HR"/>
                        </w:rPr>
                        <w:t>10</w:t>
                      </w:r>
                      <w:r w:rsidRPr="005B608C">
                        <w:rPr>
                          <w:lang w:val="hr-HR"/>
                        </w:rPr>
                        <w:t xml:space="preserve"> ).</w:t>
                      </w:r>
                    </w:p>
                  </w:txbxContent>
                </v:textbox>
                <w10:wrap type="topAndBottom" anchorx="margin"/>
              </v:shape>
            </w:pict>
          </mc:Fallback>
        </mc:AlternateContent>
      </w:r>
      <w:r w:rsidR="00FE2E95">
        <w:rPr>
          <w:rFonts w:ascii="Times New Roman" w:eastAsia="細明朝体" w:hAnsi="Times New Roman" w:cs="Times New Roman"/>
          <w:color w:val="000000"/>
          <w:sz w:val="24"/>
          <w:szCs w:val="24"/>
          <w:lang w:val="hr-HR" w:eastAsia="pl-PL"/>
        </w:rPr>
        <w:t>changes, but in resonance condition it sho</w:t>
      </w:r>
      <w:r w:rsidR="006B5944" w:rsidRPr="006B5944">
        <w:rPr>
          <w:rFonts w:ascii="Times New Roman" w:eastAsia="細明朝体" w:hAnsi="Times New Roman" w:cs="Times New Roman"/>
          <w:color w:val="FF0000"/>
          <w:sz w:val="24"/>
          <w:szCs w:val="24"/>
          <w:lang w:val="hr-HR" w:eastAsia="pl-PL"/>
        </w:rPr>
        <w:t>w</w:t>
      </w:r>
      <w:r w:rsidR="00FE2E95">
        <w:rPr>
          <w:rFonts w:ascii="Times New Roman" w:eastAsia="細明朝体" w:hAnsi="Times New Roman" w:cs="Times New Roman"/>
          <w:color w:val="000000"/>
          <w:sz w:val="24"/>
          <w:szCs w:val="24"/>
          <w:lang w:val="hr-HR" w:eastAsia="pl-PL"/>
        </w:rPr>
        <w:t>s a “discontinuity“ towards larger values.</w:t>
      </w:r>
      <w:r w:rsidR="00FE2E95" w:rsidRPr="00FE2E95">
        <w:rPr>
          <w:rFonts w:ascii="Times New Roman" w:eastAsia="細明朝体" w:hAnsi="Times New Roman" w:cs="Times New Roman"/>
          <w:color w:val="000000"/>
          <w:sz w:val="24"/>
          <w:szCs w:val="24"/>
          <w:lang w:eastAsia="ja-JP"/>
        </w:rPr>
        <w:t xml:space="preserve"> </w:t>
      </w:r>
      <w:r w:rsidR="00FE2E95">
        <w:rPr>
          <w:rFonts w:ascii="Times New Roman" w:eastAsia="細明朝体" w:hAnsi="Times New Roman" w:cs="Times New Roman"/>
          <w:color w:val="000000"/>
          <w:sz w:val="24"/>
          <w:szCs w:val="24"/>
          <w:lang w:eastAsia="ja-JP"/>
        </w:rPr>
        <w:t>Qualitative parameters corresponding to the fi</w:t>
      </w:r>
      <w:bookmarkStart w:id="0" w:name="_GoBack"/>
      <w:bookmarkEnd w:id="0"/>
      <w:r w:rsidR="00FE2E95">
        <w:rPr>
          <w:rFonts w:ascii="Times New Roman" w:eastAsia="細明朝体" w:hAnsi="Times New Roman" w:cs="Times New Roman"/>
          <w:color w:val="000000"/>
          <w:sz w:val="24"/>
          <w:szCs w:val="24"/>
          <w:lang w:eastAsia="ja-JP"/>
        </w:rPr>
        <w:t>rst and second inhomogeneous spectral components in the saturation process are collected in Figure 5. The parameters of the broad component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pp2</m:t>
            </m:r>
          </m:sub>
        </m:sSub>
        <m:r>
          <w:rPr>
            <w:rFonts w:ascii="Cambria Math" w:eastAsia="Times New Roman" w:hAnsi="Cambria Math" w:cs="Times New Roman"/>
            <w:color w:val="000000"/>
            <w:sz w:val="24"/>
            <w:szCs w:val="24"/>
            <w:lang w:eastAsia="pl-PL"/>
          </w:rPr>
          <m:t xml:space="preserve">, </m:t>
        </m:r>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I</m:t>
            </m:r>
          </m:e>
          <m:sub>
            <m:r>
              <w:rPr>
                <w:rFonts w:ascii="Cambria Math" w:eastAsia="Times New Roman" w:hAnsi="Cambria Math" w:cs="Times New Roman"/>
                <w:color w:val="000000"/>
                <w:sz w:val="24"/>
                <w:szCs w:val="24"/>
                <w:lang w:eastAsia="pl-PL"/>
              </w:rPr>
              <m:t>pp2</m:t>
            </m:r>
          </m:sub>
        </m:sSub>
        <m:r>
          <w:rPr>
            <w:rFonts w:ascii="Cambria Math" w:eastAsia="Times New Roman" w:hAnsi="Cambria Math" w:cs="Times New Roman"/>
            <w:color w:val="000000"/>
            <w:sz w:val="24"/>
            <w:szCs w:val="24"/>
            <w:lang w:eastAsia="pl-PL"/>
          </w:rPr>
          <m:t xml:space="preserve"> </m:t>
        </m:r>
      </m:oMath>
      <w:r w:rsidR="00FE2E95">
        <w:rPr>
          <w:rFonts w:ascii="Times New Roman" w:eastAsia="細明朝体" w:hAnsi="Times New Roman" w:cs="Times New Roman"/>
          <w:color w:val="000000"/>
          <w:sz w:val="24"/>
          <w:szCs w:val="24"/>
          <w:lang w:eastAsia="ja-JP"/>
        </w:rPr>
        <w:t xml:space="preserve">) show a continuous change throughout the </w:t>
      </w:r>
    </w:p>
    <w:p w:rsidR="00D37282" w:rsidRDefault="00FE2E95" w:rsidP="00D37282">
      <w:pPr>
        <w:spacing w:after="0" w:line="360" w:lineRule="auto"/>
        <w:jc w:val="both"/>
        <w:rPr>
          <w:rFonts w:ascii="Times New Roman" w:eastAsia="細明朝体" w:hAnsi="Times New Roman" w:cs="Times New Roman"/>
          <w:color w:val="000000"/>
          <w:sz w:val="24"/>
          <w:szCs w:val="24"/>
          <w:lang w:eastAsia="ja-JP"/>
        </w:rPr>
      </w:pPr>
      <w:r>
        <w:rPr>
          <w:rFonts w:ascii="Times New Roman" w:eastAsia="細明朝体" w:hAnsi="Times New Roman" w:cs="Times New Roman"/>
          <w:color w:val="000000"/>
          <w:sz w:val="24"/>
          <w:szCs w:val="24"/>
          <w:lang w:eastAsia="ja-JP"/>
        </w:rPr>
        <w:lastRenderedPageBreak/>
        <w:t>monitored interval</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eastAsia="ja-JP"/>
        </w:rPr>
        <w:t xml:space="preserve">. Conversely, the parameters of </w:t>
      </w:r>
      <w:r w:rsidR="00EE0F44">
        <w:rPr>
          <w:rFonts w:ascii="Times New Roman" w:eastAsia="細明朝体" w:hAnsi="Times New Roman" w:cs="Times New Roman"/>
          <w:noProof/>
          <w:color w:val="000000"/>
          <w:sz w:val="24"/>
          <w:szCs w:val="24"/>
        </w:rPr>
        <w:object w:dxaOrig="0" w:dyaOrig="0">
          <v:shape id="_x0000_s1031" type="#_x0000_t75" style="position:absolute;left:0;text-align:left;margin-left:60pt;margin-top:.05pt;width:287.75pt;height:346.3pt;z-index:-251645952;mso-position-horizontal-relative:text;mso-position-vertical-relative:text" wrapcoords="-36 0 -36 21570 21600 21570 21600 0 -36 0">
            <v:imagedata r:id="rId13" o:title=""/>
            <w10:wrap type="topAndBottom"/>
          </v:shape>
          <o:OLEObject Type="Embed" ProgID="SigmaPlotGraphicObject.9" ShapeID="_x0000_s1031" DrawAspect="Content" ObjectID="_1776243413" r:id="rId14"/>
        </w:object>
      </w:r>
      <w:r w:rsidR="00D37282">
        <w:rPr>
          <w:noProof/>
        </w:rPr>
        <mc:AlternateContent>
          <mc:Choice Requires="wps">
            <w:drawing>
              <wp:anchor distT="0" distB="0" distL="114300" distR="114300" simplePos="0" relativeHeight="251672576" behindDoc="0" locked="0" layoutInCell="1" allowOverlap="1" wp14:anchorId="124BC9DC" wp14:editId="008BC0BC">
                <wp:simplePos x="0" y="0"/>
                <wp:positionH relativeFrom="margin">
                  <wp:align>right</wp:align>
                </wp:positionH>
                <wp:positionV relativeFrom="paragraph">
                  <wp:posOffset>4457700</wp:posOffset>
                </wp:positionV>
                <wp:extent cx="5934075" cy="635"/>
                <wp:effectExtent l="0" t="0" r="9525" b="0"/>
                <wp:wrapTopAndBottom/>
                <wp:docPr id="6" name="Text Box 6"/>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rsidR="00EE0F44" w:rsidRDefault="00EE0F44" w:rsidP="00D37282">
                            <w:pPr>
                              <w:pStyle w:val="Caption"/>
                              <w:rPr>
                                <w:bCs/>
                                <w:i w:val="0"/>
                                <w:iCs w:val="0"/>
                              </w:rPr>
                            </w:pPr>
                            <w:r>
                              <w:t xml:space="preserve">Figure </w:t>
                            </w:r>
                            <w:fldSimple w:instr=" SEQ Figure \* ARABIC ">
                              <w:r>
                                <w:rPr>
                                  <w:noProof/>
                                </w:rPr>
                                <w:t>5</w:t>
                              </w:r>
                            </w:fldSimple>
                            <w:r w:rsidRPr="00D37282">
                              <w:rPr>
                                <w:bCs/>
                                <w:i w:val="0"/>
                                <w:iCs w:val="0"/>
                              </w:rPr>
                              <w:t xml:space="preserve"> </w:t>
                            </w:r>
                          </w:p>
                          <w:p w:rsidR="00EE0F44" w:rsidRPr="00D37282" w:rsidRDefault="00EE0F44" w:rsidP="00D37282">
                            <w:pPr>
                              <w:pStyle w:val="Caption"/>
                              <w:rPr>
                                <w:b/>
                                <w:bCs/>
                              </w:rPr>
                            </w:pPr>
                            <w:r w:rsidRPr="00D37282">
                              <w:rPr>
                                <w:bCs/>
                              </w:rPr>
                              <w:t xml:space="preserve">Saturation curves for two spectral components of the </w:t>
                            </w:r>
                            <w:r w:rsidRPr="00D37282">
                              <w:rPr>
                                <w:lang w:val="hr-HR"/>
                              </w:rPr>
                              <w:t>m</w:t>
                            </w:r>
                            <w:r w:rsidRPr="00D37282">
                              <w:rPr>
                                <w:vertAlign w:val="subscript"/>
                                <w:lang w:val="hr-HR"/>
                              </w:rPr>
                              <w:t>N</w:t>
                            </w:r>
                            <w:r w:rsidRPr="00D37282">
                              <w:rPr>
                                <w:lang w:val="hr-HR"/>
                              </w:rPr>
                              <w:t xml:space="preserve">=0 </w:t>
                            </w:r>
                            <w:r w:rsidRPr="00D37282">
                              <w:rPr>
                                <w:bCs/>
                              </w:rPr>
                              <w:t>line as shown and defined in Fig.2. a) circles for peak-to-peak amplitude for narrow component (I</w:t>
                            </w:r>
                            <w:r w:rsidRPr="00D37282">
                              <w:rPr>
                                <w:bCs/>
                                <w:vertAlign w:val="subscript"/>
                              </w:rPr>
                              <w:t>pp1</w:t>
                            </w:r>
                            <w:r w:rsidRPr="00D37282">
                              <w:rPr>
                                <w:bCs/>
                              </w:rPr>
                              <w:t>) and triangles for broad component (I</w:t>
                            </w:r>
                            <w:r w:rsidRPr="00D37282">
                              <w:rPr>
                                <w:bCs/>
                                <w:vertAlign w:val="subscript"/>
                              </w:rPr>
                              <w:t>pp2</w:t>
                            </w:r>
                            <w:r w:rsidRPr="00D37282">
                              <w:rPr>
                                <w:bCs/>
                              </w:rPr>
                              <w:t>), respectively. b) triangles for peak-to-peak linewidth (Δ</w:t>
                            </w:r>
                            <w:r w:rsidRPr="00D37282">
                              <w:rPr>
                                <w:bCs/>
                                <w:vertAlign w:val="subscript"/>
                              </w:rPr>
                              <w:t>pp2</w:t>
                            </w:r>
                            <w:r w:rsidRPr="00D37282">
                              <w:rPr>
                                <w:bCs/>
                              </w:rPr>
                              <w:t>) for the broad component and diamonds for the narrow component (Δ</w:t>
                            </w:r>
                            <w:r w:rsidRPr="00D37282">
                              <w:rPr>
                                <w:bCs/>
                                <w:vertAlign w:val="subscript"/>
                              </w:rPr>
                              <w:t>pp1</w:t>
                            </w:r>
                            <w:r w:rsidRPr="00D37282">
                              <w:rPr>
                                <w:bCs/>
                              </w:rPr>
                              <w:t xml:space="preserve">), respectively. </w:t>
                            </w:r>
                            <w:r w:rsidRPr="00D37282">
                              <w:rPr>
                                <w:lang w:val="hr-HR"/>
                              </w:rPr>
                              <w:t>D</w:t>
                            </w:r>
                            <w:r w:rsidRPr="00D37282">
                              <w:rPr>
                                <w:vertAlign w:val="subscript"/>
                                <w:lang w:val="hr-HR"/>
                              </w:rPr>
                              <w:t>±1</w:t>
                            </w:r>
                            <w:r w:rsidRPr="00D37282">
                              <w:rPr>
                                <w:lang w:val="hr-HR"/>
                              </w:rPr>
                              <w:t xml:space="preserve"> parameter </w:t>
                            </w:r>
                            <w:r w:rsidRPr="00D37282">
                              <w:rPr>
                                <w:bCs/>
                              </w:rPr>
                              <w:t>values were represented by squares. The filled symbols are taken for spectral component detected at microwave power region where the effective splitting can be resolved. Continuous lines follow experimental points. The arrow denotes expected position of Rabi resonance at abscise value B</w:t>
                            </w:r>
                            <w:r w:rsidRPr="00D37282">
                              <w:rPr>
                                <w:bCs/>
                                <w:vertAlign w:val="subscript"/>
                              </w:rPr>
                              <w:t>1</w:t>
                            </w:r>
                            <w:r w:rsidRPr="00D37282">
                              <w:rPr>
                                <w:bCs/>
                              </w:rPr>
                              <w:t>=0.0036mT (ω</w:t>
                            </w:r>
                            <w:r w:rsidRPr="00D37282">
                              <w:rPr>
                                <w:bCs/>
                                <w:vertAlign w:val="subscript"/>
                              </w:rPr>
                              <w:t>1</w:t>
                            </w:r>
                            <w:r w:rsidRPr="00D37282">
                              <w:rPr>
                                <w:bCs/>
                              </w:rPr>
                              <w:t xml:space="preserve"> = </w:t>
                            </w:r>
                            <w:proofErr w:type="spellStart"/>
                            <w:r w:rsidRPr="00D37282">
                              <w:rPr>
                                <w:bCs/>
                              </w:rPr>
                              <w:t>ω</w:t>
                            </w:r>
                            <w:r w:rsidRPr="00D37282">
                              <w:rPr>
                                <w:bCs/>
                                <w:vertAlign w:val="subscript"/>
                              </w:rPr>
                              <w:t>rf</w:t>
                            </w:r>
                            <w:proofErr w:type="spellEnd"/>
                            <w:r w:rsidRPr="00D37282">
                              <w:rPr>
                                <w:b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4BC9DC" id="Text Box 6" o:spid="_x0000_s1030" type="#_x0000_t202" style="position:absolute;left:0;text-align:left;margin-left:416.05pt;margin-top:351pt;width:467.25pt;height:.0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" stroked="f">
                <v:textbox style="mso-fit-shape-to-text:t" inset="0,0,0,0">
                  <w:txbxContent>
                    <w:p w:rsidR="00EE0F44" w:rsidRDefault="00EE0F44" w:rsidP="00D37282">
                      <w:pPr>
                        <w:pStyle w:val="Caption"/>
                        <w:rPr>
                          <w:bCs/>
                          <w:i w:val="0"/>
                          <w:iCs w:val="0"/>
                        </w:rPr>
                      </w:pPr>
                      <w:r>
                        <w:t xml:space="preserve">Figure </w:t>
                      </w:r>
                      <w:fldSimple w:instr=" SEQ Figure \* ARABIC ">
                        <w:r>
                          <w:rPr>
                            <w:noProof/>
                          </w:rPr>
                          <w:t>5</w:t>
                        </w:r>
                      </w:fldSimple>
                      <w:r w:rsidRPr="00D37282">
                        <w:rPr>
                          <w:bCs/>
                          <w:i w:val="0"/>
                          <w:iCs w:val="0"/>
                        </w:rPr>
                        <w:t xml:space="preserve"> </w:t>
                      </w:r>
                    </w:p>
                    <w:p w:rsidR="00EE0F44" w:rsidRPr="00D37282" w:rsidRDefault="00EE0F44" w:rsidP="00D37282">
                      <w:pPr>
                        <w:pStyle w:val="Caption"/>
                        <w:rPr>
                          <w:b/>
                          <w:bCs/>
                        </w:rPr>
                      </w:pPr>
                      <w:r w:rsidRPr="00D37282">
                        <w:rPr>
                          <w:bCs/>
                        </w:rPr>
                        <w:t xml:space="preserve">Saturation curves for two spectral components of the </w:t>
                      </w:r>
                      <w:r w:rsidRPr="00D37282">
                        <w:rPr>
                          <w:lang w:val="hr-HR"/>
                        </w:rPr>
                        <w:t>m</w:t>
                      </w:r>
                      <w:r w:rsidRPr="00D37282">
                        <w:rPr>
                          <w:vertAlign w:val="subscript"/>
                          <w:lang w:val="hr-HR"/>
                        </w:rPr>
                        <w:t>N</w:t>
                      </w:r>
                      <w:r w:rsidRPr="00D37282">
                        <w:rPr>
                          <w:lang w:val="hr-HR"/>
                        </w:rPr>
                        <w:t xml:space="preserve">=0 </w:t>
                      </w:r>
                      <w:r w:rsidRPr="00D37282">
                        <w:rPr>
                          <w:bCs/>
                        </w:rPr>
                        <w:t>line as shown and defined in Fig.2. a) circles for peak-to-peak amplitude for narrow component (I</w:t>
                      </w:r>
                      <w:r w:rsidRPr="00D37282">
                        <w:rPr>
                          <w:bCs/>
                          <w:vertAlign w:val="subscript"/>
                        </w:rPr>
                        <w:t>pp1</w:t>
                      </w:r>
                      <w:r w:rsidRPr="00D37282">
                        <w:rPr>
                          <w:bCs/>
                        </w:rPr>
                        <w:t>) and triangles for broad component (I</w:t>
                      </w:r>
                      <w:r w:rsidRPr="00D37282">
                        <w:rPr>
                          <w:bCs/>
                          <w:vertAlign w:val="subscript"/>
                        </w:rPr>
                        <w:t>pp2</w:t>
                      </w:r>
                      <w:r w:rsidRPr="00D37282">
                        <w:rPr>
                          <w:bCs/>
                        </w:rPr>
                        <w:t>), respectively. b) triangles for peak-to-peak linewidth (Δ</w:t>
                      </w:r>
                      <w:r w:rsidRPr="00D37282">
                        <w:rPr>
                          <w:bCs/>
                          <w:vertAlign w:val="subscript"/>
                        </w:rPr>
                        <w:t>pp2</w:t>
                      </w:r>
                      <w:r w:rsidRPr="00D37282">
                        <w:rPr>
                          <w:bCs/>
                        </w:rPr>
                        <w:t>) for the broad component and diamonds for the narrow component (Δ</w:t>
                      </w:r>
                      <w:r w:rsidRPr="00D37282">
                        <w:rPr>
                          <w:bCs/>
                          <w:vertAlign w:val="subscript"/>
                        </w:rPr>
                        <w:t>pp1</w:t>
                      </w:r>
                      <w:r w:rsidRPr="00D37282">
                        <w:rPr>
                          <w:bCs/>
                        </w:rPr>
                        <w:t xml:space="preserve">), respectively. </w:t>
                      </w:r>
                      <w:r w:rsidRPr="00D37282">
                        <w:rPr>
                          <w:lang w:val="hr-HR"/>
                        </w:rPr>
                        <w:t>D</w:t>
                      </w:r>
                      <w:r w:rsidRPr="00D37282">
                        <w:rPr>
                          <w:vertAlign w:val="subscript"/>
                          <w:lang w:val="hr-HR"/>
                        </w:rPr>
                        <w:t>±1</w:t>
                      </w:r>
                      <w:r w:rsidRPr="00D37282">
                        <w:rPr>
                          <w:lang w:val="hr-HR"/>
                        </w:rPr>
                        <w:t xml:space="preserve"> parameter </w:t>
                      </w:r>
                      <w:r w:rsidRPr="00D37282">
                        <w:rPr>
                          <w:bCs/>
                        </w:rPr>
                        <w:t>values were represented by squares. The filled symbols are taken for spectral component detected at microwave power region where the effective splitting can be resolved. Continuous lines follow experimental points. The arrow denotes expected position of Rabi resonance at abscise value B</w:t>
                      </w:r>
                      <w:r w:rsidRPr="00D37282">
                        <w:rPr>
                          <w:bCs/>
                          <w:vertAlign w:val="subscript"/>
                        </w:rPr>
                        <w:t>1</w:t>
                      </w:r>
                      <w:r w:rsidRPr="00D37282">
                        <w:rPr>
                          <w:bCs/>
                        </w:rPr>
                        <w:t>=0.0036mT (ω</w:t>
                      </w:r>
                      <w:r w:rsidRPr="00D37282">
                        <w:rPr>
                          <w:bCs/>
                          <w:vertAlign w:val="subscript"/>
                        </w:rPr>
                        <w:t>1</w:t>
                      </w:r>
                      <w:r w:rsidRPr="00D37282">
                        <w:rPr>
                          <w:bCs/>
                        </w:rPr>
                        <w:t xml:space="preserve"> = </w:t>
                      </w:r>
                      <w:proofErr w:type="spellStart"/>
                      <w:r w:rsidRPr="00D37282">
                        <w:rPr>
                          <w:bCs/>
                        </w:rPr>
                        <w:t>ω</w:t>
                      </w:r>
                      <w:r w:rsidRPr="00D37282">
                        <w:rPr>
                          <w:bCs/>
                          <w:vertAlign w:val="subscript"/>
                        </w:rPr>
                        <w:t>rf</w:t>
                      </w:r>
                      <w:proofErr w:type="spellEnd"/>
                      <w:r w:rsidRPr="00D37282">
                        <w:rPr>
                          <w:bCs/>
                        </w:rPr>
                        <w:t xml:space="preserve">) </w:t>
                      </w:r>
                    </w:p>
                  </w:txbxContent>
                </v:textbox>
                <w10:wrap type="topAndBottom" anchorx="margin"/>
              </v:shape>
            </w:pict>
          </mc:Fallback>
        </mc:AlternateContent>
      </w:r>
      <w:r>
        <w:rPr>
          <w:rFonts w:ascii="Times New Roman" w:eastAsia="細明朝体" w:hAnsi="Times New Roman" w:cs="Times New Roman"/>
          <w:color w:val="000000"/>
          <w:sz w:val="24"/>
          <w:szCs w:val="24"/>
          <w:lang w:eastAsia="ja-JP"/>
        </w:rPr>
        <w:t>the narrow components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D</m:t>
            </m:r>
          </m:e>
          <m:sub>
            <m:r>
              <w:rPr>
                <w:rFonts w:ascii="Cambria Math" w:eastAsia="細明朝体" w:hAnsi="Cambria Math" w:cs="Times New Roman"/>
                <w:color w:val="000000"/>
                <w:sz w:val="24"/>
                <w:szCs w:val="24"/>
                <w:lang w:val="hr-HR" w:eastAsia="pl-PL"/>
              </w:rPr>
              <m:t>±1</m:t>
            </m:r>
          </m:sub>
        </m:sSub>
      </m:oMath>
      <w:r>
        <w:rPr>
          <w:rFonts w:ascii="Times New Roman" w:eastAsia="細明朝体" w:hAnsi="Times New Roman" w:cs="Times New Roman"/>
          <w:color w:val="000000"/>
          <w:sz w:val="24"/>
          <w:szCs w:val="24"/>
          <w:lang w:eastAsia="ja-JP"/>
        </w:rPr>
        <w:t xml:space="preserve">,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r>
          <w:rPr>
            <w:rFonts w:ascii="Cambria Math" w:eastAsia="Times New Roman" w:hAnsi="Cambria Math" w:cs="Times New Roman"/>
            <w:color w:val="000000"/>
            <w:sz w:val="24"/>
            <w:szCs w:val="24"/>
            <w:lang w:eastAsia="pl-PL"/>
          </w:rPr>
          <m:t xml:space="preserve">, </m:t>
        </m:r>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I</m:t>
            </m:r>
          </m:e>
          <m:sub>
            <m:r>
              <w:rPr>
                <w:rFonts w:ascii="Cambria Math" w:eastAsia="Times New Roman" w:hAnsi="Cambria Math" w:cs="Times New Roman"/>
                <w:color w:val="000000"/>
                <w:sz w:val="24"/>
                <w:szCs w:val="24"/>
                <w:lang w:eastAsia="pl-PL"/>
              </w:rPr>
              <m:t>pp1</m:t>
            </m:r>
          </m:sub>
        </m:sSub>
      </m:oMath>
      <w:r>
        <w:rPr>
          <w:rFonts w:ascii="Times New Roman" w:eastAsia="細明朝体" w:hAnsi="Times New Roman" w:cs="Times New Roman"/>
          <w:color w:val="000000"/>
          <w:sz w:val="24"/>
          <w:szCs w:val="24"/>
          <w:lang w:eastAsia="pl-PL"/>
        </w:rPr>
        <w:t xml:space="preserve">) also show a continuous change in the monitored interval, but a “discontinuous” </w:t>
      </w:r>
      <m:oMath>
        <m:r>
          <w:rPr>
            <w:rFonts w:ascii="Cambria Math" w:eastAsia="細明朝体" w:hAnsi="Cambria Math" w:cs="Times New Roman"/>
            <w:color w:val="000000"/>
            <w:sz w:val="24"/>
            <w:szCs w:val="24"/>
            <w:lang w:val="hr-HR" w:eastAsia="pl-PL"/>
          </w:rPr>
          <m:t>(</m:t>
        </m:r>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r>
          <w:rPr>
            <w:rFonts w:ascii="Cambria Math" w:eastAsia="Times New Roman" w:hAnsi="Cambria Math" w:cs="Times New Roman"/>
            <w:color w:val="000000"/>
            <w:sz w:val="24"/>
            <w:szCs w:val="24"/>
            <w:lang w:eastAsia="pl-PL"/>
          </w:rPr>
          <m:t xml:space="preserve">, </m:t>
        </m:r>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I</m:t>
            </m:r>
          </m:e>
          <m:sub>
            <m:r>
              <w:rPr>
                <w:rFonts w:ascii="Cambria Math" w:eastAsia="Times New Roman" w:hAnsi="Cambria Math" w:cs="Times New Roman"/>
                <w:color w:val="000000"/>
                <w:sz w:val="24"/>
                <w:szCs w:val="24"/>
                <w:lang w:eastAsia="pl-PL"/>
              </w:rPr>
              <m:t>pp1</m:t>
            </m:r>
          </m:sub>
        </m:sSub>
      </m:oMath>
      <w:r>
        <w:rPr>
          <w:rFonts w:ascii="Times New Roman" w:eastAsia="細明朝体" w:hAnsi="Times New Roman" w:cs="Times New Roman"/>
          <w:color w:val="000000"/>
          <w:sz w:val="24"/>
          <w:szCs w:val="24"/>
          <w:lang w:val="hr-HR" w:eastAsia="pl-PL"/>
        </w:rPr>
        <w:t xml:space="preserve"> exhibit sharp increasing and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D</m:t>
            </m:r>
          </m:e>
          <m:sub>
            <m:r>
              <w:rPr>
                <w:rFonts w:ascii="Cambria Math" w:eastAsia="細明朝体" w:hAnsi="Cambria Math" w:cs="Times New Roman"/>
                <w:color w:val="000000"/>
                <w:sz w:val="24"/>
                <w:szCs w:val="24"/>
                <w:lang w:val="hr-HR" w:eastAsia="pl-PL"/>
              </w:rPr>
              <m:t>±1</m:t>
            </m:r>
          </m:sub>
        </m:sSub>
      </m:oMath>
      <w:r>
        <w:rPr>
          <w:rFonts w:ascii="Times New Roman" w:eastAsia="細明朝体" w:hAnsi="Times New Roman" w:cs="Times New Roman"/>
          <w:color w:val="000000"/>
          <w:sz w:val="24"/>
          <w:szCs w:val="24"/>
          <w:lang w:val="hr-HR" w:eastAsia="pl-PL"/>
        </w:rPr>
        <w:t xml:space="preserve"> approching to zerro value) </w:t>
      </w:r>
      <w:r>
        <w:rPr>
          <w:rFonts w:ascii="Times New Roman" w:eastAsia="細明朝体" w:hAnsi="Times New Roman" w:cs="Times New Roman"/>
          <w:color w:val="000000"/>
          <w:sz w:val="24"/>
          <w:szCs w:val="24"/>
          <w:lang w:eastAsia="pl-PL"/>
        </w:rPr>
        <w:t xml:space="preserve">behavior near the Rabi resonance at </w:t>
      </w:r>
      <m:oMath>
        <m:r>
          <w:rPr>
            <w:rFonts w:ascii="Cambria Math" w:eastAsia="細明朝体" w:hAnsi="Cambria Math" w:cs="Times New Roman"/>
            <w:color w:val="000000"/>
            <w:sz w:val="24"/>
            <w:szCs w:val="24"/>
            <w:lang w:val="hr-HR" w:eastAsia="pl-PL"/>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1</m:t>
            </m:r>
          </m:sub>
        </m:sSub>
        <m:r>
          <w:rPr>
            <w:rFonts w:ascii="Cambria Math" w:eastAsia="細明朝体" w:hAnsi="Cambria Math" w:cs="Times New Roman"/>
            <w:color w:val="000000"/>
            <w:sz w:val="24"/>
            <w:szCs w:val="24"/>
            <w:lang w:eastAsia="pl-PL"/>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rf</m:t>
            </m:r>
          </m:sub>
        </m:sSub>
        <m:r>
          <w:rPr>
            <w:rFonts w:ascii="Cambria Math" w:eastAsia="細明朝体" w:hAnsi="Cambria Math" w:cs="Times New Roman"/>
            <w:color w:val="000000"/>
            <w:sz w:val="24"/>
            <w:szCs w:val="24"/>
            <w:lang w:val="hr-HR" w:eastAsia="pl-PL"/>
          </w:rPr>
          <m:t>)</m:t>
        </m:r>
      </m:oMath>
      <w:r>
        <w:rPr>
          <w:rFonts w:ascii="Times New Roman" w:eastAsia="細明朝体" w:hAnsi="Times New Roman" w:cs="Times New Roman"/>
          <w:color w:val="000000"/>
          <w:sz w:val="24"/>
          <w:szCs w:val="24"/>
          <w:lang w:val="hr-HR" w:eastAsia="pl-PL"/>
        </w:rPr>
        <w:t xml:space="preserve">. Thus, the detected “discontuinity“ in Fig. 5 allows us to define a resonance position equal to value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val="hr-HR" w:eastAsia="pl-PL"/>
        </w:rPr>
        <w:t xml:space="preserve">=0.036mT. It can be noted that the earlier calibration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val="hr-HR" w:eastAsia="pl-PL"/>
        </w:rPr>
        <w:t xml:space="preserve"> obtained by </w:t>
      </w:r>
      <w:r>
        <w:rPr>
          <w:rFonts w:ascii="Times New Roman" w:eastAsia="細明朝体" w:hAnsi="Times New Roman" w:cs="Times New Roman"/>
          <w:color w:val="000000"/>
          <w:sz w:val="24"/>
          <w:szCs w:val="24"/>
          <w:lang w:eastAsia="pl-PL"/>
        </w:rPr>
        <w:t>HPHT type-</w:t>
      </w:r>
      <w:proofErr w:type="spellStart"/>
      <w:r>
        <w:rPr>
          <w:rFonts w:ascii="Times New Roman" w:eastAsia="細明朝体" w:hAnsi="Times New Roman" w:cs="Times New Roman"/>
          <w:color w:val="000000"/>
          <w:sz w:val="24"/>
          <w:szCs w:val="24"/>
          <w:lang w:eastAsia="pl-PL"/>
        </w:rPr>
        <w:t>IIa</w:t>
      </w:r>
      <w:proofErr w:type="spellEnd"/>
      <w:r>
        <w:rPr>
          <w:rFonts w:ascii="Times New Roman" w:eastAsia="細明朝体" w:hAnsi="Times New Roman" w:cs="Times New Roman"/>
          <w:color w:val="000000"/>
          <w:sz w:val="24"/>
          <w:szCs w:val="24"/>
          <w:lang w:eastAsia="pl-PL"/>
        </w:rPr>
        <w:t xml:space="preserve"> diamond coincides with the currently detected </w:t>
      </w:r>
      <w:r>
        <w:rPr>
          <w:rFonts w:ascii="Times New Roman" w:eastAsia="細明朝体" w:hAnsi="Times New Roman" w:cs="Times New Roman"/>
          <w:color w:val="000000"/>
          <w:sz w:val="24"/>
          <w:szCs w:val="24"/>
          <w:lang w:val="hr-HR" w:eastAsia="pl-PL"/>
        </w:rPr>
        <w:t xml:space="preserve">“discontuinity“ </w:t>
      </w:r>
      <w:r>
        <w:rPr>
          <w:rFonts w:ascii="Times New Roman" w:eastAsia="細明朝体" w:hAnsi="Times New Roman" w:cs="Times New Roman"/>
          <w:color w:val="000000"/>
          <w:sz w:val="24"/>
          <w:szCs w:val="24"/>
          <w:lang w:eastAsia="pl-PL"/>
        </w:rPr>
        <w:t>position of the narrow inhomogeneous line component of HPHT type-</w:t>
      </w:r>
      <w:proofErr w:type="spellStart"/>
      <w:r>
        <w:rPr>
          <w:rFonts w:ascii="Times New Roman" w:eastAsia="細明朝体" w:hAnsi="Times New Roman" w:cs="Times New Roman"/>
          <w:color w:val="000000"/>
          <w:sz w:val="24"/>
          <w:szCs w:val="24"/>
          <w:lang w:eastAsia="pl-PL"/>
        </w:rPr>
        <w:t>Ib</w:t>
      </w:r>
      <w:proofErr w:type="spellEnd"/>
      <w:r>
        <w:rPr>
          <w:rFonts w:ascii="Times New Roman" w:eastAsia="細明朝体" w:hAnsi="Times New Roman" w:cs="Times New Roman"/>
          <w:color w:val="000000"/>
          <w:sz w:val="24"/>
          <w:szCs w:val="24"/>
          <w:lang w:eastAsia="pl-PL"/>
        </w:rPr>
        <w:t xml:space="preserve"> diamond</w:t>
      </w:r>
      <w:r>
        <w:rPr>
          <w:rFonts w:ascii="Times New Roman" w:eastAsia="細明朝体" w:hAnsi="Times New Roman" w:cs="Times New Roman"/>
          <w:color w:val="000000"/>
          <w:sz w:val="24"/>
          <w:szCs w:val="24"/>
          <w:lang w:val="hr-HR" w:eastAsia="pl-PL"/>
        </w:rPr>
        <w:t>.</w:t>
      </w:r>
      <w:r w:rsidR="00D37282" w:rsidRPr="00D37282">
        <w:rPr>
          <w:rFonts w:ascii="Times New Roman" w:eastAsia="細明朝体" w:hAnsi="Times New Roman" w:cs="Times New Roman"/>
          <w:color w:val="000000"/>
          <w:sz w:val="24"/>
          <w:szCs w:val="24"/>
          <w:lang w:eastAsia="ja-JP"/>
        </w:rPr>
        <w:t xml:space="preserve"> </w:t>
      </w:r>
    </w:p>
    <w:p w:rsidR="00D37282" w:rsidRDefault="00D37282" w:rsidP="00D37282">
      <w:pPr>
        <w:spacing w:after="0" w:line="360" w:lineRule="auto"/>
        <w:jc w:val="both"/>
        <w:rPr>
          <w:rFonts w:ascii="Times New Roman" w:eastAsia="細明朝体" w:hAnsi="Times New Roman" w:cs="Times New Roman"/>
          <w:b/>
          <w:color w:val="000000"/>
          <w:sz w:val="24"/>
          <w:szCs w:val="24"/>
          <w:lang w:eastAsia="ja-JP"/>
        </w:rPr>
      </w:pPr>
    </w:p>
    <w:p w:rsidR="00D37282" w:rsidRDefault="00D37282" w:rsidP="00D37282">
      <w:pPr>
        <w:spacing w:after="0" w:line="360" w:lineRule="auto"/>
        <w:jc w:val="both"/>
        <w:rPr>
          <w:rFonts w:ascii="Times New Roman" w:eastAsia="細明朝体" w:hAnsi="Times New Roman" w:cs="Times New Roman"/>
          <w:b/>
          <w:color w:val="000000"/>
          <w:sz w:val="24"/>
          <w:szCs w:val="24"/>
          <w:lang w:eastAsia="ja-JP"/>
        </w:rPr>
      </w:pPr>
      <w:r w:rsidRPr="00222488">
        <w:rPr>
          <w:rFonts w:ascii="Times New Roman" w:eastAsia="細明朝体" w:hAnsi="Times New Roman" w:cs="Times New Roman"/>
          <w:b/>
          <w:color w:val="000000"/>
          <w:sz w:val="24"/>
          <w:szCs w:val="24"/>
          <w:lang w:eastAsia="ja-JP"/>
        </w:rPr>
        <w:lastRenderedPageBreak/>
        <w:t>5. CW-EPR spectra of E’ center in γ-irradiated vitreous SiO</w:t>
      </w:r>
      <w:r w:rsidRPr="00BE7B97">
        <w:rPr>
          <w:rFonts w:ascii="Times New Roman" w:eastAsia="細明朝体" w:hAnsi="Times New Roman" w:cs="Times New Roman"/>
          <w:b/>
          <w:color w:val="000000"/>
          <w:sz w:val="24"/>
          <w:szCs w:val="24"/>
          <w:vertAlign w:val="subscript"/>
          <w:lang w:eastAsia="ja-JP"/>
        </w:rPr>
        <w:t>2</w:t>
      </w:r>
      <w:r w:rsidRPr="00222488">
        <w:rPr>
          <w:rFonts w:ascii="Times New Roman" w:eastAsia="細明朝体" w:hAnsi="Times New Roman" w:cs="Times New Roman"/>
          <w:b/>
          <w:color w:val="000000"/>
          <w:sz w:val="24"/>
          <w:szCs w:val="24"/>
          <w:lang w:eastAsia="ja-JP"/>
        </w:rPr>
        <w:t xml:space="preserve"> </w:t>
      </w:r>
      <w:r>
        <w:rPr>
          <w:rFonts w:ascii="Times New Roman" w:eastAsia="細明朝体" w:hAnsi="Times New Roman" w:cs="Times New Roman"/>
          <w:b/>
          <w:color w:val="000000"/>
          <w:sz w:val="24"/>
          <w:szCs w:val="24"/>
          <w:lang w:eastAsia="ja-JP"/>
        </w:rPr>
        <w:t>in the vicinity of Rabi resonance</w:t>
      </w:r>
    </w:p>
    <w:p w:rsidR="00D37282" w:rsidRDefault="00EE0F44" w:rsidP="00D37282">
      <w:pPr>
        <w:spacing w:after="0" w:line="360" w:lineRule="auto"/>
        <w:jc w:val="both"/>
        <w:rPr>
          <w:rFonts w:ascii="Times New Roman" w:eastAsia="細明朝体" w:hAnsi="Times New Roman" w:cs="Times New Roman"/>
          <w:b/>
          <w:color w:val="000000"/>
          <w:sz w:val="24"/>
          <w:szCs w:val="24"/>
          <w:lang w:eastAsia="ja-JP"/>
        </w:rPr>
      </w:pPr>
      <w:r>
        <w:rPr>
          <w:rFonts w:ascii="Times New Roman" w:eastAsia="細明朝体" w:hAnsi="Times New Roman" w:cs="Times New Roman"/>
          <w:noProof/>
          <w:color w:val="000000"/>
          <w:sz w:val="24"/>
          <w:szCs w:val="24"/>
        </w:rPr>
        <w:object w:dxaOrig="0" w:dyaOrig="0">
          <v:shape id="_x0000_s1033" type="#_x0000_t75" style="position:absolute;left:0;text-align:left;margin-left:5.25pt;margin-top:168.75pt;width:274.15pt;height:362.35pt;z-index:-251642880;mso-position-vertical-relative:text" wrapcoords="-40 0 -40 21539 21600 21539 21600 0 -40 0">
            <v:imagedata r:id="rId15" o:title=""/>
            <w10:wrap type="topAndBottom"/>
          </v:shape>
          <o:OLEObject Type="Embed" ProgID="SigmaPlotGraphicObject.9" ShapeID="_x0000_s1033" DrawAspect="Content" ObjectID="_1776243414" r:id="rId16"/>
        </w:object>
      </w:r>
    </w:p>
    <w:p w:rsidR="00D37282" w:rsidRDefault="00E00A60" w:rsidP="00D37282">
      <w:pPr>
        <w:spacing w:after="0" w:line="360" w:lineRule="auto"/>
        <w:jc w:val="both"/>
        <w:rPr>
          <w:rFonts w:ascii="Times New Roman" w:eastAsia="細明朝体" w:hAnsi="Times New Roman" w:cs="Times New Roman"/>
          <w:color w:val="000000"/>
          <w:sz w:val="24"/>
          <w:szCs w:val="24"/>
          <w:lang w:val="hr-HR" w:eastAsia="pl-PL"/>
        </w:rPr>
      </w:pPr>
      <w:r>
        <w:rPr>
          <w:noProof/>
        </w:rPr>
        <mc:AlternateContent>
          <mc:Choice Requires="wps">
            <w:drawing>
              <wp:anchor distT="0" distB="0" distL="114300" distR="114300" simplePos="0" relativeHeight="251675648" behindDoc="0" locked="0" layoutInCell="1" allowOverlap="1" wp14:anchorId="31C4F1B5" wp14:editId="6B797967">
                <wp:simplePos x="0" y="0"/>
                <wp:positionH relativeFrom="margin">
                  <wp:align>right</wp:align>
                </wp:positionH>
                <wp:positionV relativeFrom="paragraph">
                  <wp:posOffset>6537960</wp:posOffset>
                </wp:positionV>
                <wp:extent cx="5867400" cy="635"/>
                <wp:effectExtent l="0" t="0" r="0" b="3175"/>
                <wp:wrapTopAndBottom/>
                <wp:docPr id="7" name="Text Box 7"/>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rsidR="00EE0F44" w:rsidRDefault="00EE0F44" w:rsidP="00E00A60">
                            <w:pPr>
                              <w:pStyle w:val="Caption"/>
                              <w:rPr>
                                <w:i w:val="0"/>
                                <w:iCs w:val="0"/>
                                <w:lang w:val="hr-HR"/>
                              </w:rPr>
                            </w:pPr>
                            <w:r>
                              <w:t xml:space="preserve">Figure </w:t>
                            </w:r>
                            <w:fldSimple w:instr=" SEQ Figure \* ARABIC ">
                              <w:r>
                                <w:rPr>
                                  <w:noProof/>
                                </w:rPr>
                                <w:t>6</w:t>
                              </w:r>
                            </w:fldSimple>
                            <w:r w:rsidRPr="00E00A60">
                              <w:rPr>
                                <w:i w:val="0"/>
                                <w:iCs w:val="0"/>
                                <w:lang w:val="hr-HR"/>
                              </w:rPr>
                              <w:t xml:space="preserve"> </w:t>
                            </w:r>
                          </w:p>
                          <w:p w:rsidR="00EE0F44" w:rsidRPr="00E00A60" w:rsidRDefault="00EE0F44" w:rsidP="00E00A60">
                            <w:pPr>
                              <w:pStyle w:val="Caption"/>
                              <w:rPr>
                                <w:lang w:val="hr-HR"/>
                              </w:rPr>
                            </w:pPr>
                            <w:r>
                              <w:rPr>
                                <w:lang w:val="hr-HR"/>
                              </w:rPr>
                              <w:t>CW-</w:t>
                            </w:r>
                            <w:r w:rsidRPr="00E00A60">
                              <w:rPr>
                                <w:lang w:val="hr-HR"/>
                              </w:rPr>
                              <w:t>ESR spectra for E1' center in a SiO</w:t>
                            </w:r>
                            <w:r w:rsidRPr="00E00A60">
                              <w:rPr>
                                <w:vertAlign w:val="subscript"/>
                                <w:lang w:val="hr-HR"/>
                              </w:rPr>
                              <w:t>2</w:t>
                            </w:r>
                            <w:r w:rsidRPr="00E00A60">
                              <w:rPr>
                                <w:lang w:val="hr-HR"/>
                              </w:rPr>
                              <w:t xml:space="preserve"> sample irradiated at 5kGy. Spectra were obtained with 1µT modulation amplitude. For modulation and phase sensitive detection  modulation frequency of 100kHz was employed. Spectra detected in-phase (MP=0</w:t>
                            </w:r>
                            <w:r w:rsidRPr="00E00A60">
                              <w:rPr>
                                <w:vertAlign w:val="superscript"/>
                                <w:lang w:val="hr-HR"/>
                              </w:rPr>
                              <w:t>o</w:t>
                            </w:r>
                            <w:r w:rsidRPr="00E00A60">
                              <w:rPr>
                                <w:lang w:val="hr-HR"/>
                              </w:rPr>
                              <w:t>; red line) and  out-of-phase (MP=90</w:t>
                            </w:r>
                            <w:r w:rsidRPr="00E00A60">
                              <w:rPr>
                                <w:vertAlign w:val="superscript"/>
                                <w:lang w:val="hr-HR"/>
                              </w:rPr>
                              <w:t>o</w:t>
                            </w:r>
                            <w:r w:rsidRPr="00E00A60">
                              <w:rPr>
                                <w:lang w:val="hr-HR"/>
                              </w:rPr>
                              <w:t xml:space="preserve">; blue line) with respect to the modulation at two microwave powers a) (P=0.002mW) and  b) (P=0.087mW). Spectrometer gain setting for spectra (a) was 4 times that for spectra (b).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C4F1B5" id="Text Box 7" o:spid="_x0000_s1031" type="#_x0000_t202" style="position:absolute;left:0;text-align:left;margin-left:410.8pt;margin-top:514.8pt;width:462pt;height:.05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JyLwIAAGUEAAAOAAAAZHJzL2Uyb0RvYy54bWysVMFu2zAMvQ/YPwi6L06yNS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" stroked="f">
                <v:textbox style="mso-fit-shape-to-text:t" inset="0,0,0,0">
                  <w:txbxContent>
                    <w:p w:rsidR="00EE0F44" w:rsidRDefault="00EE0F44" w:rsidP="00E00A60">
                      <w:pPr>
                        <w:pStyle w:val="Caption"/>
                        <w:rPr>
                          <w:i w:val="0"/>
                          <w:iCs w:val="0"/>
                          <w:lang w:val="hr-HR"/>
                        </w:rPr>
                      </w:pPr>
                      <w:r>
                        <w:t xml:space="preserve">Figure </w:t>
                      </w:r>
                      <w:fldSimple w:instr=" SEQ Figure \* ARABIC ">
                        <w:r>
                          <w:rPr>
                            <w:noProof/>
                          </w:rPr>
                          <w:t>6</w:t>
                        </w:r>
                      </w:fldSimple>
                      <w:r w:rsidRPr="00E00A60">
                        <w:rPr>
                          <w:i w:val="0"/>
                          <w:iCs w:val="0"/>
                          <w:lang w:val="hr-HR"/>
                        </w:rPr>
                        <w:t xml:space="preserve"> </w:t>
                      </w:r>
                    </w:p>
                    <w:p w:rsidR="00EE0F44" w:rsidRPr="00E00A60" w:rsidRDefault="00EE0F44" w:rsidP="00E00A60">
                      <w:pPr>
                        <w:pStyle w:val="Caption"/>
                        <w:rPr>
                          <w:lang w:val="hr-HR"/>
                        </w:rPr>
                      </w:pPr>
                      <w:r>
                        <w:rPr>
                          <w:lang w:val="hr-HR"/>
                        </w:rPr>
                        <w:t>CW-</w:t>
                      </w:r>
                      <w:r w:rsidRPr="00E00A60">
                        <w:rPr>
                          <w:lang w:val="hr-HR"/>
                        </w:rPr>
                        <w:t>ESR spectra for E1' center in a SiO</w:t>
                      </w:r>
                      <w:r w:rsidRPr="00E00A60">
                        <w:rPr>
                          <w:vertAlign w:val="subscript"/>
                          <w:lang w:val="hr-HR"/>
                        </w:rPr>
                        <w:t>2</w:t>
                      </w:r>
                      <w:r w:rsidRPr="00E00A60">
                        <w:rPr>
                          <w:lang w:val="hr-HR"/>
                        </w:rPr>
                        <w:t xml:space="preserve"> sample irradiated at 5kGy. Spectra were obtained with 1µT modulation amplitude. For modulation and phase sensitive detection  modulation frequency of 100kHz was employed. Spectra detected in-phase (MP=0</w:t>
                      </w:r>
                      <w:r w:rsidRPr="00E00A60">
                        <w:rPr>
                          <w:vertAlign w:val="superscript"/>
                          <w:lang w:val="hr-HR"/>
                        </w:rPr>
                        <w:t>o</w:t>
                      </w:r>
                      <w:r w:rsidRPr="00E00A60">
                        <w:rPr>
                          <w:lang w:val="hr-HR"/>
                        </w:rPr>
                        <w:t>; red line) and  out-of-phase (MP=90</w:t>
                      </w:r>
                      <w:r w:rsidRPr="00E00A60">
                        <w:rPr>
                          <w:vertAlign w:val="superscript"/>
                          <w:lang w:val="hr-HR"/>
                        </w:rPr>
                        <w:t>o</w:t>
                      </w:r>
                      <w:r w:rsidRPr="00E00A60">
                        <w:rPr>
                          <w:lang w:val="hr-HR"/>
                        </w:rPr>
                        <w:t xml:space="preserve">; blue line) with respect to the modulation at two microwave powers a) (P=0.002mW) and  b) (P=0.087mW). Spectrometer gain setting for spectra (a) was 4 times that for spectra (b).   </w:t>
                      </w:r>
                    </w:p>
                  </w:txbxContent>
                </v:textbox>
                <w10:wrap type="topAndBottom" anchorx="margin"/>
              </v:shape>
            </w:pict>
          </mc:Fallback>
        </mc:AlternateContent>
      </w:r>
      <w:r w:rsidR="00D37282" w:rsidRPr="00222488">
        <w:rPr>
          <w:rFonts w:ascii="Times New Roman" w:eastAsia="細明朝体" w:hAnsi="Times New Roman" w:cs="Times New Roman"/>
          <w:color w:val="000000"/>
          <w:sz w:val="24"/>
          <w:szCs w:val="24"/>
          <w:lang w:eastAsia="ja-JP"/>
        </w:rPr>
        <w:t xml:space="preserve">In the </w:t>
      </w:r>
      <w:r w:rsidR="00D37282">
        <w:rPr>
          <w:rFonts w:ascii="Times New Roman" w:eastAsia="細明朝体" w:hAnsi="Times New Roman" w:cs="Times New Roman"/>
          <w:color w:val="000000"/>
          <w:sz w:val="24"/>
          <w:szCs w:val="24"/>
          <w:lang w:eastAsia="ja-JP"/>
        </w:rPr>
        <w:t xml:space="preserve">above chapter the CW-EPR spectra of the paramagnetic center in crystal matrices were examined in order to reduce as much as possible the inhomogeneous broadening of the detected spectral lines. However, preparing paramagnetic centers in a polycrystalline or powder matrix is more practical and it is also a challenge to use these samples to detect Rabi resonance effects. In the present case, the </w:t>
      </w:r>
      <w:r w:rsidR="00D37282" w:rsidRPr="00900659">
        <w:rPr>
          <w:rFonts w:ascii="Times New Roman" w:eastAsia="細明朝体" w:hAnsi="Times New Roman" w:cs="Times New Roman"/>
          <w:color w:val="000000"/>
          <w:sz w:val="24"/>
          <w:szCs w:val="24"/>
          <w:lang w:eastAsia="ja-JP"/>
        </w:rPr>
        <w:t>E’ center in γ-irradiated vitreous SiO</w:t>
      </w:r>
      <w:r w:rsidR="00D37282" w:rsidRPr="00900659">
        <w:rPr>
          <w:rFonts w:ascii="Times New Roman" w:eastAsia="細明朝体" w:hAnsi="Times New Roman" w:cs="Times New Roman"/>
          <w:color w:val="000000"/>
          <w:sz w:val="24"/>
          <w:szCs w:val="24"/>
          <w:vertAlign w:val="subscript"/>
          <w:lang w:eastAsia="ja-JP"/>
        </w:rPr>
        <w:t>2</w:t>
      </w:r>
      <w:r w:rsidR="00D37282">
        <w:rPr>
          <w:rFonts w:ascii="Times New Roman" w:eastAsia="細明朝体" w:hAnsi="Times New Roman" w:cs="Times New Roman"/>
          <w:color w:val="000000"/>
          <w:sz w:val="24"/>
          <w:szCs w:val="24"/>
          <w:lang w:eastAsia="ja-JP"/>
        </w:rPr>
        <w:t xml:space="preserve"> (radiation dose </w:t>
      </w:r>
      <m:oMath>
        <m:r>
          <w:rPr>
            <w:rFonts w:ascii="Cambria Math" w:eastAsia="細明朝体" w:hAnsi="Cambria Math" w:cs="Times New Roman"/>
            <w:color w:val="000000"/>
            <w:sz w:val="24"/>
            <w:szCs w:val="24"/>
            <w:lang w:eastAsia="ja-JP"/>
          </w:rPr>
          <m:t xml:space="preserve">~5 kGy) </m:t>
        </m:r>
      </m:oMath>
      <w:r w:rsidR="00D37282">
        <w:rPr>
          <w:rFonts w:ascii="Times New Roman" w:eastAsia="細明朝体" w:hAnsi="Times New Roman" w:cs="Times New Roman"/>
          <w:color w:val="000000"/>
          <w:sz w:val="24"/>
          <w:szCs w:val="24"/>
          <w:lang w:eastAsia="ja-JP"/>
        </w:rPr>
        <w:t xml:space="preserve">was chosen due to the long relaxation times </w:t>
      </w:r>
      <m:oMath>
        <m:r>
          <w:rPr>
            <w:rFonts w:ascii="Cambria Math" w:eastAsia="細明朝体" w:hAnsi="Cambria Math" w:cs="Times New Roman"/>
            <w:color w:val="000000"/>
            <w:sz w:val="24"/>
            <w:szCs w:val="24"/>
            <w:lang w:eastAsia="ja-JP"/>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T</m:t>
            </m:r>
          </m:e>
          <m:sub>
            <m:r>
              <w:rPr>
                <w:rFonts w:ascii="Cambria Math" w:eastAsia="細明朝体" w:hAnsi="Cambria Math" w:cs="Times New Roman"/>
                <w:color w:val="000000"/>
                <w:sz w:val="24"/>
                <w:szCs w:val="24"/>
                <w:lang w:eastAsia="pl-PL"/>
              </w:rPr>
              <m:t>1</m:t>
            </m:r>
          </m:sub>
        </m:sSub>
        <m:r>
          <w:rPr>
            <w:rFonts w:ascii="Cambria Math" w:eastAsia="細明朝体" w:hAnsi="Cambria Math" w:cs="Times New Roman"/>
            <w:color w:val="000000"/>
            <w:sz w:val="24"/>
            <w:szCs w:val="24"/>
            <w:lang w:eastAsia="pl-PL"/>
          </w:rPr>
          <m:t xml:space="preserve">~ </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T</m:t>
            </m:r>
          </m:e>
          <m:sub>
            <m:r>
              <w:rPr>
                <w:rFonts w:ascii="Cambria Math" w:eastAsia="細明朝体" w:hAnsi="Cambria Math" w:cs="Times New Roman"/>
                <w:color w:val="000000"/>
                <w:sz w:val="24"/>
                <w:szCs w:val="24"/>
                <w:lang w:eastAsia="pl-PL"/>
              </w:rPr>
              <m:t>2</m:t>
            </m:r>
          </m:sub>
        </m:sSub>
        <m:r>
          <w:rPr>
            <w:rFonts w:ascii="Cambria Math" w:eastAsia="細明朝体" w:hAnsi="Cambria Math" w:cs="Times New Roman"/>
            <w:color w:val="000000"/>
            <w:sz w:val="24"/>
            <w:szCs w:val="24"/>
            <w:lang w:eastAsia="pl-PL"/>
          </w:rPr>
          <m:t>~200μs</m:t>
        </m:r>
      </m:oMath>
      <w:r w:rsidR="00D37282">
        <w:rPr>
          <w:rFonts w:ascii="Times New Roman" w:eastAsia="細明朝体" w:hAnsi="Times New Roman" w:cs="Times New Roman"/>
          <w:color w:val="000000"/>
          <w:sz w:val="24"/>
          <w:szCs w:val="24"/>
          <w:lang w:eastAsia="pl-PL"/>
        </w:rPr>
        <w:t>)</w:t>
      </w:r>
      <w:r w:rsidR="00D37282">
        <w:rPr>
          <w:rFonts w:ascii="Times New Roman" w:eastAsia="細明朝体" w:hAnsi="Times New Roman" w:cs="Times New Roman"/>
          <w:color w:val="000000"/>
          <w:sz w:val="24"/>
          <w:szCs w:val="24"/>
          <w:lang w:eastAsia="ja-JP"/>
        </w:rPr>
        <w:t xml:space="preserve"> at ambient temperatures. To record CW-EPR spectra for E’ centers, the same default spectral parameters as for P1 centers were used to facilitate </w:t>
      </w:r>
      <w:r w:rsidR="00D37282">
        <w:rPr>
          <w:rFonts w:ascii="Times New Roman" w:eastAsia="細明朝体" w:hAnsi="Times New Roman" w:cs="Times New Roman"/>
          <w:color w:val="000000"/>
          <w:sz w:val="24"/>
          <w:szCs w:val="24"/>
          <w:lang w:eastAsia="ja-JP"/>
        </w:rPr>
        <w:lastRenderedPageBreak/>
        <w:t>the comparison of the saturation process of these centers. Figure 6 shows in-phase and</w:t>
      </w:r>
      <w:r w:rsidR="00D37282" w:rsidRPr="00D37282">
        <w:rPr>
          <w:rFonts w:ascii="Times New Roman" w:eastAsia="細明朝体" w:hAnsi="Times New Roman" w:cs="Times New Roman"/>
          <w:color w:val="000000"/>
          <w:sz w:val="24"/>
          <w:szCs w:val="24"/>
          <w:lang w:eastAsia="ja-JP"/>
        </w:rPr>
        <w:t xml:space="preserve"> </w:t>
      </w:r>
      <w:r w:rsidR="00D37282">
        <w:rPr>
          <w:rFonts w:ascii="Times New Roman" w:eastAsia="細明朝体" w:hAnsi="Times New Roman" w:cs="Times New Roman"/>
          <w:color w:val="000000"/>
          <w:sz w:val="24"/>
          <w:szCs w:val="24"/>
          <w:lang w:eastAsia="ja-JP"/>
        </w:rPr>
        <w:t>out-of-</w:t>
      </w:r>
      <w:r w:rsidR="00EE0F44">
        <w:rPr>
          <w:rFonts w:ascii="Times New Roman" w:eastAsia="細明朝体" w:hAnsi="Times New Roman" w:cs="Times New Roman"/>
          <w:noProof/>
          <w:color w:val="000000"/>
          <w:sz w:val="24"/>
          <w:szCs w:val="24"/>
        </w:rPr>
        <w:object w:dxaOrig="0" w:dyaOrig="0">
          <v:shape id="_x0000_s1034" type="#_x0000_t75" style="position:absolute;left:0;text-align:left;margin-left:0;margin-top:67.65pt;width:275.35pt;height:370.1pt;z-index:-251639808;mso-position-horizontal-relative:text;mso-position-vertical-relative:text" wrapcoords="-41 0 -41 21540 21600 21540 21600 0 -41 0">
            <v:imagedata r:id="rId17" o:title=""/>
            <w10:wrap type="topAndBottom"/>
          </v:shape>
          <o:OLEObject Type="Embed" ProgID="SigmaPlotGraphicObject.9" ShapeID="_x0000_s1034" DrawAspect="Content" ObjectID="_1776243415" r:id="rId18"/>
        </w:object>
      </w:r>
      <w:r w:rsidR="00D37282">
        <w:rPr>
          <w:rFonts w:ascii="Times New Roman" w:eastAsia="細明朝体" w:hAnsi="Times New Roman" w:cs="Times New Roman"/>
          <w:color w:val="000000"/>
          <w:sz w:val="24"/>
          <w:szCs w:val="24"/>
          <w:lang w:eastAsia="ja-JP"/>
        </w:rPr>
        <w:t xml:space="preserve">phase spectra of E’ centers at low (0.002mW) and high (0.087mW) MW powers. An enhanced signal intensity for the out-of-phase spectrum can be observed at higher MW power, which is characteristic for recording the EPR spectrum of the sample with the long relaxation times under the condition </w:t>
      </w:r>
      <w:proofErr w:type="gramStart"/>
      <w:r w:rsidR="00D37282">
        <w:rPr>
          <w:rFonts w:ascii="Times New Roman" w:eastAsia="細明朝体" w:hAnsi="Times New Roman" w:cs="Times New Roman"/>
          <w:color w:val="000000"/>
          <w:sz w:val="24"/>
          <w:szCs w:val="24"/>
          <w:lang w:eastAsia="ja-JP"/>
        </w:rPr>
        <w:t>of  ”</w:t>
      </w:r>
      <w:proofErr w:type="gramEnd"/>
      <w:r w:rsidR="00D37282">
        <w:rPr>
          <w:rFonts w:ascii="Times New Roman" w:eastAsia="細明朝体" w:hAnsi="Times New Roman" w:cs="Times New Roman"/>
          <w:color w:val="000000"/>
          <w:sz w:val="24"/>
          <w:szCs w:val="24"/>
          <w:lang w:eastAsia="ja-JP"/>
        </w:rPr>
        <w:t xml:space="preserve">rapid passage”.  “Rapid passage” occurs when the rate of change of the external </w:t>
      </w:r>
      <w:r>
        <w:rPr>
          <w:noProof/>
        </w:rPr>
        <mc:AlternateContent>
          <mc:Choice Requires="wps">
            <w:drawing>
              <wp:anchor distT="0" distB="0" distL="114300" distR="114300" simplePos="0" relativeHeight="251678720" behindDoc="0" locked="0" layoutInCell="1" allowOverlap="1" wp14:anchorId="2FC67A08" wp14:editId="6C4453A7">
                <wp:simplePos x="0" y="0"/>
                <wp:positionH relativeFrom="margin">
                  <wp:align>right</wp:align>
                </wp:positionH>
                <wp:positionV relativeFrom="paragraph">
                  <wp:posOffset>5600700</wp:posOffset>
                </wp:positionV>
                <wp:extent cx="5934075" cy="635"/>
                <wp:effectExtent l="0" t="0" r="9525" b="6985"/>
                <wp:wrapTopAndBottom/>
                <wp:docPr id="8" name="Text Box 8"/>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rsidR="00EE0F44" w:rsidRDefault="00EE0F44" w:rsidP="00E00A60">
                            <w:pPr>
                              <w:pStyle w:val="Caption"/>
                              <w:rPr>
                                <w:i w:val="0"/>
                                <w:iCs w:val="0"/>
                                <w:lang w:val="hr-HR"/>
                              </w:rPr>
                            </w:pPr>
                            <w:r>
                              <w:t xml:space="preserve">Figure </w:t>
                            </w:r>
                            <w:fldSimple w:instr=" SEQ Figure \* ARABIC ">
                              <w:r>
                                <w:rPr>
                                  <w:noProof/>
                                </w:rPr>
                                <w:t>7</w:t>
                              </w:r>
                            </w:fldSimple>
                            <w:r w:rsidRPr="00E00A60">
                              <w:rPr>
                                <w:i w:val="0"/>
                                <w:iCs w:val="0"/>
                                <w:lang w:val="hr-HR"/>
                              </w:rPr>
                              <w:t xml:space="preserve"> </w:t>
                            </w:r>
                          </w:p>
                          <w:p w:rsidR="00EE0F44" w:rsidRPr="0032118F" w:rsidRDefault="00EE0F44" w:rsidP="00E00A60">
                            <w:pPr>
                              <w:pStyle w:val="Caption"/>
                            </w:pPr>
                            <w:r w:rsidRPr="00E00A60">
                              <w:rPr>
                                <w:lang w:val="hr-HR"/>
                              </w:rPr>
                              <w:t>Amplitudes (circles, in-</w:t>
                            </w:r>
                            <w:r w:rsidRPr="006B5944">
                              <w:rPr>
                                <w:color w:val="FF0000"/>
                                <w:lang w:val="hr-HR"/>
                              </w:rPr>
                              <w:t>p</w:t>
                            </w:r>
                            <w:r w:rsidR="006B5944" w:rsidRPr="006B5944">
                              <w:rPr>
                                <w:color w:val="FF0000"/>
                                <w:lang w:val="hr-HR"/>
                              </w:rPr>
                              <w:t>h</w:t>
                            </w:r>
                            <w:r w:rsidRPr="00E00A60">
                              <w:rPr>
                                <w:lang w:val="hr-HR"/>
                              </w:rPr>
                              <w:t>ase open circles, out-of-phase filled circles) and linewidth at half intensity (triangles, in-phase open triangles, out-of-phase filled triangles) of the peak (denote with star in Fig. x)  given as function of microwave field intensity (B</w:t>
                            </w:r>
                            <w:r w:rsidRPr="00E00A60">
                              <w:rPr>
                                <w:vertAlign w:val="subscript"/>
                                <w:lang w:val="hr-HR"/>
                              </w:rPr>
                              <w:t>1</w:t>
                            </w:r>
                            <w:r w:rsidRPr="00E00A60">
                              <w:rPr>
                                <w:lang w:val="hr-HR"/>
                              </w:rPr>
                              <w:t xml:space="preserve">). </w:t>
                            </w:r>
                            <w:r w:rsidRPr="00E00A60">
                              <w:rPr>
                                <w:bCs/>
                              </w:rPr>
                              <w:t>The arrow denotes expected position of Rabi resonance at abscise value B</w:t>
                            </w:r>
                            <w:r w:rsidRPr="00E00A60">
                              <w:rPr>
                                <w:bCs/>
                                <w:vertAlign w:val="subscript"/>
                              </w:rPr>
                              <w:t>1</w:t>
                            </w:r>
                            <w:r w:rsidRPr="00E00A60">
                              <w:rPr>
                                <w:bCs/>
                              </w:rPr>
                              <w:t>=0.0036mT (ω</w:t>
                            </w:r>
                            <w:r w:rsidRPr="00E00A60">
                              <w:rPr>
                                <w:bCs/>
                                <w:vertAlign w:val="subscript"/>
                              </w:rPr>
                              <w:t>1</w:t>
                            </w:r>
                            <w:r w:rsidRPr="00E00A60">
                              <w:rPr>
                                <w:bCs/>
                              </w:rPr>
                              <w:t xml:space="preserve"> = </w:t>
                            </w:r>
                            <w:proofErr w:type="spellStart"/>
                            <w:r w:rsidRPr="00E00A60">
                              <w:rPr>
                                <w:bCs/>
                              </w:rPr>
                              <w:t>ω</w:t>
                            </w:r>
                            <w:r w:rsidRPr="00E00A60">
                              <w:rPr>
                                <w:bCs/>
                                <w:vertAlign w:val="subscript"/>
                              </w:rPr>
                              <w:t>rf</w:t>
                            </w:r>
                            <w:proofErr w:type="spellEnd"/>
                            <w:r w:rsidRPr="00E00A60">
                              <w:rPr>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C67A08" id="Text Box 8" o:spid="_x0000_s1032" type="#_x0000_t202" style="position:absolute;left:0;text-align:left;margin-left:416.05pt;margin-top:441pt;width:467.25pt;height:.0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" stroked="f">
                <v:textbox style="mso-fit-shape-to-text:t" inset="0,0,0,0">
                  <w:txbxContent>
                    <w:p w:rsidR="00EE0F44" w:rsidRDefault="00EE0F44" w:rsidP="00E00A60">
                      <w:pPr>
                        <w:pStyle w:val="Caption"/>
                        <w:rPr>
                          <w:i w:val="0"/>
                          <w:iCs w:val="0"/>
                          <w:lang w:val="hr-HR"/>
                        </w:rPr>
                      </w:pPr>
                      <w:r>
                        <w:t xml:space="preserve">Figure </w:t>
                      </w:r>
                      <w:fldSimple w:instr=" SEQ Figure \* ARABIC ">
                        <w:r>
                          <w:rPr>
                            <w:noProof/>
                          </w:rPr>
                          <w:t>7</w:t>
                        </w:r>
                      </w:fldSimple>
                      <w:r w:rsidRPr="00E00A60">
                        <w:rPr>
                          <w:i w:val="0"/>
                          <w:iCs w:val="0"/>
                          <w:lang w:val="hr-HR"/>
                        </w:rPr>
                        <w:t xml:space="preserve"> </w:t>
                      </w:r>
                    </w:p>
                    <w:p w:rsidR="00EE0F44" w:rsidRPr="0032118F" w:rsidRDefault="00EE0F44" w:rsidP="00E00A60">
                      <w:pPr>
                        <w:pStyle w:val="Caption"/>
                      </w:pPr>
                      <w:r w:rsidRPr="00E00A60">
                        <w:rPr>
                          <w:lang w:val="hr-HR"/>
                        </w:rPr>
                        <w:t>Amplitudes (circles, in-</w:t>
                      </w:r>
                      <w:r w:rsidRPr="006B5944">
                        <w:rPr>
                          <w:color w:val="FF0000"/>
                          <w:lang w:val="hr-HR"/>
                        </w:rPr>
                        <w:t>p</w:t>
                      </w:r>
                      <w:r w:rsidR="006B5944" w:rsidRPr="006B5944">
                        <w:rPr>
                          <w:color w:val="FF0000"/>
                          <w:lang w:val="hr-HR"/>
                        </w:rPr>
                        <w:t>h</w:t>
                      </w:r>
                      <w:r w:rsidRPr="00E00A60">
                        <w:rPr>
                          <w:lang w:val="hr-HR"/>
                        </w:rPr>
                        <w:t>ase open circles, out-of-phase filled circles) and linewidth at half intensity (triangles, in-phase open triangles, out-of-phase filled triangles) of the peak (denote with star in Fig. x)  given as function of microwave field intensity (B</w:t>
                      </w:r>
                      <w:r w:rsidRPr="00E00A60">
                        <w:rPr>
                          <w:vertAlign w:val="subscript"/>
                          <w:lang w:val="hr-HR"/>
                        </w:rPr>
                        <w:t>1</w:t>
                      </w:r>
                      <w:r w:rsidRPr="00E00A60">
                        <w:rPr>
                          <w:lang w:val="hr-HR"/>
                        </w:rPr>
                        <w:t xml:space="preserve">). </w:t>
                      </w:r>
                      <w:r w:rsidRPr="00E00A60">
                        <w:rPr>
                          <w:bCs/>
                        </w:rPr>
                        <w:t>The arrow denotes expected position of Rabi resonance at abscise value B</w:t>
                      </w:r>
                      <w:r w:rsidRPr="00E00A60">
                        <w:rPr>
                          <w:bCs/>
                          <w:vertAlign w:val="subscript"/>
                        </w:rPr>
                        <w:t>1</w:t>
                      </w:r>
                      <w:r w:rsidRPr="00E00A60">
                        <w:rPr>
                          <w:bCs/>
                        </w:rPr>
                        <w:t>=0.0036mT (ω</w:t>
                      </w:r>
                      <w:r w:rsidRPr="00E00A60">
                        <w:rPr>
                          <w:bCs/>
                          <w:vertAlign w:val="subscript"/>
                        </w:rPr>
                        <w:t>1</w:t>
                      </w:r>
                      <w:r w:rsidRPr="00E00A60">
                        <w:rPr>
                          <w:bCs/>
                        </w:rPr>
                        <w:t xml:space="preserve"> = </w:t>
                      </w:r>
                      <w:proofErr w:type="spellStart"/>
                      <w:r w:rsidRPr="00E00A60">
                        <w:rPr>
                          <w:bCs/>
                        </w:rPr>
                        <w:t>ω</w:t>
                      </w:r>
                      <w:r w:rsidRPr="00E00A60">
                        <w:rPr>
                          <w:bCs/>
                          <w:vertAlign w:val="subscript"/>
                        </w:rPr>
                        <w:t>rf</w:t>
                      </w:r>
                      <w:proofErr w:type="spellEnd"/>
                      <w:r w:rsidRPr="00E00A60">
                        <w:rPr>
                          <w:bCs/>
                        </w:rPr>
                        <w:t>).</w:t>
                      </w:r>
                    </w:p>
                  </w:txbxContent>
                </v:textbox>
                <w10:wrap type="topAndBottom" anchorx="margin"/>
              </v:shape>
            </w:pict>
          </mc:Fallback>
        </mc:AlternateContent>
      </w:r>
      <w:r w:rsidR="00D37282">
        <w:rPr>
          <w:rFonts w:ascii="Times New Roman" w:eastAsia="細明朝体" w:hAnsi="Times New Roman" w:cs="Times New Roman"/>
          <w:color w:val="000000"/>
          <w:sz w:val="24"/>
          <w:szCs w:val="24"/>
          <w:lang w:eastAsia="ja-JP"/>
        </w:rPr>
        <w:t>magnetic field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B</m:t>
            </m:r>
          </m:e>
          <m:sub>
            <m:r>
              <w:rPr>
                <w:rFonts w:ascii="Cambria Math" w:eastAsia="細明朝体" w:hAnsi="Cambria Math" w:cs="Times New Roman"/>
                <w:color w:val="000000"/>
                <w:sz w:val="24"/>
                <w:szCs w:val="24"/>
                <w:lang w:eastAsia="ja-JP"/>
              </w:rPr>
              <m:t>0</m:t>
            </m:r>
          </m:sub>
        </m:sSub>
      </m:oMath>
      <w:r w:rsidR="00D37282">
        <w:rPr>
          <w:rFonts w:ascii="Times New Roman" w:eastAsia="細明朝体" w:hAnsi="Times New Roman" w:cs="Times New Roman"/>
          <w:color w:val="000000"/>
          <w:sz w:val="24"/>
          <w:szCs w:val="24"/>
          <w:lang w:eastAsia="ja-JP"/>
        </w:rPr>
        <w:t xml:space="preserve">) or the amplitude of the magnetic field modulation is greater than the electron spin relaxation rate. This effect for E’ centers was studied earlier in the wide range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by applying a significantly (two order of magnitude) larger modulation amplitude than in the present case</w:t>
      </w:r>
      <w:r w:rsidR="00D37282">
        <w:rPr>
          <w:rFonts w:ascii="Times New Roman" w:eastAsia="細明朝体" w:hAnsi="Times New Roman" w:cs="Times New Roman"/>
          <w:color w:val="000000"/>
          <w:sz w:val="24"/>
          <w:szCs w:val="24"/>
          <w:lang w:eastAsia="ja-JP"/>
        </w:rPr>
        <w:fldChar w:fldCharType="begin"/>
      </w:r>
      <w:r w:rsidR="00D37282">
        <w:rPr>
          <w:rFonts w:ascii="Times New Roman" w:eastAsia="細明朝体" w:hAnsi="Times New Roman" w:cs="Times New Roman"/>
          <w:color w:val="000000"/>
          <w:sz w:val="24"/>
          <w:szCs w:val="24"/>
          <w:lang w:eastAsia="ja-JP"/>
        </w:rPr>
        <w:instrText xml:space="preserve"> ADDIN EN.CITE &lt;EndNote&gt;&lt;Cite&gt;&lt;Author&gt;Harbridge&lt;/Author&gt;&lt;Year&gt;2002&lt;/Year&gt;&lt;RecNum&gt;3773&lt;/RecNum&gt;&lt;DisplayText&gt;[11]&lt;/DisplayText&gt;&lt;record&gt;&lt;rec-number&gt;3773&lt;/rec-number&gt;&lt;foreign-keys&gt;&lt;key app="EN" db-id="w5sxtwd2599dssed0zn5pds190tt2tf5a2wt"&gt;3773&lt;/key&gt;&lt;/foreign-keys&gt;&lt;ref-type name="Journal Article"&gt;17&lt;/ref-type&gt;&lt;contributors&gt;&lt;authors&gt;&lt;author&gt;Harbridge, James R.&lt;/author&gt;&lt;author&gt;Rinard, George A.&lt;/author&gt;&lt;author&gt;Quine, Richard W.&lt;/author&gt;&lt;author&gt;Eaton, Sandra S.&lt;/author&gt;&lt;author&gt;Eaton, Gareth R.&lt;/author&gt;&lt;/authors&gt;&lt;/contributors&gt;&lt;titles&gt;&lt;title&gt;Enhanced Signal Intensities Obtained by Out-of-Phase Rapid-Passage EPR for Samples with Long Electron Spin Relaxation Times&lt;/title&gt;&lt;secondary-title&gt;Journal of Magnetic Resonance&lt;/secondary-title&gt;&lt;/titles&gt;&lt;periodical&gt;&lt;full-title&gt;Journal of Magnetic Resonance&lt;/full-title&gt;&lt;/periodical&gt;&lt;pages&gt;41-51&lt;/pages&gt;&lt;volume&gt;156&lt;/volume&gt;&lt;number&gt;1&lt;/number&gt;&lt;dates&gt;&lt;year&gt;2002&lt;/year&gt;&lt;pub-dates&gt;&lt;date&gt;2002/05/01/&lt;/date&gt;&lt;/pub-dates&gt;&lt;/dates&gt;&lt;isbn&gt;1090-7807&lt;/isbn&gt;&lt;urls&gt;&lt;related-urls&gt;&lt;url&gt;http://www.sciencedirect.com/science/article/pii/S1090780702925267&lt;/url&gt;&lt;/related-urls&gt;&lt;/urls&gt;&lt;electronic-resource-num&gt;https://doi.org/10.1006/jmre.2002.2526&lt;/electronic-resource-num&gt;&lt;/record&gt;&lt;/Cite&gt;&lt;/EndNote&gt;</w:instrText>
      </w:r>
      <w:r w:rsidR="00D37282">
        <w:rPr>
          <w:rFonts w:ascii="Times New Roman" w:eastAsia="細明朝体" w:hAnsi="Times New Roman" w:cs="Times New Roman"/>
          <w:color w:val="000000"/>
          <w:sz w:val="24"/>
          <w:szCs w:val="24"/>
          <w:lang w:eastAsia="ja-JP"/>
        </w:rPr>
        <w:fldChar w:fldCharType="separate"/>
      </w:r>
      <w:r w:rsidR="00D37282">
        <w:rPr>
          <w:rFonts w:ascii="Times New Roman" w:eastAsia="細明朝体" w:hAnsi="Times New Roman" w:cs="Times New Roman"/>
          <w:noProof/>
          <w:color w:val="000000"/>
          <w:sz w:val="24"/>
          <w:szCs w:val="24"/>
          <w:lang w:eastAsia="ja-JP"/>
        </w:rPr>
        <w:t>[</w:t>
      </w:r>
      <w:hyperlink w:anchor="_ENREF_11" w:tooltip="Harbridge, 2002 #3773" w:history="1">
        <w:r w:rsidR="00D37282">
          <w:rPr>
            <w:rFonts w:ascii="Times New Roman" w:eastAsia="細明朝体" w:hAnsi="Times New Roman" w:cs="Times New Roman"/>
            <w:noProof/>
            <w:color w:val="000000"/>
            <w:sz w:val="24"/>
            <w:szCs w:val="24"/>
            <w:lang w:eastAsia="ja-JP"/>
          </w:rPr>
          <w:t>11</w:t>
        </w:r>
      </w:hyperlink>
      <w:r w:rsidR="00D37282">
        <w:rPr>
          <w:rFonts w:ascii="Times New Roman" w:eastAsia="細明朝体" w:hAnsi="Times New Roman" w:cs="Times New Roman"/>
          <w:noProof/>
          <w:color w:val="000000"/>
          <w:sz w:val="24"/>
          <w:szCs w:val="24"/>
          <w:lang w:eastAsia="ja-JP"/>
        </w:rPr>
        <w:t>]</w:t>
      </w:r>
      <w:r w:rsidR="00D37282">
        <w:rPr>
          <w:rFonts w:ascii="Times New Roman" w:eastAsia="細明朝体" w:hAnsi="Times New Roman" w:cs="Times New Roman"/>
          <w:color w:val="000000"/>
          <w:sz w:val="24"/>
          <w:szCs w:val="24"/>
          <w:lang w:eastAsia="ja-JP"/>
        </w:rPr>
        <w:fldChar w:fldCharType="end"/>
      </w:r>
      <w:r w:rsidR="00D37282">
        <w:rPr>
          <w:rFonts w:ascii="Times New Roman" w:eastAsia="細明朝体" w:hAnsi="Times New Roman" w:cs="Times New Roman"/>
          <w:color w:val="000000"/>
          <w:sz w:val="24"/>
          <w:szCs w:val="24"/>
          <w:lang w:eastAsia="ja-JP"/>
        </w:rPr>
        <w:t xml:space="preserve">. It was shown that at high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&gt; 0.01mT) the intensity of the out-of-phase signal has a maximum intensity and is proportional to the spin concentration</w:t>
      </w:r>
      <w:r w:rsidR="00D37282">
        <w:rPr>
          <w:rFonts w:ascii="Times New Roman" w:eastAsia="細明朝体" w:hAnsi="Times New Roman" w:cs="Times New Roman"/>
          <w:color w:val="000000"/>
          <w:sz w:val="24"/>
          <w:szCs w:val="24"/>
          <w:lang w:eastAsia="ja-JP"/>
        </w:rPr>
        <w:fldChar w:fldCharType="begin"/>
      </w:r>
      <w:r w:rsidR="00D37282">
        <w:rPr>
          <w:rFonts w:ascii="Times New Roman" w:eastAsia="細明朝体" w:hAnsi="Times New Roman" w:cs="Times New Roman"/>
          <w:color w:val="000000"/>
          <w:sz w:val="24"/>
          <w:szCs w:val="24"/>
          <w:lang w:eastAsia="ja-JP"/>
        </w:rPr>
        <w:instrText xml:space="preserve"> ADDIN EN.CITE &lt;EndNote&gt;&lt;Cite&gt;&lt;Author&gt;Harbridge&lt;/Author&gt;&lt;Year&gt;2002&lt;/Year&gt;&lt;RecNum&gt;3773&lt;/RecNum&gt;&lt;DisplayText&gt;[11]&lt;/DisplayText&gt;&lt;record&gt;&lt;rec-number&gt;3773&lt;/rec-number&gt;&lt;foreign-keys&gt;&lt;key app="EN" db-id="w5sxtwd2599dssed0zn5pds190tt2tf5a2wt"&gt;3773&lt;/key&gt;&lt;/foreign-keys&gt;&lt;ref-type name="Journal Article"&gt;17&lt;/ref-type&gt;&lt;contributors&gt;&lt;authors&gt;&lt;author&gt;Harbridge, James R.&lt;/author&gt;&lt;author&gt;Rinard, George A.&lt;/author&gt;&lt;author&gt;Quine, Richard W.&lt;/author&gt;&lt;author&gt;Eaton, Sandra S.&lt;/author&gt;&lt;author&gt;Eaton, Gareth R.&lt;/author&gt;&lt;/authors&gt;&lt;/contributors&gt;&lt;titles&gt;&lt;title&gt;Enhanced Signal Intensities Obtained by Out-of-Phase Rapid-Passage EPR for Samples with Long Electron Spin Relaxation Times&lt;/title&gt;&lt;secondary-title&gt;Journal of Magnetic Resonance&lt;/secondary-title&gt;&lt;/titles&gt;&lt;periodical&gt;&lt;full-title&gt;Journal of Magnetic Resonance&lt;/full-title&gt;&lt;/periodical&gt;&lt;pages&gt;41-51&lt;/pages&gt;&lt;volume&gt;156&lt;/volume&gt;&lt;number&gt;1&lt;/number&gt;&lt;dates&gt;&lt;year&gt;2002&lt;/year&gt;&lt;pub-dates&gt;&lt;date&gt;2002/05/01/&lt;/date&gt;&lt;/pub-dates&gt;&lt;/dates&gt;&lt;isbn&gt;1090-7807&lt;/isbn&gt;&lt;urls&gt;&lt;related-urls&gt;&lt;url&gt;http://www.sciencedirect.com/science/article/pii/S1090780702925267&lt;/url&gt;&lt;/related-urls&gt;&lt;/urls&gt;&lt;electronic-resource-num&gt;https://doi.org/10.1006/jmre.2002.2526&lt;/electronic-resource-num&gt;&lt;/record&gt;&lt;/Cite&gt;&lt;/EndNote&gt;</w:instrText>
      </w:r>
      <w:r w:rsidR="00D37282">
        <w:rPr>
          <w:rFonts w:ascii="Times New Roman" w:eastAsia="細明朝体" w:hAnsi="Times New Roman" w:cs="Times New Roman"/>
          <w:color w:val="000000"/>
          <w:sz w:val="24"/>
          <w:szCs w:val="24"/>
          <w:lang w:eastAsia="ja-JP"/>
        </w:rPr>
        <w:fldChar w:fldCharType="separate"/>
      </w:r>
      <w:r w:rsidR="00D37282">
        <w:rPr>
          <w:rFonts w:ascii="Times New Roman" w:eastAsia="細明朝体" w:hAnsi="Times New Roman" w:cs="Times New Roman"/>
          <w:noProof/>
          <w:color w:val="000000"/>
          <w:sz w:val="24"/>
          <w:szCs w:val="24"/>
          <w:lang w:eastAsia="ja-JP"/>
        </w:rPr>
        <w:t>[</w:t>
      </w:r>
      <w:hyperlink w:anchor="_ENREF_11" w:tooltip="Harbridge, 2002 #3773" w:history="1">
        <w:r w:rsidR="00D37282">
          <w:rPr>
            <w:rFonts w:ascii="Times New Roman" w:eastAsia="細明朝体" w:hAnsi="Times New Roman" w:cs="Times New Roman"/>
            <w:noProof/>
            <w:color w:val="000000"/>
            <w:sz w:val="24"/>
            <w:szCs w:val="24"/>
            <w:lang w:eastAsia="ja-JP"/>
          </w:rPr>
          <w:t>11</w:t>
        </w:r>
      </w:hyperlink>
      <w:r w:rsidR="00D37282">
        <w:rPr>
          <w:rFonts w:ascii="Times New Roman" w:eastAsia="細明朝体" w:hAnsi="Times New Roman" w:cs="Times New Roman"/>
          <w:noProof/>
          <w:color w:val="000000"/>
          <w:sz w:val="24"/>
          <w:szCs w:val="24"/>
          <w:lang w:eastAsia="ja-JP"/>
        </w:rPr>
        <w:t>]</w:t>
      </w:r>
      <w:r w:rsidR="00D37282">
        <w:rPr>
          <w:rFonts w:ascii="Times New Roman" w:eastAsia="細明朝体" w:hAnsi="Times New Roman" w:cs="Times New Roman"/>
          <w:color w:val="000000"/>
          <w:sz w:val="24"/>
          <w:szCs w:val="24"/>
          <w:lang w:eastAsia="ja-JP"/>
        </w:rPr>
        <w:fldChar w:fldCharType="end"/>
      </w:r>
      <w:r w:rsidR="00D37282">
        <w:rPr>
          <w:rFonts w:ascii="Times New Roman" w:eastAsia="細明朝体" w:hAnsi="Times New Roman" w:cs="Times New Roman"/>
          <w:color w:val="000000"/>
          <w:sz w:val="24"/>
          <w:szCs w:val="24"/>
          <w:lang w:eastAsia="ja-JP"/>
        </w:rPr>
        <w:t xml:space="preserve">. In order to detect possible </w:t>
      </w:r>
      <w:r w:rsidR="00D37282">
        <w:rPr>
          <w:rFonts w:ascii="Times New Roman" w:eastAsia="細明朝体" w:hAnsi="Times New Roman" w:cs="Times New Roman"/>
          <w:color w:val="000000"/>
          <w:sz w:val="24"/>
          <w:szCs w:val="24"/>
          <w:lang w:eastAsia="ja-JP"/>
        </w:rPr>
        <w:lastRenderedPageBreak/>
        <w:t>effects near the Rabi resonance</w:t>
      </w:r>
      <w:r w:rsidR="00D37282" w:rsidRPr="002653E9">
        <w:rPr>
          <w:rFonts w:ascii="Times New Roman" w:eastAsia="Times New Roman" w:hAnsi="Times New Roman" w:cs="Times New Roman"/>
          <w:color w:val="000000"/>
          <w:sz w:val="24"/>
          <w:szCs w:val="24"/>
          <w:lang w:eastAsia="pl-PL"/>
        </w:rPr>
        <w:t xml:space="preserve"> </w:t>
      </w:r>
      <w:r w:rsidR="00D37282">
        <w:rPr>
          <w:rFonts w:ascii="Times New Roman" w:eastAsia="Times New Roman" w:hAnsi="Times New Roman" w:cs="Times New Roman"/>
          <w:color w:val="000000"/>
          <w:sz w:val="24"/>
          <w:szCs w:val="24"/>
          <w:lang w:eastAsia="pl-PL"/>
        </w:rPr>
        <w:t>under the condition of</w:t>
      </w:r>
      <w:r w:rsidR="00D37282" w:rsidRPr="00C80F9F">
        <w:rPr>
          <w:rFonts w:ascii="Times New Roman" w:eastAsia="Times New Roman" w:hAnsi="Times New Roman" w:cs="Times New Roman"/>
          <w:color w:val="000000"/>
          <w:sz w:val="24"/>
          <w:szCs w:val="24"/>
          <w:lang w:eastAsia="pl-PL"/>
        </w:rPr>
        <w:t xml:space="preserve"> “weak modulation near the Rabi resonance”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2</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r>
          <w:rPr>
            <w:rFonts w:ascii="Cambria Math" w:eastAsia="Times New Roman" w:hAnsi="Cambria Math" w:cs="Times New Roman"/>
            <w:color w:val="000000"/>
            <w:sz w:val="24"/>
            <w:szCs w:val="24"/>
            <w:lang w:eastAsia="pl-PL"/>
          </w:rPr>
          <m:t>)</m:t>
        </m:r>
      </m:oMath>
      <w:r w:rsidR="00D37282">
        <w:rPr>
          <w:rFonts w:ascii="Times New Roman" w:eastAsia="細明朝体" w:hAnsi="Times New Roman" w:cs="Times New Roman"/>
          <w:color w:val="000000"/>
          <w:sz w:val="24"/>
          <w:szCs w:val="24"/>
          <w:lang w:eastAsia="ja-JP"/>
        </w:rPr>
        <w:t xml:space="preserve">, the saturation process was monitored only for the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interval with low values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&lt;0.01mT). The intensity and linewidth (</w:t>
      </w:r>
      <w:r w:rsidR="00D37282" w:rsidRPr="00D80A38">
        <w:rPr>
          <w:rFonts w:ascii="Times New Roman" w:eastAsia="細明朝体" w:hAnsi="Times New Roman" w:cs="Times New Roman"/>
          <w:i/>
          <w:color w:val="000000"/>
          <w:sz w:val="24"/>
          <w:szCs w:val="24"/>
          <w:lang w:eastAsia="ja-JP"/>
        </w:rPr>
        <w:t>I</w:t>
      </w:r>
      <w:r w:rsidR="00D37282">
        <w:rPr>
          <w:rFonts w:ascii="Times New Roman" w:eastAsia="細明朝体" w:hAnsi="Times New Roman" w:cs="Times New Roman"/>
          <w:color w:val="000000"/>
          <w:sz w:val="24"/>
          <w:szCs w:val="24"/>
          <w:lang w:eastAsia="ja-JP"/>
        </w:rPr>
        <w:t xml:space="preserve">,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oMath>
      <w:r w:rsidR="00D37282">
        <w:rPr>
          <w:rFonts w:ascii="Times New Roman" w:eastAsia="細明朝体" w:hAnsi="Times New Roman" w:cs="Times New Roman"/>
          <w:color w:val="000000"/>
          <w:sz w:val="24"/>
          <w:szCs w:val="24"/>
          <w:lang w:eastAsia="ja-JP"/>
        </w:rPr>
        <w:t xml:space="preserve">, at half intensity) of the narrow peak that appeared on the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g</m:t>
            </m:r>
          </m:e>
          <m:sub>
            <m:r>
              <w:rPr>
                <w:rFonts w:ascii="Cambria Math" w:eastAsia="細明朝体" w:hAnsi="Cambria Math" w:cs="Times New Roman"/>
                <w:color w:val="000000"/>
                <w:sz w:val="24"/>
                <w:szCs w:val="24"/>
                <w:lang w:eastAsia="ja-JP"/>
              </w:rPr>
              <m:t>⊥</m:t>
            </m:r>
          </m:sub>
        </m:sSub>
      </m:oMath>
      <w:r w:rsidR="00D37282">
        <w:rPr>
          <w:rFonts w:ascii="Times New Roman" w:eastAsia="細明朝体" w:hAnsi="Times New Roman" w:cs="Times New Roman"/>
          <w:color w:val="000000"/>
          <w:sz w:val="24"/>
          <w:szCs w:val="24"/>
          <w:lang w:eastAsia="ja-JP"/>
        </w:rPr>
        <w:t xml:space="preserve"> of the anisotropic E’ spectrum were monitored in the saturation process (Fig.7).  The intensities and linewidths of the in-phase spectrum show qu</w:t>
      </w:r>
      <w:proofErr w:type="spellStart"/>
      <w:r w:rsidR="00D37282">
        <w:rPr>
          <w:rFonts w:ascii="Times New Roman" w:eastAsia="細明朝体" w:hAnsi="Times New Roman" w:cs="Times New Roman"/>
          <w:color w:val="000000"/>
          <w:sz w:val="24"/>
          <w:szCs w:val="24"/>
          <w:lang w:eastAsia="ja-JP"/>
        </w:rPr>
        <w:t>ite</w:t>
      </w:r>
      <w:proofErr w:type="spellEnd"/>
      <w:r w:rsidR="00D37282">
        <w:rPr>
          <w:rFonts w:ascii="Times New Roman" w:eastAsia="細明朝体" w:hAnsi="Times New Roman" w:cs="Times New Roman"/>
          <w:color w:val="000000"/>
          <w:sz w:val="24"/>
          <w:szCs w:val="24"/>
          <w:lang w:eastAsia="ja-JP"/>
        </w:rPr>
        <w:t xml:space="preserve"> expected behavior, </w:t>
      </w:r>
      <w:r w:rsidR="00D37282" w:rsidRPr="00AA41F2">
        <w:rPr>
          <w:rFonts w:ascii="Times New Roman" w:eastAsia="細明朝体" w:hAnsi="Times New Roman" w:cs="Times New Roman"/>
          <w:i/>
          <w:color w:val="000000"/>
          <w:sz w:val="24"/>
          <w:szCs w:val="24"/>
          <w:lang w:eastAsia="ja-JP"/>
        </w:rPr>
        <w:t>I</w:t>
      </w:r>
      <w:r w:rsidR="00D37282">
        <w:rPr>
          <w:rFonts w:ascii="Times New Roman" w:eastAsia="細明朝体" w:hAnsi="Times New Roman" w:cs="Times New Roman"/>
          <w:color w:val="000000"/>
          <w:sz w:val="24"/>
          <w:szCs w:val="24"/>
          <w:lang w:eastAsia="ja-JP"/>
        </w:rPr>
        <w:t xml:space="preserve"> increases maintaining the constant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oMath>
      <w:r w:rsidR="00D37282">
        <w:rPr>
          <w:rFonts w:ascii="Times New Roman" w:eastAsia="細明朝体" w:hAnsi="Times New Roman" w:cs="Times New Roman"/>
          <w:color w:val="000000"/>
          <w:sz w:val="24"/>
          <w:szCs w:val="24"/>
          <w:lang w:eastAsia="ja-JP"/>
        </w:rPr>
        <w:t xml:space="preserve"> for increasing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&lt;0.001mT). For further increase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&gt;0.001mT) </w:t>
      </w:r>
      <w:r w:rsidR="00D37282" w:rsidRPr="00E92676">
        <w:rPr>
          <w:rFonts w:ascii="Times New Roman" w:eastAsia="細明朝体" w:hAnsi="Times New Roman" w:cs="Times New Roman"/>
          <w:i/>
          <w:color w:val="000000"/>
          <w:sz w:val="24"/>
          <w:szCs w:val="24"/>
          <w:lang w:eastAsia="ja-JP"/>
        </w:rPr>
        <w:t>I</w:t>
      </w:r>
      <w:r w:rsidR="00D37282">
        <w:rPr>
          <w:rFonts w:ascii="Times New Roman" w:eastAsia="細明朝体" w:hAnsi="Times New Roman" w:cs="Times New Roman"/>
          <w:color w:val="000000"/>
          <w:sz w:val="24"/>
          <w:szCs w:val="24"/>
          <w:lang w:eastAsia="ja-JP"/>
        </w:rPr>
        <w:t xml:space="preserve"> shows the maximum and saturation effects while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oMath>
      <w:r w:rsidR="00D37282">
        <w:rPr>
          <w:rFonts w:ascii="Times New Roman" w:eastAsia="細明朝体" w:hAnsi="Times New Roman" w:cs="Times New Roman"/>
          <w:color w:val="000000"/>
          <w:sz w:val="24"/>
          <w:szCs w:val="24"/>
          <w:lang w:eastAsia="ja-JP"/>
        </w:rPr>
        <w:t xml:space="preserve"> shows the broadening contributions. On the other hand, the out-of-phase spectra show a higher intensity than the in-phase spectra in a wide interval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&gt;0.002 mT) with a maximum in the vicinity of Rabi resonance. This is in consistent with the theore</w:t>
      </w:r>
      <w:proofErr w:type="spellStart"/>
      <w:r w:rsidR="00D37282">
        <w:rPr>
          <w:rFonts w:ascii="Times New Roman" w:eastAsia="細明朝体" w:hAnsi="Times New Roman" w:cs="Times New Roman"/>
          <w:color w:val="000000"/>
          <w:sz w:val="24"/>
          <w:szCs w:val="24"/>
          <w:lang w:eastAsia="ja-JP"/>
        </w:rPr>
        <w:t>tical</w:t>
      </w:r>
      <w:proofErr w:type="spellEnd"/>
      <w:r w:rsidR="00D37282">
        <w:rPr>
          <w:rFonts w:ascii="Times New Roman" w:eastAsia="細明朝体" w:hAnsi="Times New Roman" w:cs="Times New Roman"/>
          <w:color w:val="000000"/>
          <w:sz w:val="24"/>
          <w:szCs w:val="24"/>
          <w:lang w:eastAsia="ja-JP"/>
        </w:rPr>
        <w:t xml:space="preserve"> description for the condition </w:t>
      </w:r>
      <w:r w:rsidR="00D37282" w:rsidRPr="00C80F9F">
        <w:rPr>
          <w:rFonts w:ascii="Times New Roman" w:eastAsia="Times New Roman" w:hAnsi="Times New Roman" w:cs="Times New Roman"/>
          <w:color w:val="000000"/>
          <w:sz w:val="24"/>
          <w:szCs w:val="24"/>
          <w:lang w:eastAsia="pl-PL"/>
        </w:rPr>
        <w:t>(</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2</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eastAsia="pl-PL"/>
          </w:rPr>
          <m:t>≈</m:t>
        </m:r>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ω</m:t>
            </m:r>
          </m:e>
          <m:sub>
            <m:r>
              <w:rPr>
                <w:rFonts w:ascii="Cambria Math" w:eastAsia="Times New Roman" w:hAnsi="Cambria Math" w:cs="Times New Roman"/>
                <w:color w:val="000000"/>
                <w:sz w:val="24"/>
                <w:szCs w:val="24"/>
                <w:lang w:eastAsia="pl-PL"/>
              </w:rPr>
              <m:t>rf</m:t>
            </m:r>
          </m:sub>
        </m:sSub>
        <m:r>
          <w:rPr>
            <w:rFonts w:ascii="Cambria Math" w:eastAsia="Times New Roman" w:hAnsi="Cambria Math" w:cs="Times New Roman"/>
            <w:color w:val="000000"/>
            <w:sz w:val="24"/>
            <w:szCs w:val="24"/>
            <w:lang w:eastAsia="pl-PL"/>
          </w:rPr>
          <m:t>)</m:t>
        </m:r>
      </m:oMath>
      <w:r w:rsidR="00D37282">
        <w:rPr>
          <w:rFonts w:ascii="Times New Roman" w:eastAsia="細明朝体" w:hAnsi="Times New Roman" w:cs="Times New Roman"/>
          <w:color w:val="000000"/>
          <w:sz w:val="24"/>
          <w:szCs w:val="24"/>
          <w:lang w:eastAsia="ja-JP"/>
        </w:rPr>
        <w:t xml:space="preserve"> where the out-of-phase spectrum shows an intensity approximately an order of magnitude higher intensity then the in-phase intensity</w:t>
      </w:r>
      <w:r w:rsidR="00D37282">
        <w:rPr>
          <w:rFonts w:ascii="Times New Roman" w:eastAsia="細明朝体" w:hAnsi="Times New Roman" w:cs="Times New Roman"/>
          <w:color w:val="000000"/>
          <w:sz w:val="24"/>
          <w:szCs w:val="24"/>
          <w:lang w:eastAsia="ja-JP"/>
        </w:rPr>
        <w:fldChar w:fldCharType="begin"/>
      </w:r>
      <w:r w:rsidR="00D37282">
        <w:rPr>
          <w:rFonts w:ascii="Times New Roman" w:eastAsia="細明朝体" w:hAnsi="Times New Roman" w:cs="Times New Roman"/>
          <w:color w:val="000000"/>
          <w:sz w:val="24"/>
          <w:szCs w:val="24"/>
          <w:lang w:eastAsia="ja-JP"/>
        </w:rPr>
        <w:instrText xml:space="preserve"> ADDIN EN.CITE &lt;EndNote&gt;&lt;Cite&gt;&lt;Author&gt;Saiko&lt;/Author&gt;&lt;Year&gt;2015&lt;/Year&gt;&lt;RecNum&gt;3725&lt;/RecNum&gt;&lt;DisplayText&gt;[12]&lt;/DisplayText&gt;&lt;record&gt;&lt;rec-number&gt;3725&lt;/rec-number&gt;&lt;foreign-keys&gt;&lt;key app="EN" db-id="w5sxtwd2599dssed0zn5pds190tt2tf5a2wt"&gt;3725&lt;/key&gt;&lt;/foreign-keys&gt;&lt;ref-type name="Journal Article"&gt;17&lt;/ref-type&gt;&lt;contributors&gt;&lt;authors&gt;&lt;author&gt;Saiko, Alexander P.&lt;/author&gt;&lt;author&gt;Fedaruk, Ryhor&lt;/author&gt;&lt;author&gt;Markevich, Siarhei A.&lt;/author&gt;&lt;/authors&gt;&lt;/contributors&gt;&lt;titles&gt;&lt;title&gt;Multi-photon transitions and Rabi resonance in continuous wave EPR&lt;/title&gt;&lt;secondary-title&gt;Journal of Magnetic Resonance&lt;/secondary-title&gt;&lt;/titles&gt;&lt;periodical&gt;&lt;full-title&gt;Journal of Magnetic Resonance&lt;/full-title&gt;&lt;/periodical&gt;&lt;pages&gt;47-55&lt;/pages&gt;&lt;volume&gt;259&lt;/volume&gt;&lt;keywords&gt;&lt;keyword&gt;EPR&lt;/keyword&gt;&lt;keyword&gt;Rabi resonance&lt;/keyword&gt;&lt;keyword&gt;Magnetic-field modulation&lt;/keyword&gt;&lt;keyword&gt;Multi-photon transitions&lt;/keyword&gt;&lt;keyword&gt;Modulation sidebands&lt;/keyword&gt;&lt;keyword&gt;Line inversion&lt;/keyword&gt;&lt;keyword&gt;P1 center in diamond&lt;/keyword&gt;&lt;/keywords&gt;&lt;dates&gt;&lt;year&gt;2015&lt;/year&gt;&lt;pub-dates&gt;&lt;date&gt;2015/10/01/&lt;/date&gt;&lt;/pub-dates&gt;&lt;/dates&gt;&lt;isbn&gt;1090-7807&lt;/isbn&gt;&lt;urls&gt;&lt;related-urls&gt;&lt;url&gt;http://www.sciencedirect.com/science/article/pii/S1090780715001664&lt;/url&gt;&lt;/related-urls&gt;&lt;/urls&gt;&lt;electronic-resource-num&gt;http://dx.doi.org/10.1016/j.jmr.2015.07.013&lt;/electronic-resource-num&gt;&lt;/record&gt;&lt;/Cite&gt;&lt;/EndNote&gt;</w:instrText>
      </w:r>
      <w:r w:rsidR="00D37282">
        <w:rPr>
          <w:rFonts w:ascii="Times New Roman" w:eastAsia="細明朝体" w:hAnsi="Times New Roman" w:cs="Times New Roman"/>
          <w:color w:val="000000"/>
          <w:sz w:val="24"/>
          <w:szCs w:val="24"/>
          <w:lang w:eastAsia="ja-JP"/>
        </w:rPr>
        <w:fldChar w:fldCharType="separate"/>
      </w:r>
      <w:r w:rsidR="00D37282">
        <w:rPr>
          <w:rFonts w:ascii="Times New Roman" w:eastAsia="細明朝体" w:hAnsi="Times New Roman" w:cs="Times New Roman"/>
          <w:noProof/>
          <w:color w:val="000000"/>
          <w:sz w:val="24"/>
          <w:szCs w:val="24"/>
          <w:lang w:eastAsia="ja-JP"/>
        </w:rPr>
        <w:t>[</w:t>
      </w:r>
      <w:hyperlink w:anchor="_ENREF_12" w:tooltip="Saiko, 2015 #3725" w:history="1">
        <w:r w:rsidR="00D37282">
          <w:rPr>
            <w:rFonts w:ascii="Times New Roman" w:eastAsia="細明朝体" w:hAnsi="Times New Roman" w:cs="Times New Roman"/>
            <w:noProof/>
            <w:color w:val="000000"/>
            <w:sz w:val="24"/>
            <w:szCs w:val="24"/>
            <w:lang w:eastAsia="ja-JP"/>
          </w:rPr>
          <w:t>12</w:t>
        </w:r>
      </w:hyperlink>
      <w:r w:rsidR="00D37282">
        <w:rPr>
          <w:rFonts w:ascii="Times New Roman" w:eastAsia="細明朝体" w:hAnsi="Times New Roman" w:cs="Times New Roman"/>
          <w:noProof/>
          <w:color w:val="000000"/>
          <w:sz w:val="24"/>
          <w:szCs w:val="24"/>
          <w:lang w:eastAsia="ja-JP"/>
        </w:rPr>
        <w:t>]</w:t>
      </w:r>
      <w:r w:rsidR="00D37282">
        <w:rPr>
          <w:rFonts w:ascii="Times New Roman" w:eastAsia="細明朝体" w:hAnsi="Times New Roman" w:cs="Times New Roman"/>
          <w:color w:val="000000"/>
          <w:sz w:val="24"/>
          <w:szCs w:val="24"/>
          <w:lang w:eastAsia="ja-JP"/>
        </w:rPr>
        <w:fldChar w:fldCharType="end"/>
      </w:r>
      <w:r w:rsidR="00D37282">
        <w:rPr>
          <w:rFonts w:ascii="Times New Roman" w:eastAsia="細明朝体" w:hAnsi="Times New Roman" w:cs="Times New Roman"/>
          <w:color w:val="000000"/>
          <w:sz w:val="24"/>
          <w:szCs w:val="24"/>
          <w:lang w:eastAsia="ja-JP"/>
        </w:rPr>
        <w:t xml:space="preserve">. The linewidth of the out-of-phase signal decreases with increasing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r>
          <w:rPr>
            <w:rFonts w:ascii="Cambria Math" w:eastAsia="細明朝体" w:hAnsi="Cambria Math" w:cs="Times New Roman"/>
            <w:color w:val="000000"/>
            <w:sz w:val="24"/>
            <w:szCs w:val="24"/>
            <w:lang w:eastAsia="ja-JP"/>
          </w:rPr>
          <m:t>&lt;</m:t>
        </m:r>
      </m:oMath>
      <w:r w:rsidR="00D37282">
        <w:rPr>
          <w:rFonts w:ascii="Times New Roman" w:eastAsia="細明朝体" w:hAnsi="Times New Roman" w:cs="Times New Roman"/>
          <w:color w:val="000000"/>
          <w:sz w:val="24"/>
          <w:szCs w:val="24"/>
          <w:lang w:eastAsia="ja-JP"/>
        </w:rPr>
        <w:t xml:space="preserve">0.0037) and increases for further increasing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The obtained minimum of linewidth in the saturation process can b</w:t>
      </w:r>
      <w:proofErr w:type="spellStart"/>
      <w:r w:rsidR="00D37282">
        <w:rPr>
          <w:rFonts w:ascii="Times New Roman" w:eastAsia="細明朝体" w:hAnsi="Times New Roman" w:cs="Times New Roman"/>
          <w:color w:val="000000"/>
          <w:sz w:val="24"/>
          <w:szCs w:val="24"/>
          <w:lang w:eastAsia="ja-JP"/>
        </w:rPr>
        <w:t>e</w:t>
      </w:r>
      <w:proofErr w:type="spellEnd"/>
      <w:r w:rsidR="00D37282">
        <w:rPr>
          <w:rFonts w:ascii="Times New Roman" w:eastAsia="細明朝体" w:hAnsi="Times New Roman" w:cs="Times New Roman"/>
          <w:color w:val="000000"/>
          <w:sz w:val="24"/>
          <w:szCs w:val="24"/>
          <w:lang w:eastAsia="ja-JP"/>
        </w:rPr>
        <w:t xml:space="preserve"> noted at position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eastAsia="ja-JP"/>
        </w:rPr>
        <w:t xml:space="preserve"> where Rabi resonance is expected. The origin of this minimum can be easily explained by comparison with P1 center. It</w:t>
      </w:r>
      <w:r w:rsidR="00D37282" w:rsidRPr="00D37282">
        <w:rPr>
          <w:rFonts w:ascii="Times New Roman" w:eastAsia="細明朝体" w:hAnsi="Times New Roman" w:cs="Times New Roman"/>
          <w:color w:val="000000"/>
          <w:sz w:val="24"/>
          <w:szCs w:val="24"/>
          <w:lang w:eastAsia="ja-JP"/>
        </w:rPr>
        <w:t xml:space="preserve"> </w:t>
      </w:r>
      <w:r w:rsidR="00D37282">
        <w:rPr>
          <w:rFonts w:ascii="Times New Roman" w:eastAsia="細明朝体" w:hAnsi="Times New Roman" w:cs="Times New Roman"/>
          <w:color w:val="000000"/>
          <w:sz w:val="24"/>
          <w:szCs w:val="24"/>
          <w:lang w:eastAsia="ja-JP"/>
        </w:rPr>
        <w:t xml:space="preserve">can be seen that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oMath>
      <w:r w:rsidR="00D37282">
        <w:rPr>
          <w:rFonts w:ascii="Times New Roman" w:eastAsia="細明朝体" w:hAnsi="Times New Roman" w:cs="Times New Roman"/>
          <w:color w:val="000000"/>
          <w:sz w:val="24"/>
          <w:szCs w:val="24"/>
          <w:lang w:eastAsia="ja-JP"/>
        </w:rPr>
        <w:t xml:space="preserve"> is wider than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oMath>
      <w:r w:rsidR="00D37282">
        <w:rPr>
          <w:rFonts w:ascii="Times New Roman" w:eastAsia="細明朝体" w:hAnsi="Times New Roman" w:cs="Times New Roman"/>
          <w:color w:val="000000"/>
          <w:sz w:val="24"/>
          <w:szCs w:val="24"/>
          <w:lang w:eastAsia="pl-PL"/>
        </w:rPr>
        <w:t xml:space="preserve"> (due to faster effective relaxation times) and thus the qualitative splitting parameter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D</m:t>
            </m:r>
          </m:e>
          <m:sub>
            <m:r>
              <w:rPr>
                <w:rFonts w:ascii="Cambria Math" w:eastAsia="細明朝体" w:hAnsi="Cambria Math" w:cs="Times New Roman"/>
                <w:color w:val="000000"/>
                <w:sz w:val="24"/>
                <w:szCs w:val="24"/>
                <w:lang w:val="hr-HR" w:eastAsia="pl-PL"/>
              </w:rPr>
              <m:t>±1</m:t>
            </m:r>
          </m:sub>
        </m:sSub>
      </m:oMath>
      <w:r w:rsidR="00D37282">
        <w:rPr>
          <w:rFonts w:ascii="Times New Roman" w:eastAsia="細明朝体" w:hAnsi="Times New Roman" w:cs="Times New Roman"/>
          <w:color w:val="000000"/>
          <w:sz w:val="24"/>
          <w:szCs w:val="24"/>
          <w:lang w:val="hr-HR" w:eastAsia="pl-PL"/>
        </w:rPr>
        <w:t xml:space="preserve"> can not be resolved. In the saturation</w:t>
      </w:r>
      <w:r w:rsidR="00D37282" w:rsidRPr="00CE6E31">
        <w:rPr>
          <w:rFonts w:ascii="Times New Roman" w:eastAsia="細明朝体" w:hAnsi="Times New Roman" w:cs="Times New Roman"/>
          <w:color w:val="000000"/>
          <w:sz w:val="24"/>
          <w:szCs w:val="24"/>
          <w:lang w:val="hr-HR" w:eastAsia="pl-PL"/>
        </w:rPr>
        <w:t xml:space="preserve"> </w:t>
      </w:r>
      <w:r w:rsidR="00D37282">
        <w:rPr>
          <w:rFonts w:ascii="Times New Roman" w:eastAsia="細明朝体" w:hAnsi="Times New Roman" w:cs="Times New Roman"/>
          <w:color w:val="000000"/>
          <w:sz w:val="24"/>
          <w:szCs w:val="24"/>
          <w:lang w:val="hr-HR" w:eastAsia="pl-PL"/>
        </w:rPr>
        <w:t xml:space="preserve">process,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oMath>
      <w:r w:rsidR="00D37282">
        <w:rPr>
          <w:rFonts w:ascii="Times New Roman" w:eastAsia="細明朝体" w:hAnsi="Times New Roman" w:cs="Times New Roman"/>
          <w:color w:val="000000"/>
          <w:sz w:val="24"/>
          <w:szCs w:val="24"/>
          <w:lang w:eastAsia="pl-PL"/>
        </w:rPr>
        <w:t xml:space="preserve"> shows an almost constant behavior while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D</m:t>
            </m:r>
          </m:e>
          <m:sub>
            <m:r>
              <w:rPr>
                <w:rFonts w:ascii="Cambria Math" w:eastAsia="細明朝体" w:hAnsi="Cambria Math" w:cs="Times New Roman"/>
                <w:color w:val="000000"/>
                <w:sz w:val="24"/>
                <w:szCs w:val="24"/>
                <w:lang w:val="hr-HR" w:eastAsia="pl-PL"/>
              </w:rPr>
              <m:t>±1</m:t>
            </m:r>
          </m:sub>
        </m:sSub>
      </m:oMath>
      <w:r w:rsidR="00D37282">
        <w:rPr>
          <w:rFonts w:ascii="Times New Roman" w:eastAsia="細明朝体" w:hAnsi="Times New Roman" w:cs="Times New Roman"/>
          <w:color w:val="000000"/>
          <w:sz w:val="24"/>
          <w:szCs w:val="24"/>
          <w:lang w:val="hr-HR" w:eastAsia="pl-PL"/>
        </w:rPr>
        <w:t xml:space="preserve"> decreases sharply and a narrowing effect is expected as cumulative effect on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oMath>
      <w:r w:rsidR="00D37282">
        <w:rPr>
          <w:rFonts w:ascii="Times New Roman" w:eastAsia="細明朝体" w:hAnsi="Times New Roman" w:cs="Times New Roman"/>
          <w:color w:val="000000"/>
          <w:sz w:val="24"/>
          <w:szCs w:val="24"/>
          <w:lang w:val="hr-HR" w:eastAsia="pl-PL"/>
        </w:rPr>
        <w:t xml:space="preserve">. At higher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val="hr-HR" w:eastAsia="pl-PL"/>
        </w:rPr>
        <w:t xml:space="preserv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sidR="00D37282">
        <w:rPr>
          <w:rFonts w:ascii="Times New Roman" w:eastAsia="細明朝体" w:hAnsi="Times New Roman" w:cs="Times New Roman"/>
          <w:color w:val="000000"/>
          <w:sz w:val="24"/>
          <w:szCs w:val="24"/>
          <w:lang w:val="hr-HR" w:eastAsia="pl-PL"/>
        </w:rPr>
        <w:t xml:space="preserve">&gt;0.0037mT) the usual saturation broadening of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r>
          <w:rPr>
            <w:rFonts w:ascii="Cambria Math" w:eastAsia="細明朝体" w:hAnsi="Cambria Math" w:cs="Times New Roman"/>
            <w:color w:val="000000"/>
            <w:sz w:val="24"/>
            <w:szCs w:val="24"/>
            <w:lang w:eastAsia="ja-JP"/>
          </w:rPr>
          <m:t xml:space="preserve"> </m:t>
        </m:r>
      </m:oMath>
      <w:r w:rsidR="00D37282">
        <w:rPr>
          <w:rFonts w:ascii="Times New Roman" w:eastAsia="細明朝体" w:hAnsi="Times New Roman" w:cs="Times New Roman"/>
          <w:color w:val="000000"/>
          <w:sz w:val="24"/>
          <w:szCs w:val="24"/>
          <w:lang w:val="hr-HR" w:eastAsia="pl-PL"/>
        </w:rPr>
        <w:t xml:space="preserve">is expected. Thus, </w:t>
      </w:r>
      <w:r w:rsidR="00EB58F0">
        <w:rPr>
          <w:rFonts w:ascii="Times New Roman" w:eastAsia="細明朝体" w:hAnsi="Times New Roman" w:cs="Times New Roman"/>
          <w:color w:val="000000"/>
          <w:sz w:val="24"/>
          <w:szCs w:val="24"/>
          <w:lang w:val="hr-HR" w:eastAsia="pl-PL"/>
        </w:rPr>
        <w:t xml:space="preserve">for the same monitored interval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r>
          <w:rPr>
            <w:rFonts w:ascii="Cambria Math" w:eastAsia="Times New Roman" w:hAnsi="Cambria Math" w:cs="Times New Roman"/>
            <w:color w:val="000000"/>
            <w:sz w:val="24"/>
            <w:szCs w:val="24"/>
            <w:lang w:val="hr-HR" w:eastAsia="pl-PL"/>
          </w:rPr>
          <m:t xml:space="preserve"> </m:t>
        </m:r>
      </m:oMath>
      <w:r w:rsidR="00D37282">
        <w:rPr>
          <w:rFonts w:ascii="Times New Roman" w:eastAsia="細明朝体" w:hAnsi="Times New Roman" w:cs="Times New Roman"/>
          <w:color w:val="000000"/>
          <w:sz w:val="24"/>
          <w:szCs w:val="24"/>
          <w:lang w:val="hr-HR" w:eastAsia="pl-PL"/>
        </w:rPr>
        <w:t xml:space="preserve">the narrowest inhomogeneous component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pp1</m:t>
            </m:r>
          </m:sub>
        </m:sSub>
      </m:oMath>
      <w:r w:rsidR="00D37282">
        <w:rPr>
          <w:rFonts w:ascii="Times New Roman" w:eastAsia="細明朝体" w:hAnsi="Times New Roman" w:cs="Times New Roman"/>
          <w:color w:val="000000"/>
          <w:sz w:val="24"/>
          <w:szCs w:val="24"/>
          <w:lang w:val="hr-HR" w:eastAsia="pl-PL"/>
        </w:rPr>
        <w:t xml:space="preserve"> shows clear “dicontinuity“ contribution, while broader component </w:t>
      </w:r>
      <m:oMath>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m:t>
            </m:r>
          </m:e>
          <m:sub>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r>
                  <w:rPr>
                    <w:rFonts w:ascii="Cambria Math" w:eastAsia="細明朝体" w:hAnsi="Cambria Math" w:cs="Times New Roman"/>
                    <w:color w:val="000000"/>
                    <w:sz w:val="24"/>
                    <w:szCs w:val="24"/>
                    <w:lang w:eastAsia="ja-JP"/>
                  </w:rPr>
                  <m:t>2</m:t>
                </m:r>
              </m:den>
            </m:f>
          </m:sub>
        </m:sSub>
      </m:oMath>
      <w:r w:rsidR="00D37282">
        <w:rPr>
          <w:rFonts w:ascii="Times New Roman" w:eastAsia="細明朝体" w:hAnsi="Times New Roman" w:cs="Times New Roman"/>
          <w:color w:val="000000"/>
          <w:sz w:val="24"/>
          <w:szCs w:val="24"/>
          <w:lang w:val="hr-HR" w:eastAsia="pl-PL"/>
        </w:rPr>
        <w:t xml:space="preserve"> shows sharp minimun and the broader </w:t>
      </w:r>
      <m:oMath>
        <m:sSub>
          <m:sSubPr>
            <m:ctrlPr>
              <w:rPr>
                <w:rFonts w:ascii="Cambria Math" w:eastAsia="Times New Roman" w:hAnsi="Cambria Math" w:cs="Times New Roman"/>
                <w:i/>
                <w:color w:val="000000"/>
                <w:sz w:val="24"/>
                <w:szCs w:val="24"/>
                <w:lang w:eastAsia="pl-PL"/>
              </w:rPr>
            </m:ctrlPr>
          </m:sSubPr>
          <m:e>
            <m:r>
              <w:rPr>
                <w:rFonts w:ascii="Cambria Math" w:eastAsia="Times New Roman" w:hAnsi="Cambria Math" w:cs="Times New Roman"/>
                <w:color w:val="000000"/>
                <w:sz w:val="24"/>
                <w:szCs w:val="24"/>
                <w:lang w:eastAsia="pl-PL"/>
              </w:rPr>
              <m:t>∆</m:t>
            </m:r>
          </m:e>
          <m:sub>
            <m:r>
              <w:rPr>
                <w:rFonts w:ascii="Cambria Math" w:eastAsia="Times New Roman" w:hAnsi="Cambria Math" w:cs="Times New Roman"/>
                <w:color w:val="000000"/>
                <w:sz w:val="24"/>
                <w:szCs w:val="24"/>
                <w:lang w:eastAsia="pl-PL"/>
              </w:rPr>
              <m:t>pp2</m:t>
            </m:r>
          </m:sub>
        </m:sSub>
      </m:oMath>
      <w:r w:rsidR="00D37282">
        <w:rPr>
          <w:rFonts w:ascii="Times New Roman" w:eastAsia="細明朝体" w:hAnsi="Times New Roman" w:cs="Times New Roman"/>
          <w:color w:val="000000"/>
          <w:sz w:val="24"/>
          <w:szCs w:val="24"/>
          <w:lang w:val="hr-HR" w:eastAsia="pl-PL"/>
        </w:rPr>
        <w:t xml:space="preserve"> component shows only a slight broad minimum. This is in accord with earlier theoretical model where calculated qualitative parameters for faster relaxation rates show smoller effects of  “discotinuity“ with a possible effet of a small shift from the resonance position</w:t>
      </w:r>
      <w:r w:rsidR="00D37282">
        <w:rPr>
          <w:rFonts w:ascii="Times New Roman" w:eastAsia="細明朝体" w:hAnsi="Times New Roman" w:cs="Times New Roman"/>
          <w:color w:val="000000"/>
          <w:sz w:val="24"/>
          <w:szCs w:val="24"/>
          <w:lang w:val="hr-HR" w:eastAsia="pl-PL"/>
        </w:rPr>
        <w:fldChar w:fldCharType="begin"/>
      </w:r>
      <w:r w:rsidR="00D37282">
        <w:rPr>
          <w:rFonts w:ascii="Times New Roman" w:eastAsia="細明朝体" w:hAnsi="Times New Roman" w:cs="Times New Roman"/>
          <w:color w:val="000000"/>
          <w:sz w:val="24"/>
          <w:szCs w:val="24"/>
          <w:lang w:val="hr-HR" w:eastAsia="pl-PL"/>
        </w:rPr>
        <w:instrText xml:space="preserve"> ADDIN EN.CITE &lt;EndNote&gt;&lt;Cite&gt;&lt;Author&gt;Rakvin&lt;/Author&gt;&lt;Year&gt;2022&lt;/Year&gt;&lt;RecNum&gt;4028&lt;/RecNum&gt;&lt;DisplayText&gt;[10]&lt;/DisplayText&gt;&lt;record&gt;&lt;rec-number&gt;4028&lt;/rec-number&gt;&lt;foreign-keys&gt;&lt;key app="EN" db-id="w5sxtwd2599dssed0zn5pds190tt2tf5a2wt"&gt;4028&lt;/key&gt;&lt;/foreign-keys&gt;&lt;ref-type name="Journal Article"&gt;17&lt;/ref-type&gt;&lt;contributors&gt;&lt;authors&gt;&lt;author&gt;Rakvin, B.&lt;/author&gt;&lt;author&gt;Carić, D.&lt;/author&gt;&lt;author&gt;Kveder, M.&lt;/author&gt;&lt;/authors&gt;&lt;/contributors&gt;&lt;titles&gt;&lt;title&gt;CW-EPR spectra of P1 centers in HPHT diamond in the vicinity of Rabi resonance: possible standard for B1 evaluation in EPR and DNP enhanced NMR spectroscopies&lt;/title&gt;&lt;secondary-title&gt;Journal of Magnetic Resonance Open&lt;/secondary-title&gt;&lt;/titles&gt;&lt;periodical&gt;&lt;full-title&gt;Journal of Magnetic Resonance Open&lt;/full-title&gt;&lt;/periodical&gt;&lt;pages&gt;100039&lt;/pages&gt;&lt;volume&gt;10-11&lt;/volume&gt;&lt;keywords&gt;&lt;keyword&gt;P1 centers in diamond&lt;/keyword&gt;&lt;keyword&gt;EPR&lt;/keyword&gt;&lt;keyword&gt;DNP&lt;/keyword&gt;&lt;keyword&gt;Electron spin relaxation&lt;/keyword&gt;&lt;keyword&gt;Modulation sidebands&lt;/keyword&gt;&lt;/keywords&gt;&lt;dates&gt;&lt;year&gt;2022&lt;/year&gt;&lt;pub-dates&gt;&lt;date&gt;2022/06/01/&lt;/date&gt;&lt;/pub-dates&gt;&lt;/dates&gt;&lt;isbn&gt;2666-4410&lt;/isbn&gt;&lt;urls&gt;&lt;related-urls&gt;&lt;url&gt;https://www.sciencedirect.com/science/article/pii/S2666441022000097&lt;/url&gt;&lt;/related-urls&gt;&lt;/urls&gt;&lt;electronic-resource-num&gt;https://doi.org/10.1016/j.jmro.2022.100039&lt;/electronic-resource-num&gt;&lt;/record&gt;&lt;/Cite&gt;&lt;/EndNote&gt;</w:instrText>
      </w:r>
      <w:r w:rsidR="00D37282">
        <w:rPr>
          <w:rFonts w:ascii="Times New Roman" w:eastAsia="細明朝体" w:hAnsi="Times New Roman" w:cs="Times New Roman"/>
          <w:color w:val="000000"/>
          <w:sz w:val="24"/>
          <w:szCs w:val="24"/>
          <w:lang w:val="hr-HR" w:eastAsia="pl-PL"/>
        </w:rPr>
        <w:fldChar w:fldCharType="separate"/>
      </w:r>
      <w:r w:rsidR="00D37282">
        <w:rPr>
          <w:rFonts w:ascii="Times New Roman" w:eastAsia="細明朝体" w:hAnsi="Times New Roman" w:cs="Times New Roman"/>
          <w:noProof/>
          <w:color w:val="000000"/>
          <w:sz w:val="24"/>
          <w:szCs w:val="24"/>
          <w:lang w:val="hr-HR" w:eastAsia="pl-PL"/>
        </w:rPr>
        <w:t>[</w:t>
      </w:r>
      <w:hyperlink w:anchor="_ENREF_10" w:tooltip="Rakvin, 2022 #4028" w:history="1">
        <w:r w:rsidR="00D37282">
          <w:rPr>
            <w:rFonts w:ascii="Times New Roman" w:eastAsia="細明朝体" w:hAnsi="Times New Roman" w:cs="Times New Roman"/>
            <w:noProof/>
            <w:color w:val="000000"/>
            <w:sz w:val="24"/>
            <w:szCs w:val="24"/>
            <w:lang w:val="hr-HR" w:eastAsia="pl-PL"/>
          </w:rPr>
          <w:t>10</w:t>
        </w:r>
      </w:hyperlink>
      <w:r w:rsidR="00D37282">
        <w:rPr>
          <w:rFonts w:ascii="Times New Roman" w:eastAsia="細明朝体" w:hAnsi="Times New Roman" w:cs="Times New Roman"/>
          <w:noProof/>
          <w:color w:val="000000"/>
          <w:sz w:val="24"/>
          <w:szCs w:val="24"/>
          <w:lang w:val="hr-HR" w:eastAsia="pl-PL"/>
        </w:rPr>
        <w:t>]</w:t>
      </w:r>
      <w:r w:rsidR="00D37282">
        <w:rPr>
          <w:rFonts w:ascii="Times New Roman" w:eastAsia="細明朝体" w:hAnsi="Times New Roman" w:cs="Times New Roman"/>
          <w:color w:val="000000"/>
          <w:sz w:val="24"/>
          <w:szCs w:val="24"/>
          <w:lang w:val="hr-HR" w:eastAsia="pl-PL"/>
        </w:rPr>
        <w:fldChar w:fldCharType="end"/>
      </w:r>
      <w:r w:rsidR="00D37282">
        <w:rPr>
          <w:rFonts w:ascii="Times New Roman" w:eastAsia="細明朝体" w:hAnsi="Times New Roman" w:cs="Times New Roman"/>
          <w:color w:val="000000"/>
          <w:sz w:val="24"/>
          <w:szCs w:val="24"/>
          <w:lang w:val="hr-HR" w:eastAsia="pl-PL"/>
        </w:rPr>
        <w:t xml:space="preserve">. </w:t>
      </w:r>
    </w:p>
    <w:p w:rsidR="00D37282" w:rsidRDefault="00D37282" w:rsidP="00D37282">
      <w:pPr>
        <w:spacing w:after="0" w:line="360" w:lineRule="auto"/>
        <w:jc w:val="both"/>
        <w:rPr>
          <w:rFonts w:ascii="Times New Roman" w:eastAsia="細明朝体" w:hAnsi="Times New Roman" w:cs="Times New Roman"/>
          <w:color w:val="000000"/>
          <w:sz w:val="24"/>
          <w:szCs w:val="24"/>
          <w:lang w:val="hr-HR" w:eastAsia="pl-PL"/>
        </w:rPr>
      </w:pPr>
    </w:p>
    <w:p w:rsidR="00D37282" w:rsidRPr="000E3487" w:rsidRDefault="00D37282" w:rsidP="00D37282">
      <w:pPr>
        <w:spacing w:after="0" w:line="360" w:lineRule="auto"/>
        <w:jc w:val="both"/>
        <w:rPr>
          <w:rFonts w:ascii="Times New Roman" w:eastAsia="細明朝体" w:hAnsi="Times New Roman" w:cs="Times New Roman"/>
          <w:b/>
          <w:color w:val="000000"/>
          <w:sz w:val="24"/>
          <w:szCs w:val="24"/>
          <w:lang w:val="hr-HR" w:eastAsia="pl-PL"/>
        </w:rPr>
      </w:pPr>
      <w:r w:rsidRPr="000E3487">
        <w:rPr>
          <w:rFonts w:ascii="Times New Roman" w:eastAsia="細明朝体" w:hAnsi="Times New Roman" w:cs="Times New Roman"/>
          <w:b/>
          <w:color w:val="000000"/>
          <w:sz w:val="24"/>
          <w:szCs w:val="24"/>
          <w:lang w:val="hr-HR" w:eastAsia="pl-PL"/>
        </w:rPr>
        <w:t>6. Conclusion</w:t>
      </w:r>
    </w:p>
    <w:p w:rsidR="00D37282" w:rsidRDefault="00D37282" w:rsidP="00D37282">
      <w:pPr>
        <w:spacing w:after="0" w:line="360" w:lineRule="auto"/>
        <w:jc w:val="both"/>
        <w:rPr>
          <w:rFonts w:ascii="Times New Roman" w:eastAsia="細明朝体" w:hAnsi="Times New Roman" w:cs="Times New Roman"/>
          <w:color w:val="000000"/>
          <w:sz w:val="24"/>
          <w:szCs w:val="24"/>
          <w:lang w:val="hr-HR" w:eastAsia="pl-PL"/>
        </w:rPr>
      </w:pPr>
    </w:p>
    <w:p w:rsidR="00D37282" w:rsidRDefault="00D37282" w:rsidP="00D37282">
      <w:pPr>
        <w:spacing w:after="0" w:line="360" w:lineRule="auto"/>
        <w:jc w:val="both"/>
        <w:rPr>
          <w:rFonts w:ascii="Times New Roman" w:eastAsia="細明朝体" w:hAnsi="Times New Roman" w:cs="Times New Roman"/>
          <w:color w:val="000000"/>
          <w:sz w:val="24"/>
          <w:szCs w:val="24"/>
          <w:lang w:val="hr-HR" w:eastAsia="pl-PL"/>
        </w:rPr>
      </w:pPr>
      <w:r>
        <w:rPr>
          <w:rFonts w:ascii="Times New Roman" w:eastAsia="細明朝体" w:hAnsi="Times New Roman" w:cs="Times New Roman"/>
          <w:color w:val="000000"/>
          <w:sz w:val="24"/>
          <w:szCs w:val="24"/>
          <w:lang w:val="hr-HR" w:eastAsia="pl-PL"/>
        </w:rPr>
        <w:t xml:space="preserve"> The CW-EPR spectral lines of the P1 center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m</m:t>
            </m:r>
          </m:e>
          <m:sub>
            <m:r>
              <w:rPr>
                <w:rFonts w:ascii="Cambria Math" w:eastAsia="細明朝体" w:hAnsi="Cambria Math" w:cs="Times New Roman"/>
                <w:color w:val="000000"/>
                <w:sz w:val="24"/>
                <w:szCs w:val="24"/>
                <w:lang w:val="hr-HR" w:eastAsia="pl-PL"/>
              </w:rPr>
              <m:t>I</m:t>
            </m:r>
          </m:sub>
        </m:sSub>
      </m:oMath>
      <w:r>
        <w:rPr>
          <w:rFonts w:ascii="Times New Roman" w:eastAsia="細明朝体" w:hAnsi="Times New Roman" w:cs="Times New Roman"/>
          <w:color w:val="000000"/>
          <w:sz w:val="24"/>
          <w:szCs w:val="24"/>
          <w:lang w:val="hr-HR" w:eastAsia="pl-PL"/>
        </w:rPr>
        <w:t xml:space="preserve">=0, -1, +1) in </w:t>
      </w:r>
      <w:r>
        <w:rPr>
          <w:rFonts w:ascii="Times New Roman" w:eastAsia="細明朝体" w:hAnsi="Times New Roman" w:cs="Times New Roman"/>
          <w:color w:val="000000"/>
          <w:sz w:val="24"/>
          <w:szCs w:val="24"/>
          <w:lang w:eastAsia="ja-JP"/>
        </w:rPr>
        <w:t>HPHT type-</w:t>
      </w:r>
      <w:proofErr w:type="spellStart"/>
      <w:r>
        <w:rPr>
          <w:rFonts w:ascii="Times New Roman" w:eastAsia="細明朝体" w:hAnsi="Times New Roman" w:cs="Times New Roman"/>
          <w:color w:val="000000"/>
          <w:sz w:val="24"/>
          <w:szCs w:val="24"/>
          <w:lang w:eastAsia="ja-JP"/>
        </w:rPr>
        <w:t>Ib</w:t>
      </w:r>
      <w:proofErr w:type="spellEnd"/>
      <w:r>
        <w:rPr>
          <w:rFonts w:ascii="Times New Roman" w:eastAsia="細明朝体" w:hAnsi="Times New Roman" w:cs="Times New Roman"/>
          <w:color w:val="000000"/>
          <w:sz w:val="24"/>
          <w:szCs w:val="24"/>
          <w:lang w:eastAsia="ja-JP"/>
        </w:rPr>
        <w:t xml:space="preserve"> diamond crystal</w:t>
      </w:r>
      <w:r w:rsidRPr="00D37282">
        <w:rPr>
          <w:rFonts w:ascii="Times New Roman" w:eastAsia="細明朝体" w:hAnsi="Times New Roman" w:cs="Times New Roman"/>
          <w:color w:val="000000"/>
          <w:sz w:val="24"/>
          <w:szCs w:val="24"/>
          <w:lang w:eastAsia="ja-JP"/>
        </w:rPr>
        <w:t xml:space="preserve"> </w:t>
      </w:r>
      <w:r>
        <w:rPr>
          <w:rFonts w:ascii="Times New Roman" w:eastAsia="細明朝体" w:hAnsi="Times New Roman" w:cs="Times New Roman"/>
          <w:color w:val="000000"/>
          <w:sz w:val="24"/>
          <w:szCs w:val="24"/>
          <w:lang w:eastAsia="ja-JP"/>
        </w:rPr>
        <w:t xml:space="preserve">contain different overlapping relaxation times. Despite the heterogeneity of the relaxation dynamics, the saturation curves of these lines show peaks at low MW power (&lt;0.005mT) and they </w:t>
      </w:r>
      <w:r>
        <w:rPr>
          <w:rFonts w:ascii="Times New Roman" w:eastAsia="細明朝体" w:hAnsi="Times New Roman" w:cs="Times New Roman"/>
          <w:color w:val="000000"/>
          <w:sz w:val="24"/>
          <w:szCs w:val="24"/>
          <w:lang w:eastAsia="ja-JP"/>
        </w:rPr>
        <w:lastRenderedPageBreak/>
        <w:t xml:space="preserve">become suitable for use as calibration standard for DNP enhanced NMR.  In order to reduce this heterogeneity and perform selectivity between different relaxation rates, the out-of-phase spectrum of this line was brought into rapid-passage condition at different MW powers. </w:t>
      </w:r>
      <w:r>
        <w:rPr>
          <w:rFonts w:ascii="Times New Roman" w:eastAsia="細明朝体" w:hAnsi="Times New Roman" w:cs="Times New Roman"/>
          <w:color w:val="000000"/>
          <w:sz w:val="24"/>
          <w:szCs w:val="24"/>
          <w:lang w:val="hr-HR" w:eastAsia="pl-PL"/>
        </w:rPr>
        <w:t>It is shown that one of the two resolved inhomogeneous lines, the narrow one (</w:t>
      </w:r>
      <m:oMath>
        <m:sSub>
          <m:sSubPr>
            <m:ctrlPr>
              <w:rPr>
                <w:rFonts w:ascii="Cambria Math" w:eastAsia="細明朝体" w:hAnsi="Cambria Math" w:cs="Times New Roman"/>
                <w:i/>
                <w:color w:val="000000"/>
                <w:sz w:val="24"/>
                <w:szCs w:val="24"/>
                <w:lang w:val="hr-HR" w:eastAsia="pl-PL"/>
              </w:rPr>
            </m:ctrlPr>
          </m:sSubPr>
          <m:e>
            <m:r>
              <w:rPr>
                <w:rFonts w:ascii="Cambria Math" w:eastAsia="細明朝体" w:hAnsi="Cambria Math" w:cs="Times New Roman"/>
                <w:color w:val="000000"/>
                <w:sz w:val="24"/>
                <w:szCs w:val="24"/>
                <w:lang w:val="hr-HR" w:eastAsia="pl-PL"/>
              </w:rPr>
              <m:t>∆</m:t>
            </m:r>
          </m:e>
          <m:sub>
            <m:r>
              <w:rPr>
                <w:rFonts w:ascii="Cambria Math" w:eastAsia="細明朝体" w:hAnsi="Cambria Math" w:cs="Times New Roman"/>
                <w:color w:val="000000"/>
                <w:sz w:val="24"/>
                <w:szCs w:val="24"/>
                <w:lang w:val="hr-HR" w:eastAsia="pl-PL"/>
              </w:rPr>
              <m:t>pp</m:t>
            </m:r>
          </m:sub>
        </m:sSub>
        <m:r>
          <w:rPr>
            <w:rFonts w:ascii="Cambria Math" w:eastAsia="細明朝体" w:hAnsi="Cambria Math" w:cs="Times New Roman"/>
            <w:color w:val="000000"/>
            <w:sz w:val="24"/>
            <w:szCs w:val="24"/>
            <w:lang w:val="hr-HR" w:eastAsia="pl-PL"/>
          </w:rPr>
          <m:t>~5μT</m:t>
        </m:r>
      </m:oMath>
      <w:r>
        <w:rPr>
          <w:rFonts w:ascii="Times New Roman" w:eastAsia="細明朝体" w:hAnsi="Times New Roman" w:cs="Times New Roman"/>
          <w:color w:val="000000"/>
          <w:sz w:val="24"/>
          <w:szCs w:val="24"/>
          <w:lang w:val="hr-HR" w:eastAsia="pl-PL"/>
        </w:rPr>
        <w:t xml:space="preserve"> ) exhibits detectable changes in the lineshape in the process of saturation near the Rabi resonance. The obtained lineshape effects at  </w:t>
      </w:r>
      <m:oMath>
        <m:r>
          <w:rPr>
            <w:rFonts w:ascii="Cambria Math" w:eastAsia="細明朝体" w:hAnsi="Cambria Math" w:cs="Times New Roman"/>
            <w:color w:val="000000"/>
            <w:sz w:val="24"/>
            <w:szCs w:val="24"/>
            <w:lang w:val="hr-HR" w:eastAsia="pl-PL"/>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1</m:t>
            </m:r>
          </m:sub>
        </m:sSub>
        <m:r>
          <w:rPr>
            <w:rFonts w:ascii="Cambria Math" w:eastAsia="細明朝体" w:hAnsi="Cambria Math" w:cs="Times New Roman"/>
            <w:color w:val="000000"/>
            <w:sz w:val="24"/>
            <w:szCs w:val="24"/>
            <w:lang w:eastAsia="pl-PL"/>
          </w:rPr>
          <m:t>~</m:t>
        </m:r>
        <m:sSub>
          <m:sSubPr>
            <m:ctrlPr>
              <w:rPr>
                <w:rFonts w:ascii="Cambria Math" w:eastAsia="細明朝体" w:hAnsi="Cambria Math" w:cs="Times New Roman"/>
                <w:i/>
                <w:color w:val="000000"/>
                <w:sz w:val="24"/>
                <w:szCs w:val="24"/>
                <w:lang w:eastAsia="pl-PL"/>
              </w:rPr>
            </m:ctrlPr>
          </m:sSubPr>
          <m:e>
            <m:r>
              <w:rPr>
                <w:rFonts w:ascii="Cambria Math" w:eastAsia="細明朝体" w:hAnsi="Cambria Math" w:cs="Times New Roman"/>
                <w:color w:val="000000"/>
                <w:sz w:val="24"/>
                <w:szCs w:val="24"/>
                <w:lang w:eastAsia="pl-PL"/>
              </w:rPr>
              <m:t>ω</m:t>
            </m:r>
          </m:e>
          <m:sub>
            <m:r>
              <w:rPr>
                <w:rFonts w:ascii="Cambria Math" w:eastAsia="細明朝体" w:hAnsi="Cambria Math" w:cs="Times New Roman"/>
                <w:color w:val="000000"/>
                <w:sz w:val="24"/>
                <w:szCs w:val="24"/>
                <w:lang w:eastAsia="pl-PL"/>
              </w:rPr>
              <m:t>rf</m:t>
            </m:r>
          </m:sub>
        </m:sSub>
        <m:r>
          <w:rPr>
            <w:rFonts w:ascii="Cambria Math" w:eastAsia="細明朝体" w:hAnsi="Cambria Math" w:cs="Times New Roman"/>
            <w:color w:val="000000"/>
            <w:sz w:val="24"/>
            <w:szCs w:val="24"/>
            <w:lang w:val="hr-HR" w:eastAsia="pl-PL"/>
          </w:rPr>
          <m:t>)</m:t>
        </m:r>
      </m:oMath>
      <w:r>
        <w:rPr>
          <w:rFonts w:ascii="Times New Roman" w:eastAsia="細明朝体" w:hAnsi="Times New Roman" w:cs="Times New Roman"/>
          <w:color w:val="000000"/>
          <w:sz w:val="24"/>
          <w:szCs w:val="24"/>
          <w:lang w:val="hr-HR" w:eastAsia="pl-PL"/>
        </w:rPr>
        <w:t xml:space="preserve"> can be used to calibrate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val="hr-HR" w:eastAsia="pl-PL"/>
        </w:rPr>
        <w:t xml:space="preserve"> value. Since in this case only one narrow inhomogeneous line component is used in the determination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val="hr-HR" w:eastAsia="pl-PL"/>
        </w:rPr>
        <w:t xml:space="preserve">, and not two inhomogeneous components as in the case of the peak saturation method, higher accuracy is expected. </w:t>
      </w:r>
    </w:p>
    <w:p w:rsidR="00B2673B" w:rsidRDefault="00B2673B" w:rsidP="00B2673B">
      <w:pPr>
        <w:spacing w:after="0" w:line="360" w:lineRule="auto"/>
        <w:jc w:val="both"/>
        <w:rPr>
          <w:rFonts w:ascii="Times New Roman" w:eastAsia="細明朝体" w:hAnsi="Times New Roman" w:cs="Times New Roman"/>
          <w:color w:val="000000"/>
          <w:sz w:val="24"/>
          <w:szCs w:val="24"/>
          <w:lang w:eastAsia="ja-JP"/>
        </w:rPr>
      </w:pPr>
      <w:r>
        <w:rPr>
          <w:rFonts w:ascii="Times New Roman" w:eastAsia="細明朝体" w:hAnsi="Times New Roman" w:cs="Times New Roman"/>
          <w:color w:val="000000"/>
          <w:sz w:val="24"/>
          <w:szCs w:val="24"/>
          <w:lang w:val="hr-HR" w:eastAsia="pl-PL"/>
        </w:rPr>
        <w:t>The ability of the E' center in the glassy SiO</w:t>
      </w:r>
      <w:r w:rsidRPr="00254F6F">
        <w:rPr>
          <w:rFonts w:ascii="Times New Roman" w:eastAsia="細明朝体" w:hAnsi="Times New Roman" w:cs="Times New Roman"/>
          <w:color w:val="000000"/>
          <w:sz w:val="24"/>
          <w:szCs w:val="24"/>
          <w:vertAlign w:val="subscript"/>
          <w:lang w:val="hr-HR" w:eastAsia="pl-PL"/>
        </w:rPr>
        <w:t>2</w:t>
      </w:r>
      <w:r>
        <w:rPr>
          <w:rFonts w:ascii="Times New Roman" w:eastAsia="細明朝体" w:hAnsi="Times New Roman" w:cs="Times New Roman"/>
          <w:color w:val="000000"/>
          <w:sz w:val="24"/>
          <w:szCs w:val="24"/>
          <w:lang w:val="hr-HR" w:eastAsia="pl-PL"/>
        </w:rPr>
        <w:t xml:space="preserve"> to calibrate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val="hr-HR" w:eastAsia="pl-PL"/>
        </w:rPr>
        <w:t xml:space="preserve"> was also investigated. Considering large relaxation times at room temperatures and the use of the low concentration of these centers, the resulting inhomogeneous line component shows a broadened linewidth than the narrow line component of the </w:t>
      </w:r>
      <w:r>
        <w:rPr>
          <w:rFonts w:ascii="Times New Roman" w:eastAsia="細明朝体" w:hAnsi="Times New Roman" w:cs="Times New Roman"/>
          <w:color w:val="000000"/>
          <w:sz w:val="24"/>
          <w:szCs w:val="24"/>
          <w:lang w:eastAsia="ja-JP"/>
        </w:rPr>
        <w:t>P1 center. The wider linewidth indicates a higher electron spin diffusion rate in this glassy sample than in the crystal lattice of diamond ((</w:t>
      </w:r>
      <m:oMath>
        <m:sSub>
          <m:sSubPr>
            <m:ctrlPr>
              <w:rPr>
                <w:rFonts w:ascii="Cambria Math" w:eastAsia="細明朝体" w:hAnsi="Cambria Math" w:cs="Times New Roman"/>
                <w:i/>
                <w:color w:val="000000"/>
                <w:sz w:val="24"/>
                <w:szCs w:val="24"/>
                <w:lang w:eastAsia="ja-JP"/>
              </w:rPr>
            </m:ctrlPr>
          </m:sSubPr>
          <m:e>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r>
                  <w:rPr>
                    <w:rFonts w:ascii="Cambria Math" w:eastAsia="細明朝体" w:hAnsi="Cambria Math" w:cs="Times New Roman"/>
                    <w:color w:val="000000"/>
                    <w:sz w:val="24"/>
                    <w:szCs w:val="24"/>
                    <w:lang w:eastAsia="ja-JP"/>
                  </w:rPr>
                  <m:t>)</m:t>
                </m:r>
              </m:den>
            </m:f>
          </m:e>
          <m:sub>
            <m:r>
              <w:rPr>
                <w:rFonts w:ascii="Cambria Math" w:eastAsia="細明朝体" w:hAnsi="Cambria Math" w:cs="Times New Roman"/>
                <w:color w:val="000000"/>
                <w:sz w:val="24"/>
                <w:szCs w:val="24"/>
                <w:lang w:eastAsia="ja-JP"/>
              </w:rPr>
              <m:t>E'</m:t>
            </m:r>
          </m:sub>
        </m:sSub>
        <m:r>
          <w:rPr>
            <w:rFonts w:ascii="Cambria Math" w:eastAsia="細明朝体" w:hAnsi="Cambria Math" w:cs="Times New Roman"/>
            <w:color w:val="000000"/>
            <w:sz w:val="24"/>
            <w:szCs w:val="24"/>
            <w:lang w:eastAsia="ja-JP"/>
          </w:rPr>
          <m:t>&gt;</m:t>
        </m:r>
        <m:sSub>
          <m:sSubPr>
            <m:ctrlPr>
              <w:rPr>
                <w:rFonts w:ascii="Cambria Math" w:eastAsia="細明朝体" w:hAnsi="Cambria Math" w:cs="Times New Roman"/>
                <w:i/>
                <w:color w:val="000000"/>
                <w:sz w:val="24"/>
                <w:szCs w:val="24"/>
                <w:lang w:eastAsia="ja-JP"/>
              </w:rPr>
            </m:ctrlPr>
          </m:sSubPr>
          <m:e>
            <m:f>
              <m:fPr>
                <m:type m:val="lin"/>
                <m:ctrlPr>
                  <w:rPr>
                    <w:rFonts w:ascii="Cambria Math" w:eastAsia="細明朝体" w:hAnsi="Cambria Math" w:cs="Times New Roman"/>
                    <w:i/>
                    <w:color w:val="000000"/>
                    <w:sz w:val="24"/>
                    <w:szCs w:val="24"/>
                    <w:lang w:eastAsia="ja-JP"/>
                  </w:rPr>
                </m:ctrlPr>
              </m:fPr>
              <m:num>
                <m:r>
                  <w:rPr>
                    <w:rFonts w:ascii="Cambria Math" w:eastAsia="細明朝体" w:hAnsi="Cambria Math" w:cs="Times New Roman"/>
                    <w:color w:val="000000"/>
                    <w:sz w:val="24"/>
                    <w:szCs w:val="24"/>
                    <w:lang w:eastAsia="ja-JP"/>
                  </w:rPr>
                  <m:t>(1</m:t>
                </m:r>
              </m:num>
              <m:den>
                <m:sSub>
                  <m:sSubPr>
                    <m:ctrlPr>
                      <w:rPr>
                        <w:rFonts w:ascii="Cambria Math" w:eastAsia="細明朝体" w:hAnsi="Cambria Math" w:cs="Times New Roman"/>
                        <w:i/>
                        <w:color w:val="000000"/>
                        <w:sz w:val="24"/>
                        <w:szCs w:val="24"/>
                        <w:lang w:eastAsia="ja-JP"/>
                      </w:rPr>
                    </m:ctrlPr>
                  </m:sSubPr>
                  <m:e>
                    <m:r>
                      <w:rPr>
                        <w:rFonts w:ascii="Cambria Math" w:eastAsia="細明朝体" w:hAnsi="Cambria Math" w:cs="Times New Roman"/>
                        <w:color w:val="000000"/>
                        <w:sz w:val="24"/>
                        <w:szCs w:val="24"/>
                        <w:lang w:eastAsia="ja-JP"/>
                      </w:rPr>
                      <m:t>T</m:t>
                    </m:r>
                  </m:e>
                  <m:sub>
                    <m:r>
                      <w:rPr>
                        <w:rFonts w:ascii="Cambria Math" w:eastAsia="細明朝体" w:hAnsi="Cambria Math" w:cs="Times New Roman"/>
                        <w:color w:val="000000"/>
                        <w:sz w:val="24"/>
                        <w:szCs w:val="24"/>
                        <w:lang w:eastAsia="ja-JP"/>
                      </w:rPr>
                      <m:t>1</m:t>
                    </m:r>
                  </m:sub>
                </m:sSub>
                <m:r>
                  <w:rPr>
                    <w:rFonts w:ascii="Cambria Math" w:eastAsia="細明朝体" w:hAnsi="Cambria Math" w:cs="Times New Roman"/>
                    <w:color w:val="000000"/>
                    <w:sz w:val="24"/>
                    <w:szCs w:val="24"/>
                    <w:lang w:eastAsia="ja-JP"/>
                  </w:rPr>
                  <m:t>)</m:t>
                </m:r>
              </m:den>
            </m:f>
          </m:e>
          <m:sub>
            <m:r>
              <w:rPr>
                <w:rFonts w:ascii="Cambria Math" w:eastAsia="細明朝体" w:hAnsi="Cambria Math" w:cs="Times New Roman"/>
                <w:color w:val="000000"/>
                <w:sz w:val="24"/>
                <w:szCs w:val="24"/>
                <w:lang w:eastAsia="ja-JP"/>
              </w:rPr>
              <m:t>P1</m:t>
            </m:r>
          </m:sub>
        </m:sSub>
      </m:oMath>
      <w:r>
        <w:rPr>
          <w:rFonts w:ascii="Times New Roman" w:eastAsia="細明朝体" w:hAnsi="Times New Roman" w:cs="Times New Roman"/>
          <w:color w:val="000000"/>
          <w:sz w:val="24"/>
          <w:szCs w:val="24"/>
          <w:lang w:eastAsia="ja-JP"/>
        </w:rPr>
        <w:t xml:space="preserve">)). Therefore, in the process of saturation, the splitting of this component into two narrower components cannot be resolved as in the case of the P1 center component at low saturation. Moreover, with further lowering in saturation, the linewidth of the E’ center shows a broadening instead of the increase of splitting that is characteristic of the P1 center. However, the obtained linewidth minimum in the saturation process (due to intrinsic coalescence of the splitting components) appears in the immediate vicinity of Rabi resonance and can be used for the calibration of </w:t>
      </w:r>
      <m:oMath>
        <m:sSub>
          <m:sSubPr>
            <m:ctrlPr>
              <w:rPr>
                <w:rFonts w:ascii="Cambria Math" w:eastAsia="Times New Roman" w:hAnsi="Cambria Math" w:cs="Times New Roman"/>
                <w:i/>
                <w:color w:val="000000"/>
                <w:sz w:val="24"/>
                <w:szCs w:val="24"/>
                <w:lang w:val="hr-HR" w:eastAsia="pl-PL"/>
              </w:rPr>
            </m:ctrlPr>
          </m:sSubPr>
          <m:e>
            <m:r>
              <w:rPr>
                <w:rFonts w:ascii="Cambria Math" w:eastAsia="Times New Roman" w:hAnsi="Cambria Math" w:cs="Times New Roman"/>
                <w:color w:val="000000"/>
                <w:sz w:val="24"/>
                <w:szCs w:val="24"/>
                <w:lang w:eastAsia="pl-PL"/>
              </w:rPr>
              <m:t xml:space="preserve"> B</m:t>
            </m:r>
          </m:e>
          <m:sub>
            <m:r>
              <w:rPr>
                <w:rFonts w:ascii="Cambria Math" w:eastAsia="Times New Roman" w:hAnsi="Cambria Math" w:cs="Times New Roman"/>
                <w:color w:val="000000"/>
                <w:sz w:val="24"/>
                <w:szCs w:val="24"/>
                <w:lang w:eastAsia="pl-PL"/>
              </w:rPr>
              <m:t>1</m:t>
            </m:r>
          </m:sub>
        </m:sSub>
      </m:oMath>
      <w:r>
        <w:rPr>
          <w:rFonts w:ascii="Times New Roman" w:eastAsia="細明朝体" w:hAnsi="Times New Roman" w:cs="Times New Roman"/>
          <w:color w:val="000000"/>
          <w:sz w:val="24"/>
          <w:szCs w:val="24"/>
          <w:lang w:eastAsia="ja-JP"/>
        </w:rPr>
        <w:t xml:space="preserve">. </w:t>
      </w:r>
    </w:p>
    <w:p w:rsidR="00B2673B" w:rsidRDefault="00B2673B" w:rsidP="00E00A60">
      <w:pPr>
        <w:spacing w:after="0" w:line="360" w:lineRule="auto"/>
        <w:jc w:val="both"/>
        <w:rPr>
          <w:rFonts w:ascii="Times New Roman" w:eastAsia="Times New Roman" w:hAnsi="Times New Roman" w:cs="Times New Roman"/>
          <w:b/>
          <w:color w:val="000000"/>
          <w:sz w:val="24"/>
          <w:szCs w:val="24"/>
          <w:lang w:eastAsia="pl-PL"/>
        </w:rPr>
      </w:pPr>
    </w:p>
    <w:p w:rsidR="00E00A60" w:rsidRPr="005D23FD" w:rsidRDefault="00E00A60" w:rsidP="00E00A60">
      <w:pPr>
        <w:spacing w:after="0" w:line="360" w:lineRule="auto"/>
        <w:jc w:val="both"/>
        <w:rPr>
          <w:rFonts w:ascii="Times New Roman" w:eastAsia="Times New Roman" w:hAnsi="Times New Roman" w:cs="Times New Roman"/>
          <w:color w:val="000000"/>
          <w:sz w:val="24"/>
          <w:szCs w:val="24"/>
          <w:lang w:eastAsia="pl-PL"/>
        </w:rPr>
      </w:pPr>
      <w:r w:rsidRPr="005D23FD">
        <w:rPr>
          <w:rFonts w:ascii="Times New Roman" w:eastAsia="Times New Roman" w:hAnsi="Times New Roman" w:cs="Times New Roman"/>
          <w:b/>
          <w:color w:val="000000"/>
          <w:sz w:val="24"/>
          <w:szCs w:val="24"/>
          <w:lang w:eastAsia="pl-PL"/>
        </w:rPr>
        <w:t>Acknowledgment</w:t>
      </w:r>
    </w:p>
    <w:p w:rsidR="00E00A60" w:rsidRPr="005D23FD" w:rsidRDefault="00E00A60" w:rsidP="00E00A60">
      <w:pPr>
        <w:spacing w:after="0" w:line="360" w:lineRule="auto"/>
        <w:jc w:val="both"/>
        <w:rPr>
          <w:rFonts w:ascii="Times New Roman" w:eastAsia="Times New Roman" w:hAnsi="Times New Roman" w:cs="Times New Roman"/>
          <w:color w:val="000000"/>
          <w:sz w:val="24"/>
          <w:szCs w:val="24"/>
          <w:lang w:eastAsia="pl-PL"/>
        </w:rPr>
      </w:pPr>
    </w:p>
    <w:p w:rsidR="00E00A60" w:rsidRPr="005D23FD" w:rsidRDefault="00E00A60" w:rsidP="00E00A60">
      <w:pPr>
        <w:spacing w:after="0" w:line="360" w:lineRule="auto"/>
        <w:jc w:val="both"/>
        <w:rPr>
          <w:rFonts w:ascii="Times New Roman" w:eastAsia="Times New Roman" w:hAnsi="Times New Roman" w:cs="Times New Roman"/>
          <w:color w:val="000000"/>
          <w:sz w:val="24"/>
          <w:szCs w:val="24"/>
          <w:lang w:eastAsia="pl-PL"/>
        </w:rPr>
      </w:pPr>
      <w:r w:rsidRPr="005D23FD">
        <w:rPr>
          <w:rFonts w:ascii="Times New Roman" w:eastAsia="Times New Roman" w:hAnsi="Times New Roman" w:cs="Times New Roman"/>
          <w:color w:val="000000"/>
          <w:sz w:val="24"/>
          <w:szCs w:val="24"/>
          <w:lang w:eastAsia="pl-PL"/>
        </w:rPr>
        <w:t>This work was fully supported by the Croatian Science Foundation under the project number IP</w:t>
      </w:r>
      <w:r w:rsidR="006B5944">
        <w:rPr>
          <w:rFonts w:ascii="Times New Roman" w:eastAsia="Times New Roman" w:hAnsi="Times New Roman" w:cs="Times New Roman"/>
          <w:color w:val="000000"/>
          <w:sz w:val="24"/>
          <w:szCs w:val="24"/>
          <w:lang w:eastAsia="pl-PL"/>
        </w:rPr>
        <w:t>—</w:t>
      </w:r>
      <w:r w:rsidR="006B5944" w:rsidRPr="006B5944">
        <w:rPr>
          <w:rFonts w:ascii="Times New Roman" w:eastAsia="Times New Roman" w:hAnsi="Times New Roman" w:cs="Times New Roman"/>
          <w:color w:val="FF0000"/>
          <w:sz w:val="24"/>
          <w:szCs w:val="24"/>
          <w:lang w:eastAsia="pl-PL"/>
        </w:rPr>
        <w:t>2022-10-9292</w:t>
      </w:r>
      <w:r w:rsidRPr="005D23FD">
        <w:rPr>
          <w:rFonts w:ascii="Times New Roman" w:eastAsia="Times New Roman" w:hAnsi="Times New Roman" w:cs="Times New Roman"/>
          <w:color w:val="000000"/>
          <w:sz w:val="24"/>
          <w:szCs w:val="24"/>
          <w:lang w:eastAsia="pl-PL"/>
        </w:rPr>
        <w:t xml:space="preserve">. The authors highly acknowledge the diamond samples obtained from Susumu </w:t>
      </w:r>
      <w:r>
        <w:rPr>
          <w:rFonts w:ascii="Times" w:eastAsia="Times New Roman" w:hAnsi="Times" w:cs="Times"/>
          <w:noProof/>
          <w:color w:val="000000"/>
          <w:sz w:val="24"/>
          <w:szCs w:val="24"/>
          <w:lang w:eastAsia="pl-PL"/>
        </w:rPr>
        <w:t>Takahashi and Ivan Hrvoi</w:t>
      </w:r>
      <w:r w:rsidRPr="005D23FD">
        <w:rPr>
          <w:rFonts w:ascii="Times" w:eastAsia="Times New Roman" w:hAnsi="Times" w:cs="Times"/>
          <w:noProof/>
          <w:color w:val="000000"/>
          <w:sz w:val="24"/>
          <w:szCs w:val="24"/>
          <w:lang w:eastAsia="pl-PL"/>
        </w:rPr>
        <w:t>ć</w:t>
      </w:r>
      <w:r>
        <w:rPr>
          <w:rFonts w:ascii="Times" w:eastAsia="Times New Roman" w:hAnsi="Times" w:cs="Times"/>
          <w:noProof/>
          <w:color w:val="000000"/>
          <w:sz w:val="24"/>
          <w:szCs w:val="24"/>
          <w:lang w:eastAsia="pl-PL"/>
        </w:rPr>
        <w:t>.</w:t>
      </w:r>
    </w:p>
    <w:p w:rsidR="00E00A60" w:rsidRPr="005D23FD" w:rsidRDefault="00E00A60" w:rsidP="00E00A60">
      <w:pPr>
        <w:spacing w:after="0" w:line="360" w:lineRule="auto"/>
        <w:jc w:val="both"/>
        <w:rPr>
          <w:rFonts w:ascii="Times New Roman" w:eastAsia="Times New Roman" w:hAnsi="Times New Roman" w:cs="Times New Roman"/>
          <w:color w:val="000000"/>
          <w:sz w:val="24"/>
          <w:szCs w:val="24"/>
          <w:lang w:eastAsia="pl-PL"/>
        </w:rPr>
      </w:pPr>
    </w:p>
    <w:p w:rsidR="00E00A60" w:rsidRPr="005D23FD" w:rsidRDefault="00E00A60" w:rsidP="00E00A60">
      <w:pPr>
        <w:spacing w:after="0" w:line="360" w:lineRule="auto"/>
        <w:jc w:val="both"/>
        <w:outlineLvl w:val="0"/>
        <w:rPr>
          <w:rFonts w:ascii="Times New Roman" w:eastAsia="Times New Roman" w:hAnsi="Times New Roman" w:cs="Times New Roman"/>
          <w:b/>
          <w:color w:val="000000"/>
          <w:sz w:val="24"/>
          <w:szCs w:val="24"/>
          <w:lang w:eastAsia="pl-PL"/>
        </w:rPr>
      </w:pPr>
      <w:r w:rsidRPr="005D23FD">
        <w:rPr>
          <w:rFonts w:ascii="Times New Roman" w:eastAsia="Times New Roman" w:hAnsi="Times New Roman" w:cs="Times New Roman"/>
          <w:b/>
          <w:color w:val="000000"/>
          <w:sz w:val="24"/>
          <w:szCs w:val="24"/>
          <w:lang w:eastAsia="pl-PL"/>
        </w:rPr>
        <w:t>References:</w:t>
      </w:r>
    </w:p>
    <w:p w:rsidR="00E00A60" w:rsidRDefault="00E00A60" w:rsidP="00E00A60">
      <w:pPr>
        <w:spacing w:after="0" w:line="360" w:lineRule="auto"/>
        <w:jc w:val="both"/>
        <w:rPr>
          <w:rFonts w:ascii="Times New Roman" w:eastAsia="細明朝体" w:hAnsi="Times New Roman" w:cs="Times New Roman"/>
          <w:color w:val="000000"/>
          <w:sz w:val="24"/>
          <w:szCs w:val="24"/>
          <w:lang w:eastAsia="ja-JP"/>
        </w:rPr>
      </w:pPr>
    </w:p>
    <w:p w:rsidR="00E00A60" w:rsidRPr="00183EFA" w:rsidRDefault="00E00A60" w:rsidP="00E00A60">
      <w:pPr>
        <w:spacing w:after="0" w:line="240" w:lineRule="auto"/>
        <w:jc w:val="both"/>
        <w:rPr>
          <w:rFonts w:ascii="Calibri" w:eastAsia="細明朝体" w:hAnsi="Calibri" w:cs="Calibri"/>
          <w:noProof/>
          <w:color w:val="000000"/>
          <w:szCs w:val="24"/>
          <w:lang w:eastAsia="ja-JP"/>
        </w:rPr>
      </w:pPr>
      <w:r>
        <w:rPr>
          <w:rFonts w:ascii="Times New Roman" w:eastAsia="細明朝体" w:hAnsi="Times New Roman" w:cs="Times New Roman"/>
          <w:color w:val="000000"/>
          <w:sz w:val="24"/>
          <w:szCs w:val="24"/>
          <w:lang w:eastAsia="ja-JP"/>
        </w:rPr>
        <w:fldChar w:fldCharType="begin"/>
      </w:r>
      <w:r>
        <w:rPr>
          <w:rFonts w:ascii="Times New Roman" w:eastAsia="細明朝体" w:hAnsi="Times New Roman" w:cs="Times New Roman"/>
          <w:color w:val="000000"/>
          <w:sz w:val="24"/>
          <w:szCs w:val="24"/>
          <w:lang w:eastAsia="ja-JP"/>
        </w:rPr>
        <w:instrText xml:space="preserve"> ADDIN EN.REFLIST </w:instrText>
      </w:r>
      <w:r>
        <w:rPr>
          <w:rFonts w:ascii="Times New Roman" w:eastAsia="細明朝体" w:hAnsi="Times New Roman" w:cs="Times New Roman"/>
          <w:color w:val="000000"/>
          <w:sz w:val="24"/>
          <w:szCs w:val="24"/>
          <w:lang w:eastAsia="ja-JP"/>
        </w:rPr>
        <w:fldChar w:fldCharType="separate"/>
      </w:r>
      <w:bookmarkStart w:id="1" w:name="_ENREF_1"/>
      <w:r w:rsidRPr="00183EFA">
        <w:rPr>
          <w:rFonts w:ascii="Calibri" w:eastAsia="細明朝体" w:hAnsi="Calibri" w:cs="Calibri"/>
          <w:noProof/>
          <w:color w:val="000000"/>
          <w:szCs w:val="24"/>
          <w:lang w:eastAsia="ja-JP"/>
        </w:rPr>
        <w:t>[1] E.L. Ginzton, Microwave measurements, McGraw-Hill, New York, 1957.</w:t>
      </w:r>
      <w:bookmarkEnd w:id="1"/>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2" w:name="_ENREF_2"/>
      <w:r w:rsidRPr="00183EFA">
        <w:rPr>
          <w:rFonts w:ascii="Calibri" w:eastAsia="細明朝体" w:hAnsi="Calibri" w:cs="Calibri"/>
          <w:noProof/>
          <w:color w:val="000000"/>
          <w:szCs w:val="24"/>
          <w:lang w:eastAsia="ja-JP"/>
        </w:rPr>
        <w:t>[2] J.H. Freed, D.S. Leniart, J.S. Hyde, Theory of Saturation and Double Resonance Effects in ESR Spectra. III. rf Coherence and Line Shapes, The Journal of Chemical Physics, 47 (1967) 2762-2773.</w:t>
      </w:r>
      <w:bookmarkEnd w:id="2"/>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3" w:name="_ENREF_3"/>
      <w:r w:rsidRPr="00183EFA">
        <w:rPr>
          <w:rFonts w:ascii="Calibri" w:eastAsia="細明朝体" w:hAnsi="Calibri" w:cs="Calibri"/>
          <w:noProof/>
          <w:color w:val="000000"/>
          <w:szCs w:val="24"/>
          <w:lang w:eastAsia="ja-JP"/>
        </w:rPr>
        <w:lastRenderedPageBreak/>
        <w:t>[3] D.P. Dalal, S.S. Eaton, G.R. Eaton, The effects of lossy solvents on quantitative EPR studies, Journal of Magnetic Resonance (1969), 44 (1981) 415-428.</w:t>
      </w:r>
      <w:bookmarkEnd w:id="3"/>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4" w:name="_ENREF_4"/>
      <w:r w:rsidRPr="00183EFA">
        <w:rPr>
          <w:rFonts w:ascii="Calibri" w:eastAsia="細明朝体" w:hAnsi="Calibri" w:cs="Calibri"/>
          <w:noProof/>
          <w:color w:val="000000"/>
          <w:szCs w:val="24"/>
          <w:lang w:eastAsia="ja-JP"/>
        </w:rPr>
        <w:t>[4] M.A. Hemminga, F.A.M. Leermakers, P.A. de Jager, Quantitative measurement of B1 in ESR and saturation-transfer ESR spectroscopy, Journal of Magnetic Resonance (1969), 59 (1984) 137-140.</w:t>
      </w:r>
      <w:bookmarkEnd w:id="4"/>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5" w:name="_ENREF_5"/>
      <w:r w:rsidRPr="00183EFA">
        <w:rPr>
          <w:rFonts w:ascii="Calibri" w:eastAsia="細明朝体" w:hAnsi="Calibri" w:cs="Calibri"/>
          <w:noProof/>
          <w:color w:val="000000"/>
          <w:szCs w:val="24"/>
          <w:lang w:eastAsia="ja-JP"/>
        </w:rPr>
        <w:t>[5] A.I. Vistnes, L.R. Dalton, Experimental methods to determine the microwave field strength in electron spin resonance, Journal of Magnetic Resonance (1969), 54 (1983) 78-88.</w:t>
      </w:r>
      <w:bookmarkEnd w:id="5"/>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6" w:name="_ENREF_6"/>
      <w:r w:rsidRPr="00183EFA">
        <w:rPr>
          <w:rFonts w:ascii="Calibri" w:eastAsia="細明朝体" w:hAnsi="Calibri" w:cs="Calibri"/>
          <w:noProof/>
          <w:color w:val="000000"/>
          <w:szCs w:val="24"/>
          <w:lang w:eastAsia="ja-JP"/>
        </w:rPr>
        <w:t>[6] G.R. Eaton, S.S. Eaton, D.P. Barr, R.T. Weber, Quantitative EPR, Springer Vienna, 2010.</w:t>
      </w:r>
      <w:bookmarkEnd w:id="6"/>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7" w:name="_ENREF_7"/>
      <w:r w:rsidRPr="00183EFA">
        <w:rPr>
          <w:rFonts w:ascii="Calibri" w:eastAsia="細明朝体" w:hAnsi="Calibri" w:cs="Calibri"/>
          <w:noProof/>
          <w:color w:val="000000"/>
          <w:szCs w:val="24"/>
          <w:lang w:eastAsia="ja-JP"/>
        </w:rPr>
        <w:t>[7] M. Peric, B. Rakvin, A. Dulcic, Measurement of Microwave Field-Strength in Electron-Spin-Resonance by a Pulsed Modulation Technique, Journal of Magnetic Resonance, 65 (1985) 215-221.</w:t>
      </w:r>
      <w:bookmarkEnd w:id="7"/>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8" w:name="_ENREF_8"/>
      <w:r w:rsidRPr="00183EFA">
        <w:rPr>
          <w:rFonts w:ascii="Calibri" w:eastAsia="細明朝体" w:hAnsi="Calibri" w:cs="Calibri"/>
          <w:noProof/>
          <w:color w:val="000000"/>
          <w:szCs w:val="24"/>
          <w:lang w:eastAsia="ja-JP"/>
        </w:rPr>
        <w:t>[8] B. Rakvin, D. Carić, M. Kveder, Enhanced accuracy of the microwave field strength measurement in a CW-EPR by pulsed modulation technique, Journal of Magnetic Resonance, 287 (2018) 123-127.</w:t>
      </w:r>
      <w:bookmarkEnd w:id="8"/>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9" w:name="_ENREF_9"/>
      <w:r w:rsidRPr="00183EFA">
        <w:rPr>
          <w:rFonts w:ascii="Calibri" w:eastAsia="細明朝体" w:hAnsi="Calibri" w:cs="Calibri"/>
          <w:noProof/>
          <w:color w:val="000000"/>
          <w:szCs w:val="24"/>
          <w:lang w:eastAsia="ja-JP"/>
        </w:rPr>
        <w:t>[9] A.M. Carroll, S. Eaton, G. Eaton, K.W. Zilm, Electron spin relaxation of P1 centers in synthetic diamonds with potential as B1 standards for DNP enhanced NMR, Journal of Magnetic Resonance, 322 (2021) 106875.</w:t>
      </w:r>
      <w:bookmarkEnd w:id="9"/>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0" w:name="_ENREF_10"/>
      <w:r w:rsidRPr="00183EFA">
        <w:rPr>
          <w:rFonts w:ascii="Calibri" w:eastAsia="細明朝体" w:hAnsi="Calibri" w:cs="Calibri"/>
          <w:noProof/>
          <w:color w:val="000000"/>
          <w:szCs w:val="24"/>
          <w:lang w:eastAsia="ja-JP"/>
        </w:rPr>
        <w:t>[10] B. Rakvin, D. Carić, M. Kveder, CW-EPR spectra of P1 centers in HPHT diamond in the vicinity of Rabi resonance: possible standard for B1 evaluation in EPR and DNP enhanced NMR spectroscopies, Journal of Magnetic Resonance Open, 10-11 (2022) 100039.</w:t>
      </w:r>
      <w:bookmarkEnd w:id="10"/>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1" w:name="_ENREF_11"/>
      <w:r w:rsidRPr="00183EFA">
        <w:rPr>
          <w:rFonts w:ascii="Calibri" w:eastAsia="細明朝体" w:hAnsi="Calibri" w:cs="Calibri"/>
          <w:noProof/>
          <w:color w:val="000000"/>
          <w:szCs w:val="24"/>
          <w:lang w:eastAsia="ja-JP"/>
        </w:rPr>
        <w:t>[11] J.R. Harbridge, G.A. Rinard, R.W. Quine, S.S. Eaton, G.R. Eaton, Enhanced Signal Intensities Obtained by Out-of-Phase Rapid-Passage EPR for Samples with Long Electron Spin Relaxation Times, Journal of Magnetic Resonance, 156 (2002) 41-51.</w:t>
      </w:r>
      <w:bookmarkEnd w:id="11"/>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2" w:name="_ENREF_12"/>
      <w:r w:rsidRPr="00183EFA">
        <w:rPr>
          <w:rFonts w:ascii="Calibri" w:eastAsia="細明朝体" w:hAnsi="Calibri" w:cs="Calibri"/>
          <w:noProof/>
          <w:color w:val="000000"/>
          <w:szCs w:val="24"/>
          <w:lang w:eastAsia="ja-JP"/>
        </w:rPr>
        <w:t>[12] A.P. Saiko, R. Fedaruk, S.A. Markevich, Multi-photon transitions and Rabi resonance in continuous wave EPR, Journal of Magnetic Resonance, 259 (2015) 47-55.</w:t>
      </w:r>
      <w:bookmarkEnd w:id="12"/>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3" w:name="_ENREF_13"/>
      <w:r w:rsidRPr="00183EFA">
        <w:rPr>
          <w:rFonts w:ascii="Calibri" w:eastAsia="細明朝体" w:hAnsi="Calibri" w:cs="Calibri"/>
          <w:noProof/>
          <w:color w:val="000000"/>
          <w:szCs w:val="24"/>
          <w:lang w:eastAsia="ja-JP"/>
        </w:rPr>
        <w:t>[13] J.F. Barry, J.M. Schloss, E. Bauch, M.J. Turner, C.A. Hart, L.M. Pham, R.L. Walsworth, Sensitivity optimization for NV-diamond magnetometry, Rev Mod Phys, 92 (2020) 015004.</w:t>
      </w:r>
      <w:bookmarkEnd w:id="13"/>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4" w:name="_ENREF_14"/>
      <w:r w:rsidRPr="00183EFA">
        <w:rPr>
          <w:rFonts w:ascii="Calibri" w:eastAsia="細明朝体" w:hAnsi="Calibri" w:cs="Calibri"/>
          <w:noProof/>
          <w:color w:val="000000"/>
          <w:szCs w:val="24"/>
          <w:lang w:eastAsia="ja-JP"/>
        </w:rPr>
        <w:t>[14] V. Stepanov, S. Takahashi, Determination of nitrogen spin concentration in diamond using double electron-electron resonance, Physical Review B, 94 (2016) 024421.</w:t>
      </w:r>
      <w:bookmarkEnd w:id="14"/>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5" w:name="_ENREF_15"/>
      <w:r w:rsidRPr="00183EFA">
        <w:rPr>
          <w:rFonts w:ascii="Calibri" w:eastAsia="細明朝体" w:hAnsi="Calibri" w:cs="Calibri"/>
          <w:noProof/>
          <w:color w:val="000000"/>
          <w:szCs w:val="24"/>
          <w:lang w:eastAsia="ja-JP"/>
        </w:rPr>
        <w:t>[15] J.A. Weil, A review of electron spin spectroscopy and its application to the study of paramagnetic defects in crystalline quartz, Physics and Chemistry of Minerals, 10 (1984) 149-165.</w:t>
      </w:r>
      <w:bookmarkEnd w:id="15"/>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6" w:name="_ENREF_16"/>
      <w:r w:rsidRPr="00183EFA">
        <w:rPr>
          <w:rFonts w:ascii="Calibri" w:eastAsia="細明朝体" w:hAnsi="Calibri" w:cs="Calibri" w:hint="eastAsia"/>
          <w:noProof/>
          <w:color w:val="000000"/>
          <w:szCs w:val="24"/>
          <w:lang w:eastAsia="ja-JP"/>
        </w:rPr>
        <w:t>[16] R.H. Silsbee, Electron Spin Resonance in Neutron</w:t>
      </w:r>
      <w:r w:rsidRPr="00183EFA">
        <w:rPr>
          <w:rFonts w:ascii="Calibri" w:eastAsia="細明朝体" w:hAnsi="Calibri" w:cs="Calibri" w:hint="eastAsia"/>
          <w:noProof/>
          <w:color w:val="000000"/>
          <w:szCs w:val="24"/>
          <w:lang w:eastAsia="ja-JP"/>
        </w:rPr>
        <w:t>‐</w:t>
      </w:r>
      <w:r w:rsidRPr="00183EFA">
        <w:rPr>
          <w:rFonts w:ascii="Calibri" w:eastAsia="細明朝体" w:hAnsi="Calibri" w:cs="Calibri" w:hint="eastAsia"/>
          <w:noProof/>
          <w:color w:val="000000"/>
          <w:szCs w:val="24"/>
          <w:lang w:eastAsia="ja-JP"/>
        </w:rPr>
        <w:t>Irradiated Quartz, J Appl Phys, 32 (1961) 1459-1462.</w:t>
      </w:r>
      <w:bookmarkEnd w:id="16"/>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7" w:name="_ENREF_17"/>
      <w:r w:rsidRPr="00183EFA">
        <w:rPr>
          <w:rFonts w:ascii="Calibri" w:eastAsia="細明朝体" w:hAnsi="Calibri" w:cs="Calibri"/>
          <w:noProof/>
          <w:color w:val="000000"/>
          <w:szCs w:val="24"/>
          <w:lang w:eastAsia="ja-JP"/>
        </w:rPr>
        <w:t>[17] B. Rakvin, D. Carić, M. Kveder, Modulation sidebands spectra within inhomogeneous CW-EPR line detected by double modulation EPR spectroscopy, Journal of Magnetic Resonance, 307 (2019) 106587.</w:t>
      </w:r>
      <w:bookmarkEnd w:id="17"/>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8" w:name="_ENREF_18"/>
      <w:r w:rsidRPr="00183EFA">
        <w:rPr>
          <w:rFonts w:ascii="Calibri" w:eastAsia="細明朝体" w:hAnsi="Calibri" w:cs="Calibri"/>
          <w:noProof/>
          <w:color w:val="000000"/>
          <w:szCs w:val="24"/>
          <w:lang w:eastAsia="ja-JP"/>
        </w:rPr>
        <w:t>[18] J.H.N. Loubser, J.A.v. Wyk, Electron spin resonance in the study of diamond, Reports on Progress in Physics, 41 (1978) 1201-1248.</w:t>
      </w:r>
      <w:bookmarkEnd w:id="18"/>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19" w:name="_ENREF_19"/>
      <w:r w:rsidRPr="00183EFA">
        <w:rPr>
          <w:rFonts w:ascii="Calibri" w:eastAsia="細明朝体" w:hAnsi="Calibri" w:cs="Calibri"/>
          <w:noProof/>
          <w:color w:val="000000"/>
          <w:szCs w:val="24"/>
          <w:lang w:eastAsia="ja-JP"/>
        </w:rPr>
        <w:t>[19] J.A.v. Wyk, E.C. Reynhardt, G.L. High, I. Kiflawi, The dependences of ESR line widths and spin - spin relaxation times of single nitrogen defects on the concentration of nitrogen defects in diamond, Journal of Physics D: Applied Physics, 30 (1997) 1790-1793.</w:t>
      </w:r>
      <w:bookmarkEnd w:id="19"/>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20" w:name="_ENREF_20"/>
      <w:r w:rsidRPr="00183EFA">
        <w:rPr>
          <w:rFonts w:ascii="Calibri" w:eastAsia="細明朝体" w:hAnsi="Calibri" w:cs="Calibri"/>
          <w:noProof/>
          <w:color w:val="000000"/>
          <w:szCs w:val="24"/>
          <w:lang w:eastAsia="ja-JP"/>
        </w:rPr>
        <w:t>[20] A. Cox, M.E. Newton, J.M. Baker, 13C,14N and15N ENDOR measurements on the single substitutional nitrogen centre (P1) in diamond, Journal of Physics: Condensed Matter, 6 (1994) 551-563.</w:t>
      </w:r>
      <w:bookmarkEnd w:id="20"/>
    </w:p>
    <w:p w:rsidR="00E00A60" w:rsidRPr="00183EFA" w:rsidRDefault="00E00A60" w:rsidP="00E00A60">
      <w:pPr>
        <w:spacing w:after="0" w:line="240" w:lineRule="auto"/>
        <w:jc w:val="both"/>
        <w:rPr>
          <w:rFonts w:ascii="Calibri" w:eastAsia="細明朝体" w:hAnsi="Calibri" w:cs="Calibri"/>
          <w:noProof/>
          <w:color w:val="000000"/>
          <w:szCs w:val="24"/>
          <w:lang w:eastAsia="ja-JP"/>
        </w:rPr>
      </w:pPr>
      <w:bookmarkStart w:id="21" w:name="_ENREF_21"/>
      <w:r w:rsidRPr="00183EFA">
        <w:rPr>
          <w:rFonts w:ascii="Calibri" w:eastAsia="細明朝体" w:hAnsi="Calibri" w:cs="Calibri"/>
          <w:noProof/>
          <w:color w:val="000000"/>
          <w:szCs w:val="24"/>
          <w:lang w:eastAsia="ja-JP"/>
        </w:rPr>
        <w:t>[21] S. Zhang, S.C. Ke, M.E. Zvanut, H.T. Tohver, Y.K. Vohra, g tensor for substitutional nitrogen in diamond, Physical Review B, 49 (1994) 15392-15395.</w:t>
      </w:r>
      <w:bookmarkEnd w:id="21"/>
    </w:p>
    <w:p w:rsidR="00E00A60" w:rsidRPr="00183EFA" w:rsidRDefault="00E00A60" w:rsidP="00E00A60">
      <w:pPr>
        <w:spacing w:line="240" w:lineRule="auto"/>
        <w:jc w:val="both"/>
        <w:rPr>
          <w:rFonts w:ascii="Calibri" w:eastAsia="細明朝体" w:hAnsi="Calibri" w:cs="Calibri"/>
          <w:noProof/>
          <w:color w:val="000000"/>
          <w:szCs w:val="24"/>
          <w:lang w:eastAsia="ja-JP"/>
        </w:rPr>
      </w:pPr>
      <w:bookmarkStart w:id="22" w:name="_ENREF_22"/>
      <w:r w:rsidRPr="00183EFA">
        <w:rPr>
          <w:rFonts w:ascii="Calibri" w:eastAsia="細明朝体" w:hAnsi="Calibri" w:cs="Calibri"/>
          <w:noProof/>
          <w:color w:val="000000"/>
          <w:szCs w:val="24"/>
          <w:lang w:eastAsia="ja-JP"/>
        </w:rPr>
        <w:t>[22] B. Rakvin, D. Carić, M. Kveder, Detection of narrow lines in the inhomogeneously broadened line of P1 centers in diamond by double modulation EPR spectroscopy, Appl Phys Lett, 117 (2020) 153503.</w:t>
      </w:r>
      <w:bookmarkEnd w:id="22"/>
    </w:p>
    <w:p w:rsidR="00E00A60" w:rsidRDefault="00E00A60" w:rsidP="00E00A60">
      <w:pPr>
        <w:spacing w:line="240" w:lineRule="auto"/>
        <w:jc w:val="both"/>
        <w:rPr>
          <w:rFonts w:ascii="Calibri" w:eastAsia="細明朝体" w:hAnsi="Calibri" w:cs="Calibri"/>
          <w:noProof/>
          <w:color w:val="000000"/>
          <w:szCs w:val="24"/>
          <w:lang w:eastAsia="ja-JP"/>
        </w:rPr>
      </w:pPr>
    </w:p>
    <w:p w:rsidR="00E9333F" w:rsidRPr="00E9333F" w:rsidRDefault="00E00A60" w:rsidP="00E00A60">
      <w:pPr>
        <w:spacing w:after="0" w:line="360" w:lineRule="auto"/>
        <w:jc w:val="both"/>
        <w:rPr>
          <w:rFonts w:ascii="Times New Roman" w:eastAsia="Times New Roman" w:hAnsi="Times New Roman" w:cs="Times New Roman"/>
          <w:b/>
          <w:color w:val="000000"/>
          <w:sz w:val="24"/>
          <w:szCs w:val="24"/>
          <w:lang w:eastAsia="pl-PL"/>
        </w:rPr>
      </w:pPr>
      <w:r>
        <w:rPr>
          <w:rFonts w:ascii="Times New Roman" w:eastAsia="細明朝体" w:hAnsi="Times New Roman" w:cs="Times New Roman"/>
          <w:color w:val="000000"/>
          <w:sz w:val="24"/>
          <w:szCs w:val="24"/>
          <w:lang w:eastAsia="ja-JP"/>
        </w:rPr>
        <w:fldChar w:fldCharType="end"/>
      </w:r>
    </w:p>
    <w:sectPr w:rsidR="00E9333F" w:rsidRPr="00E933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平成明朝">
    <w:altName w:val="Yu Gothic UI"/>
    <w:charset w:val="80"/>
    <w:family w:val="auto"/>
    <w:pitch w:val="variable"/>
    <w:sig w:usb0="00000000" w:usb1="00000708" w:usb2="10000000" w:usb3="00000000" w:csb0="00020000" w:csb1="00000000"/>
  </w:font>
  <w:font w:name="細明朝体">
    <w:altName w:val="Yu Gothic UI"/>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606B18"/>
    <w:multiLevelType w:val="hybridMultilevel"/>
    <w:tmpl w:val="69181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351"/>
    <w:rsid w:val="00025B47"/>
    <w:rsid w:val="00343443"/>
    <w:rsid w:val="003474D6"/>
    <w:rsid w:val="00427BC3"/>
    <w:rsid w:val="004D7A19"/>
    <w:rsid w:val="005013DE"/>
    <w:rsid w:val="005B608C"/>
    <w:rsid w:val="006B5944"/>
    <w:rsid w:val="00850F55"/>
    <w:rsid w:val="008C0839"/>
    <w:rsid w:val="009A7064"/>
    <w:rsid w:val="009A70BF"/>
    <w:rsid w:val="00AE74F4"/>
    <w:rsid w:val="00B06AB5"/>
    <w:rsid w:val="00B2673B"/>
    <w:rsid w:val="00B36FDE"/>
    <w:rsid w:val="00C81BBA"/>
    <w:rsid w:val="00C92A5B"/>
    <w:rsid w:val="00CE1336"/>
    <w:rsid w:val="00CE5435"/>
    <w:rsid w:val="00D37282"/>
    <w:rsid w:val="00D64A4D"/>
    <w:rsid w:val="00D86351"/>
    <w:rsid w:val="00E00A60"/>
    <w:rsid w:val="00E9333F"/>
    <w:rsid w:val="00EB58F0"/>
    <w:rsid w:val="00EE0F44"/>
    <w:rsid w:val="00F85535"/>
    <w:rsid w:val="00F91FF1"/>
    <w:rsid w:val="00FC1663"/>
    <w:rsid w:val="00FE2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EBA8423"/>
  <w15:chartTrackingRefBased/>
  <w15:docId w15:val="{6B419911-4089-473D-AF4A-239D9C9B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351"/>
    <w:pPr>
      <w:ind w:left="720"/>
      <w:contextualSpacing/>
    </w:pPr>
  </w:style>
  <w:style w:type="paragraph" w:styleId="Caption">
    <w:name w:val="caption"/>
    <w:basedOn w:val="Normal"/>
    <w:next w:val="Normal"/>
    <w:uiPriority w:val="35"/>
    <w:unhideWhenUsed/>
    <w:qFormat/>
    <w:rsid w:val="00C92A5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D7A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4557</TotalTime>
  <Pages>1</Pages>
  <Words>8151</Words>
  <Characters>46462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Rakvin</dc:creator>
  <cp:keywords/>
  <dc:description/>
  <cp:lastModifiedBy>Jurica</cp:lastModifiedBy>
  <cp:revision>8</cp:revision>
  <dcterms:created xsi:type="dcterms:W3CDTF">2024-04-08T15:18:00Z</dcterms:created>
  <dcterms:modified xsi:type="dcterms:W3CDTF">2024-05-03T10:10:00Z</dcterms:modified>
</cp:coreProperties>
</file>