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D83C" w14:textId="77777777" w:rsidR="009246AD" w:rsidRPr="00820215" w:rsidRDefault="00820215" w:rsidP="00ED2E55">
      <w:pPr>
        <w:pStyle w:val="BATitle"/>
      </w:pPr>
      <w:r w:rsidRPr="00820215">
        <w:t xml:space="preserve">Mechanochemically Induced OSDA-free </w:t>
      </w:r>
      <w:proofErr w:type="spellStart"/>
      <w:r w:rsidRPr="00820215">
        <w:t>Interzeolite</w:t>
      </w:r>
      <w:proofErr w:type="spellEnd"/>
      <w:r w:rsidRPr="00820215">
        <w:t xml:space="preserve"> Conversion</w:t>
      </w:r>
    </w:p>
    <w:p w14:paraId="0A6C3FFB" w14:textId="77777777" w:rsidR="009246AD" w:rsidRDefault="00820215" w:rsidP="00ED2E55">
      <w:pPr>
        <w:pStyle w:val="BBAuthorName"/>
      </w:pPr>
      <w:r w:rsidRPr="00820215">
        <w:t xml:space="preserve">Nikola </w:t>
      </w:r>
      <w:proofErr w:type="spellStart"/>
      <w:proofErr w:type="gramStart"/>
      <w:r w:rsidRPr="00820215">
        <w:t>Jakupec</w:t>
      </w:r>
      <w:proofErr w:type="spellEnd"/>
      <w:r w:rsidRPr="00820215">
        <w:t>,</w:t>
      </w:r>
      <w:r w:rsidRPr="00820215">
        <w:rPr>
          <w:vertAlign w:val="superscript"/>
        </w:rPr>
        <w:t>‡</w:t>
      </w:r>
      <w:proofErr w:type="gramEnd"/>
      <w:r>
        <w:t xml:space="preserve"> </w:t>
      </w:r>
      <w:r w:rsidRPr="00820215">
        <w:t>Karen J. Ardila-Fierro,</w:t>
      </w:r>
      <w:r w:rsidRPr="00820215">
        <w:rPr>
          <w:vertAlign w:val="superscript"/>
        </w:rPr>
        <w:t>‡</w:t>
      </w:r>
      <w:r>
        <w:t xml:space="preserve"> Valentina Martinez, Ivan </w:t>
      </w:r>
      <w:proofErr w:type="spellStart"/>
      <w:r>
        <w:t>Halasz</w:t>
      </w:r>
      <w:proofErr w:type="spellEnd"/>
      <w:r>
        <w:t xml:space="preserve">, </w:t>
      </w:r>
      <w:proofErr w:type="spellStart"/>
      <w:r>
        <w:t>Janez</w:t>
      </w:r>
      <w:proofErr w:type="spellEnd"/>
      <w:r>
        <w:t xml:space="preserve"> </w:t>
      </w:r>
      <w:proofErr w:type="spellStart"/>
      <w:r>
        <w:t>Volavšek</w:t>
      </w:r>
      <w:proofErr w:type="spellEnd"/>
      <w:r>
        <w:t xml:space="preserve">, Gerardo </w:t>
      </w:r>
      <w:proofErr w:type="spellStart"/>
      <w:r>
        <w:t>Algara-Siller</w:t>
      </w:r>
      <w:proofErr w:type="spellEnd"/>
      <w:r>
        <w:t xml:space="preserve">, Martin </w:t>
      </w:r>
      <w:proofErr w:type="spellStart"/>
      <w:r>
        <w:t>Etter</w:t>
      </w:r>
      <w:proofErr w:type="spellEnd"/>
      <w:r>
        <w:t xml:space="preserve">, Valentin </w:t>
      </w:r>
      <w:proofErr w:type="spellStart"/>
      <w:r>
        <w:t>Valtchev</w:t>
      </w:r>
      <w:proofErr w:type="spellEnd"/>
      <w:r>
        <w:t xml:space="preserve">, </w:t>
      </w:r>
      <w:proofErr w:type="spellStart"/>
      <w:r>
        <w:t>Krunoslav</w:t>
      </w:r>
      <w:proofErr w:type="spellEnd"/>
      <w:r>
        <w:t xml:space="preserve"> </w:t>
      </w:r>
      <w:proofErr w:type="spellStart"/>
      <w:r>
        <w:t>Užarević</w:t>
      </w:r>
      <w:proofErr w:type="spellEnd"/>
      <w:r>
        <w:t xml:space="preserve">* and Ana </w:t>
      </w:r>
      <w:proofErr w:type="spellStart"/>
      <w:r>
        <w:t>Palčić</w:t>
      </w:r>
      <w:proofErr w:type="spellEnd"/>
      <w:r>
        <w:t>*</w:t>
      </w:r>
    </w:p>
    <w:p w14:paraId="75DF2CEA" w14:textId="77777777" w:rsidR="00820215" w:rsidRDefault="00820215" w:rsidP="00ED2E55">
      <w:pPr>
        <w:pStyle w:val="BCAuthorAddress"/>
      </w:pPr>
      <w:r>
        <w:t xml:space="preserve">Nikola </w:t>
      </w:r>
      <w:proofErr w:type="spellStart"/>
      <w:r>
        <w:t>Jakupec</w:t>
      </w:r>
      <w:proofErr w:type="spellEnd"/>
      <w:r>
        <w:t xml:space="preserve"> - Division of Materials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0DCAF7B6" w14:textId="77777777" w:rsidR="00820215" w:rsidRDefault="00820215" w:rsidP="00ED2E55">
      <w:pPr>
        <w:pStyle w:val="BCAuthorAddress"/>
      </w:pPr>
      <w:r>
        <w:t xml:space="preserve">Karen J. Ardila-Fierro - Division of Materials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3E8DA768" w14:textId="77777777" w:rsidR="00820215" w:rsidRDefault="00820215" w:rsidP="00ED2E55">
      <w:pPr>
        <w:pStyle w:val="BCAuthorAddress"/>
      </w:pPr>
      <w:r>
        <w:t xml:space="preserve">Valentina Martinez - Division of Physical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5B5C13A7" w14:textId="77777777" w:rsidR="00820215" w:rsidRDefault="00820215" w:rsidP="00ED2E55">
      <w:pPr>
        <w:pStyle w:val="BCAuthorAddress"/>
      </w:pPr>
      <w:r>
        <w:t xml:space="preserve">Ivan </w:t>
      </w:r>
      <w:proofErr w:type="spellStart"/>
      <w:r>
        <w:t>Halasz</w:t>
      </w:r>
      <w:proofErr w:type="spellEnd"/>
      <w:r>
        <w:t xml:space="preserve"> - Division of Physical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766AC375" w14:textId="77777777" w:rsidR="00820215" w:rsidRDefault="00820215" w:rsidP="00ED2E55">
      <w:pPr>
        <w:pStyle w:val="BCAuthorAddress"/>
      </w:pPr>
      <w:proofErr w:type="spellStart"/>
      <w:r>
        <w:t>Janez</w:t>
      </w:r>
      <w:proofErr w:type="spellEnd"/>
      <w:r>
        <w:t xml:space="preserve"> </w:t>
      </w:r>
      <w:proofErr w:type="spellStart"/>
      <w:r>
        <w:t>Volavšek</w:t>
      </w:r>
      <w:proofErr w:type="spellEnd"/>
      <w:r>
        <w:t xml:space="preserve"> - Department of Inorganic Chemistry and Technology, National Institute of Chemistry, </w:t>
      </w:r>
      <w:proofErr w:type="spellStart"/>
      <w:r>
        <w:t>Hajdrihova</w:t>
      </w:r>
      <w:proofErr w:type="spellEnd"/>
      <w:r>
        <w:t xml:space="preserve"> </w:t>
      </w:r>
      <w:proofErr w:type="spellStart"/>
      <w:r>
        <w:t>ulica</w:t>
      </w:r>
      <w:proofErr w:type="spellEnd"/>
      <w:r>
        <w:t xml:space="preserve"> 19, 1000 Ljubljana, Slovenia</w:t>
      </w:r>
    </w:p>
    <w:p w14:paraId="78D95EE1" w14:textId="77777777" w:rsidR="00820215" w:rsidRDefault="00820215" w:rsidP="00ED2E55">
      <w:pPr>
        <w:pStyle w:val="BCAuthorAddress"/>
        <w:rPr>
          <w:b/>
        </w:rPr>
      </w:pPr>
      <w:r w:rsidRPr="00202F30">
        <w:t xml:space="preserve">Gerardo </w:t>
      </w:r>
      <w:proofErr w:type="spellStart"/>
      <w:r w:rsidRPr="00202F30">
        <w:t>Algara-Siller</w:t>
      </w:r>
      <w:proofErr w:type="spellEnd"/>
      <w:r>
        <w:rPr>
          <w:b/>
        </w:rPr>
        <w:t xml:space="preserve"> - </w:t>
      </w:r>
      <w:r w:rsidR="00ED2E55" w:rsidRPr="00ED2E55">
        <w:t xml:space="preserve">Institute of Physics, Humboldt University of Berlin, </w:t>
      </w:r>
      <w:proofErr w:type="spellStart"/>
      <w:r w:rsidR="00ED2E55" w:rsidRPr="00ED2E55">
        <w:t>Newtonsraße</w:t>
      </w:r>
      <w:proofErr w:type="spellEnd"/>
      <w:r w:rsidR="00ED2E55" w:rsidRPr="00ED2E55">
        <w:t xml:space="preserve"> 15, 12489 Berlin, Germany</w:t>
      </w:r>
    </w:p>
    <w:p w14:paraId="4619D5D9" w14:textId="77777777" w:rsidR="00ED2E55" w:rsidRDefault="00ED2E55" w:rsidP="00ED2E55">
      <w:pPr>
        <w:pStyle w:val="BCAuthorAddress"/>
      </w:pPr>
      <w:r>
        <w:lastRenderedPageBreak/>
        <w:t xml:space="preserve">Martin </w:t>
      </w:r>
      <w:proofErr w:type="spellStart"/>
      <w:r>
        <w:t>Etter</w:t>
      </w:r>
      <w:proofErr w:type="spellEnd"/>
      <w:r>
        <w:t xml:space="preserve"> - P02.1 Beamline, </w:t>
      </w:r>
      <w:proofErr w:type="spellStart"/>
      <w:r>
        <w:t>Deutsches</w:t>
      </w:r>
      <w:proofErr w:type="spellEnd"/>
      <w:r>
        <w:t xml:space="preserve"> </w:t>
      </w:r>
      <w:proofErr w:type="spellStart"/>
      <w:r>
        <w:t>Elektronen</w:t>
      </w:r>
      <w:proofErr w:type="spellEnd"/>
      <w:r>
        <w:t xml:space="preserve"> Synchrotron (DESY), </w:t>
      </w:r>
      <w:proofErr w:type="spellStart"/>
      <w:r>
        <w:t>Notkestraße</w:t>
      </w:r>
      <w:proofErr w:type="spellEnd"/>
      <w:r>
        <w:t xml:space="preserve"> 85, 22607 Hamburg, Germany.</w:t>
      </w:r>
    </w:p>
    <w:p w14:paraId="682DC643" w14:textId="68654912" w:rsidR="00ED2E55" w:rsidRDefault="00ED2E55" w:rsidP="00ED2E55">
      <w:pPr>
        <w:pStyle w:val="BCAuthorAddress"/>
      </w:pPr>
      <w:r>
        <w:t xml:space="preserve">Valentin </w:t>
      </w:r>
      <w:proofErr w:type="spellStart"/>
      <w:r>
        <w:t>Valtchev</w:t>
      </w:r>
      <w:proofErr w:type="spellEnd"/>
      <w:r>
        <w:t xml:space="preserve"> - </w:t>
      </w:r>
      <w:proofErr w:type="spellStart"/>
      <w:r>
        <w:t>Laboratorie</w:t>
      </w:r>
      <w:proofErr w:type="spellEnd"/>
      <w:r>
        <w:t xml:space="preserve"> </w:t>
      </w:r>
      <w:proofErr w:type="spellStart"/>
      <w:r>
        <w:t>Catalyse</w:t>
      </w:r>
      <w:proofErr w:type="spellEnd"/>
      <w:r>
        <w:t xml:space="preserve"> et </w:t>
      </w:r>
      <w:proofErr w:type="spellStart"/>
      <w:r>
        <w:t>Spectrochimie</w:t>
      </w:r>
      <w:proofErr w:type="spellEnd"/>
      <w:r>
        <w:t xml:space="preserve">, Normandie Université, Esplanade de la </w:t>
      </w:r>
      <w:proofErr w:type="spellStart"/>
      <w:r>
        <w:t>paix</w:t>
      </w:r>
      <w:proofErr w:type="spellEnd"/>
      <w:r>
        <w:t xml:space="preserve"> - CS 14032, 14032 Caen, France</w:t>
      </w:r>
      <w:r w:rsidR="001E6199">
        <w:t>;</w:t>
      </w:r>
      <w:r>
        <w:t xml:space="preserve"> Faculty of Chemistry and Pharmacy, University of Sofia, 1 James </w:t>
      </w:r>
      <w:proofErr w:type="spellStart"/>
      <w:r>
        <w:t>Bourchier</w:t>
      </w:r>
      <w:proofErr w:type="spellEnd"/>
      <w:r>
        <w:t xml:space="preserve"> Blvd., 1164 Sofia, Bulgaria</w:t>
      </w:r>
    </w:p>
    <w:p w14:paraId="3F1BEFC7" w14:textId="77777777" w:rsidR="00ED2E55" w:rsidRDefault="00ED2E55" w:rsidP="00ED2E55">
      <w:pPr>
        <w:pStyle w:val="BCAuthorAddress"/>
      </w:pPr>
      <w:proofErr w:type="spellStart"/>
      <w:r>
        <w:t>Krunoslav</w:t>
      </w:r>
      <w:proofErr w:type="spellEnd"/>
      <w:r>
        <w:t xml:space="preserve"> </w:t>
      </w:r>
      <w:proofErr w:type="spellStart"/>
      <w:r>
        <w:t>Užarević</w:t>
      </w:r>
      <w:proofErr w:type="spellEnd"/>
      <w:r>
        <w:t xml:space="preserve"> - Division of Physical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2DCA6D4D" w14:textId="77777777" w:rsidR="009246AD" w:rsidRDefault="00ED2E55" w:rsidP="00ED2E55">
      <w:pPr>
        <w:pStyle w:val="BCAuthorAddress"/>
      </w:pPr>
      <w:r>
        <w:t xml:space="preserve">Ana </w:t>
      </w:r>
      <w:proofErr w:type="spellStart"/>
      <w:r>
        <w:t>Palčić</w:t>
      </w:r>
      <w:proofErr w:type="spellEnd"/>
      <w:r>
        <w:t xml:space="preserve"> - Division of Materials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p>
    <w:p w14:paraId="49CFEBCD" w14:textId="7AEB1011" w:rsidR="00683131" w:rsidRPr="00A764EF" w:rsidRDefault="00AB34C5" w:rsidP="00683131">
      <w:pPr>
        <w:pStyle w:val="FACorrespondingAuthorFootnote"/>
        <w:spacing w:after="0"/>
        <w:jc w:val="left"/>
      </w:pPr>
      <w:r>
        <w:t>K</w:t>
      </w:r>
      <w:r w:rsidR="00ED2E55">
        <w:t xml:space="preserve">EYWORDS: </w:t>
      </w:r>
      <w:proofErr w:type="spellStart"/>
      <w:r w:rsidR="001E6199" w:rsidRPr="001E6199">
        <w:t>interzeolite</w:t>
      </w:r>
      <w:proofErr w:type="spellEnd"/>
      <w:r w:rsidR="001E6199" w:rsidRPr="001E6199">
        <w:t xml:space="preserve"> conversion</w:t>
      </w:r>
      <w:r w:rsidR="001E6199">
        <w:t>,</w:t>
      </w:r>
      <w:r w:rsidR="001E6199" w:rsidRPr="001E6199">
        <w:t xml:space="preserve"> zeolite Y</w:t>
      </w:r>
      <w:r w:rsidR="001E6199">
        <w:t>,</w:t>
      </w:r>
      <w:r w:rsidR="001E6199" w:rsidRPr="001E6199">
        <w:t xml:space="preserve"> thermo-mechanochemistry</w:t>
      </w:r>
      <w:r w:rsidR="001E6199">
        <w:t>,</w:t>
      </w:r>
      <w:r w:rsidR="001E6199" w:rsidRPr="001E6199">
        <w:t xml:space="preserve"> </w:t>
      </w:r>
      <w:r w:rsidR="001E6199" w:rsidRPr="001E6199">
        <w:rPr>
          <w:i/>
          <w:iCs/>
        </w:rPr>
        <w:t>in situ</w:t>
      </w:r>
      <w:r w:rsidR="001E6199" w:rsidRPr="001E6199">
        <w:t xml:space="preserve"> crystallization</w:t>
      </w:r>
      <w:r w:rsidR="001E6199">
        <w:t>,</w:t>
      </w:r>
      <w:r w:rsidR="001E6199" w:rsidRPr="001E6199">
        <w:t xml:space="preserve"> OSDA-free</w:t>
      </w:r>
    </w:p>
    <w:p w14:paraId="48960697" w14:textId="77777777" w:rsidR="000C05CC" w:rsidRPr="00A764EF" w:rsidRDefault="000C05CC" w:rsidP="00324128">
      <w:pPr>
        <w:pStyle w:val="FACorrespondingAuthorFootnote"/>
        <w:spacing w:after="240"/>
        <w:jc w:val="left"/>
      </w:pPr>
    </w:p>
    <w:p w14:paraId="3E87B702" w14:textId="77777777" w:rsidR="00AB34C5" w:rsidRPr="00820215" w:rsidRDefault="00820215" w:rsidP="00ED2E55">
      <w:pPr>
        <w:pStyle w:val="BDAbstract"/>
      </w:pPr>
      <w:r w:rsidRPr="00820215">
        <w:t xml:space="preserve">Zeolites are versatile materials widely used in various aspects of modern society and are one of the most relevant industrial catalysts. Regardless of such ubiquity, the conventional hydrothermal synthesis of zeolite materials with pre-determined properties is challenging and, in some instances, not feasible, motivating a constant search for new synthesis avenues to expand their application potential. Here, </w:t>
      </w:r>
      <w:proofErr w:type="gramStart"/>
      <w:r w:rsidRPr="00820215">
        <w:t>thermally-controlled</w:t>
      </w:r>
      <w:proofErr w:type="gramEnd"/>
      <w:r w:rsidRPr="00820215">
        <w:t xml:space="preserve"> mechanochemistry results in rapid, controllable, and energy-efficient organic structure directing agent-free (OSDA-free) </w:t>
      </w:r>
      <w:proofErr w:type="spellStart"/>
      <w:r w:rsidRPr="00820215">
        <w:t>interzeolite</w:t>
      </w:r>
      <w:proofErr w:type="spellEnd"/>
      <w:r w:rsidRPr="00820215">
        <w:t xml:space="preserve"> conversions. Milling under elevated temperatures yields pure solid phases distinct from the parent commercial zeolite Y. </w:t>
      </w:r>
      <w:r w:rsidRPr="0023079F">
        <w:rPr>
          <w:i/>
          <w:iCs/>
        </w:rPr>
        <w:t>In situ</w:t>
      </w:r>
      <w:r w:rsidRPr="00820215">
        <w:t xml:space="preserve"> synchrotron X-ray diffraction monitoring revealed a strong effect of the composition of the reaction mixture on the reaction pathways and interconversion </w:t>
      </w:r>
      <w:r w:rsidRPr="00820215">
        <w:lastRenderedPageBreak/>
        <w:t xml:space="preserve">outcome. The properties of the formed material arise as an outcome of the subtle interplay of kinetic and thermodynamic factors. The findings reported here afford directions for broader zeolite </w:t>
      </w:r>
      <w:proofErr w:type="spellStart"/>
      <w:r w:rsidRPr="00820215">
        <w:t>mechanosynthesis</w:t>
      </w:r>
      <w:proofErr w:type="spellEnd"/>
      <w:r w:rsidRPr="00820215">
        <w:t>.</w:t>
      </w:r>
    </w:p>
    <w:p w14:paraId="77848DA2" w14:textId="77777777" w:rsidR="00ED2E55" w:rsidRPr="007A7452" w:rsidRDefault="00ED2E55" w:rsidP="00ED2E55">
      <w:pPr>
        <w:pStyle w:val="TAMainText"/>
        <w:rPr>
          <w:b/>
        </w:rPr>
      </w:pPr>
      <w:r w:rsidRPr="007A7452">
        <w:rPr>
          <w:b/>
        </w:rPr>
        <w:t>Introduction</w:t>
      </w:r>
    </w:p>
    <w:p w14:paraId="333A6BC0" w14:textId="77777777" w:rsidR="00ED2E55" w:rsidRDefault="00ED2E55" w:rsidP="00ED2E55">
      <w:pPr>
        <w:pStyle w:val="TAMainText"/>
      </w:pPr>
    </w:p>
    <w:p w14:paraId="63446DCE" w14:textId="77777777" w:rsidR="00ED2E55" w:rsidRPr="0043402C" w:rsidRDefault="00ED2E55" w:rsidP="00ED2E55">
      <w:pPr>
        <w:pStyle w:val="TAMainText"/>
        <w:rPr>
          <w:rFonts w:cstheme="minorBidi"/>
          <w:szCs w:val="22"/>
        </w:rPr>
      </w:pPr>
      <w:r w:rsidRPr="0043402C">
        <w:rPr>
          <w:rFonts w:cstheme="minorBidi"/>
          <w:szCs w:val="22"/>
        </w:rPr>
        <w:t>Zeolites are microporous crystalline materials comprised of TO</w:t>
      </w:r>
      <w:r w:rsidRPr="00FD672C">
        <w:rPr>
          <w:rFonts w:cstheme="minorBidi"/>
          <w:szCs w:val="22"/>
          <w:vertAlign w:val="subscript"/>
        </w:rPr>
        <w:t>4</w:t>
      </w:r>
      <w:r w:rsidRPr="0043402C">
        <w:rPr>
          <w:rFonts w:cstheme="minorBidi"/>
          <w:szCs w:val="22"/>
        </w:rPr>
        <w:t xml:space="preserve"> (T = Si, Al, P, Ge, Ga, …) tetrahedra building well-defined three-dimensional networks with channels and cavities up to 2 nm in diameter. They are broadly applied in everyday life and industry because of their stability, tunable chemical composition, acidity, active surface, size, catalytic activit</w:t>
      </w:r>
      <w:r>
        <w:rPr>
          <w:rFonts w:cstheme="minorBidi"/>
          <w:szCs w:val="22"/>
        </w:rPr>
        <w:t>y, and ion exchange capability.</w:t>
      </w:r>
      <w:r w:rsidRPr="007F5AF6">
        <w:rPr>
          <w:rFonts w:cstheme="minorBidi"/>
          <w:szCs w:val="22"/>
          <w:vertAlign w:val="superscript"/>
        </w:rPr>
        <w:t>1-7</w:t>
      </w:r>
      <w:r w:rsidRPr="0043402C">
        <w:rPr>
          <w:rFonts w:cstheme="minorBidi"/>
          <w:szCs w:val="22"/>
        </w:rPr>
        <w:t xml:space="preserve"> Due to their superior stability, environmental compatibility, and non-toxicity, zeolites will take an even more critical role in the sustainable technologies arising in </w:t>
      </w:r>
      <w:r>
        <w:rPr>
          <w:rFonts w:cstheme="minorBidi"/>
          <w:szCs w:val="22"/>
        </w:rPr>
        <w:t>the energy transition era.</w:t>
      </w:r>
      <w:r w:rsidRPr="007F5AF6">
        <w:rPr>
          <w:rFonts w:cstheme="minorBidi"/>
          <w:szCs w:val="22"/>
          <w:vertAlign w:val="superscript"/>
        </w:rPr>
        <w:t>8-11</w:t>
      </w:r>
      <w:r w:rsidRPr="0043402C">
        <w:rPr>
          <w:rFonts w:cstheme="minorBidi"/>
          <w:szCs w:val="22"/>
        </w:rPr>
        <w:t xml:space="preserve"> Typical zeolite synthesis is a rather slow “geo-inspired” process involving hydrothermal treatment of (Al)Si-containing (amorphous) precursors in highly alkaline solutions at temperatures ≤</w:t>
      </w:r>
      <w:r w:rsidRPr="00FD672C">
        <w:rPr>
          <w:rFonts w:cstheme="minorBidi"/>
          <w:szCs w:val="22"/>
        </w:rPr>
        <w:t>250 º</w:t>
      </w:r>
      <w:r w:rsidRPr="0043402C">
        <w:rPr>
          <w:rFonts w:cstheme="minorBidi"/>
          <w:szCs w:val="22"/>
        </w:rPr>
        <w:t>C for sev</w:t>
      </w:r>
      <w:r>
        <w:rPr>
          <w:rFonts w:cstheme="minorBidi"/>
          <w:szCs w:val="22"/>
        </w:rPr>
        <w:t>eral hours up to several weeks.</w:t>
      </w:r>
      <w:r w:rsidRPr="007F5AF6">
        <w:rPr>
          <w:rFonts w:cstheme="minorBidi"/>
          <w:szCs w:val="22"/>
          <w:vertAlign w:val="superscript"/>
        </w:rPr>
        <w:t>15,16</w:t>
      </w:r>
      <w:r w:rsidRPr="0043402C">
        <w:rPr>
          <w:rFonts w:cstheme="minorBidi"/>
          <w:szCs w:val="22"/>
        </w:rPr>
        <w:t xml:space="preserve"> As these processes come with great energy demand and generate a significant amount of corrosive waste, seeking more efficient, greener, and controllable zeolite production procedures represents constant aspiration in line with the UN and EU recommendations. </w:t>
      </w:r>
    </w:p>
    <w:p w14:paraId="5335557F" w14:textId="77777777" w:rsidR="00ED2E55" w:rsidRPr="0043402C" w:rsidRDefault="00ED2E55" w:rsidP="00ED2E55">
      <w:pPr>
        <w:pStyle w:val="TAMainText"/>
        <w:rPr>
          <w:rFonts w:cstheme="minorBidi"/>
          <w:szCs w:val="22"/>
        </w:rPr>
      </w:pPr>
      <w:r w:rsidRPr="0043402C">
        <w:rPr>
          <w:rFonts w:cstheme="minorBidi"/>
          <w:szCs w:val="22"/>
        </w:rPr>
        <w:t>Rapid development in technology and society requires materials with new and modified properties, so producing novel zeolite materials with specific</w:t>
      </w:r>
      <w:r>
        <w:rPr>
          <w:rFonts w:cstheme="minorBidi"/>
          <w:szCs w:val="22"/>
        </w:rPr>
        <w:t xml:space="preserve"> features is a necessity.</w:t>
      </w:r>
      <w:r w:rsidRPr="007F5AF6">
        <w:rPr>
          <w:rFonts w:cstheme="minorBidi"/>
          <w:szCs w:val="22"/>
          <w:vertAlign w:val="superscript"/>
        </w:rPr>
        <w:t>12-14</w:t>
      </w:r>
      <w:r w:rsidRPr="0043402C">
        <w:rPr>
          <w:rFonts w:cstheme="minorBidi"/>
          <w:szCs w:val="22"/>
        </w:rPr>
        <w:t xml:space="preserve"> The most common approach is the addition of organic structure directing agents (OSDAs) to the reaction mixture that, in some cases, yielded previously unknown zeolites and enabled the preparation of high- as well as all-</w:t>
      </w:r>
      <w:r>
        <w:rPr>
          <w:rFonts w:cstheme="minorBidi"/>
          <w:szCs w:val="22"/>
        </w:rPr>
        <w:t>silica zeolite materials.</w:t>
      </w:r>
      <w:r w:rsidRPr="007F5AF6">
        <w:rPr>
          <w:rFonts w:cstheme="minorBidi"/>
          <w:szCs w:val="22"/>
          <w:vertAlign w:val="superscript"/>
        </w:rPr>
        <w:t>17,18</w:t>
      </w:r>
      <w:r w:rsidRPr="0043402C">
        <w:rPr>
          <w:rFonts w:cstheme="minorBidi"/>
          <w:szCs w:val="22"/>
        </w:rPr>
        <w:t xml:space="preserve"> However, the urgency to establish more rapid and more environment-friendly processes prompted the research of alternatives to O</w:t>
      </w:r>
      <w:r>
        <w:rPr>
          <w:rFonts w:cstheme="minorBidi"/>
          <w:szCs w:val="22"/>
        </w:rPr>
        <w:t xml:space="preserve">SDA-aided </w:t>
      </w:r>
      <w:r>
        <w:rPr>
          <w:rFonts w:cstheme="minorBidi"/>
          <w:szCs w:val="22"/>
        </w:rPr>
        <w:lastRenderedPageBreak/>
        <w:t>zeolite synthesis.</w:t>
      </w:r>
      <w:r w:rsidRPr="007F5AF6">
        <w:rPr>
          <w:rFonts w:cstheme="minorBidi"/>
          <w:szCs w:val="22"/>
          <w:vertAlign w:val="superscript"/>
        </w:rPr>
        <w:t>19</w:t>
      </w:r>
      <w:r w:rsidRPr="0043402C">
        <w:rPr>
          <w:rFonts w:cstheme="minorBidi"/>
          <w:szCs w:val="22"/>
        </w:rPr>
        <w:t xml:space="preserve"> A promising approach is </w:t>
      </w:r>
      <w:proofErr w:type="spellStart"/>
      <w:r w:rsidRPr="0043402C">
        <w:rPr>
          <w:rFonts w:cstheme="minorBidi"/>
          <w:szCs w:val="22"/>
        </w:rPr>
        <w:t>interzeolite</w:t>
      </w:r>
      <w:proofErr w:type="spellEnd"/>
      <w:r w:rsidRPr="0043402C">
        <w:rPr>
          <w:rFonts w:cstheme="minorBidi"/>
          <w:szCs w:val="22"/>
        </w:rPr>
        <w:t xml:space="preserve"> conversion – a process where a crystalline parent zeolite is converted into another type of zeolite product under reaction conditions similar</w:t>
      </w:r>
      <w:r>
        <w:rPr>
          <w:rFonts w:cstheme="minorBidi"/>
          <w:szCs w:val="22"/>
        </w:rPr>
        <w:t xml:space="preserve"> to conventional procedures.</w:t>
      </w:r>
      <w:r w:rsidRPr="007F5AF6">
        <w:rPr>
          <w:rFonts w:cstheme="minorBidi"/>
          <w:szCs w:val="22"/>
          <w:vertAlign w:val="superscript"/>
        </w:rPr>
        <w:t>20</w:t>
      </w:r>
      <w:r w:rsidRPr="0043402C">
        <w:rPr>
          <w:rFonts w:cstheme="minorBidi"/>
          <w:szCs w:val="22"/>
        </w:rPr>
        <w:t xml:space="preserve"> This approach enables rapid zeolite synthesis and the ability to obtain ma</w:t>
      </w:r>
      <w:r>
        <w:rPr>
          <w:rFonts w:cstheme="minorBidi"/>
          <w:szCs w:val="22"/>
        </w:rPr>
        <w:t>terials of novel properties.</w:t>
      </w:r>
      <w:r w:rsidRPr="007F5AF6">
        <w:rPr>
          <w:rFonts w:cstheme="minorBidi"/>
          <w:szCs w:val="22"/>
          <w:vertAlign w:val="superscript"/>
        </w:rPr>
        <w:t>21</w:t>
      </w:r>
      <w:r w:rsidRPr="0043402C">
        <w:rPr>
          <w:rFonts w:cstheme="minorBidi"/>
          <w:szCs w:val="22"/>
        </w:rPr>
        <w:t xml:space="preserve"> The parent zeolite is a source of both T-atoms (Si, Al) and, generally, any potential amorphous phase in the reaction mixture. Despite advances in the field, robust procedures that yield zeolites of any desired structure and pre-determined framework comp</w:t>
      </w:r>
      <w:r>
        <w:rPr>
          <w:rFonts w:cstheme="minorBidi"/>
          <w:szCs w:val="22"/>
        </w:rPr>
        <w:t>osition are still not known.</w:t>
      </w:r>
      <w:r w:rsidRPr="007F5AF6">
        <w:rPr>
          <w:rFonts w:cstheme="minorBidi"/>
          <w:szCs w:val="22"/>
          <w:vertAlign w:val="superscript"/>
        </w:rPr>
        <w:t>17</w:t>
      </w:r>
      <w:r w:rsidRPr="0043402C">
        <w:rPr>
          <w:rFonts w:cstheme="minorBidi"/>
          <w:szCs w:val="22"/>
        </w:rPr>
        <w:t xml:space="preserve"> Thus, new preparation avenues are necessary to synthesize novel, versatile zeolite materials and expand their </w:t>
      </w:r>
      <w:r>
        <w:rPr>
          <w:rFonts w:cstheme="minorBidi"/>
          <w:szCs w:val="22"/>
        </w:rPr>
        <w:t>application potential.</w:t>
      </w:r>
      <w:r w:rsidRPr="007F5AF6">
        <w:rPr>
          <w:rFonts w:cstheme="minorBidi"/>
          <w:szCs w:val="22"/>
          <w:vertAlign w:val="superscript"/>
        </w:rPr>
        <w:t>16,22,</w:t>
      </w:r>
      <w:proofErr w:type="gramStart"/>
      <w:r w:rsidRPr="007F5AF6">
        <w:rPr>
          <w:rFonts w:cstheme="minorBidi"/>
          <w:szCs w:val="22"/>
          <w:vertAlign w:val="superscript"/>
        </w:rPr>
        <w:t>23</w:t>
      </w:r>
      <w:proofErr w:type="gramEnd"/>
    </w:p>
    <w:p w14:paraId="401DC4ED" w14:textId="77777777" w:rsidR="00ED2E55" w:rsidRPr="0043402C" w:rsidRDefault="00ED2E55" w:rsidP="00ED2E55">
      <w:pPr>
        <w:pStyle w:val="TAMainText"/>
        <w:rPr>
          <w:rFonts w:cstheme="minorBidi"/>
          <w:szCs w:val="22"/>
        </w:rPr>
      </w:pPr>
      <w:r w:rsidRPr="0043402C">
        <w:rPr>
          <w:rFonts w:cstheme="minorBidi"/>
          <w:szCs w:val="22"/>
        </w:rPr>
        <w:t>Mechanochemical reactions induced by mechanical energy (compression, shear, or friction) are developing into a powerful green synthetic tool with unprecedented c</w:t>
      </w:r>
      <w:r>
        <w:rPr>
          <w:rFonts w:cstheme="minorBidi"/>
          <w:szCs w:val="22"/>
        </w:rPr>
        <w:t>ontrol over the reaction.</w:t>
      </w:r>
      <w:r w:rsidRPr="007F5AF6">
        <w:rPr>
          <w:rFonts w:cstheme="minorBidi"/>
          <w:szCs w:val="22"/>
          <w:vertAlign w:val="superscript"/>
        </w:rPr>
        <w:t>24-26</w:t>
      </w:r>
      <w:r w:rsidRPr="0043402C">
        <w:rPr>
          <w:rFonts w:cstheme="minorBidi"/>
          <w:szCs w:val="22"/>
        </w:rPr>
        <w:t xml:space="preserve"> Besides tackling issues such as solubility and solvation and reducing the time/energy demands, mechanochemistry may provide alternative reaction pathways toward products unavailable by other synthes</w:t>
      </w:r>
      <w:r>
        <w:rPr>
          <w:rFonts w:cstheme="minorBidi"/>
          <w:szCs w:val="22"/>
        </w:rPr>
        <w:t>is approaches.</w:t>
      </w:r>
      <w:r w:rsidRPr="007F5AF6">
        <w:rPr>
          <w:rFonts w:cstheme="minorBidi"/>
          <w:szCs w:val="22"/>
          <w:vertAlign w:val="superscript"/>
        </w:rPr>
        <w:t>27</w:t>
      </w:r>
      <w:r w:rsidRPr="0043402C">
        <w:rPr>
          <w:rFonts w:cstheme="minorBidi"/>
          <w:szCs w:val="22"/>
        </w:rPr>
        <w:t xml:space="preserve"> Thus far, however, mechanochemistry in zeolite synthesis was unsuccessful and limited to the mechanical comminution of precursors before conventional </w:t>
      </w:r>
      <w:r>
        <w:rPr>
          <w:rFonts w:cstheme="minorBidi"/>
          <w:szCs w:val="22"/>
        </w:rPr>
        <w:t>oven hydrothermal treatment.</w:t>
      </w:r>
      <w:r w:rsidRPr="007F5AF6">
        <w:rPr>
          <w:rFonts w:cstheme="minorBidi"/>
          <w:szCs w:val="22"/>
          <w:vertAlign w:val="superscript"/>
        </w:rPr>
        <w:t>28</w:t>
      </w:r>
      <w:r w:rsidRPr="0043402C">
        <w:rPr>
          <w:rFonts w:cstheme="minorBidi"/>
          <w:szCs w:val="22"/>
        </w:rPr>
        <w:t xml:space="preserve"> Milling these precursors was advantageous, but conventional oven heating was necessary for successful zeolite formation. Bowmaker pinpointed that chemical reactions not available to mechanochemistry due to energetic barriers may be surpassed by combining external thermal </w:t>
      </w:r>
      <w:r>
        <w:rPr>
          <w:rFonts w:cstheme="minorBidi"/>
          <w:szCs w:val="22"/>
        </w:rPr>
        <w:t>energy sources with milling.</w:t>
      </w:r>
      <w:r w:rsidRPr="007F5AF6">
        <w:rPr>
          <w:rFonts w:cstheme="minorBidi"/>
          <w:szCs w:val="22"/>
          <w:vertAlign w:val="superscript"/>
        </w:rPr>
        <w:t>29</w:t>
      </w:r>
      <w:r w:rsidRPr="0043402C">
        <w:rPr>
          <w:rFonts w:cstheme="minorBidi"/>
          <w:szCs w:val="22"/>
        </w:rPr>
        <w:t xml:space="preserve"> Indeed, the recent coupling of milling with various energy sources has led to unique reactions not achievable solely by conv</w:t>
      </w:r>
      <w:r>
        <w:rPr>
          <w:rFonts w:cstheme="minorBidi"/>
          <w:szCs w:val="22"/>
        </w:rPr>
        <w:t>entional milling techniques.</w:t>
      </w:r>
      <w:r w:rsidRPr="007F5AF6">
        <w:rPr>
          <w:rFonts w:cstheme="minorBidi"/>
          <w:szCs w:val="22"/>
          <w:vertAlign w:val="superscript"/>
        </w:rPr>
        <w:t>30</w:t>
      </w:r>
      <w:r w:rsidRPr="0043402C">
        <w:rPr>
          <w:rFonts w:cstheme="minorBidi"/>
          <w:szCs w:val="22"/>
        </w:rPr>
        <w:t xml:space="preserve"> In particular, regulating the temperature of the milling vessel affects the reaction rate, its mechanism</w:t>
      </w:r>
      <w:r>
        <w:rPr>
          <w:rFonts w:cstheme="minorBidi"/>
          <w:szCs w:val="22"/>
        </w:rPr>
        <w:t>s, and selectivity.</w:t>
      </w:r>
      <w:r w:rsidRPr="007F5AF6">
        <w:rPr>
          <w:rFonts w:cstheme="minorBidi"/>
          <w:szCs w:val="22"/>
          <w:vertAlign w:val="superscript"/>
        </w:rPr>
        <w:t>30,31</w:t>
      </w:r>
      <w:r w:rsidRPr="0043402C">
        <w:rPr>
          <w:rFonts w:cstheme="minorBidi"/>
          <w:szCs w:val="22"/>
        </w:rPr>
        <w:t xml:space="preserve"> Developing a milling </w:t>
      </w:r>
      <w:r w:rsidRPr="0043402C">
        <w:rPr>
          <w:rFonts w:cstheme="minorBidi"/>
          <w:szCs w:val="22"/>
        </w:rPr>
        <w:lastRenderedPageBreak/>
        <w:t>reactor operating at temperatures &gt;100 °C opens the possibility of employing mechanochemistry for pr</w:t>
      </w:r>
      <w:r>
        <w:rPr>
          <w:rFonts w:cstheme="minorBidi"/>
          <w:szCs w:val="22"/>
        </w:rPr>
        <w:t>eviously unexplored systems.</w:t>
      </w:r>
      <w:r w:rsidRPr="007F5AF6">
        <w:rPr>
          <w:rFonts w:cstheme="minorBidi"/>
          <w:szCs w:val="22"/>
          <w:vertAlign w:val="superscript"/>
        </w:rPr>
        <w:t>32</w:t>
      </w:r>
    </w:p>
    <w:p w14:paraId="51187F21" w14:textId="340817D3" w:rsidR="00ED2E55" w:rsidRDefault="00ED2E55" w:rsidP="00ED2E55">
      <w:pPr>
        <w:pStyle w:val="VAFigureCaption"/>
        <w:spacing w:after="240"/>
        <w:jc w:val="left"/>
        <w:rPr>
          <w:rFonts w:cstheme="minorBidi"/>
          <w:szCs w:val="22"/>
        </w:rPr>
      </w:pPr>
      <w:r w:rsidRPr="0043402C">
        <w:rPr>
          <w:rFonts w:cstheme="minorBidi"/>
          <w:szCs w:val="22"/>
        </w:rPr>
        <w:t xml:space="preserve">Herein, was demonstrated how </w:t>
      </w:r>
      <w:proofErr w:type="gramStart"/>
      <w:r w:rsidRPr="0043402C">
        <w:rPr>
          <w:rFonts w:cstheme="minorBidi"/>
          <w:szCs w:val="22"/>
        </w:rPr>
        <w:t>thermally-controlled</w:t>
      </w:r>
      <w:proofErr w:type="gramEnd"/>
      <w:r w:rsidRPr="0043402C">
        <w:rPr>
          <w:rFonts w:cstheme="minorBidi"/>
          <w:szCs w:val="22"/>
        </w:rPr>
        <w:t xml:space="preserve"> milling enables rapid and effective mechanochemical </w:t>
      </w:r>
      <w:proofErr w:type="spellStart"/>
      <w:r w:rsidRPr="0043402C">
        <w:rPr>
          <w:rFonts w:cstheme="minorBidi"/>
          <w:szCs w:val="22"/>
        </w:rPr>
        <w:t>interzeolite</w:t>
      </w:r>
      <w:proofErr w:type="spellEnd"/>
      <w:r w:rsidRPr="0043402C">
        <w:rPr>
          <w:rFonts w:cstheme="minorBidi"/>
          <w:szCs w:val="22"/>
        </w:rPr>
        <w:t xml:space="preserve"> conversion of commercial zeolite Y into five other zeolite phases with minimal added water. The combined thermal and mechanochemical processing significantly lowers time- and energy requirements compared to conventional synthetic routes. Synchrotron X-ray diffraction </w:t>
      </w:r>
      <w:r w:rsidRPr="0023079F">
        <w:rPr>
          <w:rFonts w:cstheme="minorBidi"/>
          <w:i/>
          <w:iCs/>
          <w:szCs w:val="22"/>
        </w:rPr>
        <w:t>in situ</w:t>
      </w:r>
      <w:r w:rsidRPr="0043402C">
        <w:rPr>
          <w:rFonts w:cstheme="minorBidi"/>
          <w:szCs w:val="22"/>
        </w:rPr>
        <w:t xml:space="preserve"> monitoring (</w:t>
      </w:r>
      <w:r w:rsidRPr="0023079F">
        <w:rPr>
          <w:rFonts w:cstheme="minorBidi"/>
          <w:i/>
          <w:iCs/>
          <w:szCs w:val="22"/>
        </w:rPr>
        <w:t>in situ</w:t>
      </w:r>
      <w:r w:rsidRPr="0043402C">
        <w:rPr>
          <w:rFonts w:cstheme="minorBidi"/>
          <w:szCs w:val="22"/>
        </w:rPr>
        <w:t xml:space="preserve"> syn-XRD), performed in the newly developed reactor enabling direct data collection while </w:t>
      </w:r>
      <w:proofErr w:type="spellStart"/>
      <w:r w:rsidRPr="0043402C">
        <w:rPr>
          <w:rFonts w:cstheme="minorBidi"/>
          <w:szCs w:val="22"/>
        </w:rPr>
        <w:t>thermomilling</w:t>
      </w:r>
      <w:proofErr w:type="spellEnd"/>
      <w:r w:rsidRPr="0043402C">
        <w:rPr>
          <w:rFonts w:cstheme="minorBidi"/>
          <w:szCs w:val="22"/>
        </w:rPr>
        <w:t>, revealed that, in some cases, the process takes mere minutes to complete, and the synthesis mixture composition and reaction time affect the reaction outcome. Electron microscopy, nuclear magnetic resonance, X-ray diffraction, Raman spectroscopy, N</w:t>
      </w:r>
      <w:r w:rsidRPr="00B116A7">
        <w:rPr>
          <w:rFonts w:cstheme="minorBidi"/>
          <w:szCs w:val="22"/>
          <w:vertAlign w:val="subscript"/>
        </w:rPr>
        <w:t>2</w:t>
      </w:r>
      <w:r w:rsidRPr="0043402C">
        <w:rPr>
          <w:rFonts w:cstheme="minorBidi"/>
          <w:szCs w:val="22"/>
        </w:rPr>
        <w:t xml:space="preserve"> physisorption, and light scattering analysis demonstrate that the prepared materials are comparable to the ones obtained by the classical o</w:t>
      </w:r>
      <w:r>
        <w:rPr>
          <w:rFonts w:cstheme="minorBidi"/>
          <w:szCs w:val="22"/>
        </w:rPr>
        <w:t>ven-based synthetic procedures.</w:t>
      </w:r>
    </w:p>
    <w:p w14:paraId="3A27E12E" w14:textId="77777777" w:rsidR="001C552C" w:rsidRPr="001C552C" w:rsidRDefault="001C552C" w:rsidP="001C552C"/>
    <w:p w14:paraId="0CA38587" w14:textId="123CEB4C" w:rsidR="001C552C" w:rsidRPr="001C552C" w:rsidRDefault="001C552C" w:rsidP="001C552C">
      <w:r w:rsidRPr="001C552C">
        <w:drawing>
          <wp:inline distT="0" distB="0" distL="0" distR="0" wp14:anchorId="461B8E23" wp14:editId="4721855A">
            <wp:extent cx="5943600" cy="2912110"/>
            <wp:effectExtent l="0" t="0" r="0" b="0"/>
            <wp:docPr id="2" name="Picture 1">
              <a:extLst xmlns:a="http://schemas.openxmlformats.org/drawingml/2006/main">
                <a:ext uri="{FF2B5EF4-FFF2-40B4-BE49-F238E27FC236}">
                  <a16:creationId xmlns:a16="http://schemas.microsoft.com/office/drawing/2014/main" id="{BAFCFA0C-BF88-8DB1-B7F5-55A4494A0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FCFA0C-BF88-8DB1-B7F5-55A4494A0251}"/>
                        </a:ext>
                      </a:extLst>
                    </pic:cNvPr>
                    <pic:cNvPicPr>
                      <a:picLocks noChangeAspect="1"/>
                    </pic:cNvPicPr>
                  </pic:nvPicPr>
                  <pic:blipFill>
                    <a:blip r:embed="rId7"/>
                    <a:stretch>
                      <a:fillRect/>
                    </a:stretch>
                  </pic:blipFill>
                  <pic:spPr>
                    <a:xfrm>
                      <a:off x="0" y="0"/>
                      <a:ext cx="5943600" cy="2912110"/>
                    </a:xfrm>
                    <a:prstGeom prst="rect">
                      <a:avLst/>
                    </a:prstGeom>
                  </pic:spPr>
                </pic:pic>
              </a:graphicData>
            </a:graphic>
          </wp:inline>
        </w:drawing>
      </w:r>
    </w:p>
    <w:p w14:paraId="33D1F652" w14:textId="77777777" w:rsidR="00ED2E55" w:rsidRDefault="00ED2E55" w:rsidP="00ED2E55">
      <w:pPr>
        <w:pStyle w:val="VAFigureCaption"/>
      </w:pPr>
      <w:r>
        <w:rPr>
          <w:b/>
        </w:rPr>
        <w:lastRenderedPageBreak/>
        <w:t>Figure</w:t>
      </w:r>
      <w:r w:rsidRPr="0043402C">
        <w:rPr>
          <w:b/>
        </w:rPr>
        <w:t xml:space="preserve"> 1</w:t>
      </w:r>
      <w:r>
        <w:rPr>
          <w:b/>
        </w:rPr>
        <w:t>.</w:t>
      </w:r>
      <w:r w:rsidRPr="0043402C">
        <w:t xml:space="preserve"> Zeolite frameworks of the materials isolated in this study. The color of the three-letter designation of zeolite framework denotes the alkali hydroxide present in the reaction mixture from which the respective material was obtained. The molar volume of the zeolite framework structure (</w:t>
      </w:r>
      <w:proofErr w:type="spellStart"/>
      <w:r w:rsidRPr="008A68B1">
        <w:rPr>
          <w:i/>
        </w:rPr>
        <w:t>V</w:t>
      </w:r>
      <w:r w:rsidRPr="008A68B1">
        <w:rPr>
          <w:vertAlign w:val="subscript"/>
        </w:rPr>
        <w:t>m</w:t>
      </w:r>
      <w:proofErr w:type="spellEnd"/>
      <w:r w:rsidRPr="0043402C">
        <w:t>; the value in the brackets corresponds to a particular framework) is proportional to its enthalpy of formation (</w:t>
      </w:r>
      <w:r w:rsidRPr="0043402C">
        <w:rPr>
          <w:rFonts w:ascii="Symbol" w:hAnsi="Symbol"/>
        </w:rPr>
        <w:t></w:t>
      </w:r>
      <w:r w:rsidRPr="008A68B1">
        <w:rPr>
          <w:i/>
        </w:rPr>
        <w:t>H</w:t>
      </w:r>
      <w:r w:rsidRPr="008A68B1">
        <w:rPr>
          <w:vertAlign w:val="subscript"/>
        </w:rPr>
        <w:t>f</w:t>
      </w:r>
      <w:r w:rsidRPr="0043402C">
        <w:t xml:space="preserve">), where the </w:t>
      </w:r>
      <w:proofErr w:type="spellStart"/>
      <w:r w:rsidRPr="008A68B1">
        <w:rPr>
          <w:i/>
        </w:rPr>
        <w:t>V</w:t>
      </w:r>
      <w:r w:rsidRPr="008A68B1">
        <w:rPr>
          <w:vertAlign w:val="subscript"/>
        </w:rPr>
        <w:t>m</w:t>
      </w:r>
      <w:proofErr w:type="spellEnd"/>
      <w:r w:rsidRPr="0043402C">
        <w:t xml:space="preserve"> is lower as the framework gets more thermodynamically stable.</w:t>
      </w:r>
    </w:p>
    <w:p w14:paraId="18E37FC2" w14:textId="77777777" w:rsidR="00ED2E55" w:rsidRDefault="00ED2E55" w:rsidP="00ED2E55">
      <w:pPr>
        <w:pStyle w:val="VAFigureCaption"/>
        <w:spacing w:after="240"/>
        <w:jc w:val="left"/>
      </w:pPr>
    </w:p>
    <w:p w14:paraId="6AA8F264" w14:textId="77777777" w:rsidR="007A7452" w:rsidRPr="007A7452" w:rsidRDefault="007A7452" w:rsidP="007A7452">
      <w:pPr>
        <w:pStyle w:val="TAMainText"/>
        <w:rPr>
          <w:b/>
          <w:szCs w:val="24"/>
        </w:rPr>
      </w:pPr>
      <w:bookmarkStart w:id="0" w:name="_Toc151722308"/>
      <w:r w:rsidRPr="007A7452">
        <w:rPr>
          <w:b/>
          <w:szCs w:val="24"/>
        </w:rPr>
        <w:t>Methods</w:t>
      </w:r>
      <w:bookmarkEnd w:id="0"/>
    </w:p>
    <w:p w14:paraId="6E67DA04" w14:textId="77777777" w:rsidR="007A7452" w:rsidRPr="007A7452" w:rsidRDefault="007A7452" w:rsidP="007A7452">
      <w:pPr>
        <w:pStyle w:val="TAMainText"/>
        <w:rPr>
          <w:szCs w:val="24"/>
        </w:rPr>
      </w:pPr>
    </w:p>
    <w:p w14:paraId="2123B6AD" w14:textId="77777777" w:rsidR="007A7452" w:rsidRPr="00BF253A" w:rsidRDefault="007A7452" w:rsidP="00BF253A">
      <w:pPr>
        <w:pStyle w:val="TAMainText"/>
        <w:rPr>
          <w:b/>
          <w:szCs w:val="24"/>
        </w:rPr>
      </w:pPr>
      <w:bookmarkStart w:id="1" w:name="_Toc151722309"/>
      <w:r w:rsidRPr="007A7452">
        <w:rPr>
          <w:b/>
          <w:szCs w:val="24"/>
        </w:rPr>
        <w:t>Chemicals</w:t>
      </w:r>
      <w:bookmarkEnd w:id="1"/>
      <w:r w:rsidR="00BF253A">
        <w:rPr>
          <w:b/>
          <w:szCs w:val="24"/>
        </w:rPr>
        <w:t xml:space="preserve">. </w:t>
      </w:r>
      <w:r w:rsidRPr="007A7452">
        <w:rPr>
          <w:bCs/>
          <w:szCs w:val="24"/>
        </w:rPr>
        <w:t xml:space="preserve">The reagents were used as received from the supplier without further purification: starting FAU-type zeolite Y, </w:t>
      </w:r>
      <w:proofErr w:type="spellStart"/>
      <w:r w:rsidRPr="007A7452">
        <w:rPr>
          <w:bCs/>
          <w:szCs w:val="24"/>
        </w:rPr>
        <w:t>Ventron</w:t>
      </w:r>
      <w:proofErr w:type="spellEnd"/>
      <w:r w:rsidRPr="007A7452">
        <w:rPr>
          <w:bCs/>
          <w:szCs w:val="24"/>
        </w:rPr>
        <w:t xml:space="preserve"> GMBH Linde molecular sieve catalyst base SK-40 (Si/Al = 2.4); sodium hydroxide (NaOH), Gram-mol., 99%; potassium hydroxide (KOH), Gram-mol., 89%; cesium hydroxide monohydrate (CsOH×H</w:t>
      </w:r>
      <w:r w:rsidRPr="007A7452">
        <w:rPr>
          <w:bCs/>
          <w:szCs w:val="24"/>
          <w:vertAlign w:val="subscript"/>
        </w:rPr>
        <w:t>2</w:t>
      </w:r>
      <w:r w:rsidRPr="007A7452">
        <w:rPr>
          <w:bCs/>
          <w:szCs w:val="24"/>
        </w:rPr>
        <w:t xml:space="preserve">O), Alfa </w:t>
      </w:r>
      <w:proofErr w:type="spellStart"/>
      <w:r w:rsidRPr="007A7452">
        <w:rPr>
          <w:bCs/>
          <w:szCs w:val="24"/>
        </w:rPr>
        <w:t>Aesar</w:t>
      </w:r>
      <w:proofErr w:type="spellEnd"/>
      <w:r w:rsidRPr="007A7452">
        <w:rPr>
          <w:bCs/>
          <w:szCs w:val="24"/>
        </w:rPr>
        <w:t>, 96%; rubidium hydroxide hydrate (RbOH×H</w:t>
      </w:r>
      <w:r w:rsidRPr="007A7452">
        <w:rPr>
          <w:bCs/>
          <w:szCs w:val="24"/>
          <w:vertAlign w:val="subscript"/>
        </w:rPr>
        <w:t>2</w:t>
      </w:r>
      <w:r w:rsidRPr="007A7452">
        <w:rPr>
          <w:bCs/>
          <w:szCs w:val="24"/>
        </w:rPr>
        <w:t>O), Sigma Aldrich, 99%; tetramethylammonium hydroxide pentahydrate (TMAOH×5H</w:t>
      </w:r>
      <w:r w:rsidRPr="007A7452">
        <w:rPr>
          <w:bCs/>
          <w:szCs w:val="24"/>
          <w:vertAlign w:val="subscript"/>
        </w:rPr>
        <w:t>2</w:t>
      </w:r>
      <w:r w:rsidRPr="007A7452">
        <w:rPr>
          <w:bCs/>
          <w:szCs w:val="24"/>
        </w:rPr>
        <w:t>O), Sigma Aldrich, 97%.</w:t>
      </w:r>
    </w:p>
    <w:p w14:paraId="7223E1FD" w14:textId="77777777" w:rsidR="007A7452" w:rsidRPr="00BF253A" w:rsidRDefault="007A7452" w:rsidP="00BF253A">
      <w:pPr>
        <w:pStyle w:val="TAMainText"/>
        <w:rPr>
          <w:b/>
          <w:szCs w:val="24"/>
        </w:rPr>
      </w:pPr>
      <w:bookmarkStart w:id="2" w:name="_Toc151722310"/>
      <w:proofErr w:type="spellStart"/>
      <w:r w:rsidRPr="007A7452">
        <w:rPr>
          <w:b/>
          <w:szCs w:val="24"/>
        </w:rPr>
        <w:t>Interzeolite</w:t>
      </w:r>
      <w:proofErr w:type="spellEnd"/>
      <w:r w:rsidRPr="007A7452">
        <w:rPr>
          <w:b/>
          <w:szCs w:val="24"/>
        </w:rPr>
        <w:t xml:space="preserve"> conversion applying thermally controlled mechanochemical treatment</w:t>
      </w:r>
      <w:bookmarkEnd w:id="2"/>
      <w:r w:rsidR="00BF253A">
        <w:rPr>
          <w:b/>
          <w:szCs w:val="24"/>
        </w:rPr>
        <w:t xml:space="preserve">. </w:t>
      </w:r>
      <w:r w:rsidRPr="007A7452">
        <w:rPr>
          <w:szCs w:val="24"/>
        </w:rPr>
        <w:t xml:space="preserve">The reactions were carried out using In </w:t>
      </w:r>
      <w:proofErr w:type="spellStart"/>
      <w:r w:rsidRPr="007A7452">
        <w:rPr>
          <w:szCs w:val="24"/>
        </w:rPr>
        <w:t>Solido</w:t>
      </w:r>
      <w:proofErr w:type="spellEnd"/>
      <w:r w:rsidRPr="007A7452">
        <w:rPr>
          <w:szCs w:val="24"/>
        </w:rPr>
        <w:t xml:space="preserve"> Technologies 636 vibratory ball mill with a custom-built heating element described previously (consisting of a controller unit, a thermocouple, and the heating jacket) in 11 ml steel or </w:t>
      </w:r>
      <w:proofErr w:type="spellStart"/>
      <w:r w:rsidRPr="007A7452">
        <w:rPr>
          <w:szCs w:val="24"/>
        </w:rPr>
        <w:t>aluminium</w:t>
      </w:r>
      <w:proofErr w:type="spellEnd"/>
      <w:r w:rsidRPr="007A7452">
        <w:rPr>
          <w:szCs w:val="24"/>
        </w:rPr>
        <w:t xml:space="preserve"> jars with polytetrafluoroethylene (PTFE) linings using one ZrO</w:t>
      </w:r>
      <w:r w:rsidRPr="007A7452">
        <w:rPr>
          <w:szCs w:val="24"/>
          <w:vertAlign w:val="subscript"/>
        </w:rPr>
        <w:t>2</w:t>
      </w:r>
      <w:r w:rsidRPr="007A7452">
        <w:rPr>
          <w:szCs w:val="24"/>
        </w:rPr>
        <w:t xml:space="preserve"> ball (1.623 g, diameter 6 mm) at 110 °C and shaking frequency of 30 Hz.</w:t>
      </w:r>
      <w:r w:rsidRPr="007A7452">
        <w:rPr>
          <w:szCs w:val="24"/>
          <w:vertAlign w:val="superscript"/>
        </w:rPr>
        <w:t>32</w:t>
      </w:r>
      <w:r w:rsidRPr="007A7452">
        <w:rPr>
          <w:szCs w:val="24"/>
        </w:rPr>
        <w:t xml:space="preserve"> The heating jacket was fitted to the jar, and the jar was mounted to the hands of the mill and heated to 110 °C. Milling started once the reaction temperature was reached. The reactions were performed by grinding with or without adding water, and the molar oxide ratios of the reaction </w:t>
      </w:r>
      <w:r w:rsidRPr="007A7452">
        <w:rPr>
          <w:szCs w:val="24"/>
        </w:rPr>
        <w:lastRenderedPageBreak/>
        <w:t xml:space="preserve">mixtures are given in the Table 1. Typical synthesis mixture was obtained by mixing zeolite Y (200 mg), hydroxide (29.6 mg of NaOH; 42 mg or 84 mg of KOH; 124 mg of </w:t>
      </w:r>
      <w:proofErr w:type="spellStart"/>
      <w:r w:rsidRPr="007A7452">
        <w:rPr>
          <w:szCs w:val="24"/>
        </w:rPr>
        <w:t>CsOH</w:t>
      </w:r>
      <w:proofErr w:type="spellEnd"/>
      <w:r w:rsidRPr="007A7452">
        <w:rPr>
          <w:szCs w:val="24"/>
        </w:rPr>
        <w:t xml:space="preserve">; 104 mg </w:t>
      </w:r>
      <w:proofErr w:type="spellStart"/>
      <w:r w:rsidRPr="007A7452">
        <w:rPr>
          <w:szCs w:val="24"/>
        </w:rPr>
        <w:t>RbOH</w:t>
      </w:r>
      <w:proofErr w:type="spellEnd"/>
      <w:r w:rsidRPr="007A7452">
        <w:rPr>
          <w:szCs w:val="24"/>
        </w:rPr>
        <w:t xml:space="preserve">; 248 mg TMAOH) and water (82.5 mg). The thermo-milling treatment was carried out for given periods of time (Table 1), and the maximum duration was 2 h. The recovered solids were washed with doubly distilled water until pH 7 and dried in the oven at 80 °C. The samples are denoted by the following system: M-W-T; M = alkali metal in the base used, W = in the case when water was added to the reaction mixture, T = reaction time. The samples where double the amount of base was used are marked 2 (meaning “double”), </w:t>
      </w:r>
      <w:proofErr w:type="gramStart"/>
      <w:r w:rsidRPr="007A7452">
        <w:rPr>
          <w:szCs w:val="24"/>
        </w:rPr>
        <w:t>e.g.</w:t>
      </w:r>
      <w:proofErr w:type="gramEnd"/>
      <w:r w:rsidRPr="007A7452">
        <w:rPr>
          <w:szCs w:val="24"/>
        </w:rPr>
        <w:t xml:space="preserve"> 2K-27.</w:t>
      </w:r>
    </w:p>
    <w:p w14:paraId="65A18A43" w14:textId="77777777" w:rsidR="007A7452" w:rsidRPr="00BF253A" w:rsidRDefault="007A7452" w:rsidP="00BF253A">
      <w:pPr>
        <w:pStyle w:val="TAMainText"/>
        <w:rPr>
          <w:b/>
          <w:szCs w:val="24"/>
        </w:rPr>
      </w:pPr>
      <w:bookmarkStart w:id="3" w:name="_Toc151722311"/>
      <w:r w:rsidRPr="007A7452">
        <w:rPr>
          <w:b/>
          <w:szCs w:val="24"/>
        </w:rPr>
        <w:t>Reference sample experiments</w:t>
      </w:r>
      <w:bookmarkEnd w:id="3"/>
      <w:r w:rsidR="00BF253A">
        <w:rPr>
          <w:b/>
          <w:szCs w:val="24"/>
        </w:rPr>
        <w:t xml:space="preserve">. </w:t>
      </w:r>
      <w:r w:rsidRPr="007A7452">
        <w:rPr>
          <w:szCs w:val="24"/>
        </w:rPr>
        <w:t xml:space="preserve">The samples denoted with the prefix “Ref-” were prepared by mixing the same amount of chemicals as in the </w:t>
      </w:r>
      <w:proofErr w:type="spellStart"/>
      <w:r w:rsidRPr="007A7452">
        <w:rPr>
          <w:szCs w:val="24"/>
        </w:rPr>
        <w:t>thermomechanically</w:t>
      </w:r>
      <w:proofErr w:type="spellEnd"/>
      <w:r w:rsidRPr="007A7452">
        <w:rPr>
          <w:szCs w:val="24"/>
        </w:rPr>
        <w:t xml:space="preserve"> treated reaction systems, yet they were charged into polypropylene bottles and placed in a convection oven preheated at 110 °C, without milling – 0 Hz. Reactions were conducted for up to 2 h. The resulting powders were washed with doubly distilled water until neutral pH value was reached and subsequently dried in an oven at 80 °C.</w:t>
      </w:r>
    </w:p>
    <w:p w14:paraId="01422700" w14:textId="77777777" w:rsidR="007A7452" w:rsidRPr="00BF253A" w:rsidRDefault="007A7452" w:rsidP="00BF253A">
      <w:pPr>
        <w:pStyle w:val="TAMainText"/>
        <w:rPr>
          <w:b/>
          <w:szCs w:val="24"/>
        </w:rPr>
      </w:pPr>
      <w:bookmarkStart w:id="4" w:name="_Toc151722312"/>
      <w:r w:rsidRPr="007A7452">
        <w:rPr>
          <w:b/>
          <w:szCs w:val="24"/>
        </w:rPr>
        <w:t>Hydrothermal synthesis</w:t>
      </w:r>
      <w:bookmarkEnd w:id="4"/>
      <w:r w:rsidR="00BF253A">
        <w:rPr>
          <w:b/>
          <w:szCs w:val="24"/>
        </w:rPr>
        <w:t xml:space="preserve">. </w:t>
      </w:r>
      <w:r w:rsidRPr="007A7452">
        <w:rPr>
          <w:szCs w:val="24"/>
        </w:rPr>
        <w:t xml:space="preserve">Control experiments that may be considered as standard hydrothermal </w:t>
      </w:r>
      <w:proofErr w:type="spellStart"/>
      <w:r w:rsidRPr="007A7452">
        <w:rPr>
          <w:szCs w:val="24"/>
        </w:rPr>
        <w:t>interzeolite</w:t>
      </w:r>
      <w:proofErr w:type="spellEnd"/>
      <w:r w:rsidRPr="007A7452">
        <w:rPr>
          <w:szCs w:val="24"/>
        </w:rPr>
        <w:t xml:space="preserve"> conversion were performed in polypropylene bottles in a convection oven preheated at 110 °C. The molar oxide ratios were: 1 SiO</w:t>
      </w:r>
      <w:proofErr w:type="gramStart"/>
      <w:r w:rsidRPr="007A7452">
        <w:rPr>
          <w:szCs w:val="24"/>
          <w:vertAlign w:val="subscript"/>
        </w:rPr>
        <w:t>2</w:t>
      </w:r>
      <w:r w:rsidRPr="007A7452">
        <w:rPr>
          <w:szCs w:val="24"/>
        </w:rPr>
        <w:t xml:space="preserve"> :</w:t>
      </w:r>
      <w:proofErr w:type="gramEnd"/>
      <w:r w:rsidRPr="007A7452">
        <w:rPr>
          <w:szCs w:val="24"/>
        </w:rPr>
        <w:t xml:space="preserve"> 0.2 M</w:t>
      </w:r>
      <w:r w:rsidRPr="007A7452">
        <w:rPr>
          <w:szCs w:val="24"/>
          <w:vertAlign w:val="subscript"/>
        </w:rPr>
        <w:t>2</w:t>
      </w:r>
      <w:r w:rsidRPr="007A7452">
        <w:rPr>
          <w:szCs w:val="24"/>
        </w:rPr>
        <w:t>O : 61 H</w:t>
      </w:r>
      <w:r w:rsidRPr="007A7452">
        <w:rPr>
          <w:szCs w:val="24"/>
          <w:vertAlign w:val="subscript"/>
        </w:rPr>
        <w:t>2</w:t>
      </w:r>
      <w:r w:rsidRPr="007A7452">
        <w:rPr>
          <w:szCs w:val="24"/>
        </w:rPr>
        <w:t>O and the hydrothermal treatment was conducted for 48 h. The samples were isolated upon washing the mixture with doubly distilled water until pH 7 and dried in an oven at 80 °C. Products obtained by this approach are denoted with the prefix “ST-”.</w:t>
      </w:r>
    </w:p>
    <w:p w14:paraId="61DEEBBC" w14:textId="77777777" w:rsidR="007A7452" w:rsidRPr="00BF253A" w:rsidRDefault="007A7452" w:rsidP="00BF253A">
      <w:pPr>
        <w:pStyle w:val="TAMainText"/>
        <w:rPr>
          <w:b/>
          <w:szCs w:val="24"/>
        </w:rPr>
      </w:pPr>
      <w:bookmarkStart w:id="5" w:name="_Toc151722313"/>
      <w:r w:rsidRPr="007A7452">
        <w:rPr>
          <w:b/>
          <w:i/>
          <w:szCs w:val="24"/>
        </w:rPr>
        <w:t>In situ</w:t>
      </w:r>
      <w:r w:rsidRPr="007A7452">
        <w:rPr>
          <w:b/>
          <w:szCs w:val="24"/>
        </w:rPr>
        <w:t xml:space="preserve"> powder X-ray diffraction (PXRD) measurements of thermally controlled mechanochemical reactions</w:t>
      </w:r>
      <w:bookmarkEnd w:id="5"/>
      <w:r w:rsidR="00BF253A">
        <w:rPr>
          <w:b/>
          <w:szCs w:val="24"/>
        </w:rPr>
        <w:t xml:space="preserve">. </w:t>
      </w:r>
      <w:r w:rsidRPr="007A7452">
        <w:rPr>
          <w:szCs w:val="24"/>
        </w:rPr>
        <w:t xml:space="preserve">Synchrotron X-ray diffraction </w:t>
      </w:r>
      <w:r w:rsidRPr="007A7452">
        <w:rPr>
          <w:i/>
          <w:iCs/>
          <w:szCs w:val="24"/>
        </w:rPr>
        <w:t>in situ</w:t>
      </w:r>
      <w:r w:rsidRPr="007A7452">
        <w:rPr>
          <w:szCs w:val="24"/>
        </w:rPr>
        <w:t xml:space="preserve"> monitoring (syn-XRD) experiments were performed at </w:t>
      </w:r>
      <w:proofErr w:type="spellStart"/>
      <w:r w:rsidRPr="007A7452">
        <w:rPr>
          <w:szCs w:val="24"/>
        </w:rPr>
        <w:t>Deutsches</w:t>
      </w:r>
      <w:proofErr w:type="spellEnd"/>
      <w:r w:rsidRPr="007A7452">
        <w:rPr>
          <w:szCs w:val="24"/>
        </w:rPr>
        <w:t xml:space="preserve"> </w:t>
      </w:r>
      <w:proofErr w:type="spellStart"/>
      <w:r w:rsidRPr="007A7452">
        <w:rPr>
          <w:szCs w:val="24"/>
        </w:rPr>
        <w:t>Elektronen</w:t>
      </w:r>
      <w:proofErr w:type="spellEnd"/>
      <w:r w:rsidRPr="007A7452">
        <w:rPr>
          <w:szCs w:val="24"/>
        </w:rPr>
        <w:t xml:space="preserve">-Synchrotron (DESY) at the PETRA III, </w:t>
      </w:r>
      <w:r w:rsidRPr="007A7452">
        <w:rPr>
          <w:szCs w:val="24"/>
        </w:rPr>
        <w:lastRenderedPageBreak/>
        <w:t>P02.1 beamline, PerkinElmer XRD1621 detector at 60 KeV (</w:t>
      </w:r>
      <w:r w:rsidRPr="007A7452">
        <w:rPr>
          <w:i/>
          <w:iCs/>
          <w:szCs w:val="24"/>
        </w:rPr>
        <w:t xml:space="preserve">λ </w:t>
      </w:r>
      <w:r w:rsidRPr="007A7452">
        <w:rPr>
          <w:szCs w:val="24"/>
        </w:rPr>
        <w:t xml:space="preserve">= 0.207 Å). The jars were designed to have a narrowed heater and a window cut-out in the </w:t>
      </w:r>
      <w:proofErr w:type="spellStart"/>
      <w:r w:rsidRPr="007A7452">
        <w:rPr>
          <w:szCs w:val="24"/>
        </w:rPr>
        <w:t>aluminium</w:t>
      </w:r>
      <w:proofErr w:type="spellEnd"/>
      <w:r w:rsidRPr="007A7452">
        <w:rPr>
          <w:szCs w:val="24"/>
        </w:rPr>
        <w:t xml:space="preserve"> jacket to allow the synchrotron radiation to pass through the Teflon lining during the milling. The synthesis mixtures were prepared as described for </w:t>
      </w:r>
      <w:proofErr w:type="spellStart"/>
      <w:r w:rsidRPr="007A7452">
        <w:rPr>
          <w:szCs w:val="24"/>
        </w:rPr>
        <w:t>interzeolite</w:t>
      </w:r>
      <w:proofErr w:type="spellEnd"/>
      <w:r w:rsidRPr="007A7452">
        <w:rPr>
          <w:szCs w:val="24"/>
        </w:rPr>
        <w:t xml:space="preserve"> conversion by applying thermally controlled mechanochemical treatment, but the thermo-milling was performed for 30 minutes due to time constraints with the 10 s per frame time resolution. The collected data were integrated in DAWN software and are visually represented by waterfall diagrams.</w:t>
      </w:r>
    </w:p>
    <w:p w14:paraId="4006891A" w14:textId="77777777" w:rsidR="007A7452" w:rsidRDefault="007A7452" w:rsidP="00BF253A">
      <w:pPr>
        <w:pStyle w:val="TAMainText"/>
        <w:rPr>
          <w:szCs w:val="24"/>
        </w:rPr>
      </w:pPr>
      <w:bookmarkStart w:id="6" w:name="_Toc151722314"/>
      <w:r w:rsidRPr="007A7452">
        <w:rPr>
          <w:b/>
          <w:szCs w:val="24"/>
        </w:rPr>
        <w:t>Physicochemical characterization</w:t>
      </w:r>
      <w:bookmarkEnd w:id="6"/>
      <w:r w:rsidR="00BF253A">
        <w:rPr>
          <w:b/>
          <w:szCs w:val="24"/>
        </w:rPr>
        <w:t xml:space="preserve">. </w:t>
      </w:r>
      <w:r w:rsidRPr="007A7452">
        <w:rPr>
          <w:szCs w:val="24"/>
        </w:rPr>
        <w:t xml:space="preserve">PXRD patterns were collected using </w:t>
      </w:r>
      <w:proofErr w:type="spellStart"/>
      <w:r w:rsidRPr="007A7452">
        <w:rPr>
          <w:szCs w:val="24"/>
        </w:rPr>
        <w:t>PANalytical</w:t>
      </w:r>
      <w:proofErr w:type="spellEnd"/>
      <w:r w:rsidRPr="007A7452">
        <w:rPr>
          <w:szCs w:val="24"/>
        </w:rPr>
        <w:t xml:space="preserve"> </w:t>
      </w:r>
      <w:proofErr w:type="spellStart"/>
      <w:r w:rsidRPr="007A7452">
        <w:rPr>
          <w:szCs w:val="24"/>
        </w:rPr>
        <w:t>Aeris</w:t>
      </w:r>
      <w:proofErr w:type="spellEnd"/>
      <w:r w:rsidRPr="007A7452">
        <w:rPr>
          <w:szCs w:val="24"/>
        </w:rPr>
        <w:t xml:space="preserve"> benchtop powder diffractometer (</w:t>
      </w:r>
      <w:proofErr w:type="spellStart"/>
      <w:r w:rsidRPr="007A7452">
        <w:rPr>
          <w:szCs w:val="24"/>
        </w:rPr>
        <w:t>CuK</w:t>
      </w:r>
      <w:proofErr w:type="spellEnd"/>
      <w:r w:rsidRPr="007A7452">
        <w:rPr>
          <w:szCs w:val="24"/>
        </w:rPr>
        <w:t xml:space="preserve">α radiation with Ni filter; </w:t>
      </w:r>
      <w:r w:rsidRPr="007A7452">
        <w:rPr>
          <w:i/>
          <w:iCs/>
          <w:szCs w:val="24"/>
        </w:rPr>
        <w:t>λ</w:t>
      </w:r>
      <w:r w:rsidRPr="007A7452">
        <w:rPr>
          <w:szCs w:val="24"/>
        </w:rPr>
        <w:t>= 1.5418 Å, 45 kV, 40 mA) in Bragg-Brentano geometry in a 5°-50° 2</w:t>
      </w:r>
      <w:r w:rsidRPr="007A7452">
        <w:rPr>
          <w:i/>
          <w:iCs/>
          <w:szCs w:val="24"/>
        </w:rPr>
        <w:t>θ</w:t>
      </w:r>
      <w:r w:rsidRPr="007A7452">
        <w:rPr>
          <w:szCs w:val="24"/>
        </w:rPr>
        <w:t xml:space="preserve"> range (0.025° step). PXRD patterns of sodalite, cancrinite, </w:t>
      </w:r>
      <w:proofErr w:type="spellStart"/>
      <w:r w:rsidRPr="007A7452">
        <w:rPr>
          <w:szCs w:val="24"/>
        </w:rPr>
        <w:t>merlionite</w:t>
      </w:r>
      <w:proofErr w:type="spellEnd"/>
      <w:r w:rsidRPr="007A7452">
        <w:rPr>
          <w:szCs w:val="24"/>
        </w:rPr>
        <w:t>, and analcime were generated from their respective crystal structures using the Mercury program suite and the .</w:t>
      </w:r>
      <w:proofErr w:type="spellStart"/>
      <w:r w:rsidRPr="007A7452">
        <w:rPr>
          <w:szCs w:val="24"/>
        </w:rPr>
        <w:t>cif</w:t>
      </w:r>
      <w:proofErr w:type="spellEnd"/>
      <w:r w:rsidRPr="007A7452">
        <w:rPr>
          <w:szCs w:val="24"/>
        </w:rPr>
        <w:t xml:space="preserve"> files downloaded from the International Zeolite Association (IZA) online database.</w:t>
      </w:r>
      <w:r w:rsidR="00845BCE">
        <w:rPr>
          <w:szCs w:val="24"/>
          <w:vertAlign w:val="superscript"/>
        </w:rPr>
        <w:t>33,34</w:t>
      </w:r>
      <w:r w:rsidRPr="007A7452">
        <w:rPr>
          <w:szCs w:val="24"/>
        </w:rPr>
        <w:t xml:space="preserve"> Particle size distribution (PSD) curves were obtained by laser light scattering analysis using Malvern </w:t>
      </w:r>
      <w:proofErr w:type="spellStart"/>
      <w:r w:rsidRPr="007A7452">
        <w:rPr>
          <w:szCs w:val="24"/>
        </w:rPr>
        <w:t>Mastersizer</w:t>
      </w:r>
      <w:proofErr w:type="spellEnd"/>
      <w:r w:rsidRPr="007A7452">
        <w:rPr>
          <w:szCs w:val="24"/>
        </w:rPr>
        <w:t xml:space="preserve"> 2000 laser light scattering granulometry. The samples were exposed to ultrasonication during the measurement. Scanning electron microscopy (SEM) images were acquired on a </w:t>
      </w:r>
      <w:proofErr w:type="spellStart"/>
      <w:r w:rsidRPr="007A7452">
        <w:rPr>
          <w:szCs w:val="24"/>
        </w:rPr>
        <w:t>Jeol</w:t>
      </w:r>
      <w:proofErr w:type="spellEnd"/>
      <w:r w:rsidRPr="007A7452">
        <w:rPr>
          <w:szCs w:val="24"/>
        </w:rPr>
        <w:t xml:space="preserve"> JSM 7000F scanning electron microscope and a MIRA-LMH (TESCAN) scanning electron microscope equipped with a field emission gun. Solid-state nuclear magnetic resonance spectroscopy measurements were performed on a 600 MHz Varian spectrometer, using 3.2 mm HX CPMAS probe to obtain </w:t>
      </w:r>
      <w:r w:rsidRPr="007A7452">
        <w:rPr>
          <w:szCs w:val="24"/>
          <w:vertAlign w:val="superscript"/>
        </w:rPr>
        <w:t>27</w:t>
      </w:r>
      <w:r w:rsidRPr="007A7452">
        <w:rPr>
          <w:szCs w:val="24"/>
        </w:rPr>
        <w:t xml:space="preserve">Al MAS, </w:t>
      </w:r>
      <w:r w:rsidRPr="007A7452">
        <w:rPr>
          <w:szCs w:val="24"/>
          <w:vertAlign w:val="superscript"/>
        </w:rPr>
        <w:t>29</w:t>
      </w:r>
      <w:r w:rsidRPr="007A7452">
        <w:rPr>
          <w:szCs w:val="24"/>
        </w:rPr>
        <w:t xml:space="preserve">Si MAS and </w:t>
      </w:r>
      <w:r w:rsidRPr="007A7452">
        <w:rPr>
          <w:szCs w:val="24"/>
          <w:vertAlign w:val="superscript"/>
        </w:rPr>
        <w:t>1</w:t>
      </w:r>
      <w:r w:rsidRPr="007A7452">
        <w:rPr>
          <w:szCs w:val="24"/>
        </w:rPr>
        <w:t>H-</w:t>
      </w:r>
      <w:r w:rsidRPr="007A7452">
        <w:rPr>
          <w:szCs w:val="24"/>
          <w:vertAlign w:val="superscript"/>
        </w:rPr>
        <w:t>29</w:t>
      </w:r>
      <w:r w:rsidRPr="007A7452">
        <w:rPr>
          <w:szCs w:val="24"/>
        </w:rPr>
        <w:t xml:space="preserve">Si CPMAS spectra. </w:t>
      </w:r>
      <w:proofErr w:type="gramStart"/>
      <w:r w:rsidRPr="007A7452">
        <w:rPr>
          <w:szCs w:val="24"/>
        </w:rPr>
        <w:t>All of</w:t>
      </w:r>
      <w:proofErr w:type="gramEnd"/>
      <w:r w:rsidRPr="007A7452">
        <w:rPr>
          <w:szCs w:val="24"/>
        </w:rPr>
        <w:t xml:space="preserve"> the samples were measured under magic-angle spinning frequency of 20 kHz. Operating Larmor frequencies for </w:t>
      </w:r>
      <w:r w:rsidRPr="007A7452">
        <w:rPr>
          <w:szCs w:val="24"/>
          <w:vertAlign w:val="superscript"/>
        </w:rPr>
        <w:t>1</w:t>
      </w:r>
      <w:r w:rsidRPr="007A7452">
        <w:rPr>
          <w:szCs w:val="24"/>
        </w:rPr>
        <w:t xml:space="preserve">H, </w:t>
      </w:r>
      <w:r w:rsidRPr="007A7452">
        <w:rPr>
          <w:szCs w:val="24"/>
          <w:vertAlign w:val="superscript"/>
        </w:rPr>
        <w:t>27</w:t>
      </w:r>
      <w:r w:rsidRPr="007A7452">
        <w:rPr>
          <w:szCs w:val="24"/>
        </w:rPr>
        <w:t xml:space="preserve">Al, and </w:t>
      </w:r>
      <w:r w:rsidRPr="007A7452">
        <w:rPr>
          <w:szCs w:val="24"/>
          <w:vertAlign w:val="superscript"/>
        </w:rPr>
        <w:t>29</w:t>
      </w:r>
      <w:r w:rsidRPr="007A7452">
        <w:rPr>
          <w:szCs w:val="24"/>
        </w:rPr>
        <w:t xml:space="preserve">Si nuclei were 599.34 MHz, 156.17 </w:t>
      </w:r>
      <w:proofErr w:type="gramStart"/>
      <w:r w:rsidRPr="007A7452">
        <w:rPr>
          <w:szCs w:val="24"/>
        </w:rPr>
        <w:t>MHz</w:t>
      </w:r>
      <w:proofErr w:type="gramEnd"/>
      <w:r w:rsidRPr="007A7452">
        <w:rPr>
          <w:szCs w:val="24"/>
        </w:rPr>
        <w:t xml:space="preserve"> and 119.06 MHz, respectively. To obtain directly detected </w:t>
      </w:r>
      <w:r w:rsidRPr="007A7452">
        <w:rPr>
          <w:szCs w:val="24"/>
          <w:vertAlign w:val="superscript"/>
        </w:rPr>
        <w:t>27</w:t>
      </w:r>
      <w:r w:rsidRPr="007A7452">
        <w:rPr>
          <w:szCs w:val="24"/>
        </w:rPr>
        <w:t xml:space="preserve">Al and </w:t>
      </w:r>
      <w:r w:rsidRPr="007A7452">
        <w:rPr>
          <w:szCs w:val="24"/>
          <w:vertAlign w:val="superscript"/>
        </w:rPr>
        <w:t>29</w:t>
      </w:r>
      <w:r w:rsidRPr="007A7452">
        <w:rPr>
          <w:szCs w:val="24"/>
        </w:rPr>
        <w:t xml:space="preserve">Si MAS spectra a single pulse of 1.0 µs with recycle delay of 0.1 s and a single pulse of 2.8 </w:t>
      </w:r>
      <w:r w:rsidRPr="007A7452">
        <w:rPr>
          <w:szCs w:val="24"/>
        </w:rPr>
        <w:lastRenderedPageBreak/>
        <w:t xml:space="preserve">µs with recycle delay of 60 s was used, respectively. In the case of </w:t>
      </w:r>
      <w:r w:rsidRPr="007A7452">
        <w:rPr>
          <w:szCs w:val="24"/>
          <w:vertAlign w:val="superscript"/>
        </w:rPr>
        <w:t>1</w:t>
      </w:r>
      <w:r w:rsidRPr="007A7452">
        <w:rPr>
          <w:szCs w:val="24"/>
        </w:rPr>
        <w:t>H-</w:t>
      </w:r>
      <w:r w:rsidRPr="007A7452">
        <w:rPr>
          <w:szCs w:val="24"/>
          <w:vertAlign w:val="superscript"/>
        </w:rPr>
        <w:t>29</w:t>
      </w:r>
      <w:r w:rsidRPr="007A7452">
        <w:rPr>
          <w:szCs w:val="24"/>
        </w:rPr>
        <w:t xml:space="preserve">Si CPMAS measurements, a single pulse of 2.85 µs was used to excite </w:t>
      </w:r>
      <w:r w:rsidRPr="007A7452">
        <w:rPr>
          <w:szCs w:val="24"/>
          <w:vertAlign w:val="superscript"/>
        </w:rPr>
        <w:t>1</w:t>
      </w:r>
      <w:r w:rsidRPr="007A7452">
        <w:rPr>
          <w:szCs w:val="24"/>
        </w:rPr>
        <w:t xml:space="preserve">H nuclei with a following contact time of 5.0 </w:t>
      </w:r>
      <w:proofErr w:type="spellStart"/>
      <w:r w:rsidRPr="007A7452">
        <w:rPr>
          <w:szCs w:val="24"/>
        </w:rPr>
        <w:t>ms</w:t>
      </w:r>
      <w:proofErr w:type="spellEnd"/>
      <w:r w:rsidRPr="007A7452">
        <w:rPr>
          <w:szCs w:val="24"/>
        </w:rPr>
        <w:t xml:space="preserve"> to transfer the polarization to </w:t>
      </w:r>
      <w:r w:rsidRPr="007A7452">
        <w:rPr>
          <w:szCs w:val="24"/>
          <w:vertAlign w:val="superscript"/>
        </w:rPr>
        <w:t>29</w:t>
      </w:r>
      <w:r w:rsidRPr="007A7452">
        <w:rPr>
          <w:szCs w:val="24"/>
        </w:rPr>
        <w:t xml:space="preserve">Si nuclei, recycle delay was 1.0 s. NMR spectra were deconvoluted using </w:t>
      </w:r>
      <w:proofErr w:type="spellStart"/>
      <w:r w:rsidRPr="007A7452">
        <w:rPr>
          <w:szCs w:val="24"/>
        </w:rPr>
        <w:t>dmfit</w:t>
      </w:r>
      <w:proofErr w:type="spellEnd"/>
      <w:r w:rsidRPr="007A7452">
        <w:rPr>
          <w:szCs w:val="24"/>
        </w:rPr>
        <w:t xml:space="preserve"> software.</w:t>
      </w:r>
      <w:r w:rsidR="00845BCE">
        <w:rPr>
          <w:szCs w:val="24"/>
          <w:vertAlign w:val="superscript"/>
        </w:rPr>
        <w:t>35</w:t>
      </w:r>
      <w:r w:rsidRPr="007A7452">
        <w:rPr>
          <w:szCs w:val="24"/>
        </w:rPr>
        <w:t xml:space="preserve"> Transmission electron microscopy (TEM) analysis was carried out on a FEI Talos F200X microscope operated at 200 kV. The samples were measured with high-resolution TEM (HRTEM), fast Fourier transform (FFT), and electron diffraction (ED) techniques. Chemical composition of selected samples was assessed on the grounds of results obtained by a PerkinElmer </w:t>
      </w:r>
      <w:proofErr w:type="spellStart"/>
      <w:r w:rsidRPr="007A7452">
        <w:rPr>
          <w:szCs w:val="24"/>
        </w:rPr>
        <w:t>AAnalyst</w:t>
      </w:r>
      <w:proofErr w:type="spellEnd"/>
      <w:r w:rsidRPr="007A7452">
        <w:rPr>
          <w:szCs w:val="24"/>
        </w:rPr>
        <w:t xml:space="preserve"> 200 atomic absorption spectrometer. The N</w:t>
      </w:r>
      <w:r w:rsidRPr="007A7452">
        <w:rPr>
          <w:szCs w:val="24"/>
          <w:vertAlign w:val="subscript"/>
        </w:rPr>
        <w:t>2</w:t>
      </w:r>
      <w:r w:rsidRPr="007A7452">
        <w:rPr>
          <w:szCs w:val="24"/>
        </w:rPr>
        <w:t xml:space="preserve"> physisorption isotherms were measured at −196 °C utilizing Micromeritics 3Flex high resolution volumetric adsorption </w:t>
      </w:r>
      <w:proofErr w:type="spellStart"/>
      <w:r w:rsidRPr="007A7452">
        <w:rPr>
          <w:szCs w:val="24"/>
        </w:rPr>
        <w:t>analyser</w:t>
      </w:r>
      <w:proofErr w:type="spellEnd"/>
      <w:r w:rsidRPr="007A7452">
        <w:rPr>
          <w:szCs w:val="24"/>
        </w:rPr>
        <w:t>. About 100 mg of the sample was degassed at 300 °C under vacuum overnight prior to the analysis. Micropore volume (</w:t>
      </w:r>
      <w:proofErr w:type="spellStart"/>
      <w:r w:rsidRPr="007A7452">
        <w:rPr>
          <w:i/>
          <w:iCs/>
          <w:szCs w:val="24"/>
        </w:rPr>
        <w:t>V</w:t>
      </w:r>
      <w:r w:rsidRPr="007A7452">
        <w:rPr>
          <w:szCs w:val="24"/>
          <w:vertAlign w:val="subscript"/>
        </w:rPr>
        <w:t>mic</w:t>
      </w:r>
      <w:proofErr w:type="spellEnd"/>
      <w:r w:rsidRPr="007A7452">
        <w:rPr>
          <w:szCs w:val="24"/>
        </w:rPr>
        <w:t xml:space="preserve">) was evaluated on the grounds of the </w:t>
      </w:r>
      <w:r w:rsidRPr="007A7452">
        <w:rPr>
          <w:i/>
          <w:iCs/>
          <w:szCs w:val="24"/>
        </w:rPr>
        <w:t>t</w:t>
      </w:r>
      <w:r w:rsidRPr="007A7452">
        <w:rPr>
          <w:szCs w:val="24"/>
        </w:rPr>
        <w:t>-plot method, and total pore volume (</w:t>
      </w:r>
      <w:proofErr w:type="spellStart"/>
      <w:r w:rsidRPr="007A7452">
        <w:rPr>
          <w:i/>
          <w:iCs/>
          <w:szCs w:val="24"/>
        </w:rPr>
        <w:t>V</w:t>
      </w:r>
      <w:r w:rsidRPr="007A7452">
        <w:rPr>
          <w:szCs w:val="24"/>
          <w:vertAlign w:val="subscript"/>
        </w:rPr>
        <w:t>tot</w:t>
      </w:r>
      <w:proofErr w:type="spellEnd"/>
      <w:r w:rsidRPr="007A7452">
        <w:rPr>
          <w:szCs w:val="24"/>
        </w:rPr>
        <w:t xml:space="preserve">) was determined by the amount of adsorbed nitrogen at </w:t>
      </w:r>
      <w:r w:rsidRPr="007A7452">
        <w:rPr>
          <w:i/>
          <w:iCs/>
          <w:szCs w:val="24"/>
        </w:rPr>
        <w:t>p</w:t>
      </w:r>
      <w:r w:rsidRPr="007A7452">
        <w:rPr>
          <w:szCs w:val="24"/>
        </w:rPr>
        <w:t>/</w:t>
      </w:r>
      <w:r w:rsidRPr="007A7452">
        <w:rPr>
          <w:i/>
          <w:iCs/>
          <w:szCs w:val="24"/>
        </w:rPr>
        <w:t>p</w:t>
      </w:r>
      <w:r w:rsidRPr="007A7452">
        <w:rPr>
          <w:szCs w:val="24"/>
          <w:vertAlign w:val="subscript"/>
        </w:rPr>
        <w:t>0</w:t>
      </w:r>
      <w:r w:rsidRPr="007A7452">
        <w:rPr>
          <w:szCs w:val="24"/>
        </w:rPr>
        <w:t xml:space="preserve"> = 0.95. Mesopore volume (</w:t>
      </w:r>
      <w:proofErr w:type="spellStart"/>
      <w:r w:rsidRPr="007A7452">
        <w:rPr>
          <w:i/>
          <w:iCs/>
          <w:szCs w:val="24"/>
        </w:rPr>
        <w:t>V</w:t>
      </w:r>
      <w:r w:rsidRPr="007A7452">
        <w:rPr>
          <w:szCs w:val="24"/>
          <w:vertAlign w:val="subscript"/>
        </w:rPr>
        <w:t>meso</w:t>
      </w:r>
      <w:proofErr w:type="spellEnd"/>
      <w:r w:rsidRPr="007A7452">
        <w:rPr>
          <w:szCs w:val="24"/>
        </w:rPr>
        <w:t xml:space="preserve">) is defined as </w:t>
      </w:r>
      <w:proofErr w:type="spellStart"/>
      <w:r w:rsidRPr="007A7452">
        <w:rPr>
          <w:i/>
          <w:iCs/>
          <w:szCs w:val="24"/>
        </w:rPr>
        <w:t>V</w:t>
      </w:r>
      <w:r w:rsidRPr="007A7452">
        <w:rPr>
          <w:szCs w:val="24"/>
          <w:vertAlign w:val="subscript"/>
        </w:rPr>
        <w:t>tot</w:t>
      </w:r>
      <w:proofErr w:type="spellEnd"/>
      <w:r w:rsidRPr="007A7452">
        <w:rPr>
          <w:szCs w:val="24"/>
        </w:rPr>
        <w:t xml:space="preserve"> - </w:t>
      </w:r>
      <w:proofErr w:type="spellStart"/>
      <w:r w:rsidRPr="007A7452">
        <w:rPr>
          <w:i/>
          <w:iCs/>
          <w:szCs w:val="24"/>
        </w:rPr>
        <w:t>V</w:t>
      </w:r>
      <w:r w:rsidRPr="007A7452">
        <w:rPr>
          <w:szCs w:val="24"/>
          <w:vertAlign w:val="subscript"/>
        </w:rPr>
        <w:t>mic</w:t>
      </w:r>
      <w:proofErr w:type="spellEnd"/>
      <w:r w:rsidRPr="007A7452">
        <w:rPr>
          <w:szCs w:val="24"/>
        </w:rPr>
        <w:t>. Raman spectra of the powder samples were collected employing Maya2000 Pro spectrometer in Raman spectroscopy mode using red laser (</w:t>
      </w:r>
      <w:r w:rsidRPr="007A7452">
        <w:rPr>
          <w:rFonts w:ascii="Symbol" w:hAnsi="Symbol"/>
          <w:i/>
          <w:iCs/>
          <w:szCs w:val="24"/>
        </w:rPr>
        <w:t></w:t>
      </w:r>
      <w:r w:rsidRPr="007A7452">
        <w:rPr>
          <w:szCs w:val="24"/>
        </w:rPr>
        <w:t xml:space="preserve"> = 785 nm). The interval time for each scan was set to 5000 </w:t>
      </w:r>
      <w:proofErr w:type="spellStart"/>
      <w:r w:rsidRPr="007A7452">
        <w:rPr>
          <w:szCs w:val="24"/>
        </w:rPr>
        <w:t>ms</w:t>
      </w:r>
      <w:proofErr w:type="spellEnd"/>
      <w:r w:rsidRPr="007A7452">
        <w:rPr>
          <w:szCs w:val="24"/>
        </w:rPr>
        <w:t xml:space="preserve">, and the number of scans per interval was 80 at a laser power of 60 </w:t>
      </w:r>
      <w:proofErr w:type="spellStart"/>
      <w:r w:rsidRPr="007A7452">
        <w:rPr>
          <w:szCs w:val="24"/>
        </w:rPr>
        <w:t>mW</w:t>
      </w:r>
      <w:proofErr w:type="spellEnd"/>
      <w:r w:rsidRPr="007A7452">
        <w:rPr>
          <w:szCs w:val="24"/>
        </w:rPr>
        <w:t>. Each sample was put on a thin glass slice and levelled with a spatula to ensure surface flatness.</w:t>
      </w:r>
    </w:p>
    <w:p w14:paraId="55C68EC6" w14:textId="77777777" w:rsidR="00BF253A" w:rsidRPr="00BF253A" w:rsidRDefault="00BF253A" w:rsidP="00BF253A">
      <w:pPr>
        <w:pStyle w:val="TAMainText"/>
        <w:rPr>
          <w:b/>
          <w:szCs w:val="24"/>
        </w:rPr>
      </w:pPr>
    </w:p>
    <w:p w14:paraId="3D602416" w14:textId="77777777" w:rsidR="007A7452" w:rsidRPr="007A7452" w:rsidRDefault="007A7452" w:rsidP="007A7452">
      <w:pPr>
        <w:pStyle w:val="TAMainText"/>
        <w:rPr>
          <w:b/>
        </w:rPr>
      </w:pPr>
      <w:r w:rsidRPr="007A7452">
        <w:rPr>
          <w:b/>
        </w:rPr>
        <w:t>Results and discussion</w:t>
      </w:r>
    </w:p>
    <w:p w14:paraId="2C5537E2" w14:textId="77777777" w:rsidR="007A7452" w:rsidRDefault="007A7452" w:rsidP="007A7452">
      <w:pPr>
        <w:pStyle w:val="TAMainText"/>
      </w:pPr>
    </w:p>
    <w:p w14:paraId="5C4DB569" w14:textId="77777777" w:rsidR="007A7452" w:rsidRPr="00BF253A" w:rsidRDefault="007A7452" w:rsidP="00BF253A">
      <w:pPr>
        <w:pStyle w:val="TAMainText"/>
        <w:rPr>
          <w:b/>
        </w:rPr>
      </w:pPr>
      <w:r w:rsidRPr="007A7452">
        <w:rPr>
          <w:b/>
        </w:rPr>
        <w:t>Mechanochemical Zeolite Y Interconversions</w:t>
      </w:r>
      <w:r w:rsidR="00BF253A">
        <w:rPr>
          <w:b/>
        </w:rPr>
        <w:t xml:space="preserve">. </w:t>
      </w:r>
      <w:r>
        <w:t xml:space="preserve">The mechanochemical interconversions were conducted by milling zeolite Y (FAU-type) with alkali hydroxides (details in Tables S1, S2; water content varies due to different compositions of the used chemicals) in PTFE vessels </w:t>
      </w:r>
      <w:r>
        <w:lastRenderedPageBreak/>
        <w:t>encased</w:t>
      </w:r>
      <w:r w:rsidR="00BF253A">
        <w:t xml:space="preserve"> in the </w:t>
      </w:r>
      <w:proofErr w:type="spellStart"/>
      <w:r w:rsidR="00BF253A">
        <w:t>aluminium</w:t>
      </w:r>
      <w:proofErr w:type="spellEnd"/>
      <w:r w:rsidR="00BF253A">
        <w:t xml:space="preserve"> jacket (Figure</w:t>
      </w:r>
      <w:r>
        <w:t xml:space="preserve"> S4</w:t>
      </w:r>
      <w:r w:rsidR="00BF253A">
        <w:t>.</w:t>
      </w:r>
      <w:r>
        <w:t>). To ensure homogeneous heating of the interior PTFE vessel, a thermocouple was embedded near the inner wall of the vessel, allowing precise heating of the reaction mixture by a PID-controlled heating system at 110 °C and 30 Hz operating frequency.</w:t>
      </w:r>
      <w:r w:rsidRPr="007F5AF6">
        <w:rPr>
          <w:vertAlign w:val="superscript"/>
        </w:rPr>
        <w:t>30</w:t>
      </w:r>
      <w:r>
        <w:t xml:space="preserve"> The crystalline phases formed after 120 minutes (Tables S1, S2; Fig</w:t>
      </w:r>
      <w:r w:rsidR="00BF253A">
        <w:t>ure</w:t>
      </w:r>
      <w:r>
        <w:t>s 1, 2, S1, S2) involve small-pore (8MR pore openings) zeolite framework types such as MER-, GIS-, SOD- and ANA-, as well as large pore CAN-type material (12MR pore openings), similar to previous studies in SiO</w:t>
      </w:r>
      <w:r w:rsidRPr="00FD672C">
        <w:rPr>
          <w:vertAlign w:val="subscript"/>
        </w:rPr>
        <w:t>2</w:t>
      </w:r>
      <w:r>
        <w:t>/Al</w:t>
      </w:r>
      <w:r w:rsidRPr="00FD672C">
        <w:rPr>
          <w:vertAlign w:val="subscript"/>
        </w:rPr>
        <w:t>2</w:t>
      </w:r>
      <w:r>
        <w:t>O</w:t>
      </w:r>
      <w:r w:rsidRPr="00FD672C">
        <w:rPr>
          <w:vertAlign w:val="subscript"/>
        </w:rPr>
        <w:t>3</w:t>
      </w:r>
      <w:r>
        <w:t xml:space="preserve"> &lt;2.5 and SiO</w:t>
      </w:r>
      <w:r w:rsidRPr="00FD672C">
        <w:rPr>
          <w:vertAlign w:val="subscript"/>
        </w:rPr>
        <w:t>2</w:t>
      </w:r>
      <w:r>
        <w:t>/M</w:t>
      </w:r>
      <w:r w:rsidRPr="00FD672C">
        <w:rPr>
          <w:vertAlign w:val="subscript"/>
        </w:rPr>
        <w:t>2</w:t>
      </w:r>
      <w:r>
        <w:t>O &lt;2.5 systems.</w:t>
      </w:r>
      <w:r w:rsidRPr="007F5AF6">
        <w:rPr>
          <w:vertAlign w:val="superscript"/>
        </w:rPr>
        <w:t>3</w:t>
      </w:r>
      <w:r w:rsidR="00845BCE">
        <w:rPr>
          <w:vertAlign w:val="superscript"/>
        </w:rPr>
        <w:t>6</w:t>
      </w:r>
      <w:r>
        <w:t xml:space="preserve"> The milling products were compared to the gently </w:t>
      </w:r>
      <w:proofErr w:type="spellStart"/>
      <w:r>
        <w:t>preground</w:t>
      </w:r>
      <w:proofErr w:type="spellEnd"/>
      <w:r>
        <w:t xml:space="preserve"> reaction mixtures statically heated in the oven at 110 °C for 120 minutes (prefix Ref-) and to conventional interconversions conducted for 48 hours at 110 °C (prefix ST-) in polypropylene bottles with significantly higher water content. </w:t>
      </w:r>
    </w:p>
    <w:p w14:paraId="2C3574F5" w14:textId="77777777" w:rsidR="007A7452" w:rsidRDefault="007A7452" w:rsidP="007A7452">
      <w:pPr>
        <w:pStyle w:val="TAMainText"/>
      </w:pPr>
      <w:r>
        <w:t>Dry thermo-milling of FAU with NaOH yielded a mixture of ANA and CAN after 120 min. The addition of water (H</w:t>
      </w:r>
      <w:r w:rsidRPr="00FD672C">
        <w:rPr>
          <w:vertAlign w:val="subscript"/>
        </w:rPr>
        <w:t>2</w:t>
      </w:r>
      <w:r>
        <w:t>O</w:t>
      </w:r>
      <w:r w:rsidRPr="00FD672C">
        <w:rPr>
          <w:vertAlign w:val="subscript"/>
        </w:rPr>
        <w:t>A</w:t>
      </w:r>
      <w:r>
        <w:t>/SiO</w:t>
      </w:r>
      <w:r w:rsidRPr="00FD672C">
        <w:rPr>
          <w:vertAlign w:val="subscript"/>
        </w:rPr>
        <w:t>2</w:t>
      </w:r>
      <w:r>
        <w:t xml:space="preserve"> = 2.74) in liquid-assisted grinding (LAG) yielded a pure ANA phase (Table S1). Dry thermo-milling of FAU with KOH switched the selectivity of interconversion, yielding a mixture of MER and dense potassium silicate (</w:t>
      </w:r>
      <w:proofErr w:type="spellStart"/>
      <w:r>
        <w:t>KSi</w:t>
      </w:r>
      <w:proofErr w:type="spellEnd"/>
      <w:r>
        <w:t>), without FAU detectable in the milling product. LAG (H</w:t>
      </w:r>
      <w:r w:rsidRPr="00FD672C">
        <w:rPr>
          <w:vertAlign w:val="subscript"/>
        </w:rPr>
        <w:t>2</w:t>
      </w:r>
      <w:r>
        <w:t>O</w:t>
      </w:r>
      <w:r w:rsidRPr="00FD672C">
        <w:rPr>
          <w:vertAlign w:val="subscript"/>
        </w:rPr>
        <w:t>A</w:t>
      </w:r>
      <w:r>
        <w:t>/SiO</w:t>
      </w:r>
      <w:r w:rsidRPr="00FD672C">
        <w:rPr>
          <w:vertAlign w:val="subscript"/>
        </w:rPr>
        <w:t>2</w:t>
      </w:r>
      <w:r>
        <w:t xml:space="preserve"> = 2.74) with KOH resulted in pure MER zeolite. Adding the double KOH content to the mixture governed the reaction towards the CAN material. LAG with the doubled quantity of KOH showed a short-lasting occurrence of the SOD phase mixed with CAN. Milling of FAU and </w:t>
      </w:r>
      <w:proofErr w:type="spellStart"/>
      <w:r>
        <w:t>CsOH</w:t>
      </w:r>
      <w:proofErr w:type="spellEnd"/>
      <w:r>
        <w:t xml:space="preserve"> yielded in both procedures (dry milling, LAG) exclusively ANA phase. Likewise, the textural properties of the solids isolated </w:t>
      </w:r>
      <w:proofErr w:type="gramStart"/>
      <w:r>
        <w:t>in the course of</w:t>
      </w:r>
      <w:proofErr w:type="gramEnd"/>
      <w:r>
        <w:t xml:space="preserve"> the </w:t>
      </w:r>
      <w:proofErr w:type="spellStart"/>
      <w:r>
        <w:t>thermomilling</w:t>
      </w:r>
      <w:proofErr w:type="spellEnd"/>
      <w:r>
        <w:t xml:space="preserve"> process follow the same trend as their phase composition; as more small pore zeolites get formed, the measured micropore volume and BET surface area decrease (Table S1, </w:t>
      </w:r>
      <w:proofErr w:type="spellStart"/>
      <w:r w:rsidRPr="00FD672C">
        <w:rPr>
          <w:i/>
        </w:rPr>
        <w:t>V</w:t>
      </w:r>
      <w:r w:rsidRPr="00FD672C">
        <w:rPr>
          <w:vertAlign w:val="subscript"/>
        </w:rPr>
        <w:t>mic</w:t>
      </w:r>
      <w:proofErr w:type="spellEnd"/>
      <w:r>
        <w:t xml:space="preserve">, </w:t>
      </w:r>
      <w:r w:rsidRPr="00FD672C">
        <w:rPr>
          <w:i/>
        </w:rPr>
        <w:t>S</w:t>
      </w:r>
      <w:r w:rsidRPr="00FD672C">
        <w:rPr>
          <w:vertAlign w:val="subscript"/>
        </w:rPr>
        <w:t>BET</w:t>
      </w:r>
      <w:r w:rsidR="00BF253A">
        <w:t>; Figure</w:t>
      </w:r>
      <w:r>
        <w:t xml:space="preserve"> S3).</w:t>
      </w:r>
    </w:p>
    <w:p w14:paraId="19D49F7E" w14:textId="77777777" w:rsidR="007A7452" w:rsidRPr="007A7452" w:rsidRDefault="007A7452" w:rsidP="007A7452">
      <w:pPr>
        <w:pStyle w:val="TAMainText"/>
        <w:rPr>
          <w:rFonts w:asciiTheme="minorHAnsi" w:hAnsiTheme="minorHAnsi"/>
          <w:w w:val="108"/>
          <w:sz w:val="18"/>
          <w:szCs w:val="18"/>
        </w:rPr>
      </w:pPr>
      <w:r>
        <w:lastRenderedPageBreak/>
        <w:t xml:space="preserve">The Ref- reactions, static heating the shortly </w:t>
      </w:r>
      <w:proofErr w:type="spellStart"/>
      <w:r>
        <w:t>premilled</w:t>
      </w:r>
      <w:proofErr w:type="spellEnd"/>
      <w:r>
        <w:t xml:space="preserve"> reaction mixtures (Table S1), did not achieve complete conversion in any of the tested systems, showing that mechanochemical treatment is necessary for successful solid-sate </w:t>
      </w:r>
      <w:proofErr w:type="spellStart"/>
      <w:r>
        <w:t>interzeolite</w:t>
      </w:r>
      <w:proofErr w:type="spellEnd"/>
      <w:r>
        <w:t xml:space="preserve"> conversion. Without milling, heating FAU with KOH produced a minute portion of MER and only a partial transformation to ANA in the </w:t>
      </w:r>
      <w:proofErr w:type="spellStart"/>
      <w:r>
        <w:t>CsOH</w:t>
      </w:r>
      <w:proofErr w:type="spellEnd"/>
      <w:r>
        <w:t xml:space="preserve"> system, whereas, in the presence of NaOH, no conversion occurs. The detection of amorphous materials in </w:t>
      </w:r>
      <w:proofErr w:type="spellStart"/>
      <w:r>
        <w:t>CsOH</w:t>
      </w:r>
      <w:proofErr w:type="spellEnd"/>
      <w:r>
        <w:t xml:space="preserve"> samples (Ref-Cs-5, Ref-Cs-10) as an intermediate phase indicates </w:t>
      </w:r>
      <w:proofErr w:type="spellStart"/>
      <w:r>
        <w:t>interzeolite</w:t>
      </w:r>
      <w:proofErr w:type="spellEnd"/>
      <w:r>
        <w:t xml:space="preserve"> conversion may be comparable to conventional zeolite synthesis from chemicals that usually proceeds through an amorphous phase.</w:t>
      </w:r>
      <w:r w:rsidRPr="007F5AF6">
        <w:rPr>
          <w:vertAlign w:val="superscript"/>
        </w:rPr>
        <w:t>15,16</w:t>
      </w:r>
      <w:r>
        <w:t xml:space="preserve"> The hydrothermal reaction after 48 h in the oven, ST-KOH, yielded a small portion of MER with starting FAU, whereas ST-</w:t>
      </w:r>
      <w:proofErr w:type="spellStart"/>
      <w:r>
        <w:t>CsOH</w:t>
      </w:r>
      <w:proofErr w:type="spellEnd"/>
      <w:r>
        <w:t xml:space="preserve"> showed predominantly FAU in a mixture with ANA and MER. ST-NaOH hydrothermal treatment did not yield a different crystalline phase. The results of the milling and LAG experiments show that the directing role of cations in thermo-mechanochemical reactions follows similar trends as in solution procedures,</w:t>
      </w:r>
      <w:r w:rsidRPr="007F5AF6">
        <w:rPr>
          <w:vertAlign w:val="superscript"/>
        </w:rPr>
        <w:t>18,3</w:t>
      </w:r>
      <w:r w:rsidR="00845BCE">
        <w:rPr>
          <w:vertAlign w:val="superscript"/>
        </w:rPr>
        <w:t>6</w:t>
      </w:r>
      <w:r>
        <w:t xml:space="preserve"> where the cations affect the ordering of water and stabilize small </w:t>
      </w:r>
      <w:proofErr w:type="spellStart"/>
      <w:r>
        <w:t>alumo</w:t>
      </w:r>
      <w:proofErr w:type="spellEnd"/>
      <w:r>
        <w:t xml:space="preserve">(silicate) precursor species that, in the end, lead to the specific zeolite framework. It is likely that in the preconcentrated and almost solventless environment of mechanochemical reactions, the competing effect of water is reduced, resulting in the observed acceleration of the zeolite transformation. Despite slowing the </w:t>
      </w:r>
      <w:proofErr w:type="spellStart"/>
      <w:r>
        <w:t>interzeolite</w:t>
      </w:r>
      <w:proofErr w:type="spellEnd"/>
      <w:r>
        <w:t xml:space="preserve"> transformation, the quantity of added water plays a critical role in filling the pores of the frameworks and stabilizing more porous phases, allowing for greater control over the product of the reaction, as will be discussed below.</w:t>
      </w:r>
    </w:p>
    <w:p w14:paraId="0CF75900" w14:textId="77777777" w:rsidR="007A7452" w:rsidRPr="00BF253A" w:rsidRDefault="007A7452" w:rsidP="00BF253A">
      <w:pPr>
        <w:pStyle w:val="TAMainText"/>
        <w:rPr>
          <w:b/>
        </w:rPr>
      </w:pPr>
      <w:r w:rsidRPr="007A7452">
        <w:rPr>
          <w:b/>
          <w:i/>
        </w:rPr>
        <w:t>In situ</w:t>
      </w:r>
      <w:r w:rsidRPr="007A7452">
        <w:rPr>
          <w:b/>
        </w:rPr>
        <w:t xml:space="preserve"> syn-XRD Study</w:t>
      </w:r>
      <w:r w:rsidR="00BF253A">
        <w:rPr>
          <w:b/>
        </w:rPr>
        <w:t xml:space="preserve">. </w:t>
      </w:r>
      <w:r w:rsidRPr="002D03E2">
        <w:rPr>
          <w:w w:val="108"/>
          <w:szCs w:val="18"/>
        </w:rPr>
        <w:t xml:space="preserve">The </w:t>
      </w:r>
      <w:r w:rsidRPr="00FD672C">
        <w:rPr>
          <w:i/>
          <w:w w:val="108"/>
          <w:szCs w:val="18"/>
        </w:rPr>
        <w:t>in situ</w:t>
      </w:r>
      <w:r w:rsidRPr="002D03E2">
        <w:rPr>
          <w:w w:val="108"/>
          <w:szCs w:val="18"/>
        </w:rPr>
        <w:t xml:space="preserve"> syn-XRD monitoring was performed in a specially designed thermo-mechanochemical</w:t>
      </w:r>
      <w:r>
        <w:rPr>
          <w:w w:val="108"/>
          <w:szCs w:val="18"/>
        </w:rPr>
        <w:t xml:space="preserve"> vessel.</w:t>
      </w:r>
      <w:r w:rsidRPr="007F5AF6">
        <w:rPr>
          <w:w w:val="108"/>
          <w:szCs w:val="18"/>
          <w:vertAlign w:val="superscript"/>
        </w:rPr>
        <w:t>3</w:t>
      </w:r>
      <w:r w:rsidR="00845BCE">
        <w:rPr>
          <w:w w:val="108"/>
          <w:szCs w:val="18"/>
          <w:vertAlign w:val="superscript"/>
        </w:rPr>
        <w:t>7</w:t>
      </w:r>
      <w:r w:rsidRPr="002D03E2">
        <w:rPr>
          <w:w w:val="108"/>
          <w:szCs w:val="18"/>
        </w:rPr>
        <w:t xml:space="preserve"> The vessel is equipped with a window that allows the passing of the high-energy X-ray beam through the milling vessel and the acquisition of diffraction patterns of the heated reaction mixture without interrup</w:t>
      </w:r>
      <w:r w:rsidR="00BF253A">
        <w:rPr>
          <w:w w:val="108"/>
          <w:szCs w:val="18"/>
        </w:rPr>
        <w:t>ting the milling process (Figure</w:t>
      </w:r>
      <w:r w:rsidRPr="002D03E2">
        <w:rPr>
          <w:w w:val="108"/>
          <w:szCs w:val="18"/>
        </w:rPr>
        <w:t xml:space="preserve"> S1). 30 minutes experiments were performed due to the </w:t>
      </w:r>
      <w:r w:rsidRPr="002D03E2">
        <w:rPr>
          <w:w w:val="108"/>
          <w:szCs w:val="18"/>
        </w:rPr>
        <w:lastRenderedPageBreak/>
        <w:t xml:space="preserve">synchrotron time limitations. Time-resolved diffraction data revealed that these thermo-milling reactions are rather fast and dynamic, involving intermediates before the final product stabilizes. The </w:t>
      </w:r>
      <w:proofErr w:type="gramStart"/>
      <w:r w:rsidRPr="0023079F">
        <w:rPr>
          <w:i/>
          <w:iCs/>
          <w:w w:val="108"/>
          <w:szCs w:val="18"/>
        </w:rPr>
        <w:t>in situ</w:t>
      </w:r>
      <w:proofErr w:type="gramEnd"/>
      <w:r w:rsidRPr="0023079F">
        <w:rPr>
          <w:i/>
          <w:iCs/>
          <w:w w:val="108"/>
          <w:szCs w:val="18"/>
        </w:rPr>
        <w:t xml:space="preserve"> </w:t>
      </w:r>
      <w:r w:rsidRPr="002D03E2">
        <w:rPr>
          <w:w w:val="108"/>
          <w:szCs w:val="18"/>
        </w:rPr>
        <w:t xml:space="preserve">monitoring results are complemented with </w:t>
      </w:r>
      <w:r w:rsidRPr="0023079F">
        <w:rPr>
          <w:i/>
          <w:iCs/>
          <w:w w:val="108"/>
          <w:szCs w:val="18"/>
        </w:rPr>
        <w:t>ex situ</w:t>
      </w:r>
      <w:r w:rsidRPr="002D03E2">
        <w:rPr>
          <w:w w:val="108"/>
          <w:szCs w:val="18"/>
        </w:rPr>
        <w:t xml:space="preserve"> analysis of the products in repeated and prolonged ex</w:t>
      </w:r>
      <w:r>
        <w:rPr>
          <w:w w:val="108"/>
          <w:szCs w:val="18"/>
        </w:rPr>
        <w:t>periments (Tables S1, S2, Fig</w:t>
      </w:r>
      <w:r w:rsidR="00BF253A">
        <w:rPr>
          <w:w w:val="108"/>
          <w:szCs w:val="18"/>
        </w:rPr>
        <w:t>ure</w:t>
      </w:r>
      <w:r w:rsidRPr="002D03E2">
        <w:rPr>
          <w:w w:val="108"/>
          <w:szCs w:val="18"/>
        </w:rPr>
        <w:t>s 2, S1, S2).</w:t>
      </w:r>
    </w:p>
    <w:p w14:paraId="081E1FA2" w14:textId="77777777" w:rsidR="007A7452" w:rsidRPr="002D03E2" w:rsidRDefault="007A7452" w:rsidP="007A7452">
      <w:pPr>
        <w:pStyle w:val="TAMainText"/>
        <w:rPr>
          <w:b/>
          <w:w w:val="108"/>
          <w:szCs w:val="18"/>
        </w:rPr>
      </w:pPr>
      <w:r w:rsidRPr="002D03E2">
        <w:rPr>
          <w:w w:val="108"/>
          <w:szCs w:val="18"/>
        </w:rPr>
        <w:t>Dry milling of FAU with NaOH shows the incidence of ANA material after 14 minutes, while in the sample milled for 31 minutes, additional GIS and CAN zeolites are present before the final conversion to the ANA-CAN mixture. The formation of a thermodynamically more stable phase before the appearance of a l</w:t>
      </w:r>
      <w:r w:rsidR="00BF253A">
        <w:rPr>
          <w:w w:val="108"/>
          <w:szCs w:val="18"/>
        </w:rPr>
        <w:t>ess stable zeolite phase (Figure</w:t>
      </w:r>
      <w:r w:rsidRPr="002D03E2">
        <w:rPr>
          <w:w w:val="108"/>
          <w:szCs w:val="18"/>
        </w:rPr>
        <w:t xml:space="preserve"> 1, Table S1) and their coexistence indicate that the kinetic parameters significantly contribute to the outcome of the reaction. The water LAG experiment showed the occurrence of ANA and GIS after 15 minutes of </w:t>
      </w:r>
      <w:proofErr w:type="spellStart"/>
      <w:r w:rsidRPr="002D03E2">
        <w:rPr>
          <w:w w:val="108"/>
          <w:szCs w:val="18"/>
        </w:rPr>
        <w:t>thermomilling</w:t>
      </w:r>
      <w:proofErr w:type="spellEnd"/>
      <w:r w:rsidRPr="002D03E2">
        <w:rPr>
          <w:w w:val="108"/>
          <w:szCs w:val="18"/>
        </w:rPr>
        <w:t xml:space="preserve">, and no other phase was detected before the final transformation to pure ANA. </w:t>
      </w:r>
    </w:p>
    <w:p w14:paraId="06B03A09" w14:textId="77777777" w:rsidR="007A7452" w:rsidRPr="002D03E2" w:rsidRDefault="007A7452" w:rsidP="007A7452">
      <w:pPr>
        <w:pStyle w:val="TAMainText"/>
        <w:rPr>
          <w:b/>
          <w:w w:val="108"/>
          <w:szCs w:val="18"/>
        </w:rPr>
      </w:pPr>
      <w:r w:rsidRPr="002D03E2">
        <w:rPr>
          <w:w w:val="108"/>
          <w:szCs w:val="18"/>
        </w:rPr>
        <w:t xml:space="preserve">The dry milling of FAU with KOH shows a small portion of CAN and GIS phases after 31 minutes. The milling with water and the additional equivalent of KOH shows the rapid formation of SOD in a mixture with remaining FAU straightaway upon starting the milling. In these systems after 120 minutes milling MER (thermodynamically less stable than SOD) and CAN are found, once again demonstrating the importance of kinetic parameters in zeolite synthesis. The real-time monitoring of dry </w:t>
      </w:r>
      <w:proofErr w:type="spellStart"/>
      <w:r w:rsidRPr="002D03E2">
        <w:rPr>
          <w:w w:val="108"/>
          <w:szCs w:val="18"/>
        </w:rPr>
        <w:t>thermomilling</w:t>
      </w:r>
      <w:proofErr w:type="spellEnd"/>
      <w:r w:rsidRPr="002D03E2">
        <w:rPr>
          <w:w w:val="108"/>
          <w:szCs w:val="18"/>
        </w:rPr>
        <w:t xml:space="preserve"> of FAU with two equivalents KOH shows the disappearance of the FAU Bragg peaks after 2 min milling before observing the FAU-SOD-CAN mixture after 9 min. This event may be explained by some experimental issue, e.g., agglomeration/retention/sticking of the reaction mixture on one side of the milling jar or the ZrO2 ball, which is already documented in several</w:t>
      </w:r>
      <w:r>
        <w:rPr>
          <w:w w:val="108"/>
          <w:szCs w:val="18"/>
        </w:rPr>
        <w:t xml:space="preserve"> </w:t>
      </w:r>
      <w:r w:rsidRPr="0023079F">
        <w:rPr>
          <w:i/>
          <w:iCs/>
          <w:w w:val="108"/>
          <w:szCs w:val="18"/>
        </w:rPr>
        <w:t>in situ</w:t>
      </w:r>
      <w:r>
        <w:rPr>
          <w:w w:val="108"/>
          <w:szCs w:val="18"/>
        </w:rPr>
        <w:t xml:space="preserve"> monitoring studies.</w:t>
      </w:r>
      <w:r w:rsidRPr="007F5AF6">
        <w:rPr>
          <w:w w:val="108"/>
          <w:szCs w:val="18"/>
          <w:vertAlign w:val="superscript"/>
        </w:rPr>
        <w:t>3</w:t>
      </w:r>
      <w:r w:rsidR="00845BCE">
        <w:rPr>
          <w:w w:val="108"/>
          <w:szCs w:val="18"/>
          <w:vertAlign w:val="superscript"/>
        </w:rPr>
        <w:t>7</w:t>
      </w:r>
      <w:r w:rsidRPr="002D03E2">
        <w:rPr>
          <w:w w:val="108"/>
          <w:szCs w:val="18"/>
        </w:rPr>
        <w:t xml:space="preserve"> Amorphization of zeolite Y could also be one of the reasons, yet this was not detected by </w:t>
      </w:r>
      <w:r w:rsidRPr="0023079F">
        <w:rPr>
          <w:i/>
          <w:iCs/>
          <w:w w:val="108"/>
          <w:szCs w:val="18"/>
        </w:rPr>
        <w:t>ex situ</w:t>
      </w:r>
      <w:r w:rsidRPr="002D03E2">
        <w:rPr>
          <w:w w:val="108"/>
          <w:szCs w:val="18"/>
        </w:rPr>
        <w:t xml:space="preserve"> experiments and thus considered less likely. Besides, FAU is present in the 9-minute sample, which could be due to the disintegration of material stuck to the walls of the milling jar or even some low </w:t>
      </w:r>
      <w:r w:rsidRPr="002D03E2">
        <w:rPr>
          <w:w w:val="108"/>
          <w:szCs w:val="18"/>
        </w:rPr>
        <w:lastRenderedPageBreak/>
        <w:t xml:space="preserve">silica FAU-type material appearing temporarily in the reaction mixture. This system yields CAN after 120 minutes. </w:t>
      </w:r>
    </w:p>
    <w:p w14:paraId="31AF16E1" w14:textId="77777777" w:rsidR="007A7452" w:rsidRDefault="007A7452" w:rsidP="007A7452">
      <w:pPr>
        <w:pStyle w:val="TAMainText"/>
        <w:rPr>
          <w:w w:val="108"/>
          <w:szCs w:val="18"/>
          <w:vertAlign w:val="superscript"/>
        </w:rPr>
      </w:pPr>
      <w:r w:rsidRPr="002D03E2">
        <w:rPr>
          <w:w w:val="108"/>
          <w:szCs w:val="18"/>
        </w:rPr>
        <w:t xml:space="preserve">Reactions with </w:t>
      </w:r>
      <w:proofErr w:type="spellStart"/>
      <w:r w:rsidRPr="002D03E2">
        <w:rPr>
          <w:w w:val="108"/>
          <w:szCs w:val="18"/>
        </w:rPr>
        <w:t>CsOH</w:t>
      </w:r>
      <w:proofErr w:type="spellEnd"/>
      <w:r w:rsidRPr="002D03E2">
        <w:rPr>
          <w:w w:val="108"/>
          <w:szCs w:val="18"/>
        </w:rPr>
        <w:t xml:space="preserve"> are the fastest, and dry milling results in a conversion to the pure ANA phase after 2 minutes. The LAG reaction shows comparable FAU-to-ANA conversion, yet the transformation rate is slower, in contrast to the often reported acceleration effect of the liquid additives </w:t>
      </w:r>
      <w:r>
        <w:rPr>
          <w:w w:val="108"/>
          <w:szCs w:val="18"/>
        </w:rPr>
        <w:t>in mechanochemical reactions</w:t>
      </w:r>
      <w:r w:rsidRPr="007F5AF6">
        <w:rPr>
          <w:w w:val="108"/>
          <w:szCs w:val="18"/>
          <w:vertAlign w:val="superscript"/>
        </w:rPr>
        <w:t>3</w:t>
      </w:r>
      <w:r w:rsidR="00845BCE">
        <w:rPr>
          <w:w w:val="108"/>
          <w:szCs w:val="18"/>
          <w:vertAlign w:val="superscript"/>
        </w:rPr>
        <w:t>8</w:t>
      </w:r>
      <w:r w:rsidRPr="002D03E2">
        <w:rPr>
          <w:w w:val="108"/>
          <w:szCs w:val="18"/>
        </w:rPr>
        <w:t xml:space="preserve"> demonstrating that water affects zeolite</w:t>
      </w:r>
      <w:r>
        <w:rPr>
          <w:w w:val="108"/>
          <w:szCs w:val="18"/>
        </w:rPr>
        <w:t xml:space="preserve"> crystallization pathways.</w:t>
      </w:r>
      <w:r w:rsidRPr="007F5AF6">
        <w:rPr>
          <w:w w:val="108"/>
          <w:szCs w:val="18"/>
          <w:vertAlign w:val="superscript"/>
        </w:rPr>
        <w:t>1,15</w:t>
      </w:r>
      <w:r w:rsidRPr="002D03E2">
        <w:rPr>
          <w:w w:val="108"/>
          <w:szCs w:val="18"/>
        </w:rPr>
        <w:t xml:space="preserve"> Taking into account the possible competing of the water molecules and the zeolite framew</w:t>
      </w:r>
      <w:r>
        <w:rPr>
          <w:w w:val="108"/>
          <w:szCs w:val="18"/>
        </w:rPr>
        <w:t>ork to coordinate the cation</w:t>
      </w:r>
      <w:r w:rsidRPr="007F5AF6">
        <w:rPr>
          <w:w w:val="108"/>
          <w:szCs w:val="18"/>
          <w:vertAlign w:val="superscript"/>
        </w:rPr>
        <w:t>3</w:t>
      </w:r>
      <w:r w:rsidR="00845BCE">
        <w:rPr>
          <w:w w:val="108"/>
          <w:szCs w:val="18"/>
          <w:vertAlign w:val="superscript"/>
        </w:rPr>
        <w:t>9</w:t>
      </w:r>
      <w:r w:rsidRPr="002D03E2">
        <w:rPr>
          <w:w w:val="108"/>
          <w:szCs w:val="18"/>
        </w:rPr>
        <w:t xml:space="preserve"> as well as potential (intermediate) states they may assume, and consequently the period of time needed to establish the most favorable interactions under reaction conditions, water may influence the phase composition of the end products, reaction rate as well as crystal growth mechanism. The observed inhibition in zeolite formation in LAG processing likely results from the competing of the water molecules and the zeolite framework to coordinate the catio</w:t>
      </w:r>
      <w:r>
        <w:rPr>
          <w:w w:val="108"/>
          <w:szCs w:val="18"/>
        </w:rPr>
        <w:t>n.</w:t>
      </w:r>
      <w:r w:rsidRPr="007F5AF6">
        <w:rPr>
          <w:w w:val="108"/>
          <w:szCs w:val="18"/>
          <w:vertAlign w:val="superscript"/>
        </w:rPr>
        <w:t>3</w:t>
      </w:r>
      <w:r w:rsidR="00845BCE">
        <w:rPr>
          <w:w w:val="108"/>
          <w:szCs w:val="18"/>
          <w:vertAlign w:val="superscript"/>
        </w:rPr>
        <w:t>9</w:t>
      </w:r>
      <w:r w:rsidRPr="002D03E2">
        <w:rPr>
          <w:w w:val="108"/>
          <w:szCs w:val="18"/>
        </w:rPr>
        <w:t xml:space="preserve"> However, a higher quantity of water has an additional benefit in yielding more porous phases by entering the pores of the material and stabilizing them against the mechanochemical treatment. This phenomenon was already reported for zeolitic-imidazolate framework materials where the occurrence of intermediates and the products is highly dependent on the</w:t>
      </w:r>
      <w:r>
        <w:rPr>
          <w:w w:val="108"/>
          <w:szCs w:val="18"/>
        </w:rPr>
        <w:t xml:space="preserve"> volume of the added liquid.</w:t>
      </w:r>
      <w:r w:rsidR="00845BCE">
        <w:rPr>
          <w:w w:val="108"/>
          <w:szCs w:val="18"/>
          <w:vertAlign w:val="superscript"/>
        </w:rPr>
        <w:t>37</w:t>
      </w:r>
    </w:p>
    <w:p w14:paraId="250D84A4" w14:textId="77777777" w:rsidR="007A7452" w:rsidRDefault="007A7452" w:rsidP="007A7452">
      <w:pPr>
        <w:pStyle w:val="TAMainText"/>
        <w:rPr>
          <w:w w:val="108"/>
          <w:szCs w:val="18"/>
          <w:vertAlign w:val="superscript"/>
        </w:rPr>
      </w:pPr>
    </w:p>
    <w:p w14:paraId="12A64552" w14:textId="77777777" w:rsidR="007A7452" w:rsidRDefault="007A7452" w:rsidP="007A7452">
      <w:pPr>
        <w:pStyle w:val="TAMainText"/>
        <w:rPr>
          <w:w w:val="108"/>
          <w:szCs w:val="18"/>
        </w:rPr>
      </w:pPr>
      <w:r w:rsidRPr="00905FA2">
        <w:rPr>
          <w:rFonts w:ascii="Times New Roman" w:hAnsi="Times New Roman"/>
          <w:noProof/>
          <w:szCs w:val="24"/>
          <w:lang w:val="hr-HR" w:eastAsia="hr-HR"/>
        </w:rPr>
        <w:lastRenderedPageBreak/>
        <w:drawing>
          <wp:inline distT="0" distB="0" distL="0" distR="0" wp14:anchorId="3631EA6E" wp14:editId="33FB46F1">
            <wp:extent cx="5725160" cy="3736975"/>
            <wp:effectExtent l="0" t="0" r="8890" b="0"/>
            <wp:docPr id="12" name="Picture 12" descr="P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X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3736975"/>
                    </a:xfrm>
                    <a:prstGeom prst="rect">
                      <a:avLst/>
                    </a:prstGeom>
                    <a:noFill/>
                    <a:ln>
                      <a:noFill/>
                    </a:ln>
                  </pic:spPr>
                </pic:pic>
              </a:graphicData>
            </a:graphic>
          </wp:inline>
        </w:drawing>
      </w:r>
    </w:p>
    <w:p w14:paraId="0FBE280B" w14:textId="77777777" w:rsidR="007A7452" w:rsidRPr="007A7452" w:rsidRDefault="007A7452" w:rsidP="007A7452">
      <w:pPr>
        <w:pStyle w:val="VAFigureCaption"/>
        <w:rPr>
          <w:w w:val="108"/>
          <w:szCs w:val="18"/>
        </w:rPr>
      </w:pPr>
      <w:r>
        <w:t xml:space="preserve">Figure 2. </w:t>
      </w:r>
      <w:r w:rsidRPr="0023079F">
        <w:rPr>
          <w:i/>
          <w:iCs/>
        </w:rPr>
        <w:t>In situ</w:t>
      </w:r>
      <w:r w:rsidRPr="002D03E2">
        <w:t xml:space="preserve"> and </w:t>
      </w:r>
      <w:r w:rsidRPr="0023079F">
        <w:rPr>
          <w:i/>
          <w:iCs/>
        </w:rPr>
        <w:t>ex situ</w:t>
      </w:r>
      <w:r w:rsidRPr="002D03E2">
        <w:t xml:space="preserve"> XRD patterns. </w:t>
      </w:r>
      <w:r w:rsidRPr="00FD672C">
        <w:t>a-c</w:t>
      </w:r>
      <w:r w:rsidRPr="002D03E2">
        <w:t xml:space="preserve">, </w:t>
      </w:r>
      <w:r w:rsidRPr="0023079F">
        <w:rPr>
          <w:i/>
          <w:iCs/>
        </w:rPr>
        <w:t>in situ</w:t>
      </w:r>
      <w:r w:rsidRPr="002D03E2">
        <w:t xml:space="preserve"> syn-XRD (</w:t>
      </w:r>
      <w:r w:rsidRPr="00FD672C">
        <w:rPr>
          <w:i/>
        </w:rPr>
        <w:t>λ</w:t>
      </w:r>
      <w:r w:rsidRPr="002D03E2">
        <w:t xml:space="preserve"> = 0.207 Å) data of the systems </w:t>
      </w:r>
      <w:r w:rsidRPr="00FD672C">
        <w:t>2 KOH + Y + W</w:t>
      </w:r>
      <w:r w:rsidRPr="002D03E2">
        <w:t xml:space="preserve">, </w:t>
      </w:r>
      <w:r w:rsidRPr="00FD672C">
        <w:t xml:space="preserve">2 KOH + Y </w:t>
      </w:r>
      <w:r w:rsidRPr="002D03E2">
        <w:t xml:space="preserve">and </w:t>
      </w:r>
      <w:proofErr w:type="spellStart"/>
      <w:r w:rsidRPr="00FD672C">
        <w:t>CsOH</w:t>
      </w:r>
      <w:proofErr w:type="spellEnd"/>
      <w:r w:rsidRPr="00FD672C">
        <w:t xml:space="preserve"> + Y + W</w:t>
      </w:r>
      <w:r w:rsidRPr="002D03E2">
        <w:t xml:space="preserve"> milled at 110 °C and representative patterns extracted from the diagram. </w:t>
      </w:r>
      <w:r w:rsidRPr="00FD672C">
        <w:t>d-f</w:t>
      </w:r>
      <w:r w:rsidRPr="002D03E2">
        <w:t xml:space="preserve">, Comparison of the </w:t>
      </w:r>
      <w:proofErr w:type="gramStart"/>
      <w:r w:rsidRPr="00FD672C">
        <w:rPr>
          <w:i/>
        </w:rPr>
        <w:t>ex situ</w:t>
      </w:r>
      <w:proofErr w:type="gramEnd"/>
      <w:r w:rsidRPr="002D03E2">
        <w:t xml:space="preserve"> XRD (</w:t>
      </w:r>
      <w:r w:rsidRPr="00FD672C">
        <w:rPr>
          <w:i/>
        </w:rPr>
        <w:t>λ</w:t>
      </w:r>
      <w:r w:rsidRPr="002D03E2">
        <w:t xml:space="preserve"> = 1.5418 Å) of the samples obtained after 120 minutes of milling of zeolite Y with alkali hydroxides at 110 °C with the calculated PXRD patterns of the materials presenting corresponding zeolite framework types (ANA, CAN, and MER) generated from crystallographic data.</w:t>
      </w:r>
    </w:p>
    <w:p w14:paraId="0D12EBE4" w14:textId="77777777" w:rsidR="007A7452" w:rsidRPr="00BF253A" w:rsidRDefault="007A7452" w:rsidP="00BF253A">
      <w:pPr>
        <w:pStyle w:val="TAMainText"/>
        <w:rPr>
          <w:b/>
        </w:rPr>
      </w:pPr>
      <w:r w:rsidRPr="007A7452">
        <w:rPr>
          <w:b/>
        </w:rPr>
        <w:t>SEM analysis</w:t>
      </w:r>
      <w:r w:rsidR="00BF253A">
        <w:rPr>
          <w:b/>
        </w:rPr>
        <w:t xml:space="preserve">. </w:t>
      </w:r>
      <w:r w:rsidRPr="00072EA4">
        <w:rPr>
          <w:w w:val="108"/>
          <w:szCs w:val="18"/>
        </w:rPr>
        <w:t>Zeolite crystals formed after 120 min of milling at 110 °C present markedly different morphologies compared to the initial zeolite Y and the products obtained in the convection oven aft</w:t>
      </w:r>
      <w:r>
        <w:rPr>
          <w:w w:val="108"/>
          <w:szCs w:val="18"/>
        </w:rPr>
        <w:t>er 2 and 48 h at 110 °C (Fig</w:t>
      </w:r>
      <w:r w:rsidR="00BF253A">
        <w:rPr>
          <w:w w:val="108"/>
          <w:szCs w:val="18"/>
        </w:rPr>
        <w:t>ures</w:t>
      </w:r>
      <w:r w:rsidRPr="00072EA4">
        <w:rPr>
          <w:w w:val="108"/>
          <w:szCs w:val="18"/>
        </w:rPr>
        <w:t xml:space="preserve"> 3, S5). The difference in the synthesis conditions (mechanical force, water content, and chemical composition of the reaction mixtures) promotes alternative crystal formation processes. For instance, ANA crystals obtained in the NaOH system are larger than t</w:t>
      </w:r>
      <w:r>
        <w:rPr>
          <w:w w:val="108"/>
          <w:szCs w:val="18"/>
        </w:rPr>
        <w:t xml:space="preserve">hose obtained with </w:t>
      </w:r>
      <w:proofErr w:type="spellStart"/>
      <w:r>
        <w:rPr>
          <w:w w:val="108"/>
          <w:szCs w:val="18"/>
        </w:rPr>
        <w:t>CsOH</w:t>
      </w:r>
      <w:proofErr w:type="spellEnd"/>
      <w:r>
        <w:rPr>
          <w:w w:val="108"/>
          <w:szCs w:val="18"/>
        </w:rPr>
        <w:t xml:space="preserve"> (Fig</w:t>
      </w:r>
      <w:r w:rsidR="00BF253A">
        <w:rPr>
          <w:w w:val="108"/>
          <w:szCs w:val="18"/>
        </w:rPr>
        <w:t>ures</w:t>
      </w:r>
      <w:r w:rsidRPr="00072EA4">
        <w:rPr>
          <w:w w:val="108"/>
          <w:szCs w:val="18"/>
        </w:rPr>
        <w:t xml:space="preserve"> 3b, 3e). Additionally, in both samples, the crystals present spherical morphology.</w:t>
      </w:r>
    </w:p>
    <w:p w14:paraId="29F03EA7" w14:textId="77777777" w:rsidR="007A7452" w:rsidRDefault="007A7452" w:rsidP="007A7452">
      <w:pPr>
        <w:pStyle w:val="TAMainText"/>
        <w:rPr>
          <w:w w:val="108"/>
          <w:szCs w:val="18"/>
        </w:rPr>
      </w:pPr>
      <w:r w:rsidRPr="00072EA4">
        <w:rPr>
          <w:w w:val="108"/>
          <w:szCs w:val="18"/>
        </w:rPr>
        <w:lastRenderedPageBreak/>
        <w:t xml:space="preserve">Interestingly, the presence of potassium in the reaction mixture favors the formation of elongated rectangular crystals no matter the K+ quantity nor the phase composition of the </w:t>
      </w:r>
      <w:proofErr w:type="gramStart"/>
      <w:r w:rsidRPr="00072EA4">
        <w:rPr>
          <w:w w:val="108"/>
          <w:szCs w:val="18"/>
        </w:rPr>
        <w:t>end product</w:t>
      </w:r>
      <w:proofErr w:type="gramEnd"/>
      <w:r w:rsidRPr="00072EA4">
        <w:rPr>
          <w:w w:val="108"/>
          <w:szCs w:val="18"/>
        </w:rPr>
        <w:t xml:space="preserve"> (</w:t>
      </w:r>
      <w:r>
        <w:rPr>
          <w:w w:val="108"/>
          <w:szCs w:val="18"/>
        </w:rPr>
        <w:t>MER K-W-120, CAN 2</w:t>
      </w:r>
      <w:r w:rsidR="00BF253A">
        <w:rPr>
          <w:w w:val="108"/>
          <w:szCs w:val="18"/>
        </w:rPr>
        <w:t>K-120; Figures</w:t>
      </w:r>
      <w:r w:rsidRPr="00072EA4">
        <w:rPr>
          <w:w w:val="108"/>
          <w:szCs w:val="18"/>
        </w:rPr>
        <w:t xml:space="preserve"> 3c, 3d). The particles are smaller when a double amount of KOH is used. Remarkably, the morphology of the zeolite crystals synthesized herein is independent of the mode of hydrothermal treatment; it is a function of a particular framework. ANA crystals obtained from the oven are</w:t>
      </w:r>
      <w:r w:rsidR="00BF253A">
        <w:rPr>
          <w:w w:val="108"/>
          <w:szCs w:val="18"/>
        </w:rPr>
        <w:t xml:space="preserve"> also spherical (ST-</w:t>
      </w:r>
      <w:proofErr w:type="spellStart"/>
      <w:r w:rsidR="00BF253A">
        <w:rPr>
          <w:w w:val="108"/>
          <w:szCs w:val="18"/>
        </w:rPr>
        <w:t>CsOH</w:t>
      </w:r>
      <w:proofErr w:type="spellEnd"/>
      <w:r w:rsidR="00BF253A">
        <w:rPr>
          <w:w w:val="108"/>
          <w:szCs w:val="18"/>
        </w:rPr>
        <w:t>, Figure</w:t>
      </w:r>
      <w:r w:rsidRPr="00072EA4">
        <w:rPr>
          <w:w w:val="108"/>
          <w:szCs w:val="18"/>
        </w:rPr>
        <w:t xml:space="preserve"> S5u). In contrast, oven-derived MER crystals are elongated </w:t>
      </w:r>
      <w:r w:rsidR="00BF253A">
        <w:rPr>
          <w:w w:val="108"/>
          <w:szCs w:val="18"/>
        </w:rPr>
        <w:t>with sharp edges (ST-KOH, Figure</w:t>
      </w:r>
      <w:r w:rsidRPr="00072EA4">
        <w:rPr>
          <w:w w:val="108"/>
          <w:szCs w:val="18"/>
        </w:rPr>
        <w:t xml:space="preserve"> 3f). Likewise, SOD exhibits rounded morphology and constitutes agglomerates of small cryst</w:t>
      </w:r>
      <w:r>
        <w:rPr>
          <w:w w:val="108"/>
          <w:szCs w:val="18"/>
        </w:rPr>
        <w:t>allites (</w:t>
      </w:r>
      <w:r w:rsidR="00BF253A">
        <w:rPr>
          <w:w w:val="108"/>
          <w:szCs w:val="18"/>
        </w:rPr>
        <w:t>2K-W-27, 2K-31; Figures</w:t>
      </w:r>
      <w:r w:rsidRPr="00072EA4">
        <w:rPr>
          <w:w w:val="108"/>
          <w:szCs w:val="18"/>
        </w:rPr>
        <w:t xml:space="preserve"> S5h, S5l).</w:t>
      </w:r>
    </w:p>
    <w:p w14:paraId="00A068AF" w14:textId="77777777" w:rsidR="007A7452" w:rsidRDefault="007A7452" w:rsidP="007A7452">
      <w:pPr>
        <w:pStyle w:val="TAMainText"/>
        <w:rPr>
          <w:w w:val="108"/>
          <w:szCs w:val="18"/>
        </w:rPr>
      </w:pPr>
      <w:r w:rsidRPr="00905FA2">
        <w:rPr>
          <w:rFonts w:ascii="Times New Roman" w:hAnsi="Times New Roman"/>
          <w:noProof/>
          <w:lang w:val="hr-HR" w:eastAsia="hr-HR"/>
        </w:rPr>
        <w:drawing>
          <wp:inline distT="0" distB="0" distL="0" distR="0" wp14:anchorId="49DD623E" wp14:editId="4D0EC46E">
            <wp:extent cx="5748655" cy="2950210"/>
            <wp:effectExtent l="0" t="0" r="4445" b="2540"/>
            <wp:docPr id="13" name="Picture 13" descr="SEM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 sli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2950210"/>
                    </a:xfrm>
                    <a:prstGeom prst="rect">
                      <a:avLst/>
                    </a:prstGeom>
                    <a:noFill/>
                    <a:ln>
                      <a:noFill/>
                    </a:ln>
                  </pic:spPr>
                </pic:pic>
              </a:graphicData>
            </a:graphic>
          </wp:inline>
        </w:drawing>
      </w:r>
    </w:p>
    <w:p w14:paraId="24DCB726" w14:textId="77777777" w:rsidR="007A7452" w:rsidRDefault="007A7452" w:rsidP="007A7452">
      <w:pPr>
        <w:pStyle w:val="VAFigureCaption"/>
      </w:pPr>
      <w:r w:rsidRPr="00BF253A">
        <w:rPr>
          <w:b/>
          <w:w w:val="108"/>
          <w:szCs w:val="18"/>
        </w:rPr>
        <w:t>Figure 3.</w:t>
      </w:r>
      <w:r>
        <w:rPr>
          <w:w w:val="108"/>
          <w:szCs w:val="18"/>
        </w:rPr>
        <w:t xml:space="preserve"> </w:t>
      </w:r>
      <w:r w:rsidRPr="00072EA4">
        <w:t xml:space="preserve">SEM images of the initial zeolite Y material and the selected end products of </w:t>
      </w:r>
      <w:proofErr w:type="spellStart"/>
      <w:r w:rsidRPr="00072EA4">
        <w:t>interzeolite</w:t>
      </w:r>
      <w:proofErr w:type="spellEnd"/>
      <w:r w:rsidRPr="00072EA4">
        <w:t xml:space="preserve"> conversion.</w:t>
      </w:r>
    </w:p>
    <w:p w14:paraId="426B01C6" w14:textId="614F18E2" w:rsidR="007A7452" w:rsidRDefault="007A7452" w:rsidP="00BF253A">
      <w:pPr>
        <w:pStyle w:val="TAMainText"/>
      </w:pPr>
      <w:r w:rsidRPr="007A7452">
        <w:rPr>
          <w:b/>
        </w:rPr>
        <w:t>Particle size distribution (PSD)</w:t>
      </w:r>
      <w:r w:rsidR="00BF253A">
        <w:rPr>
          <w:b/>
        </w:rPr>
        <w:t xml:space="preserve">. </w:t>
      </w:r>
      <w:r w:rsidRPr="00072EA4">
        <w:t xml:space="preserve">PSD curves of the samples taken </w:t>
      </w:r>
      <w:proofErr w:type="gramStart"/>
      <w:r w:rsidRPr="00072EA4">
        <w:t>in the course of</w:t>
      </w:r>
      <w:proofErr w:type="gramEnd"/>
      <w:r w:rsidRPr="00072EA4">
        <w:t xml:space="preserve"> thermo-m</w:t>
      </w:r>
      <w:r>
        <w:t>illing FAU-type zeolite (Fig</w:t>
      </w:r>
      <w:r w:rsidR="00BF253A">
        <w:t>ures</w:t>
      </w:r>
      <w:r w:rsidRPr="00072EA4">
        <w:t xml:space="preserve"> 3, S6, S7; Tables S1, S2) reveal notable changes in the crystals’ size. In general, the particle size diminishes in the early milling stage, which is attributed to the crystals breaking due to the applied mechanical force. As the milling proceeds, </w:t>
      </w:r>
      <w:r w:rsidRPr="00072EA4">
        <w:lastRenderedPageBreak/>
        <w:t xml:space="preserve">PSD curves ranges and respective </w:t>
      </w:r>
      <w:r w:rsidRPr="00FD672C">
        <w:rPr>
          <w:i/>
        </w:rPr>
        <w:t>D</w:t>
      </w:r>
      <w:r w:rsidRPr="00FD672C">
        <w:rPr>
          <w:vertAlign w:val="subscript"/>
        </w:rPr>
        <w:t>(N0.5)</w:t>
      </w:r>
      <w:r w:rsidRPr="00072EA4">
        <w:t>/</w:t>
      </w:r>
      <w:proofErr w:type="gramStart"/>
      <w:r w:rsidRPr="00FD672C">
        <w:rPr>
          <w:i/>
        </w:rPr>
        <w:t>D</w:t>
      </w:r>
      <w:r w:rsidRPr="00FD672C">
        <w:rPr>
          <w:vertAlign w:val="subscript"/>
        </w:rPr>
        <w:t>(</w:t>
      </w:r>
      <w:proofErr w:type="gramEnd"/>
      <w:r w:rsidRPr="00FD672C">
        <w:rPr>
          <w:vertAlign w:val="subscript"/>
        </w:rPr>
        <w:t>V0.5)</w:t>
      </w:r>
      <w:r w:rsidRPr="00072EA4">
        <w:t xml:space="preserve"> values vary depending on a particular system, leading to powders of distinct size compared to both the starting FAU-type zeolite Y and the materials obtained from the oven-heated systems (Ref- and ST- samples). E.g., there are variations in the PS</w:t>
      </w:r>
      <w:r w:rsidR="00BF253A">
        <w:t xml:space="preserve">D ranges in </w:t>
      </w:r>
      <w:proofErr w:type="spellStart"/>
      <w:r w:rsidR="00BF253A">
        <w:t>CsOH</w:t>
      </w:r>
      <w:proofErr w:type="spellEnd"/>
      <w:r w:rsidR="00BF253A">
        <w:t xml:space="preserve"> mixtures (Figures</w:t>
      </w:r>
      <w:r w:rsidRPr="00072EA4">
        <w:t xml:space="preserve"> 4c, S6g-</w:t>
      </w:r>
      <w:r w:rsidR="00BF253A">
        <w:t>h, S7i-k), while with KOH (Figures</w:t>
      </w:r>
      <w:r w:rsidRPr="00072EA4">
        <w:t xml:space="preserve"> 4a-b, S6d-e, S7d-g) the crystal size constantly decreases. </w:t>
      </w:r>
      <w:proofErr w:type="spellStart"/>
      <w:r w:rsidRPr="00072EA4">
        <w:t>N.b.</w:t>
      </w:r>
      <w:proofErr w:type="spellEnd"/>
      <w:r w:rsidRPr="00072EA4">
        <w:t xml:space="preserve">, although in dried powders recovered from the </w:t>
      </w:r>
      <w:proofErr w:type="spellStart"/>
      <w:r w:rsidRPr="00072EA4">
        <w:t>CsOH</w:t>
      </w:r>
      <w:proofErr w:type="spellEnd"/>
      <w:r w:rsidRPr="00072EA4">
        <w:t xml:space="preserve"> system without added water, the particles seem to get enlarged as the milling </w:t>
      </w:r>
      <w:r w:rsidR="00BF253A">
        <w:t>advances, the SEM images (Figure</w:t>
      </w:r>
      <w:r w:rsidRPr="00072EA4">
        <w:t xml:space="preserve"> S5r) unveil these are agglomerates of particles smaller than 100 nm, as reflected in volume</w:t>
      </w:r>
      <w:r w:rsidR="00BF253A">
        <w:t xml:space="preserve"> PSDs (Figure</w:t>
      </w:r>
      <w:r w:rsidRPr="00072EA4">
        <w:t xml:space="preserve"> S7j). As expected, the crystals obtained from the oven are generally larger than those obtained by milling. The observed PSD trends, together with </w:t>
      </w:r>
      <w:r w:rsidRPr="00FD672C">
        <w:rPr>
          <w:i/>
        </w:rPr>
        <w:t>D</w:t>
      </w:r>
      <w:r w:rsidRPr="00FD672C">
        <w:rPr>
          <w:vertAlign w:val="subscript"/>
        </w:rPr>
        <w:t>(N0.5)</w:t>
      </w:r>
      <w:r w:rsidRPr="00072EA4">
        <w:t>/</w:t>
      </w:r>
      <w:proofErr w:type="gramStart"/>
      <w:r w:rsidRPr="00FD672C">
        <w:rPr>
          <w:i/>
        </w:rPr>
        <w:t>D</w:t>
      </w:r>
      <w:r w:rsidRPr="00FD672C">
        <w:rPr>
          <w:vertAlign w:val="subscript"/>
        </w:rPr>
        <w:t>(</w:t>
      </w:r>
      <w:proofErr w:type="gramEnd"/>
      <w:r w:rsidRPr="00FD672C">
        <w:rPr>
          <w:vertAlign w:val="subscript"/>
        </w:rPr>
        <w:t>V0.5)</w:t>
      </w:r>
      <w:r w:rsidRPr="00072EA4">
        <w:t xml:space="preserve"> values, demonstrate that the investigated zeolite formation processes are governed by numerous parameters (mechanical force, alkali hydroxide, amount of water, reaction period, etc.). Consequently, the cooperative action of these factors governs the prop</w:t>
      </w:r>
      <w:r>
        <w:t>erties of the obtained zeolites.</w:t>
      </w:r>
    </w:p>
    <w:p w14:paraId="323DAA52" w14:textId="19C3D405" w:rsidR="001C552C" w:rsidRPr="00BF253A" w:rsidRDefault="001C552C" w:rsidP="00BF253A">
      <w:pPr>
        <w:pStyle w:val="TAMainText"/>
        <w:rPr>
          <w:b/>
        </w:rPr>
      </w:pPr>
      <w:r>
        <w:rPr>
          <w:rFonts w:ascii="Times New Roman" w:hAnsi="Times New Roman"/>
          <w:noProof/>
          <w:sz w:val="18"/>
          <w:szCs w:val="18"/>
          <w:lang w:eastAsia="hr-HR"/>
        </w:rPr>
        <w:drawing>
          <wp:inline distT="0" distB="0" distL="0" distR="0" wp14:anchorId="08A9731A" wp14:editId="67B15128">
            <wp:extent cx="5728335" cy="1579245"/>
            <wp:effectExtent l="0" t="0" r="0" b="0"/>
            <wp:docPr id="3" name="Picture 2" descr="A graph of a cur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A graph of a curv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335" cy="1579245"/>
                    </a:xfrm>
                    <a:prstGeom prst="rect">
                      <a:avLst/>
                    </a:prstGeom>
                    <a:noFill/>
                    <a:ln>
                      <a:noFill/>
                    </a:ln>
                  </pic:spPr>
                </pic:pic>
              </a:graphicData>
            </a:graphic>
          </wp:inline>
        </w:drawing>
      </w:r>
    </w:p>
    <w:p w14:paraId="1E2FED86" w14:textId="77777777" w:rsidR="007A7452" w:rsidRDefault="007A7452" w:rsidP="007A7452">
      <w:pPr>
        <w:pStyle w:val="VAFigureCaption"/>
      </w:pPr>
      <w:r w:rsidRPr="00072EA4">
        <w:rPr>
          <w:b/>
        </w:rPr>
        <w:t>Fig</w:t>
      </w:r>
      <w:r>
        <w:rPr>
          <w:b/>
        </w:rPr>
        <w:t>ure</w:t>
      </w:r>
      <w:r w:rsidRPr="00072EA4">
        <w:rPr>
          <w:b/>
        </w:rPr>
        <w:t xml:space="preserve"> 4</w:t>
      </w:r>
      <w:r>
        <w:rPr>
          <w:b/>
        </w:rPr>
        <w:t xml:space="preserve">. </w:t>
      </w:r>
      <w:r w:rsidRPr="00072EA4">
        <w:t>Number PSD curves of the selected series of samples obtained by thermo-milling at 110 °C.</w:t>
      </w:r>
    </w:p>
    <w:p w14:paraId="2FB7EEB8" w14:textId="77777777" w:rsidR="00873C25" w:rsidRPr="00BF253A" w:rsidRDefault="007A7452" w:rsidP="00BF253A">
      <w:pPr>
        <w:pStyle w:val="TAMainText"/>
        <w:rPr>
          <w:b/>
        </w:rPr>
      </w:pPr>
      <w:r w:rsidRPr="00873C25">
        <w:rPr>
          <w:rFonts w:eastAsiaTheme="minorHAnsi"/>
          <w:b/>
        </w:rPr>
        <w:t>Solid state nuclear magnetic resonance (NMR) and Raman spectroscopy analysis</w:t>
      </w:r>
      <w:r w:rsidR="00BF253A">
        <w:rPr>
          <w:b/>
        </w:rPr>
        <w:t xml:space="preserve">. </w:t>
      </w:r>
      <w:r>
        <w:t>The Al present in selected products exists solely in tetrahedral coordination, as seen in the respective 27Al NMR spectra, where onl</w:t>
      </w:r>
      <w:r w:rsidR="00BF253A">
        <w:t>y the resonance at ~60 ppm (Figure</w:t>
      </w:r>
      <w:r>
        <w:t xml:space="preserve"> 4) can be observed. The </w:t>
      </w:r>
      <w:r>
        <w:lastRenderedPageBreak/>
        <w:t xml:space="preserve">absence of a signal at 0 ppm indicates a lack of octahedral (extra-framework) Al species. The </w:t>
      </w:r>
      <w:r w:rsidRPr="00FD672C">
        <w:rPr>
          <w:vertAlign w:val="superscript"/>
        </w:rPr>
        <w:t>29</w:t>
      </w:r>
      <w:r>
        <w:t xml:space="preserve">Si MAS NMR spectrum of FAU milled for 3 min with NaOH coincides with the XRD pattern of reduced intensity compared to parent zeolite Y (lower crystallinity) since additional resonance corresponds to Q0 Si moieties, suggesting a decline in the ordering level. Enhanced band intensity at -87 ppm in </w:t>
      </w:r>
      <w:r w:rsidRPr="00FD672C">
        <w:rPr>
          <w:vertAlign w:val="superscript"/>
        </w:rPr>
        <w:t>1</w:t>
      </w:r>
      <w:r>
        <w:t>H-</w:t>
      </w:r>
      <w:r w:rsidRPr="00FD672C">
        <w:rPr>
          <w:vertAlign w:val="superscript"/>
        </w:rPr>
        <w:t>29</w:t>
      </w:r>
      <w:r>
        <w:t xml:space="preserve">Si cross-polarized (CP) MAS NMR spectrum of Na-3 indicates the presence of protons in the vicinity of Si atoms, possibly from water molecules within the pores and framework defects containing -OH groups. The latter may result from the mechanical force that causes </w:t>
      </w:r>
      <w:r w:rsidR="00873C25">
        <w:t>deformation/structure degradation of the starting zeolite and induces defects in the formed solids.</w:t>
      </w:r>
      <w:r w:rsidR="008C1A58">
        <w:rPr>
          <w:vertAlign w:val="superscript"/>
        </w:rPr>
        <w:t>40</w:t>
      </w:r>
      <w:r w:rsidR="00845BCE">
        <w:rPr>
          <w:vertAlign w:val="superscript"/>
        </w:rPr>
        <w:t>,</w:t>
      </w:r>
      <w:proofErr w:type="gramStart"/>
      <w:r w:rsidR="00845BCE">
        <w:rPr>
          <w:vertAlign w:val="superscript"/>
        </w:rPr>
        <w:t>4</w:t>
      </w:r>
      <w:r w:rsidR="008C1A58">
        <w:rPr>
          <w:vertAlign w:val="superscript"/>
        </w:rPr>
        <w:t>1</w:t>
      </w:r>
      <w:proofErr w:type="gramEnd"/>
    </w:p>
    <w:p w14:paraId="3E4DD5CC" w14:textId="77777777" w:rsidR="007A7452" w:rsidRDefault="00873C25" w:rsidP="00873C25">
      <w:pPr>
        <w:pStyle w:val="TAMainText"/>
      </w:pPr>
      <w:r>
        <w:t>K-W-120 and 2K-W-27 samples obtained by LAG also possess a certain number of framework defects, as indicated by their 1H-29Si CP MAS NMR spectra. The signal/noise ratio within each spectrum suggests that the number of defects in 2K-W-27 isolated after 27 min of milling could be greater than in the parent commercial FAU-type material. On the other hand, the spectra imply that MER (K-W-120) shows a comparable amount of defect sites to starting FAU, demonstrating the MER-type zeolite sample prepared after two hours of thermo-milling matches the one obtained by hydrothermal treatment, the commercial zeolite Y. Besides, once again is confirmed that the properties of a specific zeolite material are directly related to its preparation conditions.</w:t>
      </w:r>
    </w:p>
    <w:p w14:paraId="4B0FBB7D" w14:textId="77777777" w:rsidR="00873C25" w:rsidRPr="007A7452" w:rsidRDefault="00873C25" w:rsidP="00873C25">
      <w:pPr>
        <w:pStyle w:val="TAMainText"/>
      </w:pPr>
    </w:p>
    <w:p w14:paraId="35989615" w14:textId="77777777" w:rsidR="007A7452" w:rsidRPr="007A7452" w:rsidRDefault="007A7452" w:rsidP="007A7452">
      <w:pPr>
        <w:pStyle w:val="TAMainText"/>
        <w:rPr>
          <w:szCs w:val="24"/>
        </w:rPr>
      </w:pPr>
    </w:p>
    <w:p w14:paraId="39C27E25" w14:textId="77777777" w:rsidR="00873C25" w:rsidRDefault="00873C25" w:rsidP="007A7452">
      <w:pPr>
        <w:pStyle w:val="VCSchemeTitle"/>
        <w:spacing w:after="240"/>
        <w:jc w:val="left"/>
      </w:pPr>
    </w:p>
    <w:p w14:paraId="756E1519" w14:textId="77777777" w:rsidR="00873C25" w:rsidRDefault="00873C25" w:rsidP="00873C25">
      <w:pPr>
        <w:pStyle w:val="VAFigureCaption"/>
      </w:pPr>
      <w:r w:rsidRPr="00905FA2">
        <w:rPr>
          <w:rFonts w:ascii="Times New Roman" w:hAnsi="Times New Roman"/>
          <w:noProof/>
          <w:lang w:val="hr-HR" w:eastAsia="hr-HR"/>
        </w:rPr>
        <w:lastRenderedPageBreak/>
        <w:drawing>
          <wp:anchor distT="0" distB="0" distL="114300" distR="114300" simplePos="0" relativeHeight="251659264" behindDoc="0" locked="0" layoutInCell="1" allowOverlap="1" wp14:anchorId="29FBFBD8" wp14:editId="42F94896">
            <wp:simplePos x="0" y="0"/>
            <wp:positionH relativeFrom="margin">
              <wp:posOffset>0</wp:posOffset>
            </wp:positionH>
            <wp:positionV relativeFrom="paragraph">
              <wp:posOffset>-3810</wp:posOffset>
            </wp:positionV>
            <wp:extent cx="5731510" cy="16903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90370"/>
                    </a:xfrm>
                    <a:prstGeom prst="rect">
                      <a:avLst/>
                    </a:prstGeom>
                  </pic:spPr>
                </pic:pic>
              </a:graphicData>
            </a:graphic>
            <wp14:sizeRelH relativeFrom="page">
              <wp14:pctWidth>0</wp14:pctWidth>
            </wp14:sizeRelH>
            <wp14:sizeRelV relativeFrom="page">
              <wp14:pctHeight>0</wp14:pctHeight>
            </wp14:sizeRelV>
          </wp:anchor>
        </w:drawing>
      </w:r>
      <w:r>
        <w:rPr>
          <w:b/>
        </w:rPr>
        <w:t>Figure</w:t>
      </w:r>
      <w:r w:rsidRPr="00072EA4">
        <w:rPr>
          <w:b/>
        </w:rPr>
        <w:t xml:space="preserve"> 5</w:t>
      </w:r>
      <w:r>
        <w:rPr>
          <w:b/>
        </w:rPr>
        <w:t xml:space="preserve">. </w:t>
      </w:r>
      <w:r w:rsidRPr="00072EA4">
        <w:t xml:space="preserve">Solid-state NMR analysis of selected samples. </w:t>
      </w:r>
      <w:r w:rsidRPr="00FD672C">
        <w:rPr>
          <w:vertAlign w:val="superscript"/>
        </w:rPr>
        <w:t>27</w:t>
      </w:r>
      <w:r w:rsidRPr="00072EA4">
        <w:t xml:space="preserve">Al, </w:t>
      </w:r>
      <w:r w:rsidRPr="00FD672C">
        <w:rPr>
          <w:vertAlign w:val="superscript"/>
        </w:rPr>
        <w:t>29</w:t>
      </w:r>
      <w:r w:rsidRPr="00072EA4">
        <w:t xml:space="preserve">Si and </w:t>
      </w:r>
      <w:r w:rsidRPr="00FD672C">
        <w:rPr>
          <w:vertAlign w:val="superscript"/>
        </w:rPr>
        <w:t>1</w:t>
      </w:r>
      <w:r w:rsidRPr="00072EA4">
        <w:t>H-</w:t>
      </w:r>
      <w:r w:rsidRPr="00FD672C">
        <w:rPr>
          <w:vertAlign w:val="superscript"/>
        </w:rPr>
        <w:t>29</w:t>
      </w:r>
      <w:r w:rsidRPr="00072EA4">
        <w:t>Si CP MAS NMR spectra of the starting zeolite Y, FAU-type (</w:t>
      </w:r>
      <w:r w:rsidRPr="00F43BD8">
        <w:rPr>
          <w:bCs/>
        </w:rPr>
        <w:t>Na-3</w:t>
      </w:r>
      <w:r w:rsidRPr="00072EA4">
        <w:t>), MER-type (</w:t>
      </w:r>
      <w:r w:rsidRPr="00F43BD8">
        <w:rPr>
          <w:bCs/>
        </w:rPr>
        <w:t>K-W-120</w:t>
      </w:r>
      <w:r w:rsidRPr="00072EA4">
        <w:t>) and CAN-SOD product mixture (</w:t>
      </w:r>
      <w:r w:rsidRPr="00F43BD8">
        <w:rPr>
          <w:bCs/>
        </w:rPr>
        <w:t>2K-W-27</w:t>
      </w:r>
      <w:r w:rsidRPr="00072EA4">
        <w:t>).</w:t>
      </w:r>
    </w:p>
    <w:p w14:paraId="1B2C611C" w14:textId="77777777" w:rsidR="00873C25" w:rsidRPr="00072EA4" w:rsidRDefault="00873C25" w:rsidP="00873C25">
      <w:pPr>
        <w:pStyle w:val="TAMainText"/>
      </w:pPr>
      <w:r w:rsidRPr="00072EA4">
        <w:t>Raman spectra of the studied sample</w:t>
      </w:r>
      <w:r w:rsidR="00BF253A">
        <w:t>s (Figure</w:t>
      </w:r>
      <w:r w:rsidRPr="00072EA4">
        <w:t xml:space="preserve"> S8) reveal a change of the zeolite framework ring distribution in the course of </w:t>
      </w:r>
      <w:proofErr w:type="spellStart"/>
      <w:r w:rsidRPr="00072EA4">
        <w:t>thermomilling</w:t>
      </w:r>
      <w:proofErr w:type="spellEnd"/>
      <w:r w:rsidRPr="00072EA4">
        <w:t>. Spectral features are characteristic of a particular zeolite framework, yet their discernibility and broadness vary among samples. Therefore, it is challenging to ascertain generic trends in the investigated systems. Generally, the most prominent band at 504 cm</w:t>
      </w:r>
      <w:r w:rsidRPr="00FD672C">
        <w:rPr>
          <w:vertAlign w:val="superscript"/>
        </w:rPr>
        <w:t>-1</w:t>
      </w:r>
      <w:r w:rsidRPr="00072EA4">
        <w:t xml:space="preserve"> of zeolite Y gets shifted towards lower wavenumbers as the milling proceeds, suggesting the environment of the 4-membered rings has been altered. Besides, in ANA, the strongest Raman band appears at lower wavenumbers in the presence of heavier Cs</w:t>
      </w:r>
      <w:r w:rsidRPr="00FD672C">
        <w:rPr>
          <w:vertAlign w:val="superscript"/>
        </w:rPr>
        <w:t>+</w:t>
      </w:r>
      <w:r w:rsidRPr="00072EA4">
        <w:t xml:space="preserve"> (472 cm</w:t>
      </w:r>
      <w:r w:rsidRPr="00FD672C">
        <w:rPr>
          <w:vertAlign w:val="superscript"/>
        </w:rPr>
        <w:t>-1</w:t>
      </w:r>
      <w:r w:rsidRPr="00072EA4">
        <w:t>, Cs-120) with respect to lig</w:t>
      </w:r>
      <w:r>
        <w:t>hter Na+ (485 cm-1, Na-W-120).</w:t>
      </w:r>
    </w:p>
    <w:p w14:paraId="6F3F97FC" w14:textId="0D66F2FC" w:rsidR="00873C25" w:rsidRPr="00F43BD8" w:rsidRDefault="00873C25" w:rsidP="00F43BD8">
      <w:pPr>
        <w:pStyle w:val="TAMainText"/>
        <w:rPr>
          <w:b/>
          <w:bCs/>
        </w:rPr>
      </w:pPr>
      <w:r w:rsidRPr="00F43BD8">
        <w:rPr>
          <w:rFonts w:eastAsiaTheme="minorHAnsi"/>
          <w:b/>
          <w:bCs/>
        </w:rPr>
        <w:t>High-resolution TEM (HRTEM)</w:t>
      </w:r>
      <w:r w:rsidR="00F43BD8">
        <w:t xml:space="preserve">. </w:t>
      </w:r>
      <w:r w:rsidR="00BF253A">
        <w:t>TEM images (Figures</w:t>
      </w:r>
      <w:r>
        <w:t xml:space="preserve"> 6a-c) of the starting FAU-type zeolite Y show its high ordering, with sharp fringes and reflections in the FFT image. The measurements revea</w:t>
      </w:r>
      <w:r w:rsidR="00BF253A">
        <w:t>led d-spacings (Table S3, Figure</w:t>
      </w:r>
      <w:r>
        <w:t xml:space="preserve"> S9) of 0.74 nm and 1.44 nm, which agrees with the values estimated from the PXRD data (0.75 nm, 1.44 nm). The MER phase after 120 min thermo-milling (Fig</w:t>
      </w:r>
      <w:r w:rsidR="00BF253A">
        <w:t>ures</w:t>
      </w:r>
      <w:r>
        <w:t xml:space="preserve"> 6d-f, K-W-120) comprises rectangular crystals of different elongation levels and well-defined crystal lattices. FFT analysis (d-spacings: 0.69 nm, 0.7 nm, 0.81 nm) is in line with the PXRD (0.71 nm, 0.81 nm). Considering that NMR revealed a certain </w:t>
      </w:r>
      <w:proofErr w:type="gramStart"/>
      <w:r>
        <w:lastRenderedPageBreak/>
        <w:t>amount</w:t>
      </w:r>
      <w:proofErr w:type="gramEnd"/>
      <w:r>
        <w:t xml:space="preserve"> of defects in this sample, the TEM findings imply these are mostly point defects. Furthermore, the 2K-31 sample was identified by PXRD as a mixture of CAN and SOD. These phases are recognized as rectangular and spherical particles in TEM images (Fig</w:t>
      </w:r>
      <w:r w:rsidR="00BF253A">
        <w:t>ures</w:t>
      </w:r>
      <w:r>
        <w:t xml:space="preserve"> 6g, 6i). The FFT d-spacings of 2K-31 (0.66 nm, 0.48 nm) concur with the PXRD analysis of CAN (0.63 nm, 0.47 nm). </w:t>
      </w:r>
    </w:p>
    <w:p w14:paraId="75B69741" w14:textId="77777777" w:rsidR="00873C25" w:rsidRDefault="00873C25" w:rsidP="00873C25">
      <w:pPr>
        <w:pStyle w:val="TAMainText"/>
        <w:rPr>
          <w:rFonts w:ascii="Times New Roman" w:hAnsi="Times New Roman"/>
          <w:noProof/>
          <w:lang w:val="hr-HR" w:eastAsia="hr-HR"/>
        </w:rPr>
      </w:pPr>
      <w:r>
        <w:t>Furthermore, the TEM image of the 2K-31 (Fi</w:t>
      </w:r>
      <w:r w:rsidR="00BF253A">
        <w:t>gure</w:t>
      </w:r>
      <w:r>
        <w:t xml:space="preserve"> 6h) sample reveals the presence of amorphous phase, likely in an amount not sufficient to be detected by XRD. However, the amorphous solid in this system indicates that the </w:t>
      </w:r>
      <w:proofErr w:type="spellStart"/>
      <w:r>
        <w:t>interzeolite</w:t>
      </w:r>
      <w:proofErr w:type="spellEnd"/>
      <w:r>
        <w:t xml:space="preserve"> conversion process involves the formation of amorphous precursors, </w:t>
      </w:r>
      <w:proofErr w:type="gramStart"/>
      <w:r>
        <w:t>similar to</w:t>
      </w:r>
      <w:proofErr w:type="gramEnd"/>
      <w:r>
        <w:t xml:space="preserve"> the conventional zeolite synthetic processes. An experimental scheme to corroborate these findings in other systems is currently being devised.</w:t>
      </w:r>
      <w:r w:rsidRPr="00873C25">
        <w:rPr>
          <w:rFonts w:ascii="Times New Roman" w:hAnsi="Times New Roman"/>
          <w:noProof/>
          <w:lang w:val="hr-HR" w:eastAsia="hr-HR"/>
        </w:rPr>
        <w:t xml:space="preserve"> </w:t>
      </w:r>
    </w:p>
    <w:p w14:paraId="78D58A6D" w14:textId="77777777" w:rsidR="00873C25" w:rsidRDefault="00873C25" w:rsidP="00873C25">
      <w:pPr>
        <w:pStyle w:val="TAMainText"/>
      </w:pPr>
      <w:r w:rsidRPr="00905FA2">
        <w:rPr>
          <w:rFonts w:ascii="Times New Roman" w:hAnsi="Times New Roman"/>
          <w:noProof/>
          <w:lang w:val="hr-HR" w:eastAsia="hr-HR"/>
        </w:rPr>
        <w:lastRenderedPageBreak/>
        <w:drawing>
          <wp:inline distT="0" distB="0" distL="0" distR="0" wp14:anchorId="70628864" wp14:editId="0F1765BC">
            <wp:extent cx="5725160" cy="5860415"/>
            <wp:effectExtent l="0" t="0" r="8890" b="6985"/>
            <wp:docPr id="15" name="Picture 15" descr="TEM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 s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5860415"/>
                    </a:xfrm>
                    <a:prstGeom prst="rect">
                      <a:avLst/>
                    </a:prstGeom>
                    <a:noFill/>
                    <a:ln>
                      <a:noFill/>
                    </a:ln>
                  </pic:spPr>
                </pic:pic>
              </a:graphicData>
            </a:graphic>
          </wp:inline>
        </w:drawing>
      </w:r>
    </w:p>
    <w:p w14:paraId="332C7481" w14:textId="77777777" w:rsidR="00873C25" w:rsidRPr="00873C25" w:rsidRDefault="00873C25" w:rsidP="00873C25">
      <w:pPr>
        <w:pStyle w:val="VAFigureCaption"/>
        <w:rPr>
          <w:rFonts w:eastAsiaTheme="minorHAnsi" w:cs="Times"/>
          <w:w w:val="108"/>
          <w:szCs w:val="18"/>
          <w:lang w:val="en-GB"/>
        </w:rPr>
      </w:pPr>
      <w:r w:rsidRPr="00873C25">
        <w:rPr>
          <w:rStyle w:val="06CHeading"/>
          <w:rFonts w:ascii="Times" w:hAnsi="Times" w:cs="Times"/>
          <w:smallCaps w:val="0"/>
          <w:sz w:val="24"/>
        </w:rPr>
        <w:t>Figure 6.</w:t>
      </w:r>
      <w:r w:rsidRPr="00873C25">
        <w:rPr>
          <w:rStyle w:val="06CHeading"/>
          <w:rFonts w:ascii="Times" w:hAnsi="Times" w:cs="Times"/>
          <w:b w:val="0"/>
          <w:smallCaps w:val="0"/>
          <w:sz w:val="24"/>
        </w:rPr>
        <w:t xml:space="preserve"> HRTEM images of the selected samples. a-c, starting zeolite Y material. Samples taken during milling at 110 °C of the systems: d-f, KOH + Y + W (K-W-120). g-</w:t>
      </w:r>
      <w:proofErr w:type="spellStart"/>
      <w:r w:rsidRPr="00873C25">
        <w:rPr>
          <w:rStyle w:val="06CHeading"/>
          <w:rFonts w:ascii="Times" w:hAnsi="Times" w:cs="Times"/>
          <w:b w:val="0"/>
          <w:smallCaps w:val="0"/>
          <w:sz w:val="24"/>
        </w:rPr>
        <w:t>i</w:t>
      </w:r>
      <w:proofErr w:type="spellEnd"/>
      <w:r w:rsidRPr="00873C25">
        <w:rPr>
          <w:rStyle w:val="06CHeading"/>
          <w:rFonts w:ascii="Times" w:hAnsi="Times" w:cs="Times"/>
          <w:b w:val="0"/>
          <w:smallCaps w:val="0"/>
          <w:sz w:val="24"/>
        </w:rPr>
        <w:t>, 2 KOH + Y (2K-31).</w:t>
      </w:r>
    </w:p>
    <w:p w14:paraId="4B7E4AE9" w14:textId="77777777" w:rsidR="00873C25" w:rsidRPr="00873C25" w:rsidRDefault="00873C25" w:rsidP="00873C25">
      <w:pPr>
        <w:pStyle w:val="TAMainText"/>
        <w:rPr>
          <w:b/>
        </w:rPr>
      </w:pPr>
      <w:r w:rsidRPr="00873C25">
        <w:rPr>
          <w:b/>
        </w:rPr>
        <w:t>Conclusions</w:t>
      </w:r>
    </w:p>
    <w:p w14:paraId="470CA283" w14:textId="77777777" w:rsidR="00873C25" w:rsidRDefault="00873C25" w:rsidP="00873C25">
      <w:pPr>
        <w:pStyle w:val="TAMainText"/>
      </w:pPr>
      <w:r>
        <w:t xml:space="preserve">Mechanochemical processing under controlled elevated temperatures allowed for a rapid, efficient, and controllable solid-state </w:t>
      </w:r>
      <w:proofErr w:type="spellStart"/>
      <w:r>
        <w:t>interzeolite</w:t>
      </w:r>
      <w:proofErr w:type="spellEnd"/>
      <w:r>
        <w:t xml:space="preserve"> conversion without added OSDAs. Milling </w:t>
      </w:r>
      <w:r>
        <w:lastRenderedPageBreak/>
        <w:t xml:space="preserve">FAU-type zeolite Y with alkali hydroxides at 110 °C afforded three phase-pure crystalline products (ANA, MER, CAN), mixtures of several zeolite phases, and an amorphous phase that was detected in some products. The thermo-milling proved critical for the said conversions, while the heating of the </w:t>
      </w:r>
      <w:proofErr w:type="spellStart"/>
      <w:r>
        <w:t>preground</w:t>
      </w:r>
      <w:proofErr w:type="spellEnd"/>
      <w:r>
        <w:t xml:space="preserve"> mixtures or oven processing showed sporadic or no interconversion despite longer reaction times. The synchrotron X-ray </w:t>
      </w:r>
      <w:r w:rsidRPr="0023079F">
        <w:rPr>
          <w:i/>
          <w:iCs/>
        </w:rPr>
        <w:t>in situ</w:t>
      </w:r>
      <w:r>
        <w:t xml:space="preserve"> monitoring of the mechanochemical reactions, performed in the newly designed vessels enabling simultaneous diffraction data acquisition during thermo-milling, showed that these mechanochemical interconversion reactions are prompt and dynamic, involving several intermediate phases (SOD, GIS, potassium silicate) depending on the alkali hydroxide and the amount of the added water before the final phase stabilizes. The mechanochemically obtained materials are smaller in particle size but have comparable framework ordering and faults to zeolite materials prepared by conventional solution-based synthesis methods.</w:t>
      </w:r>
    </w:p>
    <w:p w14:paraId="4AC35B93" w14:textId="77777777" w:rsidR="00AB34C5" w:rsidRDefault="00873C25" w:rsidP="00873C25">
      <w:pPr>
        <w:pStyle w:val="TAMainText"/>
      </w:pPr>
      <w:r>
        <w:t xml:space="preserve">These results indicate that phase composition and the material's properties formed upon thermo-milling arise from the subtle interplay of kinetic and thermodynamic factors. The findings reported here are expected to provide guidelines for designing and conducting further mechanochemical </w:t>
      </w:r>
      <w:proofErr w:type="spellStart"/>
      <w:r>
        <w:t>interzeolite</w:t>
      </w:r>
      <w:proofErr w:type="spellEnd"/>
      <w:r>
        <w:t xml:space="preserve"> conversion reactions to optimize preparation conditions to obtain materials with controlled properties (phase and chemical compositions, crystal size, morphology, acidity, lattice arrangement), i.e., materials customized for a particular purpose. The newly designed milling equipment can be used for monitoring other systems involving corrosive reaction environments. Furthermore, this study sheds light on the possible mechanism of </w:t>
      </w:r>
      <w:proofErr w:type="spellStart"/>
      <w:r>
        <w:t>interzeolite</w:t>
      </w:r>
      <w:proofErr w:type="spellEnd"/>
      <w:r>
        <w:t xml:space="preserve"> conversion processes in OSDA-free systems since, in two different systems, an amorphous phase was detected. This correlates with typical zeolite synthesis employing classical chemicals as sources of T-atoms. Our future work will focus on developing strategies to achieve </w:t>
      </w:r>
      <w:r>
        <w:lastRenderedPageBreak/>
        <w:t xml:space="preserve">the direct formation of advanced zeolite materials by mechanochemical processing and further our efforts presented herein to achieve selective </w:t>
      </w:r>
      <w:proofErr w:type="spellStart"/>
      <w:r>
        <w:t>interzeolite</w:t>
      </w:r>
      <w:proofErr w:type="spellEnd"/>
      <w:r>
        <w:t xml:space="preserve"> conversions.</w:t>
      </w:r>
    </w:p>
    <w:p w14:paraId="439CE407" w14:textId="77777777" w:rsidR="00873C25" w:rsidRDefault="00873C25" w:rsidP="00873C25">
      <w:pPr>
        <w:pStyle w:val="TAMainText"/>
      </w:pPr>
    </w:p>
    <w:p w14:paraId="74E4C146" w14:textId="77777777" w:rsidR="00DD6DBB" w:rsidRDefault="00C10EE0" w:rsidP="000B5610">
      <w:pPr>
        <w:pStyle w:val="TESupportingInformation"/>
        <w:spacing w:after="240"/>
        <w:ind w:firstLine="0"/>
        <w:jc w:val="left"/>
      </w:pPr>
      <w:r>
        <w:t>ASSOCIATED CONTENT</w:t>
      </w:r>
    </w:p>
    <w:p w14:paraId="06D78761" w14:textId="77777777" w:rsidR="00C10EE0" w:rsidRPr="00C10EE0" w:rsidRDefault="00C10EE0" w:rsidP="000B5610">
      <w:pPr>
        <w:pStyle w:val="TESupportingInformation"/>
        <w:spacing w:after="240"/>
        <w:ind w:firstLine="0"/>
        <w:jc w:val="left"/>
      </w:pPr>
      <w:r w:rsidRPr="00157E12">
        <w:rPr>
          <w:b/>
        </w:rPr>
        <w:t>Supporting Information</w:t>
      </w:r>
      <w:r>
        <w:t xml:space="preserve">. </w:t>
      </w:r>
      <w:r w:rsidR="0031373B">
        <w:t>The following files are available free of charge.</w:t>
      </w:r>
      <w:r w:rsidR="0031373B">
        <w:br/>
      </w:r>
      <w:r w:rsidR="003874FB">
        <w:rPr>
          <w:szCs w:val="17"/>
        </w:rPr>
        <w:t xml:space="preserve">Supporting tables, </w:t>
      </w:r>
      <w:r w:rsidR="003874FB">
        <w:rPr>
          <w:i/>
          <w:szCs w:val="17"/>
        </w:rPr>
        <w:t>i</w:t>
      </w:r>
      <w:r w:rsidR="00EC71B0">
        <w:rPr>
          <w:i/>
          <w:szCs w:val="17"/>
        </w:rPr>
        <w:t>n situ</w:t>
      </w:r>
      <w:r w:rsidR="00EC71B0">
        <w:rPr>
          <w:szCs w:val="17"/>
        </w:rPr>
        <w:t xml:space="preserve"> PXRD data, </w:t>
      </w:r>
      <w:r w:rsidR="00EC71B0">
        <w:rPr>
          <w:i/>
          <w:szCs w:val="17"/>
        </w:rPr>
        <w:t>ex situ</w:t>
      </w:r>
      <w:r w:rsidR="00EC71B0">
        <w:rPr>
          <w:szCs w:val="17"/>
        </w:rPr>
        <w:t xml:space="preserve"> PXRD data, N</w:t>
      </w:r>
      <w:r w:rsidR="00EC71B0" w:rsidRPr="00C421BB">
        <w:rPr>
          <w:szCs w:val="17"/>
          <w:vertAlign w:val="subscript"/>
        </w:rPr>
        <w:t>2</w:t>
      </w:r>
      <w:r w:rsidR="00EC71B0">
        <w:rPr>
          <w:szCs w:val="17"/>
        </w:rPr>
        <w:t xml:space="preserve"> </w:t>
      </w:r>
      <w:proofErr w:type="gramStart"/>
      <w:r w:rsidR="00EC71B0">
        <w:rPr>
          <w:szCs w:val="17"/>
        </w:rPr>
        <w:t>ads./</w:t>
      </w:r>
      <w:proofErr w:type="gramEnd"/>
      <w:r w:rsidR="00EC71B0">
        <w:rPr>
          <w:szCs w:val="17"/>
        </w:rPr>
        <w:t>des. isotherms, SEM images, LLS data, TEM imaging and Raman spectra.</w:t>
      </w:r>
      <w:r w:rsidR="00B44641" w:rsidRPr="00B44641">
        <w:t xml:space="preserve"> </w:t>
      </w:r>
      <w:r w:rsidR="00EC71B0">
        <w:t>(</w:t>
      </w:r>
      <w:r w:rsidR="00B44641" w:rsidRPr="00B44641">
        <w:t>PDF)</w:t>
      </w:r>
    </w:p>
    <w:p w14:paraId="15714BC3" w14:textId="77777777" w:rsidR="00DD6DBB" w:rsidRDefault="00DD6DBB" w:rsidP="00DD6DBB">
      <w:pPr>
        <w:pStyle w:val="FACorrespondingAuthorFootnote"/>
        <w:spacing w:after="0"/>
        <w:jc w:val="left"/>
      </w:pPr>
      <w:r>
        <w:t>AUTHOR INFORMATION</w:t>
      </w:r>
    </w:p>
    <w:p w14:paraId="251B4CA8" w14:textId="26E2FA23" w:rsidR="006D27A3" w:rsidRDefault="00DD6DBB" w:rsidP="00F43BD8">
      <w:pPr>
        <w:pStyle w:val="FAAuthorInfoSubtitle"/>
      </w:pPr>
      <w:r w:rsidRPr="00DD6DBB">
        <w:t>Corresponding Author</w:t>
      </w:r>
    </w:p>
    <w:p w14:paraId="23588520" w14:textId="4F3CED3B" w:rsidR="006D27A3" w:rsidRDefault="006D27A3" w:rsidP="006D27A3">
      <w:pPr>
        <w:pStyle w:val="FACorrespondingAuthorFootnote"/>
      </w:pPr>
      <w:r>
        <w:t xml:space="preserve">Ana </w:t>
      </w:r>
      <w:proofErr w:type="spellStart"/>
      <w:r>
        <w:t>Palčić</w:t>
      </w:r>
      <w:proofErr w:type="spellEnd"/>
      <w:r>
        <w:t xml:space="preserve"> - Division of Materials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w:t>
      </w:r>
      <w:r w:rsidR="00A95FDE">
        <w:t xml:space="preserve"> ana.palcic@irb.hr</w:t>
      </w:r>
    </w:p>
    <w:p w14:paraId="40860156" w14:textId="41A2B0E9" w:rsidR="00F43BD8" w:rsidRPr="00F43BD8" w:rsidRDefault="00F43BD8" w:rsidP="00F43BD8">
      <w:pPr>
        <w:pStyle w:val="TAMainText"/>
        <w:ind w:firstLine="0"/>
      </w:pPr>
      <w:proofErr w:type="spellStart"/>
      <w:r>
        <w:t>Krunoslav</w:t>
      </w:r>
      <w:proofErr w:type="spellEnd"/>
      <w:r>
        <w:t xml:space="preserve"> </w:t>
      </w:r>
      <w:proofErr w:type="spellStart"/>
      <w:r>
        <w:t>Užarević</w:t>
      </w:r>
      <w:proofErr w:type="spellEnd"/>
      <w:r>
        <w:t xml:space="preserve"> - Division of Physical Chemistry, </w:t>
      </w:r>
      <w:proofErr w:type="spellStart"/>
      <w:r>
        <w:t>Ruđer</w:t>
      </w:r>
      <w:proofErr w:type="spellEnd"/>
      <w:r>
        <w:t xml:space="preserve"> </w:t>
      </w:r>
      <w:proofErr w:type="spellStart"/>
      <w:r>
        <w:t>Bošković</w:t>
      </w:r>
      <w:proofErr w:type="spellEnd"/>
      <w:r>
        <w:t xml:space="preserve"> Institute, </w:t>
      </w:r>
      <w:proofErr w:type="spellStart"/>
      <w:r>
        <w:t>Bijenička</w:t>
      </w:r>
      <w:proofErr w:type="spellEnd"/>
      <w:r>
        <w:t xml:space="preserve"> cesta 54, 10000 Zagreb, Croatia. </w:t>
      </w:r>
      <w:r w:rsidR="009C764E" w:rsidRPr="009C764E">
        <w:t>krunoslav.uzarevic@irb.hr</w:t>
      </w:r>
    </w:p>
    <w:p w14:paraId="15F7EA07" w14:textId="77777777" w:rsidR="00C10EE0" w:rsidRPr="00DD6DBB" w:rsidRDefault="00C10EE0" w:rsidP="00DD6DBB">
      <w:pPr>
        <w:pStyle w:val="FAAuthorInfoSubtitle"/>
      </w:pPr>
      <w:r w:rsidRPr="00DD6DBB">
        <w:t>Author Contributions</w:t>
      </w:r>
    </w:p>
    <w:p w14:paraId="62D9DA5E" w14:textId="52415EF2"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w:t>
      </w:r>
      <w:r w:rsidR="00820215">
        <w:rPr>
          <w:rFonts w:ascii="Times" w:hAnsi="Times"/>
          <w:kern w:val="0"/>
          <w:sz w:val="24"/>
        </w:rPr>
        <w:t>se authors contributed equally.</w:t>
      </w:r>
    </w:p>
    <w:p w14:paraId="3A02BF99" w14:textId="77777777" w:rsidR="00DD6DBB" w:rsidRPr="00DD6DBB" w:rsidRDefault="00C10EE0" w:rsidP="00DD6DBB">
      <w:pPr>
        <w:pStyle w:val="FAAuthorInfoSubtitle"/>
      </w:pPr>
      <w:r w:rsidRPr="00DD6DBB">
        <w:t>Notes</w:t>
      </w:r>
    </w:p>
    <w:p w14:paraId="167D22B5" w14:textId="77777777" w:rsidR="00C10EE0" w:rsidRPr="00DD6DBB" w:rsidRDefault="000E55E1" w:rsidP="00DD6DBB">
      <w:pPr>
        <w:pStyle w:val="StyleFACorrespondingAuthorFootnote7pt"/>
        <w:spacing w:after="240" w:line="480" w:lineRule="auto"/>
        <w:rPr>
          <w:rFonts w:ascii="Times" w:hAnsi="Times"/>
          <w:kern w:val="0"/>
          <w:sz w:val="24"/>
        </w:rPr>
      </w:pPr>
      <w:r>
        <w:rPr>
          <w:rFonts w:ascii="Times" w:hAnsi="Times"/>
          <w:kern w:val="0"/>
          <w:sz w:val="24"/>
        </w:rPr>
        <w:t>The authors declare no competing financial interest.</w:t>
      </w:r>
    </w:p>
    <w:p w14:paraId="59A9303A" w14:textId="77777777" w:rsidR="00DD6DBB" w:rsidRDefault="00DD6DBB" w:rsidP="000B5610">
      <w:pPr>
        <w:pStyle w:val="TDAcknowledgments"/>
        <w:spacing w:before="0" w:after="0"/>
        <w:ind w:firstLine="0"/>
        <w:jc w:val="left"/>
      </w:pPr>
      <w:r>
        <w:t>ACKNOWLEDGMENT</w:t>
      </w:r>
    </w:p>
    <w:p w14:paraId="4AABFCEF" w14:textId="77777777" w:rsidR="00202F30" w:rsidRDefault="00202F30" w:rsidP="00202F30">
      <w:pPr>
        <w:pStyle w:val="TDAcknowledgments"/>
        <w:rPr>
          <w:w w:val="108"/>
        </w:rPr>
      </w:pPr>
      <w:r w:rsidRPr="00476933">
        <w:rPr>
          <w:w w:val="108"/>
        </w:rPr>
        <w:t xml:space="preserve">Croatian Science Foundation is acknowledged for funding this research (projects ID: UIP-2019-04-4977 and IP-2020-02-4702). The authors acknowledge the CERIC-ERIC Consortium for the access to experimental facilities. We acknowledge DESY (Hamburg, </w:t>
      </w:r>
      <w:r w:rsidRPr="00476933">
        <w:rPr>
          <w:w w:val="108"/>
        </w:rPr>
        <w:lastRenderedPageBreak/>
        <w:t xml:space="preserve">Germany), a member of the Helmholtz Association HGF, for the provision of experimental facilities. Parts of this research were carried out at PETRA III beamline P02.1. Beamtime was allocated by an In-House contingent. A part of the research was supported through the "Research Cooperability" Program of the Croatian Science Foundation, funded by the European Union from the European Social Fund under the Operational </w:t>
      </w:r>
      <w:proofErr w:type="spellStart"/>
      <w:r w:rsidRPr="00476933">
        <w:rPr>
          <w:w w:val="108"/>
        </w:rPr>
        <w:t>Programme</w:t>
      </w:r>
      <w:proofErr w:type="spellEnd"/>
      <w:r w:rsidRPr="00476933">
        <w:rPr>
          <w:w w:val="108"/>
        </w:rPr>
        <w:t xml:space="preserve"> Efficient Human Resources 2014-202</w:t>
      </w:r>
      <w:r>
        <w:rPr>
          <w:w w:val="108"/>
        </w:rPr>
        <w:t xml:space="preserve">0, grant PZS-2019-02-4129. </w:t>
      </w:r>
      <w:proofErr w:type="spellStart"/>
      <w:r>
        <w:rPr>
          <w:w w:val="108"/>
        </w:rPr>
        <w:t>Janez</w:t>
      </w:r>
      <w:proofErr w:type="spellEnd"/>
      <w:r>
        <w:rPr>
          <w:w w:val="108"/>
        </w:rPr>
        <w:t xml:space="preserve"> </w:t>
      </w:r>
      <w:proofErr w:type="spellStart"/>
      <w:r>
        <w:rPr>
          <w:w w:val="108"/>
        </w:rPr>
        <w:t>Volavšek</w:t>
      </w:r>
      <w:proofErr w:type="spellEnd"/>
      <w:r w:rsidRPr="00476933">
        <w:rPr>
          <w:w w:val="108"/>
        </w:rPr>
        <w:t xml:space="preserve"> acknowledges the financial support from the Slovenian Agency (research core funding no. P1-0021). V. V. acknowledges the financing by the European Union-</w:t>
      </w:r>
      <w:proofErr w:type="spellStart"/>
      <w:r w:rsidRPr="00476933">
        <w:rPr>
          <w:w w:val="108"/>
        </w:rPr>
        <w:t>NextGenerationEU</w:t>
      </w:r>
      <w:proofErr w:type="spellEnd"/>
      <w:r w:rsidRPr="00476933">
        <w:rPr>
          <w:w w:val="108"/>
        </w:rPr>
        <w:t xml:space="preserve">, through the National Recovery and Resilience Plan of the Republic of Bulgaria, project No BG-RRP-2.004-0008. Marie </w:t>
      </w:r>
      <w:proofErr w:type="spellStart"/>
      <w:r w:rsidRPr="00476933">
        <w:rPr>
          <w:w w:val="108"/>
        </w:rPr>
        <w:t>Desmurs</w:t>
      </w:r>
      <w:proofErr w:type="spellEnd"/>
      <w:r w:rsidRPr="00476933">
        <w:rPr>
          <w:w w:val="108"/>
        </w:rPr>
        <w:t>-Lozier (UMR-6506) is gratefully acknowledged for acquiring microscope images and measuring N2 physisorption isotherms.</w:t>
      </w:r>
    </w:p>
    <w:p w14:paraId="43132AD3" w14:textId="77777777" w:rsidR="00DD6DBB" w:rsidRDefault="00DD6DBB" w:rsidP="000B5610">
      <w:pPr>
        <w:pStyle w:val="TFReferencesSection"/>
        <w:spacing w:after="0"/>
        <w:ind w:firstLine="0"/>
      </w:pPr>
      <w:r>
        <w:t>REFERENCES</w:t>
      </w:r>
    </w:p>
    <w:p w14:paraId="515EBDDD" w14:textId="77777777" w:rsidR="00146A40" w:rsidRPr="00D86E6D" w:rsidRDefault="00146A40" w:rsidP="00146A40">
      <w:pPr>
        <w:pStyle w:val="TFReferencesSection"/>
        <w:numPr>
          <w:ilvl w:val="0"/>
          <w:numId w:val="13"/>
        </w:numPr>
        <w:rPr>
          <w:rFonts w:cs="Times"/>
        </w:rPr>
      </w:pPr>
      <w:r w:rsidRPr="00D86E6D">
        <w:rPr>
          <w:rFonts w:cs="Times"/>
        </w:rPr>
        <w:t>J. B</w:t>
      </w:r>
      <w:r w:rsidR="00E905E5" w:rsidRPr="00D86E6D">
        <w:rPr>
          <w:rFonts w:cs="Times"/>
        </w:rPr>
        <w:t xml:space="preserve">. Nagy, P. </w:t>
      </w:r>
      <w:proofErr w:type="spellStart"/>
      <w:r w:rsidR="00E905E5" w:rsidRPr="00D86E6D">
        <w:rPr>
          <w:rFonts w:cs="Times"/>
        </w:rPr>
        <w:t>Bodart</w:t>
      </w:r>
      <w:proofErr w:type="spellEnd"/>
      <w:r w:rsidR="00E905E5" w:rsidRPr="00D86E6D">
        <w:rPr>
          <w:rFonts w:cs="Times"/>
        </w:rPr>
        <w:t xml:space="preserve">, I. </w:t>
      </w:r>
      <w:proofErr w:type="spellStart"/>
      <w:r w:rsidR="00E905E5" w:rsidRPr="00D86E6D">
        <w:rPr>
          <w:rFonts w:cs="Times"/>
        </w:rPr>
        <w:t>Hannus</w:t>
      </w:r>
      <w:proofErr w:type="spellEnd"/>
      <w:r w:rsidR="00E905E5" w:rsidRPr="00D86E6D">
        <w:rPr>
          <w:rFonts w:cs="Times"/>
        </w:rPr>
        <w:t>,</w:t>
      </w:r>
      <w:r w:rsidRPr="00D86E6D">
        <w:rPr>
          <w:rFonts w:cs="Times"/>
        </w:rPr>
        <w:t xml:space="preserve"> I. </w:t>
      </w:r>
      <w:proofErr w:type="spellStart"/>
      <w:r w:rsidRPr="00D86E6D">
        <w:rPr>
          <w:rFonts w:cs="Times"/>
        </w:rPr>
        <w:t>Kiricsi</w:t>
      </w:r>
      <w:proofErr w:type="spellEnd"/>
      <w:r w:rsidRPr="00D86E6D">
        <w:rPr>
          <w:rFonts w:cs="Times"/>
        </w:rPr>
        <w:t xml:space="preserve">, </w:t>
      </w:r>
      <w:r w:rsidRPr="00D86E6D">
        <w:rPr>
          <w:rFonts w:cs="Times"/>
          <w:i/>
        </w:rPr>
        <w:t>Synthesis and Use of Zeolitic Microporous Materials</w:t>
      </w:r>
      <w:r w:rsidRPr="00D86E6D">
        <w:rPr>
          <w:rFonts w:cs="Times"/>
        </w:rPr>
        <w:t xml:space="preserve">, </w:t>
      </w:r>
      <w:proofErr w:type="spellStart"/>
      <w:r w:rsidRPr="00D86E6D">
        <w:rPr>
          <w:rFonts w:cs="Times"/>
        </w:rPr>
        <w:t>DecaGen</w:t>
      </w:r>
      <w:proofErr w:type="spellEnd"/>
      <w:r w:rsidRPr="00D86E6D">
        <w:rPr>
          <w:rFonts w:cs="Times"/>
        </w:rPr>
        <w:t>, Szeged, 1998.</w:t>
      </w:r>
    </w:p>
    <w:p w14:paraId="3AA69FA0" w14:textId="77777777" w:rsidR="00146A40" w:rsidRPr="00D86E6D" w:rsidRDefault="00146A40" w:rsidP="00146A40">
      <w:pPr>
        <w:pStyle w:val="TFReferencesSection"/>
        <w:numPr>
          <w:ilvl w:val="0"/>
          <w:numId w:val="13"/>
        </w:numPr>
        <w:rPr>
          <w:rFonts w:cs="Times"/>
        </w:rPr>
      </w:pPr>
      <w:r w:rsidRPr="00D86E6D">
        <w:rPr>
          <w:rFonts w:cs="Times"/>
        </w:rPr>
        <w:t xml:space="preserve">A. Dyer, J. </w:t>
      </w:r>
      <w:proofErr w:type="spellStart"/>
      <w:r w:rsidRPr="00D86E6D">
        <w:rPr>
          <w:rFonts w:cs="Times"/>
        </w:rPr>
        <w:t>Hriljac</w:t>
      </w:r>
      <w:proofErr w:type="spellEnd"/>
      <w:r w:rsidRPr="00D86E6D">
        <w:rPr>
          <w:rFonts w:cs="Times"/>
        </w:rPr>
        <w:t xml:space="preserve">, N. Evans, I. Stokes, P. Rand, S. </w:t>
      </w:r>
      <w:proofErr w:type="spellStart"/>
      <w:r w:rsidRPr="00D86E6D">
        <w:rPr>
          <w:rFonts w:cs="Times"/>
        </w:rPr>
        <w:t>Kellet</w:t>
      </w:r>
      <w:proofErr w:type="spellEnd"/>
      <w:r w:rsidRPr="00D86E6D">
        <w:rPr>
          <w:rFonts w:cs="Times"/>
        </w:rPr>
        <w:t xml:space="preserve">, R. </w:t>
      </w:r>
      <w:proofErr w:type="spellStart"/>
      <w:r w:rsidRPr="00D86E6D">
        <w:rPr>
          <w:rFonts w:cs="Times"/>
        </w:rPr>
        <w:t>Harjula</w:t>
      </w:r>
      <w:proofErr w:type="spellEnd"/>
      <w:r w:rsidRPr="00D86E6D">
        <w:rPr>
          <w:rFonts w:cs="Times"/>
        </w:rPr>
        <w:t xml:space="preserve">, T. Moller, Z. Maher, R. </w:t>
      </w:r>
      <w:proofErr w:type="spellStart"/>
      <w:r w:rsidRPr="00D86E6D">
        <w:rPr>
          <w:rFonts w:cs="Times"/>
        </w:rPr>
        <w:t>Heatlie</w:t>
      </w:r>
      <w:proofErr w:type="spellEnd"/>
      <w:r w:rsidRPr="00D86E6D">
        <w:rPr>
          <w:rFonts w:cs="Times"/>
        </w:rPr>
        <w:t>-Branson, J. Austin, S. Williamson-Owens, M. Higgins-Bos, K.</w:t>
      </w:r>
      <w:r w:rsidR="00E905E5" w:rsidRPr="00D86E6D">
        <w:rPr>
          <w:rFonts w:cs="Times"/>
        </w:rPr>
        <w:t xml:space="preserve"> Smith, L. O’Brien, N. Smith,</w:t>
      </w:r>
      <w:r w:rsidRPr="00D86E6D">
        <w:rPr>
          <w:rFonts w:cs="Times"/>
        </w:rPr>
        <w:t xml:space="preserve"> N. Bryan,</w:t>
      </w:r>
      <w:r w:rsidR="00E905E5" w:rsidRPr="00D86E6D">
        <w:rPr>
          <w:rFonts w:cs="Times"/>
        </w:rPr>
        <w:t xml:space="preserve"> The use of columns of the zeolite clinoptilolite in the remediation of aqueous nuclear waste streams,</w:t>
      </w:r>
      <w:r w:rsidRPr="00D86E6D">
        <w:rPr>
          <w:rFonts w:cs="Times"/>
        </w:rPr>
        <w:t xml:space="preserve"> </w:t>
      </w:r>
      <w:r w:rsidRPr="00D86E6D">
        <w:rPr>
          <w:rFonts w:cs="Times"/>
          <w:i/>
        </w:rPr>
        <w:t xml:space="preserve">J. </w:t>
      </w:r>
      <w:proofErr w:type="spellStart"/>
      <w:r w:rsidRPr="00D86E6D">
        <w:rPr>
          <w:rFonts w:cs="Times"/>
          <w:i/>
        </w:rPr>
        <w:t>Radioanal</w:t>
      </w:r>
      <w:proofErr w:type="spellEnd"/>
      <w:r w:rsidRPr="00D86E6D">
        <w:rPr>
          <w:rFonts w:cs="Times"/>
          <w:i/>
        </w:rPr>
        <w:t xml:space="preserve">. </w:t>
      </w:r>
      <w:proofErr w:type="spellStart"/>
      <w:r w:rsidRPr="00D86E6D">
        <w:rPr>
          <w:rFonts w:cs="Times"/>
          <w:i/>
        </w:rPr>
        <w:t>Nuc</w:t>
      </w:r>
      <w:proofErr w:type="spellEnd"/>
      <w:r w:rsidRPr="00D86E6D">
        <w:rPr>
          <w:rFonts w:cs="Times"/>
          <w:i/>
        </w:rPr>
        <w:t>. Chem.,</w:t>
      </w:r>
      <w:r w:rsidRPr="00D86E6D">
        <w:rPr>
          <w:rFonts w:cs="Times"/>
        </w:rPr>
        <w:t xml:space="preserve"> </w:t>
      </w:r>
      <w:r w:rsidRPr="00D86E6D">
        <w:rPr>
          <w:rFonts w:cs="Times"/>
          <w:b/>
        </w:rPr>
        <w:t>2018</w:t>
      </w:r>
      <w:r w:rsidRPr="00D86E6D">
        <w:rPr>
          <w:rFonts w:cs="Times"/>
        </w:rPr>
        <w:t xml:space="preserve">, 318, 2473–2491. </w:t>
      </w:r>
    </w:p>
    <w:p w14:paraId="25469CE3" w14:textId="77777777" w:rsidR="00146A40" w:rsidRPr="00D86E6D" w:rsidRDefault="00146A40" w:rsidP="00146A40">
      <w:pPr>
        <w:pStyle w:val="TFReferencesSection"/>
        <w:numPr>
          <w:ilvl w:val="0"/>
          <w:numId w:val="13"/>
        </w:numPr>
        <w:rPr>
          <w:rFonts w:cs="Times"/>
        </w:rPr>
      </w:pPr>
      <w:r w:rsidRPr="00D86E6D">
        <w:rPr>
          <w:rFonts w:cs="Times"/>
        </w:rPr>
        <w:t>R. S. Leonard, US4066394A, 1974.</w:t>
      </w:r>
    </w:p>
    <w:p w14:paraId="20FD6930" w14:textId="77777777" w:rsidR="00146A40" w:rsidRPr="00D86E6D" w:rsidRDefault="00146A40" w:rsidP="00146A40">
      <w:pPr>
        <w:pStyle w:val="TFReferencesSection"/>
        <w:numPr>
          <w:ilvl w:val="0"/>
          <w:numId w:val="13"/>
        </w:numPr>
        <w:rPr>
          <w:rFonts w:cs="Times"/>
        </w:rPr>
      </w:pPr>
      <w:r w:rsidRPr="00D86E6D">
        <w:rPr>
          <w:rFonts w:cs="Times"/>
        </w:rPr>
        <w:t>E. Pérez-</w:t>
      </w:r>
      <w:proofErr w:type="spellStart"/>
      <w:r w:rsidRPr="00D86E6D">
        <w:rPr>
          <w:rFonts w:cs="Times"/>
        </w:rPr>
        <w:t>Botel</w:t>
      </w:r>
      <w:r w:rsidR="00E905E5" w:rsidRPr="00D86E6D">
        <w:rPr>
          <w:rFonts w:cs="Times"/>
        </w:rPr>
        <w:t>la</w:t>
      </w:r>
      <w:proofErr w:type="spellEnd"/>
      <w:r w:rsidR="00E905E5" w:rsidRPr="00D86E6D">
        <w:rPr>
          <w:rFonts w:cs="Times"/>
        </w:rPr>
        <w:t>, M. Palomino, S. Valencia,</w:t>
      </w:r>
      <w:r w:rsidRPr="00D86E6D">
        <w:rPr>
          <w:rFonts w:cs="Times"/>
        </w:rPr>
        <w:t xml:space="preserve"> F. Rey, </w:t>
      </w:r>
      <w:proofErr w:type="spellStart"/>
      <w:r w:rsidRPr="00D86E6D">
        <w:rPr>
          <w:rFonts w:cs="Times"/>
          <w:i/>
        </w:rPr>
        <w:t>Nanoporous</w:t>
      </w:r>
      <w:proofErr w:type="spellEnd"/>
      <w:r w:rsidRPr="00D86E6D">
        <w:rPr>
          <w:rFonts w:cs="Times"/>
          <w:i/>
        </w:rPr>
        <w:t xml:space="preserve"> Materials for Gas Storage</w:t>
      </w:r>
      <w:r w:rsidRPr="00D86E6D">
        <w:rPr>
          <w:rFonts w:cs="Times"/>
        </w:rPr>
        <w:t xml:space="preserve">, Springer, Wiesbaden </w:t>
      </w:r>
      <w:r w:rsidRPr="00D86E6D">
        <w:rPr>
          <w:rFonts w:cs="Times"/>
          <w:b/>
        </w:rPr>
        <w:t>2019</w:t>
      </w:r>
      <w:r w:rsidRPr="00D86E6D">
        <w:rPr>
          <w:rFonts w:cs="Times"/>
        </w:rPr>
        <w:t>.</w:t>
      </w:r>
    </w:p>
    <w:p w14:paraId="34B91D2C" w14:textId="77777777" w:rsidR="00146A40" w:rsidRPr="00D86E6D" w:rsidRDefault="00E905E5" w:rsidP="00146A40">
      <w:pPr>
        <w:pStyle w:val="TFReferencesSection"/>
        <w:numPr>
          <w:ilvl w:val="0"/>
          <w:numId w:val="13"/>
        </w:numPr>
        <w:rPr>
          <w:rFonts w:cs="Times"/>
        </w:rPr>
      </w:pPr>
      <w:r w:rsidRPr="00D86E6D">
        <w:rPr>
          <w:rFonts w:cs="Times"/>
        </w:rPr>
        <w:lastRenderedPageBreak/>
        <w:t>J. Pérez-</w:t>
      </w:r>
      <w:proofErr w:type="spellStart"/>
      <w:r w:rsidRPr="00D86E6D">
        <w:rPr>
          <w:rFonts w:cs="Times"/>
        </w:rPr>
        <w:t>Pellitero</w:t>
      </w:r>
      <w:proofErr w:type="spellEnd"/>
      <w:r w:rsidRPr="00D86E6D">
        <w:rPr>
          <w:rFonts w:cs="Times"/>
        </w:rPr>
        <w:t>,</w:t>
      </w:r>
      <w:r w:rsidR="00146A40" w:rsidRPr="00D86E6D">
        <w:rPr>
          <w:rFonts w:cs="Times"/>
        </w:rPr>
        <w:t xml:space="preserve"> G. D. </w:t>
      </w:r>
      <w:proofErr w:type="spellStart"/>
      <w:r w:rsidR="00146A40" w:rsidRPr="00D86E6D">
        <w:rPr>
          <w:rFonts w:cs="Times"/>
        </w:rPr>
        <w:t>Pirngruber</w:t>
      </w:r>
      <w:proofErr w:type="spellEnd"/>
      <w:r w:rsidR="00146A40" w:rsidRPr="00D86E6D">
        <w:rPr>
          <w:rFonts w:cs="Times"/>
        </w:rPr>
        <w:t xml:space="preserve">, </w:t>
      </w:r>
      <w:r w:rsidR="00146A40" w:rsidRPr="00D86E6D">
        <w:rPr>
          <w:rFonts w:cs="Times"/>
          <w:i/>
        </w:rPr>
        <w:t>New Developments in Adsorption/Separation of Small Molecules by Zeolites</w:t>
      </w:r>
      <w:r w:rsidR="00146A40" w:rsidRPr="00D86E6D">
        <w:rPr>
          <w:rFonts w:cs="Times"/>
        </w:rPr>
        <w:t>, Springer, Wiesbaden 2020.</w:t>
      </w:r>
    </w:p>
    <w:p w14:paraId="3CA0E672" w14:textId="77777777" w:rsidR="00146A40" w:rsidRPr="00D86E6D" w:rsidRDefault="00146A40" w:rsidP="00146A40">
      <w:pPr>
        <w:pStyle w:val="TFReferencesSection"/>
        <w:numPr>
          <w:ilvl w:val="0"/>
          <w:numId w:val="13"/>
        </w:numPr>
        <w:rPr>
          <w:rFonts w:cs="Times"/>
        </w:rPr>
      </w:pPr>
      <w:r w:rsidRPr="00D86E6D">
        <w:rPr>
          <w:rFonts w:cs="Times"/>
        </w:rPr>
        <w:t>E. T. C. Vogt, G.</w:t>
      </w:r>
      <w:r w:rsidR="00E905E5" w:rsidRPr="00D86E6D">
        <w:rPr>
          <w:rFonts w:cs="Times"/>
        </w:rPr>
        <w:t xml:space="preserve"> T. Whiting, A. D. Chowdhury,</w:t>
      </w:r>
      <w:r w:rsidRPr="00D86E6D">
        <w:rPr>
          <w:rFonts w:cs="Times"/>
        </w:rPr>
        <w:t xml:space="preserve"> B. M. </w:t>
      </w:r>
      <w:proofErr w:type="spellStart"/>
      <w:r w:rsidRPr="00D86E6D">
        <w:rPr>
          <w:rFonts w:cs="Times"/>
        </w:rPr>
        <w:t>Weckhuysen</w:t>
      </w:r>
      <w:proofErr w:type="spellEnd"/>
      <w:r w:rsidRPr="00D86E6D">
        <w:rPr>
          <w:rFonts w:cs="Times"/>
        </w:rPr>
        <w:t>,</w:t>
      </w:r>
      <w:r w:rsidR="00E905E5" w:rsidRPr="00D86E6D">
        <w:rPr>
          <w:rFonts w:cs="Times"/>
        </w:rPr>
        <w:t xml:space="preserve"> Zeolites and </w:t>
      </w:r>
      <w:proofErr w:type="spellStart"/>
      <w:r w:rsidR="00E905E5" w:rsidRPr="00D86E6D">
        <w:rPr>
          <w:rFonts w:cs="Times"/>
        </w:rPr>
        <w:t>Zeotypes</w:t>
      </w:r>
      <w:proofErr w:type="spellEnd"/>
      <w:r w:rsidR="00E905E5" w:rsidRPr="00D86E6D">
        <w:rPr>
          <w:rFonts w:cs="Times"/>
        </w:rPr>
        <w:t xml:space="preserve"> for Oil and Gas Conversion,</w:t>
      </w:r>
      <w:r w:rsidRPr="00D86E6D">
        <w:rPr>
          <w:rFonts w:cs="Times"/>
        </w:rPr>
        <w:t xml:space="preserve"> </w:t>
      </w:r>
      <w:r w:rsidRPr="00D86E6D">
        <w:rPr>
          <w:rFonts w:cs="Times"/>
          <w:i/>
        </w:rPr>
        <w:t xml:space="preserve">Adv. </w:t>
      </w:r>
      <w:proofErr w:type="spellStart"/>
      <w:r w:rsidRPr="00D86E6D">
        <w:rPr>
          <w:rFonts w:cs="Times"/>
          <w:i/>
        </w:rPr>
        <w:t>Catal</w:t>
      </w:r>
      <w:proofErr w:type="spellEnd"/>
      <w:r w:rsidRPr="00D86E6D">
        <w:rPr>
          <w:rFonts w:cs="Times"/>
          <w:i/>
        </w:rPr>
        <w:t>.,</w:t>
      </w:r>
      <w:r w:rsidRPr="00D86E6D">
        <w:rPr>
          <w:rFonts w:cs="Times"/>
        </w:rPr>
        <w:t xml:space="preserve"> </w:t>
      </w:r>
      <w:r w:rsidRPr="00D86E6D">
        <w:rPr>
          <w:rFonts w:cs="Times"/>
          <w:b/>
        </w:rPr>
        <w:t>2015</w:t>
      </w:r>
      <w:r w:rsidRPr="00D86E6D">
        <w:rPr>
          <w:rFonts w:cs="Times"/>
        </w:rPr>
        <w:t>, 58, 143–314.</w:t>
      </w:r>
    </w:p>
    <w:p w14:paraId="03B56581" w14:textId="77777777" w:rsidR="00146A40" w:rsidRPr="00D86E6D" w:rsidRDefault="00146A40" w:rsidP="00146A40">
      <w:pPr>
        <w:pStyle w:val="TFReferencesSection"/>
        <w:numPr>
          <w:ilvl w:val="0"/>
          <w:numId w:val="13"/>
        </w:numPr>
        <w:rPr>
          <w:rFonts w:cs="Times"/>
        </w:rPr>
      </w:pPr>
      <w:r w:rsidRPr="00D86E6D">
        <w:rPr>
          <w:rFonts w:cs="Times"/>
        </w:rPr>
        <w:t xml:space="preserve">G. </w:t>
      </w:r>
      <w:proofErr w:type="spellStart"/>
      <w:r w:rsidRPr="00D86E6D">
        <w:rPr>
          <w:rFonts w:cs="Times"/>
        </w:rPr>
        <w:t>Bellu</w:t>
      </w:r>
      <w:r w:rsidR="00E905E5" w:rsidRPr="00D86E6D">
        <w:rPr>
          <w:rFonts w:cs="Times"/>
        </w:rPr>
        <w:t>ssi</w:t>
      </w:r>
      <w:proofErr w:type="spellEnd"/>
      <w:r w:rsidR="00E905E5" w:rsidRPr="00D86E6D">
        <w:rPr>
          <w:rFonts w:cs="Times"/>
        </w:rPr>
        <w:t xml:space="preserve">, R. </w:t>
      </w:r>
      <w:proofErr w:type="spellStart"/>
      <w:r w:rsidR="00E905E5" w:rsidRPr="00D86E6D">
        <w:rPr>
          <w:rFonts w:cs="Times"/>
        </w:rPr>
        <w:t>Millini</w:t>
      </w:r>
      <w:proofErr w:type="spellEnd"/>
      <w:r w:rsidR="00E905E5" w:rsidRPr="00D86E6D">
        <w:rPr>
          <w:rFonts w:cs="Times"/>
        </w:rPr>
        <w:t xml:space="preserve">, P. </w:t>
      </w:r>
      <w:proofErr w:type="spellStart"/>
      <w:r w:rsidR="00E905E5" w:rsidRPr="00D86E6D">
        <w:rPr>
          <w:rFonts w:cs="Times"/>
        </w:rPr>
        <w:t>Pollesel</w:t>
      </w:r>
      <w:proofErr w:type="spellEnd"/>
      <w:r w:rsidR="00E905E5" w:rsidRPr="00D86E6D">
        <w:rPr>
          <w:rFonts w:cs="Times"/>
        </w:rPr>
        <w:t>,</w:t>
      </w:r>
      <w:r w:rsidRPr="00D86E6D">
        <w:rPr>
          <w:rFonts w:cs="Times"/>
        </w:rPr>
        <w:t xml:space="preserve"> C. </w:t>
      </w:r>
      <w:proofErr w:type="spellStart"/>
      <w:r w:rsidRPr="00D86E6D">
        <w:rPr>
          <w:rFonts w:cs="Times"/>
        </w:rPr>
        <w:t>Perego</w:t>
      </w:r>
      <w:proofErr w:type="spellEnd"/>
      <w:r w:rsidRPr="00D86E6D">
        <w:rPr>
          <w:rFonts w:cs="Times"/>
        </w:rPr>
        <w:t>,</w:t>
      </w:r>
      <w:r w:rsidR="00E905E5" w:rsidRPr="00D86E6D">
        <w:rPr>
          <w:rFonts w:cs="Times"/>
        </w:rPr>
        <w:t xml:space="preserve"> Zeolite science and technology at Eni,</w:t>
      </w:r>
      <w:r w:rsidRPr="00D86E6D">
        <w:rPr>
          <w:rFonts w:cs="Times"/>
        </w:rPr>
        <w:t xml:space="preserve"> </w:t>
      </w:r>
      <w:r w:rsidRPr="00D86E6D">
        <w:rPr>
          <w:rFonts w:cs="Times"/>
          <w:i/>
        </w:rPr>
        <w:t>New J. Chem.</w:t>
      </w:r>
      <w:r w:rsidRPr="00D86E6D">
        <w:rPr>
          <w:rFonts w:cs="Times"/>
        </w:rPr>
        <w:t xml:space="preserve">, </w:t>
      </w:r>
      <w:r w:rsidRPr="00D86E6D">
        <w:rPr>
          <w:rFonts w:cs="Times"/>
          <w:b/>
        </w:rPr>
        <w:t>2016</w:t>
      </w:r>
      <w:r w:rsidRPr="00D86E6D">
        <w:rPr>
          <w:rFonts w:cs="Times"/>
        </w:rPr>
        <w:t>, 40, 4061–4077.</w:t>
      </w:r>
    </w:p>
    <w:p w14:paraId="6103C148" w14:textId="77777777" w:rsidR="00146A40" w:rsidRPr="00D86E6D" w:rsidRDefault="00146A40" w:rsidP="00146A40">
      <w:pPr>
        <w:pStyle w:val="TFReferencesSection"/>
        <w:numPr>
          <w:ilvl w:val="0"/>
          <w:numId w:val="13"/>
        </w:numPr>
        <w:rPr>
          <w:rFonts w:cs="Times"/>
        </w:rPr>
      </w:pPr>
      <w:r w:rsidRPr="00D86E6D">
        <w:rPr>
          <w:rFonts w:cs="Times"/>
        </w:rPr>
        <w:t xml:space="preserve">K. </w:t>
      </w:r>
      <w:proofErr w:type="spellStart"/>
      <w:r w:rsidRPr="00D86E6D">
        <w:rPr>
          <w:rFonts w:cs="Times"/>
        </w:rPr>
        <w:t>Iyoki</w:t>
      </w:r>
      <w:proofErr w:type="spellEnd"/>
      <w:r w:rsidRPr="00D86E6D">
        <w:rPr>
          <w:rFonts w:cs="Times"/>
        </w:rPr>
        <w:t xml:space="preserve">, K. </w:t>
      </w:r>
      <w:proofErr w:type="spellStart"/>
      <w:r w:rsidRPr="00D86E6D">
        <w:rPr>
          <w:rFonts w:cs="Times"/>
        </w:rPr>
        <w:t>Kikumasa</w:t>
      </w:r>
      <w:proofErr w:type="spellEnd"/>
      <w:r w:rsidRPr="00D86E6D">
        <w:rPr>
          <w:rFonts w:cs="Times"/>
        </w:rPr>
        <w:t xml:space="preserve">, T. </w:t>
      </w:r>
      <w:proofErr w:type="spellStart"/>
      <w:r w:rsidRPr="00D86E6D">
        <w:rPr>
          <w:rFonts w:cs="Times"/>
        </w:rPr>
        <w:t>Onishi</w:t>
      </w:r>
      <w:proofErr w:type="spellEnd"/>
      <w:r w:rsidRPr="00D86E6D">
        <w:rPr>
          <w:rFonts w:cs="Times"/>
        </w:rPr>
        <w:t xml:space="preserve">, Y. </w:t>
      </w:r>
      <w:proofErr w:type="spellStart"/>
      <w:r w:rsidRPr="00D86E6D">
        <w:rPr>
          <w:rFonts w:cs="Times"/>
        </w:rPr>
        <w:t>Yonezawa</w:t>
      </w:r>
      <w:proofErr w:type="spellEnd"/>
      <w:r w:rsidRPr="00D86E6D">
        <w:rPr>
          <w:rFonts w:cs="Times"/>
        </w:rPr>
        <w:t xml:space="preserve">, A. </w:t>
      </w:r>
      <w:proofErr w:type="spellStart"/>
      <w:r w:rsidRPr="00D86E6D">
        <w:rPr>
          <w:rFonts w:cs="Times"/>
        </w:rPr>
        <w:t>Chokkalingam</w:t>
      </w:r>
      <w:proofErr w:type="spellEnd"/>
      <w:r w:rsidRPr="00D86E6D">
        <w:rPr>
          <w:rFonts w:cs="Times"/>
        </w:rPr>
        <w:t xml:space="preserve">, Y. </w:t>
      </w:r>
      <w:proofErr w:type="spellStart"/>
      <w:proofErr w:type="gramStart"/>
      <w:r w:rsidRPr="00D86E6D">
        <w:rPr>
          <w:rFonts w:cs="Times"/>
        </w:rPr>
        <w:t>Yanaba,T</w:t>
      </w:r>
      <w:proofErr w:type="spellEnd"/>
      <w:r w:rsidRPr="00D86E6D">
        <w:rPr>
          <w:rFonts w:cs="Times"/>
        </w:rPr>
        <w:t>.</w:t>
      </w:r>
      <w:proofErr w:type="gramEnd"/>
      <w:r w:rsidRPr="00D86E6D">
        <w:rPr>
          <w:rFonts w:cs="Times"/>
        </w:rPr>
        <w:t xml:space="preserve">, Matsumoto, R. </w:t>
      </w:r>
      <w:proofErr w:type="spellStart"/>
      <w:r w:rsidRPr="00D86E6D">
        <w:rPr>
          <w:rFonts w:cs="Times"/>
        </w:rPr>
        <w:t>Osuga</w:t>
      </w:r>
      <w:proofErr w:type="spellEnd"/>
      <w:r w:rsidRPr="00D86E6D">
        <w:rPr>
          <w:rFonts w:cs="Times"/>
        </w:rPr>
        <w:t xml:space="preserve">, S. P. </w:t>
      </w:r>
      <w:proofErr w:type="spellStart"/>
      <w:r w:rsidRPr="00D86E6D">
        <w:rPr>
          <w:rFonts w:cs="Times"/>
        </w:rPr>
        <w:t>Elangovan</w:t>
      </w:r>
      <w:proofErr w:type="spellEnd"/>
      <w:r w:rsidRPr="00D86E6D">
        <w:rPr>
          <w:rFonts w:cs="Times"/>
        </w:rPr>
        <w:t>, J. N. Kondo, A</w:t>
      </w:r>
      <w:r w:rsidR="00E905E5" w:rsidRPr="00D86E6D">
        <w:rPr>
          <w:rFonts w:cs="Times"/>
        </w:rPr>
        <w:t>. Endo, T. Okubo,</w:t>
      </w:r>
      <w:r w:rsidRPr="00D86E6D">
        <w:rPr>
          <w:rFonts w:cs="Times"/>
        </w:rPr>
        <w:t xml:space="preserve"> T. </w:t>
      </w:r>
      <w:proofErr w:type="spellStart"/>
      <w:r w:rsidRPr="00D86E6D">
        <w:rPr>
          <w:rFonts w:cs="Times"/>
        </w:rPr>
        <w:t>Wakihara</w:t>
      </w:r>
      <w:proofErr w:type="spellEnd"/>
      <w:r w:rsidRPr="00D86E6D">
        <w:rPr>
          <w:rFonts w:cs="Times"/>
        </w:rPr>
        <w:t>,</w:t>
      </w:r>
      <w:r w:rsidR="00E905E5" w:rsidRPr="00D86E6D">
        <w:rPr>
          <w:rFonts w:cs="Times"/>
        </w:rPr>
        <w:t xml:space="preserve"> Extremely Stable Zeolites Developed via Designed Liquid-Mediated Treatment,</w:t>
      </w:r>
      <w:r w:rsidRPr="00D86E6D">
        <w:rPr>
          <w:rFonts w:cs="Times"/>
        </w:rPr>
        <w:t xml:space="preserve"> </w:t>
      </w:r>
      <w:r w:rsidRPr="00D86E6D">
        <w:rPr>
          <w:rFonts w:cs="Times"/>
          <w:i/>
        </w:rPr>
        <w:t>J. Am. Chem. Soc.</w:t>
      </w:r>
      <w:r w:rsidRPr="00D86E6D">
        <w:rPr>
          <w:rFonts w:cs="Times"/>
        </w:rPr>
        <w:t xml:space="preserve">, </w:t>
      </w:r>
      <w:r w:rsidRPr="00D86E6D">
        <w:rPr>
          <w:rFonts w:cs="Times"/>
          <w:b/>
        </w:rPr>
        <w:t>2020</w:t>
      </w:r>
      <w:r w:rsidRPr="00D86E6D">
        <w:rPr>
          <w:rFonts w:cs="Times"/>
        </w:rPr>
        <w:t>, 142, 3931–3938.</w:t>
      </w:r>
    </w:p>
    <w:p w14:paraId="681AC291" w14:textId="77777777" w:rsidR="00146A40" w:rsidRPr="00D86E6D" w:rsidRDefault="00146A40" w:rsidP="00146A40">
      <w:pPr>
        <w:pStyle w:val="TFReferencesSection"/>
        <w:numPr>
          <w:ilvl w:val="0"/>
          <w:numId w:val="13"/>
        </w:numPr>
        <w:rPr>
          <w:rFonts w:cs="Times"/>
        </w:rPr>
      </w:pPr>
      <w:r w:rsidRPr="00D86E6D">
        <w:rPr>
          <w:rFonts w:cs="Times"/>
        </w:rPr>
        <w:t xml:space="preserve">A. </w:t>
      </w:r>
      <w:proofErr w:type="spellStart"/>
      <w:r w:rsidRPr="00D86E6D">
        <w:rPr>
          <w:rFonts w:cs="Times"/>
        </w:rPr>
        <w:t>Palčić</w:t>
      </w:r>
      <w:proofErr w:type="spellEnd"/>
      <w:r w:rsidRPr="00D86E6D">
        <w:rPr>
          <w:rFonts w:cs="Times"/>
        </w:rPr>
        <w:t xml:space="preserve">, S. Babić, A. </w:t>
      </w:r>
      <w:proofErr w:type="spellStart"/>
      <w:r w:rsidRPr="00D86E6D">
        <w:rPr>
          <w:rFonts w:cs="Times"/>
        </w:rPr>
        <w:t>Maršavelski</w:t>
      </w:r>
      <w:proofErr w:type="spellEnd"/>
      <w:r w:rsidRPr="00D86E6D">
        <w:rPr>
          <w:rFonts w:cs="Times"/>
        </w:rPr>
        <w:t xml:space="preserve">, M. </w:t>
      </w:r>
      <w:proofErr w:type="spellStart"/>
      <w:r w:rsidRPr="00D86E6D">
        <w:rPr>
          <w:rFonts w:cs="Times"/>
        </w:rPr>
        <w:t>Galić</w:t>
      </w:r>
      <w:proofErr w:type="spellEnd"/>
      <w:r w:rsidRPr="00D86E6D">
        <w:rPr>
          <w:rFonts w:cs="Times"/>
        </w:rPr>
        <w:t xml:space="preserve">, N. T. </w:t>
      </w:r>
      <w:proofErr w:type="spellStart"/>
      <w:r w:rsidRPr="00D86E6D">
        <w:rPr>
          <w:rFonts w:cs="Times"/>
        </w:rPr>
        <w:t>Popović</w:t>
      </w:r>
      <w:proofErr w:type="spellEnd"/>
      <w:r w:rsidRPr="00D86E6D">
        <w:rPr>
          <w:rFonts w:cs="Times"/>
        </w:rPr>
        <w:t xml:space="preserve">, I. S. </w:t>
      </w:r>
      <w:proofErr w:type="spellStart"/>
      <w:r w:rsidRPr="00D86E6D">
        <w:rPr>
          <w:rFonts w:cs="Times"/>
        </w:rPr>
        <w:t>Perovi</w:t>
      </w:r>
      <w:r w:rsidR="00E905E5" w:rsidRPr="00D86E6D">
        <w:rPr>
          <w:rFonts w:cs="Times"/>
        </w:rPr>
        <w:t>ć</w:t>
      </w:r>
      <w:proofErr w:type="spellEnd"/>
      <w:r w:rsidR="00E905E5" w:rsidRPr="00D86E6D">
        <w:rPr>
          <w:rFonts w:cs="Times"/>
        </w:rPr>
        <w:t xml:space="preserve">, R. </w:t>
      </w:r>
      <w:proofErr w:type="spellStart"/>
      <w:r w:rsidR="00E905E5" w:rsidRPr="00D86E6D">
        <w:rPr>
          <w:rFonts w:cs="Times"/>
        </w:rPr>
        <w:t>Čož-Rakovac</w:t>
      </w:r>
      <w:proofErr w:type="spellEnd"/>
      <w:r w:rsidR="00E905E5" w:rsidRPr="00D86E6D">
        <w:rPr>
          <w:rFonts w:cs="Times"/>
        </w:rPr>
        <w:t xml:space="preserve">, J. </w:t>
      </w:r>
      <w:proofErr w:type="spellStart"/>
      <w:r w:rsidR="00E905E5" w:rsidRPr="00D86E6D">
        <w:rPr>
          <w:rFonts w:cs="Times"/>
        </w:rPr>
        <w:t>Bronić</w:t>
      </w:r>
      <w:proofErr w:type="spellEnd"/>
      <w:r w:rsidR="00E905E5" w:rsidRPr="00D86E6D">
        <w:rPr>
          <w:rFonts w:cs="Times"/>
        </w:rPr>
        <w:t>,</w:t>
      </w:r>
      <w:r w:rsidRPr="00D86E6D">
        <w:rPr>
          <w:rFonts w:cs="Times"/>
        </w:rPr>
        <w:t xml:space="preserve"> V. </w:t>
      </w:r>
      <w:proofErr w:type="spellStart"/>
      <w:r w:rsidRPr="00D86E6D">
        <w:rPr>
          <w:rFonts w:cs="Times"/>
        </w:rPr>
        <w:t>Valtchev</w:t>
      </w:r>
      <w:proofErr w:type="spellEnd"/>
      <w:r w:rsidRPr="00D86E6D">
        <w:rPr>
          <w:rFonts w:cs="Times"/>
        </w:rPr>
        <w:t>,</w:t>
      </w:r>
      <w:r w:rsidR="00E905E5" w:rsidRPr="00D86E6D">
        <w:rPr>
          <w:rFonts w:cs="Times"/>
        </w:rPr>
        <w:t xml:space="preserve"> Nanosized Zeolite Beta - Determining the Safety of usage by Zebrafish Danio Rerio Embryos,</w:t>
      </w:r>
      <w:r w:rsidRPr="00D86E6D">
        <w:rPr>
          <w:rFonts w:cs="Times"/>
        </w:rPr>
        <w:t xml:space="preserve"> </w:t>
      </w:r>
      <w:r w:rsidRPr="00D86E6D">
        <w:rPr>
          <w:rFonts w:cs="Times"/>
          <w:i/>
        </w:rPr>
        <w:t>Microporous Mesoporous Mater</w:t>
      </w:r>
      <w:r w:rsidRPr="00D86E6D">
        <w:rPr>
          <w:rFonts w:cs="Times"/>
        </w:rPr>
        <w:t xml:space="preserve">., </w:t>
      </w:r>
      <w:r w:rsidRPr="00D86E6D">
        <w:rPr>
          <w:rFonts w:cs="Times"/>
          <w:b/>
        </w:rPr>
        <w:t>2020</w:t>
      </w:r>
      <w:r w:rsidRPr="00D86E6D">
        <w:rPr>
          <w:rFonts w:cs="Times"/>
        </w:rPr>
        <w:t>, 299, 110103–110113.</w:t>
      </w:r>
    </w:p>
    <w:p w14:paraId="65A72597" w14:textId="77777777" w:rsidR="00146A40" w:rsidRPr="00D86E6D" w:rsidRDefault="00146A40" w:rsidP="00146A40">
      <w:pPr>
        <w:pStyle w:val="TFReferencesSection"/>
        <w:numPr>
          <w:ilvl w:val="0"/>
          <w:numId w:val="13"/>
        </w:numPr>
        <w:rPr>
          <w:rFonts w:cs="Times"/>
        </w:rPr>
      </w:pPr>
      <w:r w:rsidRPr="00D86E6D">
        <w:rPr>
          <w:rFonts w:cs="Times"/>
        </w:rPr>
        <w:t xml:space="preserve"> A. </w:t>
      </w:r>
      <w:proofErr w:type="spellStart"/>
      <w:r w:rsidRPr="00D86E6D">
        <w:rPr>
          <w:rFonts w:cs="Times"/>
        </w:rPr>
        <w:t>O</w:t>
      </w:r>
      <w:r w:rsidR="00E905E5" w:rsidRPr="00D86E6D">
        <w:rPr>
          <w:rFonts w:cs="Times"/>
        </w:rPr>
        <w:t>mran</w:t>
      </w:r>
      <w:proofErr w:type="spellEnd"/>
      <w:r w:rsidR="00E905E5" w:rsidRPr="00D86E6D">
        <w:rPr>
          <w:rFonts w:cs="Times"/>
        </w:rPr>
        <w:t xml:space="preserve">, N. </w:t>
      </w:r>
      <w:proofErr w:type="spellStart"/>
      <w:r w:rsidR="00E905E5" w:rsidRPr="00D86E6D">
        <w:rPr>
          <w:rFonts w:cs="Times"/>
        </w:rPr>
        <w:t>Nesterenko</w:t>
      </w:r>
      <w:proofErr w:type="spellEnd"/>
      <w:r w:rsidR="00E905E5" w:rsidRPr="00D86E6D">
        <w:rPr>
          <w:rFonts w:cs="Times"/>
        </w:rPr>
        <w:t>,</w:t>
      </w:r>
      <w:r w:rsidRPr="00D86E6D">
        <w:rPr>
          <w:rFonts w:cs="Times"/>
        </w:rPr>
        <w:t xml:space="preserve"> V. </w:t>
      </w:r>
      <w:proofErr w:type="spellStart"/>
      <w:r w:rsidRPr="00D86E6D">
        <w:rPr>
          <w:rFonts w:cs="Times"/>
        </w:rPr>
        <w:t>Valtchev</w:t>
      </w:r>
      <w:proofErr w:type="spellEnd"/>
      <w:r w:rsidRPr="00D86E6D">
        <w:rPr>
          <w:rFonts w:cs="Times"/>
        </w:rPr>
        <w:t>,</w:t>
      </w:r>
      <w:r w:rsidR="00E905E5" w:rsidRPr="00D86E6D">
        <w:rPr>
          <w:rFonts w:cs="Times"/>
        </w:rPr>
        <w:t xml:space="preserve"> Zeolitic ice: A route toward net zero emissions,</w:t>
      </w:r>
      <w:r w:rsidRPr="00D86E6D">
        <w:rPr>
          <w:rFonts w:cs="Times"/>
        </w:rPr>
        <w:t xml:space="preserve"> </w:t>
      </w:r>
      <w:r w:rsidRPr="00D86E6D">
        <w:rPr>
          <w:rFonts w:cs="Times"/>
          <w:i/>
        </w:rPr>
        <w:t xml:space="preserve">Renew. Sust. </w:t>
      </w:r>
      <w:proofErr w:type="spellStart"/>
      <w:r w:rsidRPr="00D86E6D">
        <w:rPr>
          <w:rFonts w:cs="Times"/>
          <w:i/>
        </w:rPr>
        <w:t>Energ</w:t>
      </w:r>
      <w:proofErr w:type="spellEnd"/>
      <w:r w:rsidRPr="00D86E6D">
        <w:rPr>
          <w:rFonts w:cs="Times"/>
          <w:i/>
        </w:rPr>
        <w:t>. Rev.</w:t>
      </w:r>
      <w:r w:rsidRPr="00D86E6D">
        <w:rPr>
          <w:rFonts w:cs="Times"/>
        </w:rPr>
        <w:t xml:space="preserve">, </w:t>
      </w:r>
      <w:r w:rsidRPr="00D86E6D">
        <w:rPr>
          <w:rFonts w:cs="Times"/>
          <w:b/>
        </w:rPr>
        <w:t>2022</w:t>
      </w:r>
      <w:r w:rsidRPr="00D86E6D">
        <w:rPr>
          <w:rFonts w:cs="Times"/>
        </w:rPr>
        <w:t>, 168, 112768.</w:t>
      </w:r>
    </w:p>
    <w:p w14:paraId="585A07CB" w14:textId="77777777" w:rsidR="00146A40" w:rsidRPr="00D86E6D" w:rsidRDefault="00146A40" w:rsidP="00146A40">
      <w:pPr>
        <w:pStyle w:val="TFReferencesSection"/>
        <w:numPr>
          <w:ilvl w:val="0"/>
          <w:numId w:val="13"/>
        </w:numPr>
        <w:rPr>
          <w:rFonts w:cs="Times"/>
        </w:rPr>
      </w:pPr>
      <w:r w:rsidRPr="00D86E6D">
        <w:rPr>
          <w:rFonts w:cs="Times"/>
        </w:rPr>
        <w:t xml:space="preserve"> M. </w:t>
      </w:r>
      <w:proofErr w:type="spellStart"/>
      <w:r w:rsidRPr="00D86E6D">
        <w:rPr>
          <w:rFonts w:cs="Times"/>
        </w:rPr>
        <w:t>Alabdullah</w:t>
      </w:r>
      <w:proofErr w:type="spellEnd"/>
      <w:r w:rsidRPr="00D86E6D">
        <w:rPr>
          <w:rFonts w:cs="Times"/>
        </w:rPr>
        <w:t xml:space="preserve">, A. Rodriguez-Gomez, T. </w:t>
      </w:r>
      <w:proofErr w:type="spellStart"/>
      <w:r w:rsidRPr="00D86E6D">
        <w:rPr>
          <w:rFonts w:cs="Times"/>
        </w:rPr>
        <w:t>Shoinkhorova</w:t>
      </w:r>
      <w:proofErr w:type="spellEnd"/>
      <w:r w:rsidRPr="00D86E6D">
        <w:rPr>
          <w:rFonts w:cs="Times"/>
        </w:rPr>
        <w:t xml:space="preserve">, A. </w:t>
      </w:r>
      <w:proofErr w:type="spellStart"/>
      <w:r w:rsidRPr="00D86E6D">
        <w:rPr>
          <w:rFonts w:cs="Times"/>
        </w:rPr>
        <w:t>Dikhtiarenko</w:t>
      </w:r>
      <w:proofErr w:type="spellEnd"/>
      <w:r w:rsidRPr="00D86E6D">
        <w:rPr>
          <w:rFonts w:cs="Times"/>
        </w:rPr>
        <w:t xml:space="preserve">, A. D. Chowdhury, I. </w:t>
      </w:r>
      <w:proofErr w:type="spellStart"/>
      <w:r w:rsidRPr="00D86E6D">
        <w:rPr>
          <w:rFonts w:cs="Times"/>
        </w:rPr>
        <w:t>Hita</w:t>
      </w:r>
      <w:proofErr w:type="spellEnd"/>
      <w:r w:rsidRPr="00D86E6D">
        <w:rPr>
          <w:rFonts w:cs="Times"/>
        </w:rPr>
        <w:t xml:space="preserve">, S. R. Kulkarni, J. </w:t>
      </w:r>
      <w:proofErr w:type="spellStart"/>
      <w:r w:rsidRPr="00D86E6D">
        <w:rPr>
          <w:rFonts w:cs="Times"/>
        </w:rPr>
        <w:t>Vittenet</w:t>
      </w:r>
      <w:proofErr w:type="spellEnd"/>
      <w:r w:rsidRPr="00D86E6D">
        <w:rPr>
          <w:rFonts w:cs="Times"/>
        </w:rPr>
        <w:t xml:space="preserve">, J., S. M. </w:t>
      </w:r>
      <w:proofErr w:type="spellStart"/>
      <w:r w:rsidRPr="00D86E6D">
        <w:rPr>
          <w:rFonts w:cs="Times"/>
        </w:rPr>
        <w:t>Sarathy</w:t>
      </w:r>
      <w:proofErr w:type="spellEnd"/>
      <w:r w:rsidRPr="00D86E6D">
        <w:rPr>
          <w:rFonts w:cs="Times"/>
        </w:rPr>
        <w:t xml:space="preserve">, P. </w:t>
      </w:r>
      <w:proofErr w:type="spellStart"/>
      <w:r w:rsidRPr="00D86E6D">
        <w:rPr>
          <w:rFonts w:cs="Times"/>
        </w:rPr>
        <w:t>Castaño</w:t>
      </w:r>
      <w:proofErr w:type="spellEnd"/>
      <w:r w:rsidRPr="00D86E6D">
        <w:rPr>
          <w:rFonts w:cs="Times"/>
        </w:rPr>
        <w:t xml:space="preserve">, A. </w:t>
      </w:r>
      <w:proofErr w:type="spellStart"/>
      <w:r w:rsidRPr="00D86E6D">
        <w:rPr>
          <w:rFonts w:cs="Times"/>
        </w:rPr>
        <w:t>Bendjeriou-Sedjerari</w:t>
      </w:r>
      <w:proofErr w:type="spellEnd"/>
      <w:r w:rsidRPr="00D86E6D">
        <w:rPr>
          <w:rFonts w:cs="Times"/>
        </w:rPr>
        <w:t>, E. Abou-Hamad, W. Zhang, O. S. A</w:t>
      </w:r>
      <w:r w:rsidR="00E905E5" w:rsidRPr="00D86E6D">
        <w:rPr>
          <w:rFonts w:cs="Times"/>
        </w:rPr>
        <w:t>li, I. Morales-Osorio, W. Xu,</w:t>
      </w:r>
      <w:r w:rsidRPr="00D86E6D">
        <w:rPr>
          <w:rFonts w:cs="Times"/>
        </w:rPr>
        <w:t xml:space="preserve"> J. Gascon,</w:t>
      </w:r>
      <w:r w:rsidR="00E905E5" w:rsidRPr="00D86E6D">
        <w:rPr>
          <w:rFonts w:cs="Times"/>
        </w:rPr>
        <w:t xml:space="preserve"> One-step conversion of crude oil to light olefins using a multi-zone reactor,</w:t>
      </w:r>
      <w:r w:rsidRPr="00D86E6D">
        <w:rPr>
          <w:rFonts w:cs="Times"/>
        </w:rPr>
        <w:t xml:space="preserve"> </w:t>
      </w:r>
      <w:r w:rsidRPr="00D86E6D">
        <w:rPr>
          <w:rFonts w:cs="Times"/>
          <w:i/>
        </w:rPr>
        <w:t xml:space="preserve">Nature </w:t>
      </w:r>
      <w:proofErr w:type="spellStart"/>
      <w:r w:rsidRPr="00D86E6D">
        <w:rPr>
          <w:rFonts w:cs="Times"/>
          <w:i/>
        </w:rPr>
        <w:t>Catal</w:t>
      </w:r>
      <w:proofErr w:type="spellEnd"/>
      <w:r w:rsidRPr="00D86E6D">
        <w:rPr>
          <w:rFonts w:cs="Times"/>
          <w:i/>
        </w:rPr>
        <w:t>.</w:t>
      </w:r>
      <w:r w:rsidRPr="00D86E6D">
        <w:rPr>
          <w:rFonts w:cs="Times"/>
        </w:rPr>
        <w:t xml:space="preserve">, </w:t>
      </w:r>
      <w:r w:rsidRPr="00D86E6D">
        <w:rPr>
          <w:rFonts w:cs="Times"/>
          <w:b/>
        </w:rPr>
        <w:t>2021</w:t>
      </w:r>
      <w:r w:rsidRPr="00D86E6D">
        <w:rPr>
          <w:rFonts w:cs="Times"/>
        </w:rPr>
        <w:t>, 4, 233–241.</w:t>
      </w:r>
    </w:p>
    <w:p w14:paraId="10E9CCD8" w14:textId="77777777" w:rsidR="00146A40" w:rsidRPr="00D86E6D" w:rsidRDefault="00146A40" w:rsidP="00146A40">
      <w:pPr>
        <w:pStyle w:val="TFReferencesSection"/>
        <w:numPr>
          <w:ilvl w:val="0"/>
          <w:numId w:val="13"/>
        </w:numPr>
        <w:rPr>
          <w:rFonts w:cs="Times"/>
        </w:rPr>
      </w:pPr>
      <w:r w:rsidRPr="00D86E6D">
        <w:rPr>
          <w:rFonts w:cs="Times"/>
        </w:rPr>
        <w:lastRenderedPageBreak/>
        <w:t xml:space="preserve"> Y. Liao, S.-F. </w:t>
      </w:r>
      <w:proofErr w:type="spellStart"/>
      <w:r w:rsidRPr="00D86E6D">
        <w:rPr>
          <w:rFonts w:cs="Times"/>
        </w:rPr>
        <w:t>Koelewijn</w:t>
      </w:r>
      <w:proofErr w:type="spellEnd"/>
      <w:r w:rsidRPr="00D86E6D">
        <w:rPr>
          <w:rFonts w:cs="Times"/>
        </w:rPr>
        <w:t xml:space="preserve">, G. van </w:t>
      </w:r>
      <w:proofErr w:type="spellStart"/>
      <w:r w:rsidRPr="00D86E6D">
        <w:rPr>
          <w:rFonts w:cs="Times"/>
        </w:rPr>
        <w:t>Bossche</w:t>
      </w:r>
      <w:proofErr w:type="spellEnd"/>
      <w:r w:rsidRPr="00D86E6D">
        <w:rPr>
          <w:rFonts w:cs="Times"/>
        </w:rPr>
        <w:t xml:space="preserve">, J. van </w:t>
      </w:r>
      <w:proofErr w:type="spellStart"/>
      <w:r w:rsidRPr="00D86E6D">
        <w:rPr>
          <w:rFonts w:cs="Times"/>
        </w:rPr>
        <w:t>Aelst</w:t>
      </w:r>
      <w:proofErr w:type="spellEnd"/>
      <w:r w:rsidRPr="00D86E6D">
        <w:rPr>
          <w:rFonts w:cs="Times"/>
        </w:rPr>
        <w:t xml:space="preserve">, S. van den Bosch, T. Renders, K. </w:t>
      </w:r>
      <w:proofErr w:type="spellStart"/>
      <w:r w:rsidRPr="00D86E6D">
        <w:rPr>
          <w:rFonts w:cs="Times"/>
        </w:rPr>
        <w:t>Navare</w:t>
      </w:r>
      <w:proofErr w:type="spellEnd"/>
      <w:r w:rsidRPr="00D86E6D">
        <w:rPr>
          <w:rFonts w:cs="Times"/>
        </w:rPr>
        <w:t xml:space="preserve">. T. Nicolai, K. van </w:t>
      </w:r>
      <w:proofErr w:type="spellStart"/>
      <w:r w:rsidRPr="00D86E6D">
        <w:rPr>
          <w:rFonts w:cs="Times"/>
        </w:rPr>
        <w:t>Aelst</w:t>
      </w:r>
      <w:proofErr w:type="spellEnd"/>
      <w:r w:rsidRPr="00D86E6D">
        <w:rPr>
          <w:rFonts w:cs="Times"/>
        </w:rPr>
        <w:t xml:space="preserve">, M. </w:t>
      </w:r>
      <w:proofErr w:type="spellStart"/>
      <w:r w:rsidRPr="00D86E6D">
        <w:rPr>
          <w:rFonts w:cs="Times"/>
        </w:rPr>
        <w:t>Maesen</w:t>
      </w:r>
      <w:proofErr w:type="spellEnd"/>
      <w:r w:rsidRPr="00D86E6D">
        <w:rPr>
          <w:rFonts w:cs="Times"/>
        </w:rPr>
        <w:t xml:space="preserve">, H. Matsushima, J. M. </w:t>
      </w:r>
      <w:proofErr w:type="spellStart"/>
      <w:r w:rsidRPr="00D86E6D">
        <w:rPr>
          <w:rFonts w:cs="Times"/>
        </w:rPr>
        <w:t>Thevelein</w:t>
      </w:r>
      <w:proofErr w:type="spellEnd"/>
      <w:r w:rsidRPr="00D86E6D">
        <w:rPr>
          <w:rFonts w:cs="Times"/>
        </w:rPr>
        <w:t>, K. van Acke</w:t>
      </w:r>
      <w:r w:rsidR="00E905E5" w:rsidRPr="00D86E6D">
        <w:rPr>
          <w:rFonts w:cs="Times"/>
        </w:rPr>
        <w:t xml:space="preserve">r, B. </w:t>
      </w:r>
      <w:proofErr w:type="spellStart"/>
      <w:r w:rsidR="00E905E5" w:rsidRPr="00D86E6D">
        <w:rPr>
          <w:rFonts w:cs="Times"/>
        </w:rPr>
        <w:t>Lagrain</w:t>
      </w:r>
      <w:proofErr w:type="spellEnd"/>
      <w:r w:rsidR="00E905E5" w:rsidRPr="00D86E6D">
        <w:rPr>
          <w:rFonts w:cs="Times"/>
        </w:rPr>
        <w:t xml:space="preserve">, D. </w:t>
      </w:r>
      <w:proofErr w:type="spellStart"/>
      <w:r w:rsidR="00E905E5" w:rsidRPr="00D86E6D">
        <w:rPr>
          <w:rFonts w:cs="Times"/>
        </w:rPr>
        <w:t>Verboekend</w:t>
      </w:r>
      <w:proofErr w:type="spellEnd"/>
      <w:r w:rsidR="00E905E5" w:rsidRPr="00D86E6D">
        <w:rPr>
          <w:rFonts w:cs="Times"/>
        </w:rPr>
        <w:t>,</w:t>
      </w:r>
      <w:r w:rsidRPr="00D86E6D">
        <w:rPr>
          <w:rFonts w:cs="Times"/>
        </w:rPr>
        <w:t xml:space="preserve"> B. F. Sels,</w:t>
      </w:r>
      <w:r w:rsidR="00E905E5" w:rsidRPr="00D86E6D">
        <w:rPr>
          <w:rFonts w:cs="Times"/>
        </w:rPr>
        <w:t xml:space="preserve"> A Sustainable Wood Biorefinery for Low-Carbon Footprint Chemicals Production,</w:t>
      </w:r>
      <w:r w:rsidRPr="00D86E6D">
        <w:rPr>
          <w:rFonts w:cs="Times"/>
        </w:rPr>
        <w:t xml:space="preserve"> </w:t>
      </w:r>
      <w:r w:rsidRPr="00D86E6D">
        <w:rPr>
          <w:rFonts w:cs="Times"/>
          <w:i/>
        </w:rPr>
        <w:t>Science</w:t>
      </w:r>
      <w:r w:rsidRPr="00D86E6D">
        <w:rPr>
          <w:rFonts w:cs="Times"/>
        </w:rPr>
        <w:t xml:space="preserve">, </w:t>
      </w:r>
      <w:r w:rsidRPr="00D86E6D">
        <w:rPr>
          <w:rFonts w:cs="Times"/>
          <w:b/>
        </w:rPr>
        <w:t>2020</w:t>
      </w:r>
      <w:r w:rsidRPr="00D86E6D">
        <w:rPr>
          <w:rFonts w:cs="Times"/>
        </w:rPr>
        <w:t>, 367, 1385–1390.</w:t>
      </w:r>
    </w:p>
    <w:p w14:paraId="746422A1" w14:textId="77777777" w:rsidR="00146A40" w:rsidRPr="00D86E6D" w:rsidRDefault="00146A40" w:rsidP="00146A40">
      <w:pPr>
        <w:pStyle w:val="TFReferencesSection"/>
        <w:numPr>
          <w:ilvl w:val="0"/>
          <w:numId w:val="13"/>
        </w:numPr>
        <w:rPr>
          <w:rFonts w:cs="Times"/>
        </w:rPr>
      </w:pPr>
      <w:r w:rsidRPr="00D86E6D">
        <w:rPr>
          <w:rFonts w:cs="Times"/>
        </w:rPr>
        <w:t xml:space="preserve"> M. </w:t>
      </w:r>
      <w:proofErr w:type="spellStart"/>
      <w:r w:rsidRPr="00D86E6D">
        <w:rPr>
          <w:rFonts w:cs="Times"/>
        </w:rPr>
        <w:t>Dusselier</w:t>
      </w:r>
      <w:proofErr w:type="spellEnd"/>
      <w:r w:rsidRPr="00D86E6D">
        <w:rPr>
          <w:rFonts w:cs="Times"/>
        </w:rPr>
        <w:t xml:space="preserve">, P. Van </w:t>
      </w:r>
      <w:proofErr w:type="spellStart"/>
      <w:r w:rsidRPr="00D86E6D">
        <w:rPr>
          <w:rFonts w:cs="Times"/>
        </w:rPr>
        <w:t>Wou</w:t>
      </w:r>
      <w:r w:rsidR="00E905E5" w:rsidRPr="00D86E6D">
        <w:rPr>
          <w:rFonts w:cs="Times"/>
        </w:rPr>
        <w:t>we</w:t>
      </w:r>
      <w:proofErr w:type="spellEnd"/>
      <w:r w:rsidR="00E905E5" w:rsidRPr="00D86E6D">
        <w:rPr>
          <w:rFonts w:cs="Times"/>
        </w:rPr>
        <w:t xml:space="preserve">, A. </w:t>
      </w:r>
      <w:proofErr w:type="spellStart"/>
      <w:r w:rsidR="00E905E5" w:rsidRPr="00D86E6D">
        <w:rPr>
          <w:rFonts w:cs="Times"/>
        </w:rPr>
        <w:t>Dewaele</w:t>
      </w:r>
      <w:proofErr w:type="spellEnd"/>
      <w:r w:rsidR="00E905E5" w:rsidRPr="00D86E6D">
        <w:rPr>
          <w:rFonts w:cs="Times"/>
        </w:rPr>
        <w:t>, P. A. Jacobs,</w:t>
      </w:r>
      <w:r w:rsidRPr="00D86E6D">
        <w:rPr>
          <w:rFonts w:cs="Times"/>
        </w:rPr>
        <w:t xml:space="preserve"> B. F. Sels,</w:t>
      </w:r>
      <w:r w:rsidR="00E905E5" w:rsidRPr="00D86E6D">
        <w:rPr>
          <w:rFonts w:cs="Times"/>
        </w:rPr>
        <w:t xml:space="preserve"> Shape-Selective Zeolite Catalysis for Bioplastics Production,</w:t>
      </w:r>
      <w:r w:rsidRPr="00D86E6D">
        <w:rPr>
          <w:rFonts w:cs="Times"/>
        </w:rPr>
        <w:t xml:space="preserve"> </w:t>
      </w:r>
      <w:r w:rsidRPr="00D86E6D">
        <w:rPr>
          <w:rFonts w:cs="Times"/>
          <w:i/>
        </w:rPr>
        <w:t>Green Chem</w:t>
      </w:r>
      <w:r w:rsidRPr="00D86E6D">
        <w:rPr>
          <w:rFonts w:cs="Times"/>
        </w:rPr>
        <w:t xml:space="preserve">., </w:t>
      </w:r>
      <w:r w:rsidRPr="00D86E6D">
        <w:rPr>
          <w:rFonts w:cs="Times"/>
          <w:b/>
        </w:rPr>
        <w:t>2015</w:t>
      </w:r>
      <w:r w:rsidRPr="00D86E6D">
        <w:rPr>
          <w:rFonts w:cs="Times"/>
        </w:rPr>
        <w:t>, 349, 78–82.</w:t>
      </w:r>
    </w:p>
    <w:p w14:paraId="4091621D" w14:textId="77777777" w:rsidR="00146A40" w:rsidRPr="00D86E6D" w:rsidRDefault="00146A40" w:rsidP="00146A40">
      <w:pPr>
        <w:pStyle w:val="TFReferencesSection"/>
        <w:numPr>
          <w:ilvl w:val="0"/>
          <w:numId w:val="13"/>
        </w:numPr>
        <w:rPr>
          <w:rFonts w:cs="Times"/>
        </w:rPr>
      </w:pPr>
      <w:r w:rsidRPr="00D86E6D">
        <w:rPr>
          <w:rFonts w:cs="Times"/>
        </w:rPr>
        <w:t xml:space="preserve"> I. Vollmer, M. J. F. Jenks, R. M. G</w:t>
      </w:r>
      <w:r w:rsidR="00E905E5" w:rsidRPr="00D86E6D">
        <w:rPr>
          <w:rFonts w:cs="Times"/>
        </w:rPr>
        <w:t xml:space="preserve">onzález, F. </w:t>
      </w:r>
      <w:proofErr w:type="spellStart"/>
      <w:r w:rsidR="00E905E5" w:rsidRPr="00D86E6D">
        <w:rPr>
          <w:rFonts w:cs="Times"/>
        </w:rPr>
        <w:t>Meirer</w:t>
      </w:r>
      <w:proofErr w:type="spellEnd"/>
      <w:r w:rsidR="00E905E5" w:rsidRPr="00D86E6D">
        <w:rPr>
          <w:rFonts w:cs="Times"/>
        </w:rPr>
        <w:t>,</w:t>
      </w:r>
      <w:r w:rsidRPr="00D86E6D">
        <w:rPr>
          <w:rFonts w:cs="Times"/>
        </w:rPr>
        <w:t xml:space="preserve"> B. M. </w:t>
      </w:r>
      <w:proofErr w:type="spellStart"/>
      <w:r w:rsidRPr="00D86E6D">
        <w:rPr>
          <w:rFonts w:cs="Times"/>
        </w:rPr>
        <w:t>Weckhuysen</w:t>
      </w:r>
      <w:proofErr w:type="spellEnd"/>
      <w:r w:rsidRPr="00D86E6D">
        <w:rPr>
          <w:rFonts w:cs="Times"/>
        </w:rPr>
        <w:t>,</w:t>
      </w:r>
      <w:r w:rsidR="00E905E5" w:rsidRPr="00D86E6D">
        <w:rPr>
          <w:rFonts w:cs="Times"/>
        </w:rPr>
        <w:t xml:space="preserve"> Plastic Waste Conversion over a Refinery Waste Catalyst,</w:t>
      </w:r>
      <w:r w:rsidRPr="00D86E6D">
        <w:rPr>
          <w:rFonts w:cs="Times"/>
        </w:rPr>
        <w:t xml:space="preserve"> </w:t>
      </w:r>
      <w:proofErr w:type="spellStart"/>
      <w:r w:rsidRPr="00D86E6D">
        <w:rPr>
          <w:rFonts w:cs="Times"/>
          <w:i/>
        </w:rPr>
        <w:t>Angew</w:t>
      </w:r>
      <w:proofErr w:type="spellEnd"/>
      <w:r w:rsidRPr="00D86E6D">
        <w:rPr>
          <w:rFonts w:cs="Times"/>
          <w:i/>
        </w:rPr>
        <w:t>. Chem. Int. Ed.</w:t>
      </w:r>
      <w:r w:rsidRPr="00D86E6D">
        <w:rPr>
          <w:rFonts w:cs="Times"/>
        </w:rPr>
        <w:t xml:space="preserve">, </w:t>
      </w:r>
      <w:r w:rsidRPr="00D86E6D">
        <w:rPr>
          <w:rFonts w:cs="Times"/>
          <w:b/>
        </w:rPr>
        <w:t>2021</w:t>
      </w:r>
      <w:r w:rsidRPr="00D86E6D">
        <w:rPr>
          <w:rFonts w:cs="Times"/>
        </w:rPr>
        <w:t>, 60, 16101–16108.</w:t>
      </w:r>
    </w:p>
    <w:p w14:paraId="246DD478" w14:textId="77777777" w:rsidR="00146A40" w:rsidRPr="00D86E6D" w:rsidRDefault="00146A40" w:rsidP="00146A40">
      <w:pPr>
        <w:pStyle w:val="TFReferencesSection"/>
        <w:numPr>
          <w:ilvl w:val="0"/>
          <w:numId w:val="13"/>
        </w:numPr>
        <w:rPr>
          <w:rFonts w:cs="Times"/>
        </w:rPr>
      </w:pPr>
      <w:r w:rsidRPr="00D86E6D">
        <w:rPr>
          <w:rFonts w:cs="Times"/>
        </w:rPr>
        <w:t xml:space="preserve"> B. </w:t>
      </w:r>
      <w:proofErr w:type="spellStart"/>
      <w:r w:rsidR="00E905E5" w:rsidRPr="00D86E6D">
        <w:rPr>
          <w:rFonts w:cs="Times"/>
        </w:rPr>
        <w:t>Subotić</w:t>
      </w:r>
      <w:proofErr w:type="spellEnd"/>
      <w:r w:rsidR="00E905E5" w:rsidRPr="00D86E6D">
        <w:rPr>
          <w:rFonts w:cs="Times"/>
        </w:rPr>
        <w:t xml:space="preserve">, J. </w:t>
      </w:r>
      <w:proofErr w:type="spellStart"/>
      <w:r w:rsidR="00E905E5" w:rsidRPr="00D86E6D">
        <w:rPr>
          <w:rFonts w:cs="Times"/>
        </w:rPr>
        <w:t>Bronić</w:t>
      </w:r>
      <w:proofErr w:type="spellEnd"/>
      <w:r w:rsidR="00E905E5" w:rsidRPr="00D86E6D">
        <w:rPr>
          <w:rFonts w:cs="Times"/>
        </w:rPr>
        <w:t>,</w:t>
      </w:r>
      <w:r w:rsidRPr="00D86E6D">
        <w:rPr>
          <w:rFonts w:cs="Times"/>
        </w:rPr>
        <w:t xml:space="preserve"> T. </w:t>
      </w:r>
      <w:proofErr w:type="spellStart"/>
      <w:r w:rsidRPr="00D86E6D">
        <w:rPr>
          <w:rFonts w:cs="Times"/>
        </w:rPr>
        <w:t>Antonić-Jelić</w:t>
      </w:r>
      <w:proofErr w:type="spellEnd"/>
      <w:r w:rsidRPr="00D86E6D">
        <w:rPr>
          <w:rFonts w:cs="Times"/>
        </w:rPr>
        <w:t xml:space="preserve">, </w:t>
      </w:r>
      <w:r w:rsidRPr="00D86E6D">
        <w:rPr>
          <w:rFonts w:cs="Times"/>
          <w:i/>
        </w:rPr>
        <w:t>Theoretical and practical aspects of zeolite nucleation</w:t>
      </w:r>
      <w:r w:rsidRPr="00D86E6D">
        <w:rPr>
          <w:rFonts w:cs="Times"/>
        </w:rPr>
        <w:t>, chapter in Ordered Porous Materials, Elsevier, Amsterdam, 2009.</w:t>
      </w:r>
    </w:p>
    <w:p w14:paraId="247CC295" w14:textId="77777777" w:rsidR="00146A40" w:rsidRPr="00D86E6D" w:rsidRDefault="00146A40" w:rsidP="00146A40">
      <w:pPr>
        <w:pStyle w:val="TFReferencesSection"/>
        <w:numPr>
          <w:ilvl w:val="0"/>
          <w:numId w:val="13"/>
        </w:numPr>
        <w:rPr>
          <w:rFonts w:cs="Times"/>
        </w:rPr>
      </w:pPr>
      <w:r w:rsidRPr="00D86E6D">
        <w:rPr>
          <w:rFonts w:cs="Times"/>
        </w:rPr>
        <w:t xml:space="preserve"> A. </w:t>
      </w:r>
      <w:proofErr w:type="spellStart"/>
      <w:r w:rsidRPr="00D86E6D">
        <w:rPr>
          <w:rFonts w:cs="Times"/>
        </w:rPr>
        <w:t>Palčić</w:t>
      </w:r>
      <w:proofErr w:type="spellEnd"/>
      <w:r w:rsidRPr="00D86E6D">
        <w:rPr>
          <w:rFonts w:cs="Times"/>
        </w:rPr>
        <w:t xml:space="preserve">, B. M. </w:t>
      </w:r>
      <w:proofErr w:type="spellStart"/>
      <w:r w:rsidRPr="00D86E6D">
        <w:rPr>
          <w:rFonts w:cs="Times"/>
        </w:rPr>
        <w:t>Szyja</w:t>
      </w:r>
      <w:proofErr w:type="spellEnd"/>
      <w:r w:rsidRPr="00D86E6D">
        <w:rPr>
          <w:rFonts w:cs="Times"/>
        </w:rPr>
        <w:t xml:space="preserve">, M. </w:t>
      </w:r>
      <w:proofErr w:type="spellStart"/>
      <w:r w:rsidRPr="00D86E6D">
        <w:rPr>
          <w:rFonts w:cs="Times"/>
        </w:rPr>
        <w:t>Mičetić</w:t>
      </w:r>
      <w:proofErr w:type="spellEnd"/>
      <w:r w:rsidRPr="00D86E6D">
        <w:rPr>
          <w:rFonts w:cs="Times"/>
        </w:rPr>
        <w:t xml:space="preserve">, T. </w:t>
      </w:r>
      <w:proofErr w:type="spellStart"/>
      <w:r w:rsidRPr="00D86E6D">
        <w:rPr>
          <w:rFonts w:cs="Times"/>
        </w:rPr>
        <w:t>Čendak</w:t>
      </w:r>
      <w:proofErr w:type="spellEnd"/>
      <w:r w:rsidRPr="00D86E6D">
        <w:rPr>
          <w:rFonts w:cs="Times"/>
        </w:rPr>
        <w:t xml:space="preserve">, M. </w:t>
      </w:r>
      <w:proofErr w:type="spellStart"/>
      <w:r w:rsidRPr="00D86E6D">
        <w:rPr>
          <w:rFonts w:cs="Times"/>
        </w:rPr>
        <w:t>Akouche</w:t>
      </w:r>
      <w:proofErr w:type="spellEnd"/>
      <w:r w:rsidRPr="00D86E6D">
        <w:rPr>
          <w:rFonts w:cs="Times"/>
        </w:rPr>
        <w:t xml:space="preserve">, K. </w:t>
      </w:r>
      <w:proofErr w:type="spellStart"/>
      <w:r w:rsidRPr="00D86E6D">
        <w:rPr>
          <w:rFonts w:cs="Times"/>
        </w:rPr>
        <w:t>Juraić</w:t>
      </w:r>
      <w:proofErr w:type="spellEnd"/>
      <w:r w:rsidRPr="00D86E6D">
        <w:rPr>
          <w:rFonts w:cs="Times"/>
        </w:rPr>
        <w:t xml:space="preserve">, M. </w:t>
      </w:r>
      <w:proofErr w:type="spellStart"/>
      <w:r w:rsidRPr="00D86E6D">
        <w:rPr>
          <w:rFonts w:cs="Times"/>
        </w:rPr>
        <w:t>Čargon</w:t>
      </w:r>
      <w:r w:rsidR="00E905E5" w:rsidRPr="00D86E6D">
        <w:rPr>
          <w:rFonts w:cs="Times"/>
        </w:rPr>
        <w:t>ja</w:t>
      </w:r>
      <w:proofErr w:type="spellEnd"/>
      <w:r w:rsidR="00E905E5" w:rsidRPr="00D86E6D">
        <w:rPr>
          <w:rFonts w:cs="Times"/>
        </w:rPr>
        <w:t xml:space="preserve">, D. </w:t>
      </w:r>
      <w:proofErr w:type="spellStart"/>
      <w:r w:rsidR="00E905E5" w:rsidRPr="00D86E6D">
        <w:rPr>
          <w:rFonts w:cs="Times"/>
        </w:rPr>
        <w:t>Mekterović</w:t>
      </w:r>
      <w:proofErr w:type="spellEnd"/>
      <w:r w:rsidR="00E905E5" w:rsidRPr="00D86E6D">
        <w:rPr>
          <w:rFonts w:cs="Times"/>
        </w:rPr>
        <w:t xml:space="preserve">, V. </w:t>
      </w:r>
      <w:proofErr w:type="spellStart"/>
      <w:r w:rsidR="00E905E5" w:rsidRPr="00D86E6D">
        <w:rPr>
          <w:rFonts w:cs="Times"/>
        </w:rPr>
        <w:t>Vušak</w:t>
      </w:r>
      <w:proofErr w:type="spellEnd"/>
      <w:r w:rsidR="00E905E5" w:rsidRPr="00D86E6D">
        <w:rPr>
          <w:rFonts w:cs="Times"/>
        </w:rPr>
        <w:t xml:space="preserve">, </w:t>
      </w:r>
      <w:r w:rsidRPr="00D86E6D">
        <w:rPr>
          <w:rFonts w:cs="Times"/>
        </w:rPr>
        <w:t xml:space="preserve">V. </w:t>
      </w:r>
      <w:proofErr w:type="spellStart"/>
      <w:r w:rsidRPr="00D86E6D">
        <w:rPr>
          <w:rFonts w:cs="Times"/>
        </w:rPr>
        <w:t>Valtchev</w:t>
      </w:r>
      <w:proofErr w:type="spellEnd"/>
      <w:r w:rsidRPr="00D86E6D">
        <w:rPr>
          <w:rFonts w:cs="Times"/>
        </w:rPr>
        <w:t>,</w:t>
      </w:r>
      <w:r w:rsidR="00E905E5" w:rsidRPr="00D86E6D">
        <w:rPr>
          <w:rFonts w:cs="Times"/>
        </w:rPr>
        <w:t xml:space="preserve"> Impact of the Zn source on the RSN-type zeolite formation,</w:t>
      </w:r>
      <w:r w:rsidRPr="00D86E6D">
        <w:rPr>
          <w:rFonts w:cs="Times"/>
        </w:rPr>
        <w:t xml:space="preserve"> </w:t>
      </w:r>
      <w:proofErr w:type="spellStart"/>
      <w:r w:rsidRPr="00D86E6D">
        <w:rPr>
          <w:rFonts w:cs="Times"/>
          <w:i/>
        </w:rPr>
        <w:t>Inorg</w:t>
      </w:r>
      <w:proofErr w:type="spellEnd"/>
      <w:r w:rsidRPr="00D86E6D">
        <w:rPr>
          <w:rFonts w:cs="Times"/>
          <w:i/>
        </w:rPr>
        <w:t>. Chem. Front.</w:t>
      </w:r>
      <w:r w:rsidRPr="00D86E6D">
        <w:rPr>
          <w:rFonts w:cs="Times"/>
        </w:rPr>
        <w:t xml:space="preserve">, </w:t>
      </w:r>
      <w:r w:rsidRPr="00D86E6D">
        <w:rPr>
          <w:rFonts w:cs="Times"/>
          <w:b/>
        </w:rPr>
        <w:t>2019</w:t>
      </w:r>
      <w:r w:rsidRPr="00D86E6D">
        <w:rPr>
          <w:rFonts w:cs="Times"/>
        </w:rPr>
        <w:t>, 6, 2279–2290.</w:t>
      </w:r>
    </w:p>
    <w:p w14:paraId="61419070" w14:textId="77777777" w:rsidR="00146A40" w:rsidRPr="00D86E6D" w:rsidRDefault="00146A40" w:rsidP="00146A40">
      <w:pPr>
        <w:pStyle w:val="TFReferencesSection"/>
        <w:numPr>
          <w:ilvl w:val="0"/>
          <w:numId w:val="13"/>
        </w:numPr>
        <w:rPr>
          <w:rFonts w:cs="Times"/>
        </w:rPr>
      </w:pPr>
      <w:r w:rsidRPr="00D86E6D">
        <w:rPr>
          <w:rFonts w:cs="Times"/>
        </w:rPr>
        <w:t xml:space="preserve"> A. Burton,</w:t>
      </w:r>
      <w:r w:rsidR="00E905E5" w:rsidRPr="00D86E6D">
        <w:rPr>
          <w:rFonts w:cs="Times"/>
        </w:rPr>
        <w:t xml:space="preserve"> Recent trends in the synthesis of high-silica zeolites,</w:t>
      </w:r>
      <w:r w:rsidRPr="00D86E6D">
        <w:rPr>
          <w:rFonts w:cs="Times"/>
        </w:rPr>
        <w:t xml:space="preserve"> </w:t>
      </w:r>
      <w:proofErr w:type="spellStart"/>
      <w:r w:rsidRPr="00D86E6D">
        <w:rPr>
          <w:rFonts w:cs="Times"/>
          <w:i/>
        </w:rPr>
        <w:t>Catal</w:t>
      </w:r>
      <w:proofErr w:type="spellEnd"/>
      <w:r w:rsidRPr="00D86E6D">
        <w:rPr>
          <w:rFonts w:cs="Times"/>
          <w:i/>
        </w:rPr>
        <w:t>. Rev.</w:t>
      </w:r>
      <w:r w:rsidRPr="00D86E6D">
        <w:rPr>
          <w:rFonts w:cs="Times"/>
        </w:rPr>
        <w:t xml:space="preserve">, </w:t>
      </w:r>
      <w:r w:rsidRPr="00D86E6D">
        <w:rPr>
          <w:rFonts w:cs="Times"/>
          <w:b/>
        </w:rPr>
        <w:t>2017</w:t>
      </w:r>
      <w:r w:rsidRPr="00D86E6D">
        <w:rPr>
          <w:rFonts w:cs="Times"/>
        </w:rPr>
        <w:t>, 60, 132-175.</w:t>
      </w:r>
    </w:p>
    <w:p w14:paraId="2B4F0F60" w14:textId="77777777" w:rsidR="00146A40" w:rsidRPr="00D86E6D" w:rsidRDefault="00146A40" w:rsidP="00146A40">
      <w:pPr>
        <w:pStyle w:val="TFReferencesSection"/>
        <w:numPr>
          <w:ilvl w:val="0"/>
          <w:numId w:val="13"/>
        </w:numPr>
        <w:rPr>
          <w:rFonts w:cs="Times"/>
        </w:rPr>
      </w:pPr>
      <w:r w:rsidRPr="00D86E6D">
        <w:rPr>
          <w:rFonts w:cs="Times"/>
        </w:rPr>
        <w:t xml:space="preserve"> </w:t>
      </w:r>
      <w:r w:rsidR="00E905E5" w:rsidRPr="00D86E6D">
        <w:rPr>
          <w:rFonts w:cs="Times"/>
        </w:rPr>
        <w:t xml:space="preserve">J. </w:t>
      </w:r>
      <w:proofErr w:type="spellStart"/>
      <w:r w:rsidR="00E905E5" w:rsidRPr="00D86E6D">
        <w:rPr>
          <w:rFonts w:cs="Times"/>
        </w:rPr>
        <w:t>Mallete</w:t>
      </w:r>
      <w:proofErr w:type="spellEnd"/>
      <w:r w:rsidR="00E905E5" w:rsidRPr="00D86E6D">
        <w:rPr>
          <w:rFonts w:cs="Times"/>
        </w:rPr>
        <w:t xml:space="preserve">, S. </w:t>
      </w:r>
      <w:proofErr w:type="spellStart"/>
      <w:r w:rsidR="00E905E5" w:rsidRPr="00D86E6D">
        <w:rPr>
          <w:rFonts w:cs="Times"/>
        </w:rPr>
        <w:t>Seo</w:t>
      </w:r>
      <w:proofErr w:type="spellEnd"/>
      <w:r w:rsidR="00E905E5" w:rsidRPr="00D86E6D">
        <w:rPr>
          <w:rFonts w:cs="Times"/>
        </w:rPr>
        <w:t>,</w:t>
      </w:r>
      <w:r w:rsidRPr="00D86E6D">
        <w:rPr>
          <w:rFonts w:cs="Times"/>
        </w:rPr>
        <w:t xml:space="preserve"> J. D. Rimer,</w:t>
      </w:r>
      <w:r w:rsidR="00E905E5" w:rsidRPr="00D86E6D">
        <w:rPr>
          <w:rFonts w:cs="Times"/>
        </w:rPr>
        <w:t xml:space="preserve"> Synthesis strategies and design principles for nanosized and hierarchical zeolites,</w:t>
      </w:r>
      <w:r w:rsidRPr="00D86E6D">
        <w:rPr>
          <w:rFonts w:cs="Times"/>
        </w:rPr>
        <w:t xml:space="preserve"> </w:t>
      </w:r>
      <w:r w:rsidRPr="00D86E6D">
        <w:rPr>
          <w:rFonts w:cs="Times"/>
          <w:i/>
        </w:rPr>
        <w:t>Nat. Synth</w:t>
      </w:r>
      <w:r w:rsidRPr="00D86E6D">
        <w:rPr>
          <w:rFonts w:cs="Times"/>
        </w:rPr>
        <w:t xml:space="preserve">., </w:t>
      </w:r>
      <w:r w:rsidRPr="00D86E6D">
        <w:rPr>
          <w:rFonts w:cs="Times"/>
          <w:b/>
        </w:rPr>
        <w:t>2022</w:t>
      </w:r>
      <w:r w:rsidRPr="00D86E6D">
        <w:rPr>
          <w:rFonts w:cs="Times"/>
        </w:rPr>
        <w:t>, 1, 521–534.</w:t>
      </w:r>
    </w:p>
    <w:p w14:paraId="130DA4ED" w14:textId="77777777" w:rsidR="00146A40" w:rsidRPr="00D86E6D" w:rsidRDefault="00146A40" w:rsidP="00146A40">
      <w:pPr>
        <w:pStyle w:val="TFReferencesSection"/>
        <w:numPr>
          <w:ilvl w:val="0"/>
          <w:numId w:val="13"/>
        </w:numPr>
        <w:rPr>
          <w:rFonts w:cs="Times"/>
        </w:rPr>
      </w:pPr>
      <w:r w:rsidRPr="00D86E6D">
        <w:rPr>
          <w:rFonts w:cs="Times"/>
        </w:rPr>
        <w:t xml:space="preserve"> H. </w:t>
      </w:r>
      <w:proofErr w:type="spellStart"/>
      <w:r w:rsidRPr="00D86E6D">
        <w:rPr>
          <w:rFonts w:cs="Times"/>
        </w:rPr>
        <w:t>Awala</w:t>
      </w:r>
      <w:proofErr w:type="spellEnd"/>
      <w:r w:rsidRPr="00D86E6D">
        <w:rPr>
          <w:rFonts w:cs="Times"/>
        </w:rPr>
        <w:t xml:space="preserve">, J.-P. Gilson, R. </w:t>
      </w:r>
      <w:proofErr w:type="spellStart"/>
      <w:r w:rsidRPr="00D86E6D">
        <w:rPr>
          <w:rFonts w:cs="Times"/>
        </w:rPr>
        <w:t>Retoux</w:t>
      </w:r>
      <w:proofErr w:type="spellEnd"/>
      <w:r w:rsidRPr="00D86E6D">
        <w:rPr>
          <w:rFonts w:cs="Times"/>
        </w:rPr>
        <w:t xml:space="preserve">, P. </w:t>
      </w:r>
      <w:proofErr w:type="spellStart"/>
      <w:r w:rsidRPr="00D86E6D">
        <w:rPr>
          <w:rFonts w:cs="Times"/>
        </w:rPr>
        <w:t>Boulla</w:t>
      </w:r>
      <w:r w:rsidR="00E905E5" w:rsidRPr="00D86E6D">
        <w:rPr>
          <w:rFonts w:cs="Times"/>
        </w:rPr>
        <w:t>y</w:t>
      </w:r>
      <w:proofErr w:type="spellEnd"/>
      <w:r w:rsidR="00E905E5" w:rsidRPr="00D86E6D">
        <w:rPr>
          <w:rFonts w:cs="Times"/>
        </w:rPr>
        <w:t xml:space="preserve">, J.-M. </w:t>
      </w:r>
      <w:proofErr w:type="spellStart"/>
      <w:r w:rsidR="00E905E5" w:rsidRPr="00D86E6D">
        <w:rPr>
          <w:rFonts w:cs="Times"/>
        </w:rPr>
        <w:t>Goupil</w:t>
      </w:r>
      <w:proofErr w:type="spellEnd"/>
      <w:r w:rsidR="00E905E5" w:rsidRPr="00D86E6D">
        <w:rPr>
          <w:rFonts w:cs="Times"/>
        </w:rPr>
        <w:t xml:space="preserve">, V. </w:t>
      </w:r>
      <w:proofErr w:type="spellStart"/>
      <w:r w:rsidR="00E905E5" w:rsidRPr="00D86E6D">
        <w:rPr>
          <w:rFonts w:cs="Times"/>
        </w:rPr>
        <w:t>Valtchev</w:t>
      </w:r>
      <w:proofErr w:type="spellEnd"/>
      <w:r w:rsidR="00E905E5" w:rsidRPr="00D86E6D">
        <w:rPr>
          <w:rFonts w:cs="Times"/>
        </w:rPr>
        <w:t>,</w:t>
      </w:r>
      <w:r w:rsidRPr="00D86E6D">
        <w:rPr>
          <w:rFonts w:cs="Times"/>
        </w:rPr>
        <w:t xml:space="preserve"> S. </w:t>
      </w:r>
      <w:proofErr w:type="spellStart"/>
      <w:r w:rsidRPr="00D86E6D">
        <w:rPr>
          <w:rFonts w:cs="Times"/>
        </w:rPr>
        <w:t>Mintova</w:t>
      </w:r>
      <w:proofErr w:type="spellEnd"/>
      <w:r w:rsidRPr="00D86E6D">
        <w:rPr>
          <w:rFonts w:cs="Times"/>
        </w:rPr>
        <w:t>,</w:t>
      </w:r>
      <w:r w:rsidR="00E905E5" w:rsidRPr="00D86E6D">
        <w:rPr>
          <w:rFonts w:cs="Times"/>
        </w:rPr>
        <w:t xml:space="preserve"> Template-free nanosized </w:t>
      </w:r>
      <w:proofErr w:type="spellStart"/>
      <w:r w:rsidR="00E905E5" w:rsidRPr="00D86E6D">
        <w:rPr>
          <w:rFonts w:cs="Times"/>
        </w:rPr>
        <w:t>faujasite</w:t>
      </w:r>
      <w:proofErr w:type="spellEnd"/>
      <w:r w:rsidR="00E905E5" w:rsidRPr="00D86E6D">
        <w:rPr>
          <w:rFonts w:cs="Times"/>
        </w:rPr>
        <w:t>-type zeolites,</w:t>
      </w:r>
      <w:r w:rsidRPr="00D86E6D">
        <w:rPr>
          <w:rFonts w:cs="Times"/>
        </w:rPr>
        <w:t xml:space="preserve"> </w:t>
      </w:r>
      <w:r w:rsidRPr="00D86E6D">
        <w:rPr>
          <w:rFonts w:cs="Times"/>
          <w:i/>
        </w:rPr>
        <w:t>Nat. Mater.</w:t>
      </w:r>
      <w:r w:rsidRPr="00D86E6D">
        <w:rPr>
          <w:rFonts w:cs="Times"/>
        </w:rPr>
        <w:t xml:space="preserve">, </w:t>
      </w:r>
      <w:r w:rsidRPr="00D86E6D">
        <w:rPr>
          <w:rFonts w:cs="Times"/>
          <w:b/>
        </w:rPr>
        <w:t>2015</w:t>
      </w:r>
      <w:r w:rsidRPr="00D86E6D">
        <w:rPr>
          <w:rFonts w:cs="Times"/>
        </w:rPr>
        <w:t>, 15, 447–451.</w:t>
      </w:r>
    </w:p>
    <w:p w14:paraId="0D7CE3C7" w14:textId="77777777" w:rsidR="00146A40" w:rsidRPr="00D86E6D" w:rsidRDefault="00146A40" w:rsidP="00146A40">
      <w:pPr>
        <w:pStyle w:val="TFReferencesSection"/>
        <w:numPr>
          <w:ilvl w:val="0"/>
          <w:numId w:val="13"/>
        </w:numPr>
        <w:rPr>
          <w:rFonts w:cs="Times"/>
        </w:rPr>
      </w:pPr>
      <w:r w:rsidRPr="00D86E6D">
        <w:rPr>
          <w:rFonts w:cs="Times"/>
        </w:rPr>
        <w:lastRenderedPageBreak/>
        <w:t xml:space="preserve"> B. </w:t>
      </w:r>
      <w:proofErr w:type="spellStart"/>
      <w:r w:rsidR="00E905E5" w:rsidRPr="00D86E6D">
        <w:rPr>
          <w:rFonts w:cs="Times"/>
        </w:rPr>
        <w:t>Subotić</w:t>
      </w:r>
      <w:proofErr w:type="spellEnd"/>
      <w:r w:rsidR="00E905E5" w:rsidRPr="00D86E6D">
        <w:rPr>
          <w:rFonts w:cs="Times"/>
        </w:rPr>
        <w:t xml:space="preserve">, D. </w:t>
      </w:r>
      <w:proofErr w:type="spellStart"/>
      <w:r w:rsidR="00E905E5" w:rsidRPr="00D86E6D">
        <w:rPr>
          <w:rFonts w:cs="Times"/>
        </w:rPr>
        <w:t>Škrtić</w:t>
      </w:r>
      <w:proofErr w:type="spellEnd"/>
      <w:r w:rsidR="00E905E5" w:rsidRPr="00D86E6D">
        <w:rPr>
          <w:rFonts w:cs="Times"/>
        </w:rPr>
        <w:t xml:space="preserve">, I.  </w:t>
      </w:r>
      <w:proofErr w:type="spellStart"/>
      <w:r w:rsidR="00E905E5" w:rsidRPr="00D86E6D">
        <w:rPr>
          <w:rFonts w:cs="Times"/>
        </w:rPr>
        <w:t>Šmit</w:t>
      </w:r>
      <w:proofErr w:type="spellEnd"/>
      <w:r w:rsidR="00E905E5" w:rsidRPr="00D86E6D">
        <w:rPr>
          <w:rFonts w:cs="Times"/>
        </w:rPr>
        <w:t>,</w:t>
      </w:r>
      <w:r w:rsidRPr="00D86E6D">
        <w:rPr>
          <w:rFonts w:cs="Times"/>
        </w:rPr>
        <w:t xml:space="preserve"> L. </w:t>
      </w:r>
      <w:proofErr w:type="spellStart"/>
      <w:r w:rsidRPr="00D86E6D">
        <w:rPr>
          <w:rFonts w:cs="Times"/>
        </w:rPr>
        <w:t>Sekovanić</w:t>
      </w:r>
      <w:proofErr w:type="spellEnd"/>
      <w:r w:rsidRPr="00D86E6D">
        <w:rPr>
          <w:rFonts w:cs="Times"/>
        </w:rPr>
        <w:t>,</w:t>
      </w:r>
      <w:r w:rsidR="00E905E5" w:rsidRPr="00D86E6D">
        <w:rPr>
          <w:rFonts w:cs="Times"/>
        </w:rPr>
        <w:t xml:space="preserve"> Transformation of zeolite A into </w:t>
      </w:r>
      <w:proofErr w:type="spellStart"/>
      <w:r w:rsidR="00E905E5" w:rsidRPr="00D86E6D">
        <w:rPr>
          <w:rFonts w:cs="Times"/>
        </w:rPr>
        <w:t>hydroxysodalite</w:t>
      </w:r>
      <w:proofErr w:type="spellEnd"/>
      <w:r w:rsidR="00E905E5" w:rsidRPr="00D86E6D">
        <w:rPr>
          <w:rFonts w:cs="Times"/>
        </w:rPr>
        <w:t>,</w:t>
      </w:r>
      <w:r w:rsidRPr="00D86E6D">
        <w:rPr>
          <w:rFonts w:cs="Times"/>
        </w:rPr>
        <w:t xml:space="preserve"> </w:t>
      </w:r>
      <w:r w:rsidRPr="00D86E6D">
        <w:rPr>
          <w:rFonts w:cs="Times"/>
          <w:i/>
        </w:rPr>
        <w:t xml:space="preserve">J. </w:t>
      </w:r>
      <w:proofErr w:type="spellStart"/>
      <w:r w:rsidRPr="00D86E6D">
        <w:rPr>
          <w:rFonts w:cs="Times"/>
          <w:i/>
        </w:rPr>
        <w:t>Cryst</w:t>
      </w:r>
      <w:proofErr w:type="spellEnd"/>
      <w:r w:rsidRPr="00D86E6D">
        <w:rPr>
          <w:rFonts w:cs="Times"/>
          <w:i/>
        </w:rPr>
        <w:t>. Growth.</w:t>
      </w:r>
      <w:r w:rsidRPr="00D86E6D">
        <w:rPr>
          <w:rFonts w:cs="Times"/>
        </w:rPr>
        <w:t xml:space="preserve">, </w:t>
      </w:r>
      <w:r w:rsidRPr="00D86E6D">
        <w:rPr>
          <w:rFonts w:cs="Times"/>
          <w:b/>
        </w:rPr>
        <w:t>1980</w:t>
      </w:r>
      <w:r w:rsidRPr="00D86E6D">
        <w:rPr>
          <w:rFonts w:cs="Times"/>
        </w:rPr>
        <w:t>, 50, 498–508.</w:t>
      </w:r>
    </w:p>
    <w:p w14:paraId="0B3B0E4E" w14:textId="77777777" w:rsidR="00146A40" w:rsidRPr="00D86E6D" w:rsidRDefault="00146A40" w:rsidP="00146A40">
      <w:pPr>
        <w:pStyle w:val="TFReferencesSection"/>
        <w:numPr>
          <w:ilvl w:val="0"/>
          <w:numId w:val="13"/>
        </w:numPr>
        <w:rPr>
          <w:rFonts w:cs="Times"/>
        </w:rPr>
      </w:pPr>
      <w:r w:rsidRPr="00D86E6D">
        <w:rPr>
          <w:rFonts w:cs="Times"/>
        </w:rPr>
        <w:t xml:space="preserve"> J. </w:t>
      </w:r>
      <w:r w:rsidR="00E905E5" w:rsidRPr="00D86E6D">
        <w:rPr>
          <w:rFonts w:cs="Times"/>
        </w:rPr>
        <w:t>Devos, M. A. Shah,</w:t>
      </w:r>
      <w:r w:rsidRPr="00D86E6D">
        <w:rPr>
          <w:rFonts w:cs="Times"/>
        </w:rPr>
        <w:t xml:space="preserve"> M. </w:t>
      </w:r>
      <w:proofErr w:type="spellStart"/>
      <w:r w:rsidRPr="00D86E6D">
        <w:rPr>
          <w:rFonts w:cs="Times"/>
        </w:rPr>
        <w:t>Dusselier</w:t>
      </w:r>
      <w:proofErr w:type="spellEnd"/>
      <w:r w:rsidRPr="00D86E6D">
        <w:rPr>
          <w:rFonts w:cs="Times"/>
        </w:rPr>
        <w:t>,</w:t>
      </w:r>
      <w:r w:rsidR="00E905E5" w:rsidRPr="00D86E6D">
        <w:rPr>
          <w:rFonts w:cs="Times"/>
        </w:rPr>
        <w:t xml:space="preserve"> On the key role of </w:t>
      </w:r>
      <w:proofErr w:type="spellStart"/>
      <w:r w:rsidR="00E905E5" w:rsidRPr="00D86E6D">
        <w:rPr>
          <w:rFonts w:cs="Times"/>
        </w:rPr>
        <w:t>aluminium</w:t>
      </w:r>
      <w:proofErr w:type="spellEnd"/>
      <w:r w:rsidR="00E905E5" w:rsidRPr="00D86E6D">
        <w:rPr>
          <w:rFonts w:cs="Times"/>
        </w:rPr>
        <w:t xml:space="preserve"> and other heteroatoms during </w:t>
      </w:r>
      <w:proofErr w:type="spellStart"/>
      <w:r w:rsidR="00E905E5" w:rsidRPr="00D86E6D">
        <w:rPr>
          <w:rFonts w:cs="Times"/>
        </w:rPr>
        <w:t>interzeolite</w:t>
      </w:r>
      <w:proofErr w:type="spellEnd"/>
      <w:r w:rsidR="00E905E5" w:rsidRPr="00D86E6D">
        <w:rPr>
          <w:rFonts w:cs="Times"/>
        </w:rPr>
        <w:t xml:space="preserve"> conversion synthesis,</w:t>
      </w:r>
      <w:r w:rsidRPr="00D86E6D">
        <w:rPr>
          <w:rFonts w:cs="Times"/>
        </w:rPr>
        <w:t xml:space="preserve"> </w:t>
      </w:r>
      <w:r w:rsidRPr="00D86E6D">
        <w:rPr>
          <w:rFonts w:cs="Times"/>
          <w:i/>
        </w:rPr>
        <w:t>RSC Adv</w:t>
      </w:r>
      <w:r w:rsidRPr="00D86E6D">
        <w:rPr>
          <w:rFonts w:cs="Times"/>
        </w:rPr>
        <w:t xml:space="preserve">., </w:t>
      </w:r>
      <w:r w:rsidRPr="00D86E6D">
        <w:rPr>
          <w:rFonts w:cs="Times"/>
          <w:b/>
        </w:rPr>
        <w:t>2021</w:t>
      </w:r>
      <w:r w:rsidRPr="00D86E6D">
        <w:rPr>
          <w:rFonts w:cs="Times"/>
        </w:rPr>
        <w:t>, 11, 26188–26210.</w:t>
      </w:r>
    </w:p>
    <w:p w14:paraId="73A084F9" w14:textId="77777777" w:rsidR="00146A40" w:rsidRPr="00D86E6D" w:rsidRDefault="00146A40" w:rsidP="00146A40">
      <w:pPr>
        <w:pStyle w:val="TFReferencesSection"/>
        <w:numPr>
          <w:ilvl w:val="0"/>
          <w:numId w:val="13"/>
        </w:numPr>
        <w:rPr>
          <w:rFonts w:cs="Times"/>
        </w:rPr>
      </w:pPr>
      <w:r w:rsidRPr="00D86E6D">
        <w:rPr>
          <w:rFonts w:cs="Times"/>
        </w:rPr>
        <w:t xml:space="preserve"> A. </w:t>
      </w:r>
      <w:proofErr w:type="spellStart"/>
      <w:r w:rsidRPr="00D86E6D">
        <w:rPr>
          <w:rFonts w:cs="Times"/>
        </w:rPr>
        <w:t>Corma</w:t>
      </w:r>
      <w:proofErr w:type="spellEnd"/>
      <w:r w:rsidRPr="00D86E6D">
        <w:rPr>
          <w:rFonts w:cs="Times"/>
        </w:rPr>
        <w:t>, M. J. Díaz-Cabañ</w:t>
      </w:r>
      <w:r w:rsidR="00E905E5" w:rsidRPr="00D86E6D">
        <w:rPr>
          <w:rFonts w:cs="Times"/>
        </w:rPr>
        <w:t xml:space="preserve">as, J. L. </w:t>
      </w:r>
      <w:proofErr w:type="spellStart"/>
      <w:r w:rsidR="00E905E5" w:rsidRPr="00D86E6D">
        <w:rPr>
          <w:rFonts w:cs="Times"/>
        </w:rPr>
        <w:t>Jorda</w:t>
      </w:r>
      <w:proofErr w:type="spellEnd"/>
      <w:r w:rsidR="00E905E5" w:rsidRPr="00D86E6D">
        <w:rPr>
          <w:rFonts w:cs="Times"/>
        </w:rPr>
        <w:t>, C. Martinez</w:t>
      </w:r>
      <w:r w:rsidRPr="00D86E6D">
        <w:rPr>
          <w:rFonts w:cs="Times"/>
        </w:rPr>
        <w:t xml:space="preserve"> M. </w:t>
      </w:r>
      <w:proofErr w:type="spellStart"/>
      <w:r w:rsidRPr="00D86E6D">
        <w:rPr>
          <w:rFonts w:cs="Times"/>
        </w:rPr>
        <w:t>Moliner</w:t>
      </w:r>
      <w:proofErr w:type="spellEnd"/>
      <w:r w:rsidRPr="00D86E6D">
        <w:rPr>
          <w:rFonts w:cs="Times"/>
        </w:rPr>
        <w:t>,</w:t>
      </w:r>
      <w:r w:rsidR="00E905E5" w:rsidRPr="00D86E6D">
        <w:rPr>
          <w:rFonts w:cs="Times"/>
        </w:rPr>
        <w:t xml:space="preserve"> High-throughput synthesis and catalytic properties of a molecular sieve with 18- and 10-member rings,</w:t>
      </w:r>
      <w:r w:rsidRPr="00D86E6D">
        <w:rPr>
          <w:rFonts w:cs="Times"/>
        </w:rPr>
        <w:t xml:space="preserve"> </w:t>
      </w:r>
      <w:r w:rsidRPr="00D86E6D">
        <w:rPr>
          <w:rFonts w:cs="Times"/>
          <w:i/>
        </w:rPr>
        <w:t>Nature</w:t>
      </w:r>
      <w:r w:rsidRPr="00D86E6D">
        <w:rPr>
          <w:rFonts w:cs="Times"/>
        </w:rPr>
        <w:t xml:space="preserve">, </w:t>
      </w:r>
      <w:r w:rsidRPr="00D86E6D">
        <w:rPr>
          <w:rFonts w:cs="Times"/>
          <w:b/>
        </w:rPr>
        <w:t>2006</w:t>
      </w:r>
      <w:r w:rsidRPr="00D86E6D">
        <w:rPr>
          <w:rFonts w:cs="Times"/>
        </w:rPr>
        <w:t>, 443, 842–845.</w:t>
      </w:r>
    </w:p>
    <w:p w14:paraId="701A3EF6" w14:textId="77777777" w:rsidR="00146A40" w:rsidRPr="00D86E6D" w:rsidRDefault="00146A40" w:rsidP="00146A40">
      <w:pPr>
        <w:pStyle w:val="TFReferencesSection"/>
        <w:numPr>
          <w:ilvl w:val="0"/>
          <w:numId w:val="13"/>
        </w:numPr>
        <w:rPr>
          <w:rFonts w:cs="Times"/>
        </w:rPr>
      </w:pPr>
      <w:r w:rsidRPr="00D86E6D">
        <w:rPr>
          <w:rFonts w:cs="Times"/>
        </w:rPr>
        <w:t xml:space="preserve"> K. Cheetham, H. </w:t>
      </w:r>
      <w:proofErr w:type="spellStart"/>
      <w:r w:rsidRPr="00D86E6D">
        <w:rPr>
          <w:rFonts w:cs="Times"/>
        </w:rPr>
        <w:t>Fjellvåg</w:t>
      </w:r>
      <w:proofErr w:type="spellEnd"/>
      <w:r w:rsidRPr="00D86E6D">
        <w:rPr>
          <w:rFonts w:cs="Times"/>
        </w:rPr>
        <w:t xml:space="preserve">, T. E. </w:t>
      </w:r>
      <w:proofErr w:type="spellStart"/>
      <w:r w:rsidRPr="00D86E6D">
        <w:rPr>
          <w:rFonts w:cs="Times"/>
        </w:rPr>
        <w:t>Gier</w:t>
      </w:r>
      <w:proofErr w:type="spellEnd"/>
      <w:r w:rsidRPr="00D86E6D">
        <w:rPr>
          <w:rFonts w:cs="Times"/>
        </w:rPr>
        <w:t xml:space="preserve">, K. </w:t>
      </w:r>
      <w:r w:rsidR="00E905E5" w:rsidRPr="00D86E6D">
        <w:rPr>
          <w:rFonts w:cs="Times"/>
        </w:rPr>
        <w:t xml:space="preserve">O. </w:t>
      </w:r>
      <w:proofErr w:type="spellStart"/>
      <w:r w:rsidR="00E905E5" w:rsidRPr="00D86E6D">
        <w:rPr>
          <w:rFonts w:cs="Times"/>
        </w:rPr>
        <w:t>Kongshaug</w:t>
      </w:r>
      <w:proofErr w:type="spellEnd"/>
      <w:r w:rsidR="00E905E5" w:rsidRPr="00D86E6D">
        <w:rPr>
          <w:rFonts w:cs="Times"/>
        </w:rPr>
        <w:t xml:space="preserve">, K. P. </w:t>
      </w:r>
      <w:proofErr w:type="spellStart"/>
      <w:r w:rsidR="00E905E5" w:rsidRPr="00D86E6D">
        <w:rPr>
          <w:rFonts w:cs="Times"/>
        </w:rPr>
        <w:t>Lillerud</w:t>
      </w:r>
      <w:proofErr w:type="spellEnd"/>
      <w:r w:rsidR="00E905E5" w:rsidRPr="00D86E6D">
        <w:rPr>
          <w:rFonts w:cs="Times"/>
        </w:rPr>
        <w:t>,</w:t>
      </w:r>
      <w:r w:rsidRPr="00D86E6D">
        <w:rPr>
          <w:rFonts w:cs="Times"/>
        </w:rPr>
        <w:t xml:space="preserve"> G. D. Stucky,</w:t>
      </w:r>
      <w:r w:rsidR="00E905E5" w:rsidRPr="00D86E6D">
        <w:rPr>
          <w:rFonts w:cs="Times"/>
        </w:rPr>
        <w:t xml:space="preserve"> </w:t>
      </w:r>
      <w:proofErr w:type="gramStart"/>
      <w:r w:rsidR="00E905E5" w:rsidRPr="00D86E6D">
        <w:rPr>
          <w:rFonts w:cs="Times"/>
        </w:rPr>
        <w:t>Very</w:t>
      </w:r>
      <w:proofErr w:type="gramEnd"/>
      <w:r w:rsidR="00E905E5" w:rsidRPr="00D86E6D">
        <w:rPr>
          <w:rFonts w:cs="Times"/>
        </w:rPr>
        <w:t xml:space="preserve"> open microporous materials: from concept to reality,</w:t>
      </w:r>
      <w:r w:rsidRPr="00D86E6D">
        <w:rPr>
          <w:rFonts w:cs="Times"/>
        </w:rPr>
        <w:t xml:space="preserve"> </w:t>
      </w:r>
      <w:r w:rsidRPr="00D86E6D">
        <w:rPr>
          <w:rFonts w:cs="Times"/>
          <w:i/>
        </w:rPr>
        <w:t xml:space="preserve">Stud. Surf. Sci. </w:t>
      </w:r>
      <w:proofErr w:type="spellStart"/>
      <w:r w:rsidRPr="00D86E6D">
        <w:rPr>
          <w:rFonts w:cs="Times"/>
          <w:i/>
        </w:rPr>
        <w:t>Catal</w:t>
      </w:r>
      <w:proofErr w:type="spellEnd"/>
      <w:r w:rsidRPr="00D86E6D">
        <w:rPr>
          <w:rFonts w:cs="Times"/>
        </w:rPr>
        <w:t xml:space="preserve">., </w:t>
      </w:r>
      <w:r w:rsidRPr="00D86E6D">
        <w:rPr>
          <w:rFonts w:cs="Times"/>
          <w:b/>
        </w:rPr>
        <w:t>2001</w:t>
      </w:r>
      <w:r w:rsidRPr="00D86E6D">
        <w:rPr>
          <w:rFonts w:cs="Times"/>
        </w:rPr>
        <w:t>, 135, 158.</w:t>
      </w:r>
    </w:p>
    <w:p w14:paraId="39EE62F9" w14:textId="77777777" w:rsidR="00146A40" w:rsidRPr="00D86E6D" w:rsidRDefault="00146A40" w:rsidP="00146A40">
      <w:pPr>
        <w:pStyle w:val="TFReferencesSection"/>
        <w:numPr>
          <w:ilvl w:val="0"/>
          <w:numId w:val="13"/>
        </w:numPr>
        <w:rPr>
          <w:rFonts w:cs="Times"/>
        </w:rPr>
      </w:pPr>
      <w:r w:rsidRPr="00D86E6D">
        <w:rPr>
          <w:rFonts w:cs="Times"/>
        </w:rPr>
        <w:t xml:space="preserve"> </w:t>
      </w:r>
      <w:r w:rsidR="00E905E5" w:rsidRPr="00D86E6D">
        <w:rPr>
          <w:rFonts w:cs="Times"/>
        </w:rPr>
        <w:t xml:space="preserve">T. </w:t>
      </w:r>
      <w:proofErr w:type="spellStart"/>
      <w:r w:rsidR="00E905E5" w:rsidRPr="00D86E6D">
        <w:rPr>
          <w:rFonts w:cs="Times"/>
        </w:rPr>
        <w:t>Friščić</w:t>
      </w:r>
      <w:proofErr w:type="spellEnd"/>
      <w:r w:rsidR="00E905E5" w:rsidRPr="00D86E6D">
        <w:rPr>
          <w:rFonts w:cs="Times"/>
        </w:rPr>
        <w:t xml:space="preserve">, C. </w:t>
      </w:r>
      <w:proofErr w:type="spellStart"/>
      <w:r w:rsidR="00E905E5" w:rsidRPr="00D86E6D">
        <w:rPr>
          <w:rFonts w:cs="Times"/>
        </w:rPr>
        <w:t>Mottillo</w:t>
      </w:r>
      <w:proofErr w:type="spellEnd"/>
      <w:r w:rsidR="00E905E5" w:rsidRPr="00D86E6D">
        <w:rPr>
          <w:rFonts w:cs="Times"/>
        </w:rPr>
        <w:t>,</w:t>
      </w:r>
      <w:r w:rsidRPr="00D86E6D">
        <w:rPr>
          <w:rFonts w:cs="Times"/>
        </w:rPr>
        <w:t xml:space="preserve"> H. M. Titi,</w:t>
      </w:r>
      <w:r w:rsidR="00E905E5" w:rsidRPr="00D86E6D">
        <w:rPr>
          <w:rFonts w:cs="Times"/>
        </w:rPr>
        <w:t xml:space="preserve"> </w:t>
      </w:r>
      <w:r w:rsidR="00F1005F" w:rsidRPr="00D86E6D">
        <w:rPr>
          <w:rFonts w:cs="Times"/>
        </w:rPr>
        <w:t>Mechanochemistry for Synthesis,</w:t>
      </w:r>
      <w:r w:rsidRPr="00D86E6D">
        <w:rPr>
          <w:rFonts w:cs="Times"/>
        </w:rPr>
        <w:t xml:space="preserve"> </w:t>
      </w:r>
      <w:proofErr w:type="spellStart"/>
      <w:r w:rsidRPr="00D86E6D">
        <w:rPr>
          <w:rFonts w:cs="Times"/>
          <w:i/>
        </w:rPr>
        <w:t>Angew</w:t>
      </w:r>
      <w:proofErr w:type="spellEnd"/>
      <w:r w:rsidRPr="00D86E6D">
        <w:rPr>
          <w:rFonts w:cs="Times"/>
          <w:i/>
        </w:rPr>
        <w:t xml:space="preserve">. </w:t>
      </w:r>
      <w:proofErr w:type="spellStart"/>
      <w:r w:rsidRPr="00D86E6D">
        <w:rPr>
          <w:rFonts w:cs="Times"/>
          <w:i/>
        </w:rPr>
        <w:t>Chemie</w:t>
      </w:r>
      <w:proofErr w:type="spellEnd"/>
      <w:r w:rsidRPr="00D86E6D">
        <w:rPr>
          <w:rFonts w:cs="Times"/>
          <w:i/>
        </w:rPr>
        <w:t xml:space="preserve"> Int. Ed.</w:t>
      </w:r>
      <w:r w:rsidRPr="00D86E6D">
        <w:rPr>
          <w:rFonts w:cs="Times"/>
        </w:rPr>
        <w:t xml:space="preserve">, </w:t>
      </w:r>
      <w:r w:rsidRPr="00D86E6D">
        <w:rPr>
          <w:rFonts w:cs="Times"/>
          <w:b/>
        </w:rPr>
        <w:t>2020</w:t>
      </w:r>
      <w:r w:rsidRPr="00D86E6D">
        <w:rPr>
          <w:rFonts w:cs="Times"/>
        </w:rPr>
        <w:t>, 59, 1018–1029.</w:t>
      </w:r>
    </w:p>
    <w:p w14:paraId="0957AAD3" w14:textId="77777777" w:rsidR="00146A40" w:rsidRPr="00D86E6D" w:rsidRDefault="00146A40" w:rsidP="00146A40">
      <w:pPr>
        <w:pStyle w:val="TFReferencesSection"/>
        <w:numPr>
          <w:ilvl w:val="0"/>
          <w:numId w:val="13"/>
        </w:numPr>
        <w:rPr>
          <w:rFonts w:cs="Times"/>
        </w:rPr>
      </w:pPr>
      <w:r w:rsidRPr="00D86E6D">
        <w:rPr>
          <w:rFonts w:cs="Times"/>
        </w:rPr>
        <w:t xml:space="preserve"> </w:t>
      </w:r>
      <w:r w:rsidR="00F1005F" w:rsidRPr="00D86E6D">
        <w:rPr>
          <w:rFonts w:cs="Times"/>
        </w:rPr>
        <w:t xml:space="preserve">T. </w:t>
      </w:r>
      <w:proofErr w:type="spellStart"/>
      <w:r w:rsidR="00F1005F" w:rsidRPr="00D86E6D">
        <w:rPr>
          <w:rFonts w:cs="Times"/>
        </w:rPr>
        <w:t>Stolar</w:t>
      </w:r>
      <w:proofErr w:type="spellEnd"/>
      <w:r w:rsidR="00F1005F" w:rsidRPr="00D86E6D">
        <w:rPr>
          <w:rFonts w:cs="Times"/>
        </w:rPr>
        <w:t xml:space="preserve">, </w:t>
      </w:r>
      <w:r w:rsidRPr="00D86E6D">
        <w:rPr>
          <w:rFonts w:cs="Times"/>
        </w:rPr>
        <w:t xml:space="preserve">K. </w:t>
      </w:r>
      <w:proofErr w:type="spellStart"/>
      <w:r w:rsidRPr="00D86E6D">
        <w:rPr>
          <w:rFonts w:cs="Times"/>
        </w:rPr>
        <w:t>Užarević</w:t>
      </w:r>
      <w:proofErr w:type="spellEnd"/>
      <w:r w:rsidRPr="00D86E6D">
        <w:rPr>
          <w:rFonts w:cs="Times"/>
        </w:rPr>
        <w:t>,</w:t>
      </w:r>
      <w:r w:rsidR="00F1005F" w:rsidRPr="00D86E6D">
        <w:rPr>
          <w:rFonts w:cs="Times"/>
        </w:rPr>
        <w:t xml:space="preserve"> Mechanochemistry: an efficient and versatile toolbox for synthesis, transformation, and functionalization of porous metal–organic frameworks,</w:t>
      </w:r>
      <w:r w:rsidRPr="00D86E6D">
        <w:rPr>
          <w:rFonts w:cs="Times"/>
        </w:rPr>
        <w:t xml:space="preserve"> </w:t>
      </w:r>
      <w:proofErr w:type="spellStart"/>
      <w:r w:rsidRPr="00D86E6D">
        <w:rPr>
          <w:rFonts w:cs="Times"/>
          <w:i/>
        </w:rPr>
        <w:t>CrystEngComm</w:t>
      </w:r>
      <w:proofErr w:type="spellEnd"/>
      <w:r w:rsidR="00F1005F" w:rsidRPr="00D86E6D">
        <w:rPr>
          <w:rFonts w:cs="Times"/>
          <w:i/>
        </w:rPr>
        <w:t>,</w:t>
      </w:r>
      <w:r w:rsidRPr="00D86E6D">
        <w:rPr>
          <w:rFonts w:cs="Times"/>
        </w:rPr>
        <w:t xml:space="preserve"> </w:t>
      </w:r>
      <w:r w:rsidRPr="00D86E6D">
        <w:rPr>
          <w:rFonts w:cs="Times"/>
          <w:b/>
        </w:rPr>
        <w:t>2020</w:t>
      </w:r>
      <w:r w:rsidRPr="00D86E6D">
        <w:rPr>
          <w:rFonts w:cs="Times"/>
        </w:rPr>
        <w:t>, 22, 4511–4525.</w:t>
      </w:r>
    </w:p>
    <w:p w14:paraId="03411542" w14:textId="77777777" w:rsidR="00146A40" w:rsidRPr="00D86E6D" w:rsidRDefault="00146A40" w:rsidP="00146A40">
      <w:pPr>
        <w:pStyle w:val="TFReferencesSection"/>
        <w:numPr>
          <w:ilvl w:val="0"/>
          <w:numId w:val="13"/>
        </w:numPr>
        <w:rPr>
          <w:rFonts w:cs="Times"/>
        </w:rPr>
      </w:pPr>
      <w:r w:rsidRPr="00D86E6D">
        <w:rPr>
          <w:rFonts w:cs="Times"/>
        </w:rPr>
        <w:t xml:space="preserve"> A. A. L. </w:t>
      </w:r>
      <w:proofErr w:type="spellStart"/>
      <w:r w:rsidRPr="00D86E6D">
        <w:rPr>
          <w:rFonts w:cs="Times"/>
        </w:rPr>
        <w:t>Michalchuk</w:t>
      </w:r>
      <w:proofErr w:type="spellEnd"/>
      <w:r w:rsidRPr="00D86E6D">
        <w:rPr>
          <w:rFonts w:cs="Times"/>
        </w:rPr>
        <w:t xml:space="preserve">, E. V. </w:t>
      </w:r>
      <w:proofErr w:type="spellStart"/>
      <w:r w:rsidRPr="00D86E6D">
        <w:rPr>
          <w:rFonts w:cs="Times"/>
        </w:rPr>
        <w:t>Boldyreva</w:t>
      </w:r>
      <w:proofErr w:type="spellEnd"/>
      <w:r w:rsidRPr="00D86E6D">
        <w:rPr>
          <w:rFonts w:cs="Times"/>
        </w:rPr>
        <w:t>, A.</w:t>
      </w:r>
      <w:r w:rsidR="00F1005F" w:rsidRPr="00D86E6D">
        <w:rPr>
          <w:rFonts w:cs="Times"/>
        </w:rPr>
        <w:t xml:space="preserve"> M. </w:t>
      </w:r>
      <w:proofErr w:type="spellStart"/>
      <w:r w:rsidR="00F1005F" w:rsidRPr="00D86E6D">
        <w:rPr>
          <w:rFonts w:cs="Times"/>
        </w:rPr>
        <w:t>Belenguer</w:t>
      </w:r>
      <w:proofErr w:type="spellEnd"/>
      <w:r w:rsidR="00F1005F" w:rsidRPr="00D86E6D">
        <w:rPr>
          <w:rFonts w:cs="Times"/>
        </w:rPr>
        <w:t xml:space="preserve">, F., </w:t>
      </w:r>
      <w:proofErr w:type="spellStart"/>
      <w:r w:rsidR="00F1005F" w:rsidRPr="00D86E6D">
        <w:rPr>
          <w:rFonts w:cs="Times"/>
        </w:rPr>
        <w:t>Emmerling</w:t>
      </w:r>
      <w:proofErr w:type="spellEnd"/>
      <w:r w:rsidR="00F1005F" w:rsidRPr="00D86E6D">
        <w:rPr>
          <w:rFonts w:cs="Times"/>
        </w:rPr>
        <w:t>,</w:t>
      </w:r>
      <w:r w:rsidRPr="00D86E6D">
        <w:rPr>
          <w:rFonts w:cs="Times"/>
        </w:rPr>
        <w:t xml:space="preserve"> V. V. Boldyrev,</w:t>
      </w:r>
      <w:r w:rsidR="00F1005F" w:rsidRPr="00D86E6D">
        <w:rPr>
          <w:rFonts w:cs="Times"/>
        </w:rPr>
        <w:t xml:space="preserve"> </w:t>
      </w:r>
      <w:proofErr w:type="spellStart"/>
      <w:r w:rsidR="00F1005F" w:rsidRPr="00D86E6D">
        <w:rPr>
          <w:rFonts w:cs="Times"/>
        </w:rPr>
        <w:t>Tribochemistry</w:t>
      </w:r>
      <w:proofErr w:type="spellEnd"/>
      <w:r w:rsidR="00F1005F" w:rsidRPr="00D86E6D">
        <w:rPr>
          <w:rFonts w:cs="Times"/>
        </w:rPr>
        <w:t xml:space="preserve">, Mechanical Alloying, Mechanochemistry: What is in a </w:t>
      </w:r>
      <w:proofErr w:type="gramStart"/>
      <w:r w:rsidR="00F1005F" w:rsidRPr="00D86E6D">
        <w:rPr>
          <w:rFonts w:cs="Times"/>
        </w:rPr>
        <w:t>Name?,</w:t>
      </w:r>
      <w:proofErr w:type="gramEnd"/>
      <w:r w:rsidRPr="00D86E6D">
        <w:rPr>
          <w:rFonts w:cs="Times"/>
        </w:rPr>
        <w:t xml:space="preserve"> </w:t>
      </w:r>
      <w:r w:rsidRPr="00D86E6D">
        <w:rPr>
          <w:rFonts w:cs="Times"/>
          <w:i/>
        </w:rPr>
        <w:t>Front. Chem</w:t>
      </w:r>
      <w:r w:rsidRPr="00D86E6D">
        <w:rPr>
          <w:rFonts w:cs="Times"/>
        </w:rPr>
        <w:t xml:space="preserve">., </w:t>
      </w:r>
      <w:r w:rsidRPr="00D86E6D">
        <w:rPr>
          <w:rFonts w:cs="Times"/>
          <w:b/>
        </w:rPr>
        <w:t>2021</w:t>
      </w:r>
      <w:r w:rsidRPr="00D86E6D">
        <w:rPr>
          <w:rFonts w:cs="Times"/>
        </w:rPr>
        <w:t>, 9, 685789–685818.</w:t>
      </w:r>
    </w:p>
    <w:p w14:paraId="72D925B8" w14:textId="77777777" w:rsidR="00146A40" w:rsidRPr="00D86E6D" w:rsidRDefault="00146A40" w:rsidP="00146A40">
      <w:pPr>
        <w:pStyle w:val="TFReferencesSection"/>
        <w:numPr>
          <w:ilvl w:val="0"/>
          <w:numId w:val="13"/>
        </w:numPr>
        <w:rPr>
          <w:rFonts w:cs="Times"/>
        </w:rPr>
      </w:pPr>
      <w:r w:rsidRPr="00D86E6D">
        <w:rPr>
          <w:rFonts w:cs="Times"/>
        </w:rPr>
        <w:t xml:space="preserve"> D. </w:t>
      </w:r>
      <w:proofErr w:type="spellStart"/>
      <w:r w:rsidRPr="00D86E6D">
        <w:rPr>
          <w:rFonts w:cs="Times"/>
        </w:rPr>
        <w:t>Katsenis</w:t>
      </w:r>
      <w:proofErr w:type="spellEnd"/>
      <w:r w:rsidRPr="00D86E6D">
        <w:rPr>
          <w:rFonts w:cs="Times"/>
        </w:rPr>
        <w:t xml:space="preserve">, A. </w:t>
      </w:r>
      <w:proofErr w:type="spellStart"/>
      <w:r w:rsidRPr="00D86E6D">
        <w:rPr>
          <w:rFonts w:cs="Times"/>
        </w:rPr>
        <w:t>Puškarić</w:t>
      </w:r>
      <w:proofErr w:type="spellEnd"/>
      <w:r w:rsidRPr="00D86E6D">
        <w:rPr>
          <w:rFonts w:cs="Times"/>
        </w:rPr>
        <w:t xml:space="preserve">, V. </w:t>
      </w:r>
      <w:proofErr w:type="spellStart"/>
      <w:r w:rsidRPr="00D86E6D">
        <w:rPr>
          <w:rFonts w:cs="Times"/>
        </w:rPr>
        <w:t>Štrukil</w:t>
      </w:r>
      <w:proofErr w:type="spellEnd"/>
      <w:r w:rsidRPr="00D86E6D">
        <w:rPr>
          <w:rFonts w:cs="Times"/>
        </w:rPr>
        <w:t xml:space="preserve">, C. </w:t>
      </w:r>
      <w:proofErr w:type="spellStart"/>
      <w:r w:rsidRPr="00D86E6D">
        <w:rPr>
          <w:rFonts w:cs="Times"/>
        </w:rPr>
        <w:t>Motillo</w:t>
      </w:r>
      <w:proofErr w:type="spellEnd"/>
      <w:r w:rsidRPr="00D86E6D">
        <w:rPr>
          <w:rFonts w:cs="Times"/>
        </w:rPr>
        <w:t xml:space="preserve">, P. A. Julien, K. </w:t>
      </w:r>
      <w:proofErr w:type="spellStart"/>
      <w:r w:rsidRPr="00D86E6D">
        <w:rPr>
          <w:rFonts w:cs="Times"/>
        </w:rPr>
        <w:t>Užarević</w:t>
      </w:r>
      <w:proofErr w:type="spellEnd"/>
      <w:r w:rsidRPr="00D86E6D">
        <w:rPr>
          <w:rFonts w:cs="Times"/>
        </w:rPr>
        <w:t xml:space="preserve">, M.-H. Pham, T.-O. Do, S. A. J., Kimber, P. </w:t>
      </w:r>
      <w:proofErr w:type="spellStart"/>
      <w:r w:rsidRPr="00D86E6D">
        <w:rPr>
          <w:rFonts w:cs="Times"/>
        </w:rPr>
        <w:t>Lazić</w:t>
      </w:r>
      <w:proofErr w:type="spellEnd"/>
      <w:r w:rsidRPr="00D86E6D">
        <w:rPr>
          <w:rFonts w:cs="Times"/>
        </w:rPr>
        <w:t xml:space="preserve">, O. </w:t>
      </w:r>
      <w:proofErr w:type="spellStart"/>
      <w:r w:rsidRPr="00D86E6D">
        <w:rPr>
          <w:rFonts w:cs="Times"/>
        </w:rPr>
        <w:t>Magdysyuk</w:t>
      </w:r>
      <w:proofErr w:type="spellEnd"/>
      <w:r w:rsidR="00F1005F" w:rsidRPr="00D86E6D">
        <w:rPr>
          <w:rFonts w:cs="Times"/>
        </w:rPr>
        <w:t xml:space="preserve">, R. E. </w:t>
      </w:r>
      <w:proofErr w:type="spellStart"/>
      <w:r w:rsidR="00F1005F" w:rsidRPr="00D86E6D">
        <w:rPr>
          <w:rFonts w:cs="Times"/>
        </w:rPr>
        <w:t>Dinnebier</w:t>
      </w:r>
      <w:proofErr w:type="spellEnd"/>
      <w:r w:rsidR="00F1005F" w:rsidRPr="00D86E6D">
        <w:rPr>
          <w:rFonts w:cs="Times"/>
        </w:rPr>
        <w:t xml:space="preserve">, I. </w:t>
      </w:r>
      <w:proofErr w:type="spellStart"/>
      <w:r w:rsidR="00F1005F" w:rsidRPr="00D86E6D">
        <w:rPr>
          <w:rFonts w:cs="Times"/>
        </w:rPr>
        <w:t>Halasz</w:t>
      </w:r>
      <w:proofErr w:type="spellEnd"/>
      <w:r w:rsidR="00F1005F" w:rsidRPr="00D86E6D">
        <w:rPr>
          <w:rFonts w:cs="Times"/>
        </w:rPr>
        <w:t>,</w:t>
      </w:r>
      <w:r w:rsidRPr="00D86E6D">
        <w:rPr>
          <w:rFonts w:cs="Times"/>
        </w:rPr>
        <w:t xml:space="preserve"> </w:t>
      </w:r>
      <w:r w:rsidRPr="00D86E6D">
        <w:rPr>
          <w:rFonts w:cs="Times"/>
        </w:rPr>
        <w:lastRenderedPageBreak/>
        <w:t xml:space="preserve">T. </w:t>
      </w:r>
      <w:proofErr w:type="spellStart"/>
      <w:r w:rsidRPr="00D86E6D">
        <w:rPr>
          <w:rFonts w:cs="Times"/>
        </w:rPr>
        <w:t>Friščić</w:t>
      </w:r>
      <w:proofErr w:type="spellEnd"/>
      <w:r w:rsidRPr="00D86E6D">
        <w:rPr>
          <w:rFonts w:cs="Times"/>
        </w:rPr>
        <w:t>,</w:t>
      </w:r>
      <w:r w:rsidR="00F1005F" w:rsidRPr="00D86E6D">
        <w:rPr>
          <w:rFonts w:cs="Times"/>
        </w:rPr>
        <w:t xml:space="preserve"> </w:t>
      </w:r>
      <w:proofErr w:type="gramStart"/>
      <w:r w:rsidR="00F1005F" w:rsidRPr="00D86E6D">
        <w:rPr>
          <w:rFonts w:cs="Times"/>
          <w:i/>
        </w:rPr>
        <w:t>In</w:t>
      </w:r>
      <w:proofErr w:type="gramEnd"/>
      <w:r w:rsidR="00F1005F" w:rsidRPr="00D86E6D">
        <w:rPr>
          <w:rFonts w:cs="Times"/>
          <w:i/>
        </w:rPr>
        <w:t xml:space="preserve"> situ</w:t>
      </w:r>
      <w:r w:rsidR="00F1005F" w:rsidRPr="00D86E6D">
        <w:rPr>
          <w:rFonts w:cs="Times"/>
        </w:rPr>
        <w:t xml:space="preserve"> X-ray diffraction monitoring of a mechanochemical reaction reveals a unique topology metal-organic framework,</w:t>
      </w:r>
      <w:r w:rsidRPr="00D86E6D">
        <w:rPr>
          <w:rFonts w:cs="Times"/>
        </w:rPr>
        <w:t xml:space="preserve"> </w:t>
      </w:r>
      <w:r w:rsidRPr="00D86E6D">
        <w:rPr>
          <w:rFonts w:cs="Times"/>
          <w:i/>
        </w:rPr>
        <w:t xml:space="preserve">Nat. </w:t>
      </w:r>
      <w:proofErr w:type="spellStart"/>
      <w:r w:rsidRPr="00D86E6D">
        <w:rPr>
          <w:rFonts w:cs="Times"/>
          <w:i/>
        </w:rPr>
        <w:t>Commun</w:t>
      </w:r>
      <w:proofErr w:type="spellEnd"/>
      <w:r w:rsidRPr="00D86E6D">
        <w:rPr>
          <w:rFonts w:cs="Times"/>
          <w:i/>
        </w:rPr>
        <w:t>.</w:t>
      </w:r>
      <w:r w:rsidRPr="00D86E6D">
        <w:rPr>
          <w:rFonts w:cs="Times"/>
        </w:rPr>
        <w:t xml:space="preserve">, </w:t>
      </w:r>
      <w:r w:rsidRPr="00D86E6D">
        <w:rPr>
          <w:rFonts w:cs="Times"/>
          <w:b/>
        </w:rPr>
        <w:t>2015</w:t>
      </w:r>
      <w:r w:rsidRPr="00D86E6D">
        <w:rPr>
          <w:rFonts w:cs="Times"/>
        </w:rPr>
        <w:t>, 6, 6662–6670.</w:t>
      </w:r>
    </w:p>
    <w:p w14:paraId="0F88EC26" w14:textId="77777777" w:rsidR="00146A40" w:rsidRPr="00D86E6D" w:rsidRDefault="00146A40" w:rsidP="00146A40">
      <w:pPr>
        <w:pStyle w:val="TFReferencesSection"/>
        <w:numPr>
          <w:ilvl w:val="0"/>
          <w:numId w:val="13"/>
        </w:numPr>
        <w:rPr>
          <w:rFonts w:cs="Times"/>
        </w:rPr>
      </w:pPr>
      <w:r w:rsidRPr="00D86E6D">
        <w:rPr>
          <w:rFonts w:cs="Times"/>
        </w:rPr>
        <w:t xml:space="preserve"> K. Kanie, M. </w:t>
      </w:r>
      <w:proofErr w:type="spellStart"/>
      <w:r w:rsidRPr="00D86E6D">
        <w:rPr>
          <w:rFonts w:cs="Times"/>
        </w:rPr>
        <w:t>Sakaguchi</w:t>
      </w:r>
      <w:proofErr w:type="spellEnd"/>
      <w:r w:rsidRPr="00D86E6D">
        <w:rPr>
          <w:rFonts w:cs="Times"/>
        </w:rPr>
        <w:t>, F Muto, M</w:t>
      </w:r>
      <w:r w:rsidR="00F1005F" w:rsidRPr="00D86E6D">
        <w:rPr>
          <w:rFonts w:cs="Times"/>
        </w:rPr>
        <w:t xml:space="preserve">. </w:t>
      </w:r>
      <w:proofErr w:type="spellStart"/>
      <w:r w:rsidR="00F1005F" w:rsidRPr="00D86E6D">
        <w:rPr>
          <w:rFonts w:cs="Times"/>
        </w:rPr>
        <w:t>Horie</w:t>
      </w:r>
      <w:proofErr w:type="spellEnd"/>
      <w:r w:rsidR="00F1005F" w:rsidRPr="00D86E6D">
        <w:rPr>
          <w:rFonts w:cs="Times"/>
        </w:rPr>
        <w:t xml:space="preserve">, T. </w:t>
      </w:r>
      <w:proofErr w:type="spellStart"/>
      <w:r w:rsidR="00F1005F" w:rsidRPr="00D86E6D">
        <w:rPr>
          <w:rFonts w:cs="Times"/>
        </w:rPr>
        <w:t>Nakaya</w:t>
      </w:r>
      <w:proofErr w:type="spellEnd"/>
      <w:r w:rsidR="00F1005F" w:rsidRPr="00D86E6D">
        <w:rPr>
          <w:rFonts w:cs="Times"/>
        </w:rPr>
        <w:t>, T. Yokoi,</w:t>
      </w:r>
      <w:r w:rsidRPr="00D86E6D">
        <w:rPr>
          <w:rFonts w:cs="Times"/>
        </w:rPr>
        <w:t xml:space="preserve"> A. </w:t>
      </w:r>
      <w:proofErr w:type="spellStart"/>
      <w:r w:rsidRPr="00D86E6D">
        <w:rPr>
          <w:rFonts w:cs="Times"/>
        </w:rPr>
        <w:t>Muramatsu</w:t>
      </w:r>
      <w:proofErr w:type="spellEnd"/>
      <w:r w:rsidRPr="00D86E6D">
        <w:rPr>
          <w:rFonts w:cs="Times"/>
        </w:rPr>
        <w:t>,</w:t>
      </w:r>
      <w:r w:rsidR="00F1005F" w:rsidRPr="00D86E6D">
        <w:rPr>
          <w:rFonts w:cs="Times"/>
        </w:rPr>
        <w:t xml:space="preserve"> Mechanochemically assisted hydrothermal synthesis of Sn-substituted MFI-type silicates,</w:t>
      </w:r>
      <w:r w:rsidRPr="00D86E6D">
        <w:rPr>
          <w:rFonts w:cs="Times"/>
        </w:rPr>
        <w:t xml:space="preserve"> </w:t>
      </w:r>
      <w:r w:rsidRPr="00D86E6D">
        <w:rPr>
          <w:rFonts w:cs="Times"/>
          <w:i/>
        </w:rPr>
        <w:t>Sci. Technol. Adv. Mater.</w:t>
      </w:r>
      <w:r w:rsidRPr="00D86E6D">
        <w:rPr>
          <w:rFonts w:cs="Times"/>
        </w:rPr>
        <w:t xml:space="preserve">, </w:t>
      </w:r>
      <w:r w:rsidRPr="00D86E6D">
        <w:rPr>
          <w:rFonts w:cs="Times"/>
          <w:b/>
        </w:rPr>
        <w:t>2018</w:t>
      </w:r>
      <w:r w:rsidRPr="00D86E6D">
        <w:rPr>
          <w:rFonts w:cs="Times"/>
        </w:rPr>
        <w:t>, 19, 545–553.</w:t>
      </w:r>
    </w:p>
    <w:p w14:paraId="12D83238" w14:textId="77777777" w:rsidR="00146A40" w:rsidRPr="00D86E6D" w:rsidRDefault="00146A40" w:rsidP="00146A40">
      <w:pPr>
        <w:pStyle w:val="TFReferencesSection"/>
        <w:numPr>
          <w:ilvl w:val="0"/>
          <w:numId w:val="13"/>
        </w:numPr>
        <w:rPr>
          <w:rFonts w:cs="Times"/>
        </w:rPr>
      </w:pPr>
      <w:r w:rsidRPr="00D86E6D">
        <w:rPr>
          <w:rFonts w:cs="Times"/>
        </w:rPr>
        <w:t xml:space="preserve"> G. A. Bowmaker,</w:t>
      </w:r>
      <w:r w:rsidR="00F1005F" w:rsidRPr="00D86E6D">
        <w:rPr>
          <w:rFonts w:cs="Times"/>
        </w:rPr>
        <w:t xml:space="preserve"> Solvent-assisted mechanochemistry,</w:t>
      </w:r>
      <w:r w:rsidRPr="00D86E6D">
        <w:rPr>
          <w:rFonts w:cs="Times"/>
        </w:rPr>
        <w:t xml:space="preserve"> </w:t>
      </w:r>
      <w:r w:rsidRPr="00D86E6D">
        <w:rPr>
          <w:rFonts w:cs="Times"/>
          <w:i/>
        </w:rPr>
        <w:t xml:space="preserve">Chem. </w:t>
      </w:r>
      <w:proofErr w:type="spellStart"/>
      <w:r w:rsidRPr="00D86E6D">
        <w:rPr>
          <w:rFonts w:cs="Times"/>
          <w:i/>
        </w:rPr>
        <w:t>Commun</w:t>
      </w:r>
      <w:proofErr w:type="spellEnd"/>
      <w:r w:rsidRPr="00D86E6D">
        <w:rPr>
          <w:rFonts w:cs="Times"/>
          <w:i/>
        </w:rPr>
        <w:t>.</w:t>
      </w:r>
      <w:r w:rsidRPr="00D86E6D">
        <w:rPr>
          <w:rFonts w:cs="Times"/>
        </w:rPr>
        <w:t xml:space="preserve">, </w:t>
      </w:r>
      <w:r w:rsidRPr="00D86E6D">
        <w:rPr>
          <w:rFonts w:cs="Times"/>
          <w:b/>
        </w:rPr>
        <w:t>2013</w:t>
      </w:r>
      <w:r w:rsidRPr="00D86E6D">
        <w:rPr>
          <w:rFonts w:cs="Times"/>
        </w:rPr>
        <w:t>, 49, 334–348.</w:t>
      </w:r>
    </w:p>
    <w:p w14:paraId="0B0B3B9B" w14:textId="77777777" w:rsidR="00146A40" w:rsidRPr="00D86E6D" w:rsidRDefault="00146A40" w:rsidP="00146A40">
      <w:pPr>
        <w:pStyle w:val="TFReferencesSection"/>
        <w:numPr>
          <w:ilvl w:val="0"/>
          <w:numId w:val="13"/>
        </w:numPr>
        <w:rPr>
          <w:rFonts w:cs="Times"/>
        </w:rPr>
      </w:pPr>
      <w:r w:rsidRPr="00D86E6D">
        <w:rPr>
          <w:rFonts w:cs="Times"/>
        </w:rPr>
        <w:t xml:space="preserve"> V. Martinez, T. </w:t>
      </w:r>
      <w:proofErr w:type="spellStart"/>
      <w:r w:rsidRPr="00D86E6D">
        <w:rPr>
          <w:rFonts w:cs="Times"/>
        </w:rPr>
        <w:t>Stol</w:t>
      </w:r>
      <w:r w:rsidR="00F1005F" w:rsidRPr="00D86E6D">
        <w:rPr>
          <w:rFonts w:cs="Times"/>
        </w:rPr>
        <w:t>ar</w:t>
      </w:r>
      <w:proofErr w:type="spellEnd"/>
      <w:r w:rsidR="00F1005F" w:rsidRPr="00D86E6D">
        <w:rPr>
          <w:rFonts w:cs="Times"/>
        </w:rPr>
        <w:t xml:space="preserve">, B. Karadeniz, I. </w:t>
      </w:r>
      <w:proofErr w:type="spellStart"/>
      <w:r w:rsidR="00F1005F" w:rsidRPr="00D86E6D">
        <w:rPr>
          <w:rFonts w:cs="Times"/>
        </w:rPr>
        <w:t>Brekalo</w:t>
      </w:r>
      <w:proofErr w:type="spellEnd"/>
      <w:r w:rsidR="00F1005F" w:rsidRPr="00D86E6D">
        <w:rPr>
          <w:rFonts w:cs="Times"/>
        </w:rPr>
        <w:t>,</w:t>
      </w:r>
      <w:r w:rsidRPr="00D86E6D">
        <w:rPr>
          <w:rFonts w:cs="Times"/>
        </w:rPr>
        <w:t xml:space="preserve"> K. </w:t>
      </w:r>
      <w:proofErr w:type="spellStart"/>
      <w:r w:rsidRPr="00D86E6D">
        <w:rPr>
          <w:rFonts w:cs="Times"/>
        </w:rPr>
        <w:t>Užarević</w:t>
      </w:r>
      <w:proofErr w:type="spellEnd"/>
      <w:r w:rsidRPr="00D86E6D">
        <w:rPr>
          <w:rFonts w:cs="Times"/>
        </w:rPr>
        <w:t>,</w:t>
      </w:r>
      <w:r w:rsidR="00F1005F" w:rsidRPr="00D86E6D">
        <w:rPr>
          <w:rFonts w:cs="Times"/>
        </w:rPr>
        <w:t xml:space="preserve"> </w:t>
      </w:r>
      <w:proofErr w:type="gramStart"/>
      <w:r w:rsidR="00F1005F" w:rsidRPr="00D86E6D">
        <w:rPr>
          <w:rFonts w:cs="Times"/>
        </w:rPr>
        <w:t>Advancing</w:t>
      </w:r>
      <w:proofErr w:type="gramEnd"/>
      <w:r w:rsidR="00F1005F" w:rsidRPr="00D86E6D">
        <w:rPr>
          <w:rFonts w:cs="Times"/>
        </w:rPr>
        <w:t xml:space="preserve"> mechanochemical synthesis by combining milling with different energy sources,</w:t>
      </w:r>
      <w:r w:rsidRPr="00D86E6D">
        <w:rPr>
          <w:rFonts w:cs="Times"/>
        </w:rPr>
        <w:t xml:space="preserve"> </w:t>
      </w:r>
      <w:r w:rsidRPr="00D86E6D">
        <w:rPr>
          <w:rFonts w:cs="Times"/>
          <w:i/>
        </w:rPr>
        <w:t>Nat. Rev. Chem.</w:t>
      </w:r>
      <w:r w:rsidRPr="00D86E6D">
        <w:rPr>
          <w:rFonts w:cs="Times"/>
        </w:rPr>
        <w:t xml:space="preserve">, </w:t>
      </w:r>
      <w:r w:rsidRPr="00D86E6D">
        <w:rPr>
          <w:rFonts w:cs="Times"/>
          <w:b/>
        </w:rPr>
        <w:t>2023</w:t>
      </w:r>
      <w:r w:rsidRPr="00D86E6D">
        <w:rPr>
          <w:rFonts w:cs="Times"/>
        </w:rPr>
        <w:t xml:space="preserve">, </w:t>
      </w:r>
      <w:r w:rsidRPr="00D86E6D">
        <w:rPr>
          <w:rFonts w:cs="Times"/>
          <w:b/>
        </w:rPr>
        <w:t>7</w:t>
      </w:r>
      <w:r w:rsidRPr="00D86E6D">
        <w:rPr>
          <w:rFonts w:cs="Times"/>
        </w:rPr>
        <w:t>, 51–65.</w:t>
      </w:r>
    </w:p>
    <w:p w14:paraId="48FA51B2" w14:textId="77777777" w:rsidR="00146A40" w:rsidRPr="00D86E6D" w:rsidRDefault="00146A40" w:rsidP="00D86E6D">
      <w:pPr>
        <w:pStyle w:val="TFReferencesSection"/>
        <w:numPr>
          <w:ilvl w:val="0"/>
          <w:numId w:val="13"/>
        </w:numPr>
        <w:rPr>
          <w:rFonts w:cs="Times"/>
        </w:rPr>
      </w:pPr>
      <w:r w:rsidRPr="00D86E6D">
        <w:rPr>
          <w:rFonts w:cs="Times"/>
        </w:rPr>
        <w:t xml:space="preserve"> J. </w:t>
      </w:r>
      <w:proofErr w:type="spellStart"/>
      <w:r w:rsidRPr="00D86E6D">
        <w:rPr>
          <w:rFonts w:cs="Times"/>
        </w:rPr>
        <w:t>Alić</w:t>
      </w:r>
      <w:proofErr w:type="spellEnd"/>
      <w:r w:rsidRPr="00D86E6D">
        <w:rPr>
          <w:rFonts w:cs="Times"/>
        </w:rPr>
        <w:t xml:space="preserve">, T. </w:t>
      </w:r>
      <w:proofErr w:type="spellStart"/>
      <w:r w:rsidRPr="00D86E6D">
        <w:rPr>
          <w:rFonts w:cs="Times"/>
        </w:rPr>
        <w:t>Stol</w:t>
      </w:r>
      <w:r w:rsidR="00F1005F" w:rsidRPr="00D86E6D">
        <w:rPr>
          <w:rFonts w:cs="Times"/>
        </w:rPr>
        <w:t>ar</w:t>
      </w:r>
      <w:proofErr w:type="spellEnd"/>
      <w:r w:rsidR="00F1005F" w:rsidRPr="00D86E6D">
        <w:rPr>
          <w:rFonts w:cs="Times"/>
        </w:rPr>
        <w:t xml:space="preserve">, Z. </w:t>
      </w:r>
      <w:proofErr w:type="spellStart"/>
      <w:r w:rsidR="00F1005F" w:rsidRPr="00D86E6D">
        <w:rPr>
          <w:rFonts w:cs="Times"/>
        </w:rPr>
        <w:t>Štefanić</w:t>
      </w:r>
      <w:proofErr w:type="spellEnd"/>
      <w:r w:rsidR="00F1005F" w:rsidRPr="00D86E6D">
        <w:rPr>
          <w:rFonts w:cs="Times"/>
        </w:rPr>
        <w:t xml:space="preserve">, K. </w:t>
      </w:r>
      <w:proofErr w:type="spellStart"/>
      <w:r w:rsidR="00F1005F" w:rsidRPr="00D86E6D">
        <w:rPr>
          <w:rFonts w:cs="Times"/>
        </w:rPr>
        <w:t>Užarević</w:t>
      </w:r>
      <w:proofErr w:type="spellEnd"/>
      <w:r w:rsidR="00F1005F" w:rsidRPr="00D86E6D">
        <w:rPr>
          <w:rFonts w:cs="Times"/>
        </w:rPr>
        <w:t>,</w:t>
      </w:r>
      <w:r w:rsidRPr="00D86E6D">
        <w:rPr>
          <w:rFonts w:cs="Times"/>
        </w:rPr>
        <w:t xml:space="preserve"> M. </w:t>
      </w:r>
      <w:proofErr w:type="spellStart"/>
      <w:r w:rsidRPr="00D86E6D">
        <w:rPr>
          <w:rFonts w:cs="Times"/>
        </w:rPr>
        <w:t>Šekutor</w:t>
      </w:r>
      <w:proofErr w:type="spellEnd"/>
      <w:r w:rsidRPr="00D86E6D">
        <w:rPr>
          <w:rFonts w:cs="Times"/>
        </w:rPr>
        <w:t>,</w:t>
      </w:r>
      <w:r w:rsidR="00F1005F" w:rsidRPr="00D86E6D">
        <w:rPr>
          <w:rFonts w:cs="Times"/>
        </w:rPr>
        <w:t xml:space="preserve"> </w:t>
      </w:r>
      <w:r w:rsidR="00D86E6D" w:rsidRPr="00D86E6D">
        <w:rPr>
          <w:rFonts w:cs="Times"/>
        </w:rPr>
        <w:t xml:space="preserve">Sustainable Synthesis of </w:t>
      </w:r>
      <w:proofErr w:type="spellStart"/>
      <w:r w:rsidR="00D86E6D" w:rsidRPr="00D86E6D">
        <w:rPr>
          <w:rFonts w:cs="Times"/>
        </w:rPr>
        <w:t>Diamondoid</w:t>
      </w:r>
      <w:proofErr w:type="spellEnd"/>
      <w:r w:rsidR="00D86E6D" w:rsidRPr="00D86E6D">
        <w:rPr>
          <w:rFonts w:cs="Times"/>
        </w:rPr>
        <w:t xml:space="preserve"> Ethers by High-Temperature Ball Milling,</w:t>
      </w:r>
      <w:r w:rsidRPr="00D86E6D">
        <w:rPr>
          <w:rFonts w:cs="Times"/>
        </w:rPr>
        <w:t xml:space="preserve"> </w:t>
      </w:r>
      <w:r w:rsidRPr="00D86E6D">
        <w:rPr>
          <w:rFonts w:cs="Times"/>
          <w:i/>
        </w:rPr>
        <w:t>ACS Sustainable Chem. Eng</w:t>
      </w:r>
      <w:r w:rsidRPr="00D86E6D">
        <w:rPr>
          <w:rFonts w:cs="Times"/>
        </w:rPr>
        <w:t xml:space="preserve">., 2023, </w:t>
      </w:r>
      <w:r w:rsidRPr="00D86E6D">
        <w:rPr>
          <w:rFonts w:cs="Times"/>
          <w:b/>
        </w:rPr>
        <w:t>11</w:t>
      </w:r>
      <w:r w:rsidRPr="00D86E6D">
        <w:rPr>
          <w:rFonts w:cs="Times"/>
        </w:rPr>
        <w:t>, 617–624.</w:t>
      </w:r>
    </w:p>
    <w:p w14:paraId="461CEFD5" w14:textId="77777777" w:rsidR="00146A40" w:rsidRPr="00D86E6D" w:rsidRDefault="00146A40" w:rsidP="00146A40">
      <w:pPr>
        <w:pStyle w:val="TFReferencesSection"/>
        <w:numPr>
          <w:ilvl w:val="0"/>
          <w:numId w:val="13"/>
        </w:numPr>
        <w:rPr>
          <w:rFonts w:cs="Times"/>
        </w:rPr>
      </w:pPr>
      <w:r w:rsidRPr="00D86E6D">
        <w:rPr>
          <w:rFonts w:cs="Times"/>
        </w:rPr>
        <w:t xml:space="preserve"> N. </w:t>
      </w:r>
      <w:proofErr w:type="spellStart"/>
      <w:r w:rsidRPr="00D86E6D">
        <w:rPr>
          <w:rFonts w:cs="Times"/>
        </w:rPr>
        <w:t>Cindro</w:t>
      </w:r>
      <w:proofErr w:type="spellEnd"/>
      <w:r w:rsidRPr="00D86E6D">
        <w:rPr>
          <w:rFonts w:cs="Times"/>
        </w:rPr>
        <w:t xml:space="preserve">, M. </w:t>
      </w:r>
      <w:proofErr w:type="spellStart"/>
      <w:r w:rsidRPr="00D86E6D">
        <w:rPr>
          <w:rFonts w:cs="Times"/>
        </w:rPr>
        <w:t>Tire</w:t>
      </w:r>
      <w:r w:rsidR="00F1005F" w:rsidRPr="00D86E6D">
        <w:rPr>
          <w:rFonts w:cs="Times"/>
        </w:rPr>
        <w:t>li</w:t>
      </w:r>
      <w:proofErr w:type="spellEnd"/>
      <w:r w:rsidR="00F1005F" w:rsidRPr="00D86E6D">
        <w:rPr>
          <w:rFonts w:cs="Times"/>
        </w:rPr>
        <w:t xml:space="preserve">, B. Karadeniz, T. </w:t>
      </w:r>
      <w:proofErr w:type="spellStart"/>
      <w:r w:rsidR="00F1005F" w:rsidRPr="00D86E6D">
        <w:rPr>
          <w:rFonts w:cs="Times"/>
        </w:rPr>
        <w:t>Mrla</w:t>
      </w:r>
      <w:proofErr w:type="spellEnd"/>
      <w:r w:rsidR="00F1005F" w:rsidRPr="00D86E6D">
        <w:rPr>
          <w:rFonts w:cs="Times"/>
        </w:rPr>
        <w:t xml:space="preserve">, </w:t>
      </w:r>
      <w:r w:rsidRPr="00D86E6D">
        <w:rPr>
          <w:rFonts w:cs="Times"/>
        </w:rPr>
        <w:t xml:space="preserve">K. </w:t>
      </w:r>
      <w:proofErr w:type="spellStart"/>
      <w:r w:rsidRPr="00D86E6D">
        <w:rPr>
          <w:rFonts w:cs="Times"/>
        </w:rPr>
        <w:t>Užarević</w:t>
      </w:r>
      <w:proofErr w:type="spellEnd"/>
      <w:r w:rsidRPr="00D86E6D">
        <w:rPr>
          <w:rFonts w:cs="Times"/>
        </w:rPr>
        <w:t>,</w:t>
      </w:r>
      <w:r w:rsidR="00F1005F" w:rsidRPr="00D86E6D">
        <w:rPr>
          <w:rFonts w:cs="Times"/>
        </w:rPr>
        <w:t xml:space="preserve"> Investigations of Thermally Controlled Mechanochemical Milling Reactions,</w:t>
      </w:r>
      <w:r w:rsidRPr="00D86E6D">
        <w:rPr>
          <w:rFonts w:cs="Times"/>
        </w:rPr>
        <w:t xml:space="preserve"> </w:t>
      </w:r>
      <w:r w:rsidRPr="00D86E6D">
        <w:rPr>
          <w:rFonts w:cs="Times"/>
          <w:i/>
        </w:rPr>
        <w:t>ACS Sustainable Chem. Eng.</w:t>
      </w:r>
      <w:r w:rsidRPr="00D86E6D">
        <w:rPr>
          <w:rFonts w:cs="Times"/>
        </w:rPr>
        <w:t xml:space="preserve">, </w:t>
      </w:r>
      <w:r w:rsidRPr="00D86E6D">
        <w:rPr>
          <w:rFonts w:cs="Times"/>
          <w:b/>
        </w:rPr>
        <w:t>2019</w:t>
      </w:r>
      <w:r w:rsidRPr="00D86E6D">
        <w:rPr>
          <w:rFonts w:cs="Times"/>
        </w:rPr>
        <w:t xml:space="preserve">, </w:t>
      </w:r>
      <w:r w:rsidRPr="00D86E6D">
        <w:rPr>
          <w:rFonts w:cs="Times"/>
          <w:b/>
        </w:rPr>
        <w:t>7</w:t>
      </w:r>
      <w:r w:rsidRPr="00D86E6D">
        <w:rPr>
          <w:rFonts w:cs="Times"/>
        </w:rPr>
        <w:t>, 16301–16309.</w:t>
      </w:r>
    </w:p>
    <w:p w14:paraId="5F2993DF" w14:textId="77777777" w:rsidR="00845BCE" w:rsidRPr="00D86E6D" w:rsidRDefault="00F1005F" w:rsidP="00845BCE">
      <w:pPr>
        <w:pStyle w:val="TFReferencesSection"/>
        <w:numPr>
          <w:ilvl w:val="0"/>
          <w:numId w:val="13"/>
        </w:numPr>
        <w:rPr>
          <w:rFonts w:cs="Times"/>
        </w:rPr>
      </w:pPr>
      <w:r w:rsidRPr="00D86E6D">
        <w:rPr>
          <w:rFonts w:cs="Times"/>
        </w:rPr>
        <w:t xml:space="preserve"> </w:t>
      </w:r>
      <w:r w:rsidR="00845BCE" w:rsidRPr="00D86E6D">
        <w:rPr>
          <w:rFonts w:cs="Times"/>
        </w:rPr>
        <w:t xml:space="preserve">C. F. Macrae, P. R. Edgington, P. McCabe, E. </w:t>
      </w:r>
      <w:proofErr w:type="spellStart"/>
      <w:r w:rsidR="00845BCE" w:rsidRPr="00D86E6D">
        <w:rPr>
          <w:rFonts w:cs="Times"/>
        </w:rPr>
        <w:t>Pidcock</w:t>
      </w:r>
      <w:proofErr w:type="spellEnd"/>
      <w:r w:rsidR="00845BCE" w:rsidRPr="00D86E6D">
        <w:rPr>
          <w:rFonts w:cs="Times"/>
        </w:rPr>
        <w:t>, G. P. Sh</w:t>
      </w:r>
      <w:r w:rsidRPr="00D86E6D">
        <w:rPr>
          <w:rFonts w:cs="Times"/>
        </w:rPr>
        <w:t xml:space="preserve">ields, R., Taylor, M. </w:t>
      </w:r>
      <w:proofErr w:type="spellStart"/>
      <w:r w:rsidRPr="00D86E6D">
        <w:rPr>
          <w:rFonts w:cs="Times"/>
        </w:rPr>
        <w:t>Towler</w:t>
      </w:r>
      <w:proofErr w:type="spellEnd"/>
      <w:r w:rsidRPr="00D86E6D">
        <w:rPr>
          <w:rFonts w:cs="Times"/>
        </w:rPr>
        <w:t>,</w:t>
      </w:r>
      <w:r w:rsidR="00845BCE" w:rsidRPr="00D86E6D">
        <w:rPr>
          <w:rFonts w:cs="Times"/>
        </w:rPr>
        <w:t xml:space="preserve"> J. van der </w:t>
      </w:r>
      <w:proofErr w:type="spellStart"/>
      <w:r w:rsidR="00845BCE" w:rsidRPr="00D86E6D">
        <w:rPr>
          <w:rFonts w:cs="Times"/>
        </w:rPr>
        <w:t>Streek</w:t>
      </w:r>
      <w:proofErr w:type="spellEnd"/>
      <w:r w:rsidR="00845BCE" w:rsidRPr="00D86E6D">
        <w:rPr>
          <w:rFonts w:cs="Times"/>
        </w:rPr>
        <w:t>,</w:t>
      </w:r>
      <w:r w:rsidRPr="00D86E6D">
        <w:rPr>
          <w:rFonts w:cs="Times"/>
        </w:rPr>
        <w:t xml:space="preserve"> Mercury: visualization and analysis of crystal structures,</w:t>
      </w:r>
      <w:r w:rsidR="00845BCE" w:rsidRPr="00D86E6D">
        <w:rPr>
          <w:rFonts w:cs="Times"/>
        </w:rPr>
        <w:t xml:space="preserve"> </w:t>
      </w:r>
      <w:r w:rsidR="00845BCE" w:rsidRPr="00D86E6D">
        <w:rPr>
          <w:rFonts w:cs="Times"/>
          <w:i/>
        </w:rPr>
        <w:t xml:space="preserve">J. Appl. </w:t>
      </w:r>
      <w:proofErr w:type="spellStart"/>
      <w:r w:rsidR="00845BCE" w:rsidRPr="00D86E6D">
        <w:rPr>
          <w:rFonts w:cs="Times"/>
          <w:i/>
        </w:rPr>
        <w:t>Cryst</w:t>
      </w:r>
      <w:proofErr w:type="spellEnd"/>
      <w:r w:rsidR="00845BCE" w:rsidRPr="00D86E6D">
        <w:rPr>
          <w:rFonts w:cs="Times"/>
          <w:i/>
        </w:rPr>
        <w:t>.</w:t>
      </w:r>
      <w:r w:rsidR="00845BCE" w:rsidRPr="00D86E6D">
        <w:rPr>
          <w:rFonts w:cs="Times"/>
        </w:rPr>
        <w:t xml:space="preserve">, </w:t>
      </w:r>
      <w:r w:rsidR="00845BCE" w:rsidRPr="00D86E6D">
        <w:rPr>
          <w:rFonts w:cs="Times"/>
          <w:b/>
        </w:rPr>
        <w:t>2006</w:t>
      </w:r>
      <w:r w:rsidR="00845BCE" w:rsidRPr="00D86E6D">
        <w:rPr>
          <w:rFonts w:cs="Times"/>
        </w:rPr>
        <w:t>, 39, 453–457.</w:t>
      </w:r>
    </w:p>
    <w:p w14:paraId="591AB584" w14:textId="77777777" w:rsidR="00845BCE" w:rsidRPr="00D86E6D" w:rsidRDefault="00845BCE" w:rsidP="00845BCE">
      <w:pPr>
        <w:pStyle w:val="TFReferencesSection"/>
        <w:numPr>
          <w:ilvl w:val="0"/>
          <w:numId w:val="13"/>
        </w:numPr>
        <w:rPr>
          <w:rFonts w:cs="Times"/>
        </w:rPr>
      </w:pPr>
      <w:r w:rsidRPr="00D86E6D">
        <w:rPr>
          <w:rFonts w:cs="Times"/>
        </w:rPr>
        <w:t xml:space="preserve"> http://www.iza-online.org (accessed </w:t>
      </w:r>
      <w:proofErr w:type="spellStart"/>
      <w:r w:rsidRPr="00D86E6D">
        <w:rPr>
          <w:rFonts w:cs="Times"/>
        </w:rPr>
        <w:t>Devember</w:t>
      </w:r>
      <w:proofErr w:type="spellEnd"/>
      <w:r w:rsidRPr="00D86E6D">
        <w:rPr>
          <w:rFonts w:cs="Times"/>
        </w:rPr>
        <w:t xml:space="preserve"> 22, 2023)</w:t>
      </w:r>
    </w:p>
    <w:p w14:paraId="70B26B2E" w14:textId="77777777" w:rsidR="00845BCE" w:rsidRPr="00D86E6D" w:rsidRDefault="00845BCE" w:rsidP="00845BCE">
      <w:pPr>
        <w:pStyle w:val="TFReferencesSection"/>
        <w:numPr>
          <w:ilvl w:val="0"/>
          <w:numId w:val="13"/>
        </w:numPr>
        <w:rPr>
          <w:rFonts w:cs="Times"/>
        </w:rPr>
      </w:pPr>
      <w:r w:rsidRPr="00D86E6D">
        <w:rPr>
          <w:rFonts w:cs="Times"/>
        </w:rPr>
        <w:lastRenderedPageBreak/>
        <w:t xml:space="preserve"> D. </w:t>
      </w:r>
      <w:proofErr w:type="spellStart"/>
      <w:r w:rsidRPr="00D86E6D">
        <w:rPr>
          <w:rFonts w:cs="Times"/>
        </w:rPr>
        <w:t>Massiot</w:t>
      </w:r>
      <w:proofErr w:type="spellEnd"/>
      <w:r w:rsidRPr="00D86E6D">
        <w:rPr>
          <w:rFonts w:cs="Times"/>
        </w:rPr>
        <w:t xml:space="preserve">, F. </w:t>
      </w:r>
      <w:proofErr w:type="spellStart"/>
      <w:r w:rsidRPr="00D86E6D">
        <w:rPr>
          <w:rFonts w:cs="Times"/>
        </w:rPr>
        <w:t>Fayon</w:t>
      </w:r>
      <w:proofErr w:type="spellEnd"/>
      <w:r w:rsidRPr="00D86E6D">
        <w:rPr>
          <w:rFonts w:cs="Times"/>
        </w:rPr>
        <w:t xml:space="preserve">, M., Capron, I. King, S. Le </w:t>
      </w:r>
      <w:proofErr w:type="spellStart"/>
      <w:r w:rsidRPr="00D86E6D">
        <w:rPr>
          <w:rFonts w:cs="Times"/>
        </w:rPr>
        <w:t>Calvé</w:t>
      </w:r>
      <w:proofErr w:type="spellEnd"/>
      <w:r w:rsidRPr="00D86E6D">
        <w:rPr>
          <w:rFonts w:cs="Times"/>
        </w:rPr>
        <w:t>, B. Alonso, J. O.</w:t>
      </w:r>
      <w:r w:rsidR="00F1005F" w:rsidRPr="00D86E6D">
        <w:rPr>
          <w:rFonts w:cs="Times"/>
        </w:rPr>
        <w:t xml:space="preserve">, Durand, B. </w:t>
      </w:r>
      <w:proofErr w:type="spellStart"/>
      <w:r w:rsidR="00F1005F" w:rsidRPr="00D86E6D">
        <w:rPr>
          <w:rFonts w:cs="Times"/>
        </w:rPr>
        <w:t>Bujoli</w:t>
      </w:r>
      <w:proofErr w:type="spellEnd"/>
      <w:r w:rsidR="00F1005F" w:rsidRPr="00D86E6D">
        <w:rPr>
          <w:rFonts w:cs="Times"/>
        </w:rPr>
        <w:t xml:space="preserve">, Z. Gan, </w:t>
      </w:r>
      <w:r w:rsidRPr="00D86E6D">
        <w:rPr>
          <w:rFonts w:cs="Times"/>
        </w:rPr>
        <w:t xml:space="preserve">G.  </w:t>
      </w:r>
      <w:proofErr w:type="spellStart"/>
      <w:r w:rsidRPr="00D86E6D">
        <w:rPr>
          <w:rFonts w:cs="Times"/>
        </w:rPr>
        <w:t>Hoatson</w:t>
      </w:r>
      <w:proofErr w:type="spellEnd"/>
      <w:r w:rsidRPr="00D86E6D">
        <w:rPr>
          <w:rFonts w:cs="Times"/>
        </w:rPr>
        <w:t>,</w:t>
      </w:r>
      <w:r w:rsidR="00F1005F" w:rsidRPr="00D86E6D">
        <w:rPr>
          <w:rFonts w:cs="Times"/>
        </w:rPr>
        <w:t xml:space="preserve"> Modelling one and two-dimensional solid-state NMR spectra,</w:t>
      </w:r>
      <w:r w:rsidRPr="00D86E6D">
        <w:rPr>
          <w:rFonts w:cs="Times"/>
        </w:rPr>
        <w:t xml:space="preserve"> </w:t>
      </w:r>
      <w:proofErr w:type="spellStart"/>
      <w:r w:rsidRPr="00D86E6D">
        <w:rPr>
          <w:rFonts w:cs="Times"/>
          <w:i/>
        </w:rPr>
        <w:t>Magn</w:t>
      </w:r>
      <w:proofErr w:type="spellEnd"/>
      <w:r w:rsidRPr="00D86E6D">
        <w:rPr>
          <w:rFonts w:cs="Times"/>
          <w:i/>
        </w:rPr>
        <w:t xml:space="preserve">. </w:t>
      </w:r>
      <w:proofErr w:type="spellStart"/>
      <w:r w:rsidRPr="00D86E6D">
        <w:rPr>
          <w:rFonts w:cs="Times"/>
          <w:i/>
        </w:rPr>
        <w:t>Reson</w:t>
      </w:r>
      <w:proofErr w:type="spellEnd"/>
      <w:r w:rsidRPr="00D86E6D">
        <w:rPr>
          <w:rFonts w:cs="Times"/>
          <w:i/>
        </w:rPr>
        <w:t>. Chem</w:t>
      </w:r>
      <w:r w:rsidRPr="00D86E6D">
        <w:rPr>
          <w:rFonts w:cs="Times"/>
        </w:rPr>
        <w:t xml:space="preserve">., </w:t>
      </w:r>
      <w:r w:rsidRPr="00D86E6D">
        <w:rPr>
          <w:rFonts w:cs="Times"/>
          <w:b/>
        </w:rPr>
        <w:t>2002</w:t>
      </w:r>
      <w:r w:rsidRPr="00D86E6D">
        <w:rPr>
          <w:rFonts w:cs="Times"/>
        </w:rPr>
        <w:t>, 40, 70–76.</w:t>
      </w:r>
    </w:p>
    <w:p w14:paraId="07C6C8F0" w14:textId="77777777" w:rsidR="00146A40" w:rsidRPr="00D86E6D" w:rsidRDefault="00146A40" w:rsidP="00845BCE">
      <w:pPr>
        <w:pStyle w:val="TFReferencesSection"/>
        <w:numPr>
          <w:ilvl w:val="0"/>
          <w:numId w:val="13"/>
        </w:numPr>
        <w:rPr>
          <w:rFonts w:cs="Times"/>
        </w:rPr>
      </w:pPr>
      <w:r w:rsidRPr="00D86E6D">
        <w:rPr>
          <w:rFonts w:cs="Times"/>
        </w:rPr>
        <w:t xml:space="preserve"> D. Oleksiak and J. D. Rimer,</w:t>
      </w:r>
      <w:r w:rsidR="000F2028" w:rsidRPr="00D86E6D">
        <w:rPr>
          <w:rFonts w:cs="Times"/>
        </w:rPr>
        <w:t xml:space="preserve"> Synthesis of zeolites in the absence of organic structure-directing agents: Factors governing crystal selection and polymorphism,</w:t>
      </w:r>
      <w:r w:rsidRPr="00D86E6D">
        <w:rPr>
          <w:rFonts w:cs="Times"/>
        </w:rPr>
        <w:t xml:space="preserve"> </w:t>
      </w:r>
      <w:r w:rsidRPr="00D86E6D">
        <w:rPr>
          <w:rFonts w:cs="Times"/>
          <w:i/>
        </w:rPr>
        <w:t>Rev. Chem. Eng.</w:t>
      </w:r>
      <w:r w:rsidRPr="00D86E6D">
        <w:rPr>
          <w:rFonts w:cs="Times"/>
        </w:rPr>
        <w:t xml:space="preserve">, </w:t>
      </w:r>
      <w:r w:rsidRPr="00D86E6D">
        <w:rPr>
          <w:rFonts w:cs="Times"/>
          <w:b/>
        </w:rPr>
        <w:t>2014</w:t>
      </w:r>
      <w:r w:rsidRPr="00D86E6D">
        <w:rPr>
          <w:rFonts w:cs="Times"/>
        </w:rPr>
        <w:t>, 30, 1–49.</w:t>
      </w:r>
    </w:p>
    <w:p w14:paraId="70175103" w14:textId="77777777" w:rsidR="00146A40" w:rsidRPr="00D86E6D" w:rsidRDefault="00146A40" w:rsidP="00146A40">
      <w:pPr>
        <w:pStyle w:val="TFReferencesSection"/>
        <w:numPr>
          <w:ilvl w:val="0"/>
          <w:numId w:val="13"/>
        </w:numPr>
        <w:rPr>
          <w:rFonts w:cs="Times"/>
        </w:rPr>
      </w:pPr>
      <w:r w:rsidRPr="00D86E6D">
        <w:rPr>
          <w:rFonts w:cs="Times"/>
        </w:rPr>
        <w:t xml:space="preserve">T. </w:t>
      </w:r>
      <w:proofErr w:type="spellStart"/>
      <w:r w:rsidRPr="00D86E6D">
        <w:rPr>
          <w:rFonts w:cs="Times"/>
        </w:rPr>
        <w:t>Friščić</w:t>
      </w:r>
      <w:proofErr w:type="spellEnd"/>
      <w:r w:rsidRPr="00D86E6D">
        <w:rPr>
          <w:rFonts w:cs="Times"/>
        </w:rPr>
        <w:t xml:space="preserve">, I. </w:t>
      </w:r>
      <w:proofErr w:type="spellStart"/>
      <w:r w:rsidRPr="00D86E6D">
        <w:rPr>
          <w:rFonts w:cs="Times"/>
        </w:rPr>
        <w:t>Halasz</w:t>
      </w:r>
      <w:proofErr w:type="spellEnd"/>
      <w:r w:rsidRPr="00D86E6D">
        <w:rPr>
          <w:rFonts w:cs="Times"/>
        </w:rPr>
        <w:t xml:space="preserve">, P. J. Beldon, A. M. </w:t>
      </w:r>
      <w:proofErr w:type="spellStart"/>
      <w:r w:rsidRPr="00D86E6D">
        <w:rPr>
          <w:rFonts w:cs="Times"/>
        </w:rPr>
        <w:t>Belenguer</w:t>
      </w:r>
      <w:proofErr w:type="spellEnd"/>
      <w:r w:rsidRPr="00D86E6D">
        <w:rPr>
          <w:rFonts w:cs="Times"/>
        </w:rPr>
        <w:t>, F. Adams, S</w:t>
      </w:r>
      <w:r w:rsidR="00F1005F" w:rsidRPr="00D86E6D">
        <w:rPr>
          <w:rFonts w:cs="Times"/>
        </w:rPr>
        <w:t xml:space="preserve">. A. J. Kimber, V. </w:t>
      </w:r>
      <w:proofErr w:type="spellStart"/>
      <w:r w:rsidR="00F1005F" w:rsidRPr="00D86E6D">
        <w:rPr>
          <w:rFonts w:cs="Times"/>
        </w:rPr>
        <w:t>Honkimäki</w:t>
      </w:r>
      <w:proofErr w:type="spellEnd"/>
      <w:r w:rsidR="00F1005F" w:rsidRPr="00D86E6D">
        <w:rPr>
          <w:rFonts w:cs="Times"/>
        </w:rPr>
        <w:t xml:space="preserve">, </w:t>
      </w:r>
      <w:r w:rsidRPr="00D86E6D">
        <w:rPr>
          <w:rFonts w:cs="Times"/>
        </w:rPr>
        <w:t xml:space="preserve">R. E. </w:t>
      </w:r>
      <w:proofErr w:type="spellStart"/>
      <w:r w:rsidRPr="00D86E6D">
        <w:rPr>
          <w:rFonts w:cs="Times"/>
        </w:rPr>
        <w:t>Dinnebier</w:t>
      </w:r>
      <w:proofErr w:type="spellEnd"/>
      <w:r w:rsidRPr="00D86E6D">
        <w:rPr>
          <w:rFonts w:cs="Times"/>
        </w:rPr>
        <w:t>,</w:t>
      </w:r>
      <w:r w:rsidR="00F1005F" w:rsidRPr="00D86E6D">
        <w:rPr>
          <w:rFonts w:cs="Times"/>
        </w:rPr>
        <w:t xml:space="preserve"> Real-time and </w:t>
      </w:r>
      <w:r w:rsidR="00F1005F" w:rsidRPr="0023079F">
        <w:rPr>
          <w:rFonts w:cs="Times"/>
          <w:i/>
          <w:iCs/>
        </w:rPr>
        <w:t>in situ</w:t>
      </w:r>
      <w:r w:rsidR="00F1005F" w:rsidRPr="00D86E6D">
        <w:rPr>
          <w:rFonts w:cs="Times"/>
        </w:rPr>
        <w:t xml:space="preserve"> monitoring of mechanochemical milling reactions,</w:t>
      </w:r>
      <w:r w:rsidRPr="00D86E6D">
        <w:rPr>
          <w:rFonts w:cs="Times"/>
        </w:rPr>
        <w:t xml:space="preserve"> </w:t>
      </w:r>
      <w:r w:rsidRPr="00D86E6D">
        <w:rPr>
          <w:rFonts w:cs="Times"/>
          <w:i/>
        </w:rPr>
        <w:t>Nat. Chem.</w:t>
      </w:r>
      <w:r w:rsidRPr="00D86E6D">
        <w:rPr>
          <w:rFonts w:cs="Times"/>
        </w:rPr>
        <w:t xml:space="preserve">, </w:t>
      </w:r>
      <w:r w:rsidRPr="00D86E6D">
        <w:rPr>
          <w:rFonts w:cs="Times"/>
          <w:b/>
        </w:rPr>
        <w:t>2013</w:t>
      </w:r>
      <w:r w:rsidRPr="00D86E6D">
        <w:rPr>
          <w:rFonts w:cs="Times"/>
        </w:rPr>
        <w:t>, 5, 66–73.</w:t>
      </w:r>
    </w:p>
    <w:p w14:paraId="498BD846" w14:textId="77777777" w:rsidR="00146A40" w:rsidRPr="00D86E6D" w:rsidRDefault="00146A40" w:rsidP="00146A40">
      <w:pPr>
        <w:pStyle w:val="TFReferencesSection"/>
        <w:numPr>
          <w:ilvl w:val="0"/>
          <w:numId w:val="13"/>
        </w:numPr>
        <w:rPr>
          <w:rFonts w:cs="Times"/>
        </w:rPr>
      </w:pPr>
      <w:r w:rsidRPr="00D86E6D">
        <w:rPr>
          <w:rFonts w:cs="Times"/>
        </w:rPr>
        <w:t xml:space="preserve"> T. </w:t>
      </w:r>
      <w:proofErr w:type="spellStart"/>
      <w:r w:rsidRPr="00D86E6D">
        <w:rPr>
          <w:rFonts w:cs="Times"/>
        </w:rPr>
        <w:t>Friščić</w:t>
      </w:r>
      <w:proofErr w:type="spellEnd"/>
      <w:r w:rsidRPr="00D86E6D">
        <w:rPr>
          <w:rFonts w:cs="Times"/>
        </w:rPr>
        <w:t xml:space="preserve">, I. </w:t>
      </w:r>
      <w:proofErr w:type="spellStart"/>
      <w:r w:rsidRPr="00D86E6D">
        <w:rPr>
          <w:rFonts w:cs="Times"/>
        </w:rPr>
        <w:t>Halasz</w:t>
      </w:r>
      <w:proofErr w:type="spellEnd"/>
      <w:r w:rsidRPr="00D86E6D">
        <w:rPr>
          <w:rFonts w:cs="Times"/>
        </w:rPr>
        <w:t xml:space="preserve">, </w:t>
      </w:r>
      <w:r w:rsidR="000F2028" w:rsidRPr="00D86E6D">
        <w:rPr>
          <w:rFonts w:cs="Times"/>
        </w:rPr>
        <w:t xml:space="preserve">V. </w:t>
      </w:r>
      <w:proofErr w:type="spellStart"/>
      <w:r w:rsidR="000F2028" w:rsidRPr="00D86E6D">
        <w:rPr>
          <w:rFonts w:cs="Times"/>
        </w:rPr>
        <w:t>Štrukil</w:t>
      </w:r>
      <w:proofErr w:type="spellEnd"/>
      <w:r w:rsidR="000F2028" w:rsidRPr="00D86E6D">
        <w:rPr>
          <w:rFonts w:cs="Times"/>
        </w:rPr>
        <w:t>, M. Eckert-</w:t>
      </w:r>
      <w:proofErr w:type="spellStart"/>
      <w:r w:rsidR="000F2028" w:rsidRPr="00D86E6D">
        <w:rPr>
          <w:rFonts w:cs="Times"/>
        </w:rPr>
        <w:t>Maksić</w:t>
      </w:r>
      <w:proofErr w:type="spellEnd"/>
      <w:r w:rsidR="000F2028" w:rsidRPr="00D86E6D">
        <w:rPr>
          <w:rFonts w:cs="Times"/>
        </w:rPr>
        <w:t>,</w:t>
      </w:r>
      <w:r w:rsidRPr="00D86E6D">
        <w:rPr>
          <w:rFonts w:cs="Times"/>
        </w:rPr>
        <w:t xml:space="preserve"> R. E. </w:t>
      </w:r>
      <w:proofErr w:type="spellStart"/>
      <w:r w:rsidRPr="00D86E6D">
        <w:rPr>
          <w:rFonts w:cs="Times"/>
        </w:rPr>
        <w:t>Dinnebier</w:t>
      </w:r>
      <w:proofErr w:type="spellEnd"/>
      <w:r w:rsidRPr="00D86E6D">
        <w:rPr>
          <w:rFonts w:cs="Times"/>
        </w:rPr>
        <w:t>,</w:t>
      </w:r>
      <w:r w:rsidR="000F2028" w:rsidRPr="00D86E6D">
        <w:rPr>
          <w:rFonts w:cs="Times"/>
        </w:rPr>
        <w:t xml:space="preserve"> Clean and Efficient Synthesis Using Mechanochemistry: Coordination Polymers, Metal-Organic Frameworks and Metallodrugs,</w:t>
      </w:r>
      <w:r w:rsidRPr="00D86E6D">
        <w:rPr>
          <w:rFonts w:cs="Times"/>
        </w:rPr>
        <w:t xml:space="preserve"> </w:t>
      </w:r>
      <w:r w:rsidRPr="00D86E6D">
        <w:rPr>
          <w:rFonts w:cs="Times"/>
          <w:i/>
        </w:rPr>
        <w:t>Croat. Chem. Acta</w:t>
      </w:r>
      <w:r w:rsidRPr="00D86E6D">
        <w:rPr>
          <w:rFonts w:cs="Times"/>
        </w:rPr>
        <w:t xml:space="preserve">, </w:t>
      </w:r>
      <w:r w:rsidRPr="00D86E6D">
        <w:rPr>
          <w:rFonts w:cs="Times"/>
          <w:b/>
        </w:rPr>
        <w:t>2012</w:t>
      </w:r>
      <w:r w:rsidRPr="00D86E6D">
        <w:rPr>
          <w:rFonts w:cs="Times"/>
        </w:rPr>
        <w:t>, 85, 367–378.</w:t>
      </w:r>
    </w:p>
    <w:p w14:paraId="14F4DCC2" w14:textId="77777777" w:rsidR="00146A40" w:rsidRPr="00D86E6D" w:rsidRDefault="00146A40" w:rsidP="000F2028">
      <w:pPr>
        <w:pStyle w:val="TFReferencesSection"/>
        <w:numPr>
          <w:ilvl w:val="0"/>
          <w:numId w:val="13"/>
        </w:numPr>
        <w:rPr>
          <w:rFonts w:cs="Times"/>
        </w:rPr>
      </w:pPr>
      <w:r w:rsidRPr="00D86E6D">
        <w:rPr>
          <w:rFonts w:cs="Times"/>
        </w:rPr>
        <w:t xml:space="preserve"> K. </w:t>
      </w:r>
      <w:proofErr w:type="spellStart"/>
      <w:r w:rsidRPr="00D86E6D">
        <w:rPr>
          <w:rFonts w:cs="Times"/>
        </w:rPr>
        <w:t>Asselman</w:t>
      </w:r>
      <w:proofErr w:type="spellEnd"/>
      <w:r w:rsidRPr="00D86E6D">
        <w:rPr>
          <w:rFonts w:cs="Times"/>
        </w:rPr>
        <w:t xml:space="preserve">, D. </w:t>
      </w:r>
      <w:proofErr w:type="spellStart"/>
      <w:r w:rsidRPr="00D86E6D">
        <w:rPr>
          <w:rFonts w:cs="Times"/>
        </w:rPr>
        <w:t>Vandenabeele</w:t>
      </w:r>
      <w:proofErr w:type="spellEnd"/>
      <w:r w:rsidRPr="00D86E6D">
        <w:rPr>
          <w:rFonts w:cs="Times"/>
        </w:rPr>
        <w:t xml:space="preserve">, N. </w:t>
      </w:r>
      <w:proofErr w:type="spellStart"/>
      <w:r w:rsidRPr="00D86E6D">
        <w:rPr>
          <w:rFonts w:cs="Times"/>
        </w:rPr>
        <w:t>Pellens</w:t>
      </w:r>
      <w:proofErr w:type="spellEnd"/>
      <w:r w:rsidRPr="00D86E6D">
        <w:rPr>
          <w:rFonts w:cs="Times"/>
        </w:rPr>
        <w:t xml:space="preserve">, N. </w:t>
      </w:r>
      <w:proofErr w:type="spellStart"/>
      <w:r w:rsidRPr="00D86E6D">
        <w:rPr>
          <w:rFonts w:cs="Times"/>
        </w:rPr>
        <w:t>Doppe</w:t>
      </w:r>
      <w:r w:rsidR="000F2028" w:rsidRPr="00D86E6D">
        <w:rPr>
          <w:rFonts w:cs="Times"/>
        </w:rPr>
        <w:t>lhammer</w:t>
      </w:r>
      <w:proofErr w:type="spellEnd"/>
      <w:r w:rsidR="000F2028" w:rsidRPr="00D86E6D">
        <w:rPr>
          <w:rFonts w:cs="Times"/>
        </w:rPr>
        <w:t xml:space="preserve">, C. E. A. </w:t>
      </w:r>
      <w:proofErr w:type="spellStart"/>
      <w:r w:rsidR="000F2028" w:rsidRPr="00D86E6D">
        <w:rPr>
          <w:rFonts w:cs="Times"/>
        </w:rPr>
        <w:t>Kirschhock</w:t>
      </w:r>
      <w:proofErr w:type="spellEnd"/>
      <w:r w:rsidR="000F2028" w:rsidRPr="00D86E6D">
        <w:rPr>
          <w:rFonts w:cs="Times"/>
        </w:rPr>
        <w:t xml:space="preserve">, </w:t>
      </w:r>
      <w:r w:rsidRPr="00D86E6D">
        <w:rPr>
          <w:rFonts w:cs="Times"/>
        </w:rPr>
        <w:t xml:space="preserve">E. </w:t>
      </w:r>
      <w:proofErr w:type="spellStart"/>
      <w:r w:rsidRPr="00D86E6D">
        <w:rPr>
          <w:rFonts w:cs="Times"/>
        </w:rPr>
        <w:t>Breynaert</w:t>
      </w:r>
      <w:proofErr w:type="spellEnd"/>
      <w:r w:rsidRPr="00D86E6D">
        <w:rPr>
          <w:rFonts w:cs="Times"/>
        </w:rPr>
        <w:t>,</w:t>
      </w:r>
      <w:r w:rsidR="000F2028" w:rsidRPr="00D86E6D">
        <w:rPr>
          <w:rFonts w:cs="Times"/>
        </w:rPr>
        <w:t xml:space="preserve"> Structural Aspects Affecting Phase Selection in Inorganic Zeolite Synthesis,</w:t>
      </w:r>
      <w:r w:rsidRPr="00D86E6D">
        <w:rPr>
          <w:rFonts w:cs="Times"/>
        </w:rPr>
        <w:t xml:space="preserve"> </w:t>
      </w:r>
      <w:r w:rsidRPr="00D86E6D">
        <w:rPr>
          <w:rFonts w:cs="Times"/>
          <w:i/>
        </w:rPr>
        <w:t>Chem. Mater.</w:t>
      </w:r>
      <w:r w:rsidRPr="00D86E6D">
        <w:rPr>
          <w:rFonts w:cs="Times"/>
        </w:rPr>
        <w:t xml:space="preserve">, </w:t>
      </w:r>
      <w:r w:rsidRPr="00D86E6D">
        <w:rPr>
          <w:rFonts w:cs="Times"/>
          <w:b/>
        </w:rPr>
        <w:t>2022</w:t>
      </w:r>
      <w:r w:rsidRPr="00D86E6D">
        <w:rPr>
          <w:rFonts w:cs="Times"/>
        </w:rPr>
        <w:t>, 34, 11081−11092.</w:t>
      </w:r>
    </w:p>
    <w:p w14:paraId="10C5C476" w14:textId="77777777" w:rsidR="00683131" w:rsidRPr="00D86E6D" w:rsidRDefault="008C1A58" w:rsidP="00146A40">
      <w:pPr>
        <w:pStyle w:val="TFReferencesSection"/>
        <w:numPr>
          <w:ilvl w:val="0"/>
          <w:numId w:val="13"/>
        </w:numPr>
        <w:rPr>
          <w:rFonts w:cs="Times"/>
        </w:rPr>
      </w:pPr>
      <w:r w:rsidRPr="00D86E6D">
        <w:rPr>
          <w:rFonts w:cs="Times"/>
        </w:rPr>
        <w:t xml:space="preserve"> </w:t>
      </w:r>
      <w:r w:rsidR="00146A40" w:rsidRPr="00D86E6D">
        <w:rPr>
          <w:rFonts w:cs="Times"/>
        </w:rPr>
        <w:t xml:space="preserve">C. </w:t>
      </w:r>
      <w:proofErr w:type="spellStart"/>
      <w:r w:rsidR="00146A40" w:rsidRPr="00D86E6D">
        <w:rPr>
          <w:rFonts w:cs="Times"/>
        </w:rPr>
        <w:t>Kosanović</w:t>
      </w:r>
      <w:proofErr w:type="spellEnd"/>
      <w:r w:rsidR="00146A40" w:rsidRPr="00D86E6D">
        <w:rPr>
          <w:rFonts w:cs="Times"/>
        </w:rPr>
        <w:t xml:space="preserve">, J. </w:t>
      </w:r>
      <w:proofErr w:type="spellStart"/>
      <w:r w:rsidR="00146A40" w:rsidRPr="00D86E6D">
        <w:rPr>
          <w:rFonts w:cs="Times"/>
        </w:rPr>
        <w:t>Bronić</w:t>
      </w:r>
      <w:proofErr w:type="spellEnd"/>
      <w:r w:rsidR="00146A40" w:rsidRPr="00D86E6D">
        <w:rPr>
          <w:rFonts w:cs="Times"/>
        </w:rPr>
        <w:t xml:space="preserve">, B. </w:t>
      </w:r>
      <w:proofErr w:type="spellStart"/>
      <w:r w:rsidR="00146A40" w:rsidRPr="00D86E6D">
        <w:rPr>
          <w:rFonts w:cs="Times"/>
        </w:rPr>
        <w:t>Subotić</w:t>
      </w:r>
      <w:proofErr w:type="spellEnd"/>
      <w:r w:rsidR="00146A40" w:rsidRPr="00D86E6D">
        <w:rPr>
          <w:rFonts w:cs="Times"/>
        </w:rPr>
        <w:t xml:space="preserve">, I. </w:t>
      </w:r>
      <w:proofErr w:type="spellStart"/>
      <w:r w:rsidR="000F2028" w:rsidRPr="00D86E6D">
        <w:rPr>
          <w:rFonts w:cs="Times"/>
        </w:rPr>
        <w:t>Šmit</w:t>
      </w:r>
      <w:proofErr w:type="spellEnd"/>
      <w:r w:rsidR="000F2028" w:rsidRPr="00D86E6D">
        <w:rPr>
          <w:rFonts w:cs="Times"/>
        </w:rPr>
        <w:t xml:space="preserve">, M. </w:t>
      </w:r>
      <w:proofErr w:type="spellStart"/>
      <w:r w:rsidR="000F2028" w:rsidRPr="00D86E6D">
        <w:rPr>
          <w:rFonts w:cs="Times"/>
        </w:rPr>
        <w:t>Stubičar</w:t>
      </w:r>
      <w:proofErr w:type="spellEnd"/>
      <w:r w:rsidR="000F2028" w:rsidRPr="00D86E6D">
        <w:rPr>
          <w:rFonts w:cs="Times"/>
        </w:rPr>
        <w:t xml:space="preserve">, A. </w:t>
      </w:r>
      <w:proofErr w:type="spellStart"/>
      <w:r w:rsidR="000F2028" w:rsidRPr="00D86E6D">
        <w:rPr>
          <w:rFonts w:cs="Times"/>
        </w:rPr>
        <w:t>Tonejc</w:t>
      </w:r>
      <w:proofErr w:type="spellEnd"/>
      <w:r w:rsidR="000F2028" w:rsidRPr="00D86E6D">
        <w:rPr>
          <w:rFonts w:cs="Times"/>
        </w:rPr>
        <w:t>,</w:t>
      </w:r>
      <w:r w:rsidR="00146A40" w:rsidRPr="00D86E6D">
        <w:rPr>
          <w:rFonts w:cs="Times"/>
        </w:rPr>
        <w:t xml:space="preserve"> T. Yamamoto,</w:t>
      </w:r>
      <w:r w:rsidR="000F2028" w:rsidRPr="00D86E6D">
        <w:rPr>
          <w:rFonts w:cs="Times"/>
        </w:rPr>
        <w:t xml:space="preserve"> Mechanochemistry of zeolites: Part 1. Amorphization of zeolites A and X and synthetic mordenite by ball milling,</w:t>
      </w:r>
      <w:r w:rsidR="00146A40" w:rsidRPr="00D86E6D">
        <w:rPr>
          <w:rFonts w:cs="Times"/>
        </w:rPr>
        <w:t xml:space="preserve"> </w:t>
      </w:r>
      <w:r w:rsidR="00146A40" w:rsidRPr="00D86E6D">
        <w:rPr>
          <w:rFonts w:cs="Times"/>
          <w:i/>
        </w:rPr>
        <w:t>Zeolites</w:t>
      </w:r>
      <w:r w:rsidR="00146A40" w:rsidRPr="00D86E6D">
        <w:rPr>
          <w:rFonts w:cs="Times"/>
        </w:rPr>
        <w:t xml:space="preserve">, </w:t>
      </w:r>
      <w:r w:rsidR="00146A40" w:rsidRPr="00D86E6D">
        <w:rPr>
          <w:rFonts w:cs="Times"/>
          <w:b/>
        </w:rPr>
        <w:t>1993</w:t>
      </w:r>
      <w:r w:rsidR="00146A40" w:rsidRPr="00D86E6D">
        <w:rPr>
          <w:rFonts w:cs="Times"/>
        </w:rPr>
        <w:t>, 13, 261–268.</w:t>
      </w:r>
    </w:p>
    <w:p w14:paraId="0E0EAF5F" w14:textId="77777777" w:rsidR="008C1A58" w:rsidRPr="00D86E6D" w:rsidRDefault="008C1A58" w:rsidP="008C1A58">
      <w:pPr>
        <w:pStyle w:val="TFReferencesSection"/>
        <w:numPr>
          <w:ilvl w:val="0"/>
          <w:numId w:val="13"/>
        </w:numPr>
        <w:rPr>
          <w:rFonts w:cs="Times"/>
        </w:rPr>
      </w:pPr>
      <w:r w:rsidRPr="00D86E6D">
        <w:rPr>
          <w:rFonts w:cs="Times"/>
        </w:rPr>
        <w:t xml:space="preserve">V. </w:t>
      </w:r>
      <w:proofErr w:type="spellStart"/>
      <w:r w:rsidRPr="00D86E6D">
        <w:rPr>
          <w:rFonts w:cs="Times"/>
        </w:rPr>
        <w:t>Valtchev</w:t>
      </w:r>
      <w:proofErr w:type="spellEnd"/>
      <w:r w:rsidRPr="00D86E6D">
        <w:rPr>
          <w:rFonts w:cs="Times"/>
        </w:rPr>
        <w:t xml:space="preserve">, S. </w:t>
      </w:r>
      <w:proofErr w:type="spellStart"/>
      <w:r w:rsidRPr="00D86E6D">
        <w:rPr>
          <w:rFonts w:cs="Times"/>
        </w:rPr>
        <w:t>M</w:t>
      </w:r>
      <w:r w:rsidR="000F2028" w:rsidRPr="00D86E6D">
        <w:rPr>
          <w:rFonts w:cs="Times"/>
        </w:rPr>
        <w:t>intova</w:t>
      </w:r>
      <w:proofErr w:type="spellEnd"/>
      <w:r w:rsidR="000F2028" w:rsidRPr="00D86E6D">
        <w:rPr>
          <w:rFonts w:cs="Times"/>
        </w:rPr>
        <w:t xml:space="preserve">, V. </w:t>
      </w:r>
      <w:proofErr w:type="spellStart"/>
      <w:r w:rsidR="000F2028" w:rsidRPr="00D86E6D">
        <w:rPr>
          <w:rFonts w:cs="Times"/>
        </w:rPr>
        <w:t>Dimov</w:t>
      </w:r>
      <w:proofErr w:type="spellEnd"/>
      <w:r w:rsidR="000F2028" w:rsidRPr="00D86E6D">
        <w:rPr>
          <w:rFonts w:cs="Times"/>
        </w:rPr>
        <w:t xml:space="preserve">, A. </w:t>
      </w:r>
      <w:proofErr w:type="spellStart"/>
      <w:r w:rsidR="000F2028" w:rsidRPr="00D86E6D">
        <w:rPr>
          <w:rFonts w:cs="Times"/>
        </w:rPr>
        <w:t>Toneva</w:t>
      </w:r>
      <w:proofErr w:type="spellEnd"/>
      <w:r w:rsidR="000F2028" w:rsidRPr="00D86E6D">
        <w:rPr>
          <w:rFonts w:cs="Times"/>
        </w:rPr>
        <w:t xml:space="preserve">, </w:t>
      </w:r>
      <w:r w:rsidRPr="00D86E6D">
        <w:rPr>
          <w:rFonts w:cs="Times"/>
        </w:rPr>
        <w:t xml:space="preserve">D. </w:t>
      </w:r>
      <w:proofErr w:type="spellStart"/>
      <w:r w:rsidRPr="00D86E6D">
        <w:rPr>
          <w:rFonts w:cs="Times"/>
        </w:rPr>
        <w:t>Radev</w:t>
      </w:r>
      <w:proofErr w:type="spellEnd"/>
      <w:r w:rsidRPr="00D86E6D">
        <w:rPr>
          <w:rFonts w:cs="Times"/>
        </w:rPr>
        <w:t>,</w:t>
      </w:r>
      <w:r w:rsidR="000F2028" w:rsidRPr="00D86E6D">
        <w:rPr>
          <w:rFonts w:cs="Times"/>
        </w:rPr>
        <w:t xml:space="preserve"> </w:t>
      </w:r>
      <w:proofErr w:type="spellStart"/>
      <w:r w:rsidR="000F2028" w:rsidRPr="00D86E6D">
        <w:rPr>
          <w:rFonts w:cs="Times"/>
        </w:rPr>
        <w:t>Tribochemical</w:t>
      </w:r>
      <w:proofErr w:type="spellEnd"/>
      <w:r w:rsidR="000F2028" w:rsidRPr="00D86E6D">
        <w:rPr>
          <w:rFonts w:cs="Times"/>
        </w:rPr>
        <w:t xml:space="preserve"> activation of seeds for rapid crystallization of zeolite Y,</w:t>
      </w:r>
      <w:r w:rsidRPr="00D86E6D">
        <w:rPr>
          <w:rFonts w:cs="Times"/>
        </w:rPr>
        <w:t xml:space="preserve"> </w:t>
      </w:r>
      <w:r w:rsidRPr="00D86E6D">
        <w:rPr>
          <w:rFonts w:cs="Times"/>
          <w:i/>
        </w:rPr>
        <w:t>Zeolites</w:t>
      </w:r>
      <w:r w:rsidRPr="00D86E6D">
        <w:rPr>
          <w:rFonts w:cs="Times"/>
        </w:rPr>
        <w:t xml:space="preserve">, </w:t>
      </w:r>
      <w:r w:rsidRPr="00D86E6D">
        <w:rPr>
          <w:rFonts w:cs="Times"/>
          <w:b/>
        </w:rPr>
        <w:t>1995</w:t>
      </w:r>
      <w:r w:rsidRPr="00D86E6D">
        <w:rPr>
          <w:rFonts w:cs="Times"/>
        </w:rPr>
        <w:t>, 15, 193–197.</w:t>
      </w:r>
    </w:p>
    <w:p w14:paraId="646A9472" w14:textId="77777777" w:rsidR="009246AD" w:rsidRDefault="009246AD" w:rsidP="00FF2D4B">
      <w:pPr>
        <w:pStyle w:val="TFReferencesSection"/>
        <w:spacing w:after="240" w:line="360" w:lineRule="auto"/>
        <w:ind w:left="450" w:firstLine="720"/>
        <w:jc w:val="left"/>
      </w:pPr>
    </w:p>
    <w:p w14:paraId="67CDB772" w14:textId="77777777" w:rsidR="00C10EE0" w:rsidRDefault="00C10EE0" w:rsidP="000B5610">
      <w:pPr>
        <w:pStyle w:val="BHBriefs"/>
        <w:spacing w:after="240"/>
        <w:jc w:val="left"/>
      </w:pPr>
      <w:r w:rsidRPr="000F2028">
        <w:rPr>
          <w:highlight w:val="yellow"/>
        </w:rPr>
        <w:lastRenderedPageBreak/>
        <w:t>BRIEFS (</w:t>
      </w:r>
      <w:r w:rsidR="000B5610" w:rsidRPr="000F2028">
        <w:rPr>
          <w:highlight w:val="yellow"/>
        </w:rPr>
        <w:t xml:space="preserve">Word </w:t>
      </w:r>
      <w:r w:rsidRPr="000F2028">
        <w:rPr>
          <w:highlight w:val="yellow"/>
        </w:rPr>
        <w:t>Style “</w:t>
      </w:r>
      <w:proofErr w:type="spellStart"/>
      <w:r w:rsidRPr="000F2028">
        <w:rPr>
          <w:highlight w:val="yellow"/>
        </w:rPr>
        <w:t>BH_Briefs</w:t>
      </w:r>
      <w:proofErr w:type="spellEnd"/>
      <w:r w:rsidRPr="000F2028">
        <w:rPr>
          <w:highlight w:val="yellow"/>
        </w:rPr>
        <w:t>”). If you are submitting your paper to a journal that requires a brief, provide a one-sentence synopsis for inclusion in the Table of Contents.</w:t>
      </w:r>
    </w:p>
    <w:p w14:paraId="5A038F0B" w14:textId="77777777" w:rsidR="009246AD" w:rsidRDefault="009246AD" w:rsidP="000B5610">
      <w:pPr>
        <w:pStyle w:val="SNSynopsisTOC"/>
        <w:spacing w:after="240"/>
        <w:jc w:val="left"/>
      </w:pPr>
      <w:r w:rsidRPr="000F2028">
        <w:rPr>
          <w:highlight w:val="yellow"/>
        </w:rPr>
        <w:t>SYNOPSIS (Word Style “</w:t>
      </w:r>
      <w:proofErr w:type="spellStart"/>
      <w:r w:rsidRPr="000F2028">
        <w:rPr>
          <w:highlight w:val="yellow"/>
        </w:rPr>
        <w:t>SN_Synopsis_TOC</w:t>
      </w:r>
      <w:proofErr w:type="spellEnd"/>
      <w:r w:rsidRPr="000F2028">
        <w:rPr>
          <w:highlight w:val="yellow"/>
        </w:rPr>
        <w:t xml:space="preserve">”). If you are submitting your paper to a journal that requires a synopsis, see the </w:t>
      </w:r>
      <w:r w:rsidR="000B5610" w:rsidRPr="000F2028">
        <w:rPr>
          <w:highlight w:val="yellow"/>
        </w:rPr>
        <w:t xml:space="preserve">journal’s </w:t>
      </w:r>
      <w:r w:rsidRPr="000F2028">
        <w:rPr>
          <w:highlight w:val="yellow"/>
        </w:rPr>
        <w:t>Instructions for Authors</w:t>
      </w:r>
      <w:r w:rsidR="000B5610" w:rsidRPr="000F2028">
        <w:rPr>
          <w:highlight w:val="yellow"/>
        </w:rPr>
        <w:t xml:space="preserve"> for details.</w:t>
      </w:r>
    </w:p>
    <w:sectPr w:rsidR="009246AD" w:rsidSect="000B5610">
      <w:footerReference w:type="even" r:id="rId13"/>
      <w:footerReference w:type="default" r:id="rId1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2AA73" w14:textId="77777777" w:rsidR="00FF55B4" w:rsidRDefault="00FF55B4">
      <w:r>
        <w:separator/>
      </w:r>
    </w:p>
  </w:endnote>
  <w:endnote w:type="continuationSeparator" w:id="0">
    <w:p w14:paraId="4030E9E8" w14:textId="77777777" w:rsidR="00FF55B4" w:rsidRDefault="00FF5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w:panose1 w:val="00000500000000020000"/>
    <w:charset w:val="00"/>
    <w:family w:val="auto"/>
    <w:pitch w:val="variable"/>
    <w:sig w:usb0="E0002AFF" w:usb1="D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88A9"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6887AD" w14:textId="77777777" w:rsidR="003B4AF3" w:rsidRDefault="003B4AF3">
    <w:pPr>
      <w:pStyle w:val="Footer"/>
      <w:ind w:right="360"/>
    </w:pPr>
  </w:p>
  <w:p w14:paraId="2029A7E1" w14:textId="77777777" w:rsidR="00603138" w:rsidRDefault="006031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111"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1B80">
      <w:rPr>
        <w:rStyle w:val="PageNumber"/>
        <w:noProof/>
      </w:rPr>
      <w:t>1</w:t>
    </w:r>
    <w:r>
      <w:rPr>
        <w:rStyle w:val="PageNumber"/>
      </w:rPr>
      <w:fldChar w:fldCharType="end"/>
    </w:r>
  </w:p>
  <w:p w14:paraId="068902F9" w14:textId="77777777" w:rsidR="003B4AF3" w:rsidRDefault="003B4AF3">
    <w:pPr>
      <w:pStyle w:val="Footer"/>
      <w:ind w:right="360"/>
    </w:pPr>
  </w:p>
  <w:p w14:paraId="5143BF6E" w14:textId="77777777" w:rsidR="00603138" w:rsidRDefault="00603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51E9" w14:textId="77777777" w:rsidR="00FF55B4" w:rsidRDefault="00FF55B4">
      <w:r>
        <w:separator/>
      </w:r>
    </w:p>
  </w:footnote>
  <w:footnote w:type="continuationSeparator" w:id="0">
    <w:p w14:paraId="78E037CC" w14:textId="77777777" w:rsidR="00FF55B4" w:rsidRDefault="00FF5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062A50"/>
    <w:multiLevelType w:val="hybridMultilevel"/>
    <w:tmpl w:val="065074B2"/>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072163"/>
    <w:multiLevelType w:val="hybridMultilevel"/>
    <w:tmpl w:val="FB2C7430"/>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49F61C13"/>
    <w:multiLevelType w:val="hybridMultilevel"/>
    <w:tmpl w:val="A08E0D44"/>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15" w15:restartNumberingAfterBreak="0">
    <w:nsid w:val="527512C9"/>
    <w:multiLevelType w:val="hybridMultilevel"/>
    <w:tmpl w:val="2B2EE5C4"/>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16" w15:restartNumberingAfterBreak="0">
    <w:nsid w:val="63016E82"/>
    <w:multiLevelType w:val="hybridMultilevel"/>
    <w:tmpl w:val="EF4021EC"/>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17" w15:restartNumberingAfterBreak="0">
    <w:nsid w:val="6F77723B"/>
    <w:multiLevelType w:val="hybridMultilevel"/>
    <w:tmpl w:val="CFB868CA"/>
    <w:lvl w:ilvl="0" w:tplc="1D709CA0">
      <w:start w:val="9"/>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18" w15:restartNumberingAfterBreak="0">
    <w:nsid w:val="71F17881"/>
    <w:multiLevelType w:val="hybridMultilevel"/>
    <w:tmpl w:val="C1EC2338"/>
    <w:lvl w:ilvl="0" w:tplc="1D709CA0">
      <w:start w:val="1"/>
      <w:numFmt w:val="upperLetter"/>
      <w:lvlText w:val="%1."/>
      <w:lvlJc w:val="left"/>
      <w:pPr>
        <w:ind w:left="547" w:hanging="360"/>
      </w:pPr>
      <w:rPr>
        <w:rFonts w:hint="default"/>
      </w:rPr>
    </w:lvl>
    <w:lvl w:ilvl="1" w:tplc="041A0019" w:tentative="1">
      <w:start w:val="1"/>
      <w:numFmt w:val="lowerLetter"/>
      <w:lvlText w:val="%2."/>
      <w:lvlJc w:val="left"/>
      <w:pPr>
        <w:ind w:left="1267" w:hanging="360"/>
      </w:pPr>
    </w:lvl>
    <w:lvl w:ilvl="2" w:tplc="041A001B" w:tentative="1">
      <w:start w:val="1"/>
      <w:numFmt w:val="lowerRoman"/>
      <w:lvlText w:val="%3."/>
      <w:lvlJc w:val="right"/>
      <w:pPr>
        <w:ind w:left="1987" w:hanging="180"/>
      </w:pPr>
    </w:lvl>
    <w:lvl w:ilvl="3" w:tplc="041A000F" w:tentative="1">
      <w:start w:val="1"/>
      <w:numFmt w:val="decimal"/>
      <w:lvlText w:val="%4."/>
      <w:lvlJc w:val="left"/>
      <w:pPr>
        <w:ind w:left="2707" w:hanging="360"/>
      </w:pPr>
    </w:lvl>
    <w:lvl w:ilvl="4" w:tplc="041A0019" w:tentative="1">
      <w:start w:val="1"/>
      <w:numFmt w:val="lowerLetter"/>
      <w:lvlText w:val="%5."/>
      <w:lvlJc w:val="left"/>
      <w:pPr>
        <w:ind w:left="3427" w:hanging="360"/>
      </w:pPr>
    </w:lvl>
    <w:lvl w:ilvl="5" w:tplc="041A001B" w:tentative="1">
      <w:start w:val="1"/>
      <w:numFmt w:val="lowerRoman"/>
      <w:lvlText w:val="%6."/>
      <w:lvlJc w:val="right"/>
      <w:pPr>
        <w:ind w:left="4147" w:hanging="180"/>
      </w:pPr>
    </w:lvl>
    <w:lvl w:ilvl="6" w:tplc="041A000F" w:tentative="1">
      <w:start w:val="1"/>
      <w:numFmt w:val="decimal"/>
      <w:lvlText w:val="%7."/>
      <w:lvlJc w:val="left"/>
      <w:pPr>
        <w:ind w:left="4867" w:hanging="360"/>
      </w:pPr>
    </w:lvl>
    <w:lvl w:ilvl="7" w:tplc="041A0019" w:tentative="1">
      <w:start w:val="1"/>
      <w:numFmt w:val="lowerLetter"/>
      <w:lvlText w:val="%8."/>
      <w:lvlJc w:val="left"/>
      <w:pPr>
        <w:ind w:left="5587" w:hanging="360"/>
      </w:pPr>
    </w:lvl>
    <w:lvl w:ilvl="8" w:tplc="041A001B" w:tentative="1">
      <w:start w:val="1"/>
      <w:numFmt w:val="lowerRoman"/>
      <w:lvlText w:val="%9."/>
      <w:lvlJc w:val="right"/>
      <w:pPr>
        <w:ind w:left="6307" w:hanging="180"/>
      </w:pPr>
    </w:lvl>
  </w:abstractNum>
  <w:abstractNum w:abstractNumId="19" w15:restartNumberingAfterBreak="0">
    <w:nsid w:val="74A23B00"/>
    <w:multiLevelType w:val="hybridMultilevel"/>
    <w:tmpl w:val="B11292C2"/>
    <w:lvl w:ilvl="0" w:tplc="041A0011">
      <w:start w:val="1"/>
      <w:numFmt w:val="decimal"/>
      <w:lvlText w:val="%1)"/>
      <w:lvlJc w:val="left"/>
      <w:pPr>
        <w:ind w:left="907" w:hanging="360"/>
      </w:pPr>
    </w:lvl>
    <w:lvl w:ilvl="1" w:tplc="58703C9E">
      <w:start w:val="1"/>
      <w:numFmt w:val="upperLetter"/>
      <w:lvlText w:val="%2."/>
      <w:lvlJc w:val="left"/>
      <w:pPr>
        <w:ind w:left="1627" w:hanging="360"/>
      </w:pPr>
      <w:rPr>
        <w:rFonts w:hint="default"/>
      </w:rPr>
    </w:lvl>
    <w:lvl w:ilvl="2" w:tplc="041A001B" w:tentative="1">
      <w:start w:val="1"/>
      <w:numFmt w:val="lowerRoman"/>
      <w:lvlText w:val="%3."/>
      <w:lvlJc w:val="right"/>
      <w:pPr>
        <w:ind w:left="2347" w:hanging="180"/>
      </w:pPr>
    </w:lvl>
    <w:lvl w:ilvl="3" w:tplc="041A000F" w:tentative="1">
      <w:start w:val="1"/>
      <w:numFmt w:val="decimal"/>
      <w:lvlText w:val="%4."/>
      <w:lvlJc w:val="left"/>
      <w:pPr>
        <w:ind w:left="3067" w:hanging="360"/>
      </w:pPr>
    </w:lvl>
    <w:lvl w:ilvl="4" w:tplc="041A0019" w:tentative="1">
      <w:start w:val="1"/>
      <w:numFmt w:val="lowerLetter"/>
      <w:lvlText w:val="%5."/>
      <w:lvlJc w:val="left"/>
      <w:pPr>
        <w:ind w:left="3787" w:hanging="360"/>
      </w:pPr>
    </w:lvl>
    <w:lvl w:ilvl="5" w:tplc="041A001B" w:tentative="1">
      <w:start w:val="1"/>
      <w:numFmt w:val="lowerRoman"/>
      <w:lvlText w:val="%6."/>
      <w:lvlJc w:val="right"/>
      <w:pPr>
        <w:ind w:left="4507" w:hanging="180"/>
      </w:pPr>
    </w:lvl>
    <w:lvl w:ilvl="6" w:tplc="041A000F" w:tentative="1">
      <w:start w:val="1"/>
      <w:numFmt w:val="decimal"/>
      <w:lvlText w:val="%7."/>
      <w:lvlJc w:val="left"/>
      <w:pPr>
        <w:ind w:left="5227" w:hanging="360"/>
      </w:pPr>
    </w:lvl>
    <w:lvl w:ilvl="7" w:tplc="041A0019" w:tentative="1">
      <w:start w:val="1"/>
      <w:numFmt w:val="lowerLetter"/>
      <w:lvlText w:val="%8."/>
      <w:lvlJc w:val="left"/>
      <w:pPr>
        <w:ind w:left="5947" w:hanging="360"/>
      </w:pPr>
    </w:lvl>
    <w:lvl w:ilvl="8" w:tplc="041A001B" w:tentative="1">
      <w:start w:val="1"/>
      <w:numFmt w:val="lowerRoman"/>
      <w:lvlText w:val="%9."/>
      <w:lvlJc w:val="right"/>
      <w:pPr>
        <w:ind w:left="6667" w:hanging="180"/>
      </w:pPr>
    </w:lvl>
  </w:abstractNum>
  <w:abstractNum w:abstractNumId="20" w15:restartNumberingAfterBreak="0">
    <w:nsid w:val="7CE35E86"/>
    <w:multiLevelType w:val="hybridMultilevel"/>
    <w:tmpl w:val="A88EF978"/>
    <w:lvl w:ilvl="0" w:tplc="0AFCA3A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45047272">
    <w:abstractNumId w:val="12"/>
  </w:num>
  <w:num w:numId="2" w16cid:durableId="647787642">
    <w:abstractNumId w:val="7"/>
  </w:num>
  <w:num w:numId="3" w16cid:durableId="819804326">
    <w:abstractNumId w:val="13"/>
  </w:num>
  <w:num w:numId="4" w16cid:durableId="1935360861">
    <w:abstractNumId w:val="9"/>
  </w:num>
  <w:num w:numId="5" w16cid:durableId="690033353">
    <w:abstractNumId w:val="6"/>
  </w:num>
  <w:num w:numId="6" w16cid:durableId="2049453450">
    <w:abstractNumId w:val="5"/>
  </w:num>
  <w:num w:numId="7" w16cid:durableId="1039470696">
    <w:abstractNumId w:val="4"/>
  </w:num>
  <w:num w:numId="8" w16cid:durableId="1147554144">
    <w:abstractNumId w:val="2"/>
  </w:num>
  <w:num w:numId="9" w16cid:durableId="329410642">
    <w:abstractNumId w:val="0"/>
  </w:num>
  <w:num w:numId="10" w16cid:durableId="124812686">
    <w:abstractNumId w:val="3"/>
  </w:num>
  <w:num w:numId="11" w16cid:durableId="789783505">
    <w:abstractNumId w:val="10"/>
  </w:num>
  <w:num w:numId="12" w16cid:durableId="44064724">
    <w:abstractNumId w:val="11"/>
  </w:num>
  <w:num w:numId="13" w16cid:durableId="2111972380">
    <w:abstractNumId w:val="19"/>
  </w:num>
  <w:num w:numId="14" w16cid:durableId="952370365">
    <w:abstractNumId w:val="15"/>
  </w:num>
  <w:num w:numId="15" w16cid:durableId="1267228830">
    <w:abstractNumId w:val="16"/>
  </w:num>
  <w:num w:numId="16" w16cid:durableId="1704206434">
    <w:abstractNumId w:val="17"/>
  </w:num>
  <w:num w:numId="17" w16cid:durableId="1198931568">
    <w:abstractNumId w:val="14"/>
  </w:num>
  <w:num w:numId="18" w16cid:durableId="486362306">
    <w:abstractNumId w:val="1"/>
  </w:num>
  <w:num w:numId="19" w16cid:durableId="1850487569">
    <w:abstractNumId w:val="8"/>
  </w:num>
  <w:num w:numId="20" w16cid:durableId="128322548">
    <w:abstractNumId w:val="18"/>
  </w:num>
  <w:num w:numId="21" w16cid:durableId="4054994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482"/>
    <w:rsid w:val="000002F2"/>
    <w:rsid w:val="0005660F"/>
    <w:rsid w:val="000702AD"/>
    <w:rsid w:val="000B2EEB"/>
    <w:rsid w:val="000B5610"/>
    <w:rsid w:val="000C05CC"/>
    <w:rsid w:val="000E55E1"/>
    <w:rsid w:val="000F2028"/>
    <w:rsid w:val="00146A40"/>
    <w:rsid w:val="00195ACA"/>
    <w:rsid w:val="001A7A90"/>
    <w:rsid w:val="001C552C"/>
    <w:rsid w:val="001E6199"/>
    <w:rsid w:val="00202F30"/>
    <w:rsid w:val="00212B1D"/>
    <w:rsid w:val="0023079F"/>
    <w:rsid w:val="00271A02"/>
    <w:rsid w:val="002A7493"/>
    <w:rsid w:val="002C3431"/>
    <w:rsid w:val="0031373B"/>
    <w:rsid w:val="00324128"/>
    <w:rsid w:val="00361E35"/>
    <w:rsid w:val="003664E9"/>
    <w:rsid w:val="003679A1"/>
    <w:rsid w:val="003874FB"/>
    <w:rsid w:val="003A42F0"/>
    <w:rsid w:val="003B4AF3"/>
    <w:rsid w:val="003E1F76"/>
    <w:rsid w:val="00475FD2"/>
    <w:rsid w:val="004E283C"/>
    <w:rsid w:val="004E7185"/>
    <w:rsid w:val="005553EF"/>
    <w:rsid w:val="00567E81"/>
    <w:rsid w:val="00591A57"/>
    <w:rsid w:val="005D0C10"/>
    <w:rsid w:val="00603138"/>
    <w:rsid w:val="006455A5"/>
    <w:rsid w:val="00683131"/>
    <w:rsid w:val="006A3E34"/>
    <w:rsid w:val="006B2581"/>
    <w:rsid w:val="006D27A3"/>
    <w:rsid w:val="007000D9"/>
    <w:rsid w:val="00747701"/>
    <w:rsid w:val="007629D3"/>
    <w:rsid w:val="00794616"/>
    <w:rsid w:val="007A11AD"/>
    <w:rsid w:val="007A7452"/>
    <w:rsid w:val="008047DE"/>
    <w:rsid w:val="00820215"/>
    <w:rsid w:val="00845BCE"/>
    <w:rsid w:val="008633FA"/>
    <w:rsid w:val="008655C0"/>
    <w:rsid w:val="00873C25"/>
    <w:rsid w:val="008C1A58"/>
    <w:rsid w:val="008D30F9"/>
    <w:rsid w:val="008D53B2"/>
    <w:rsid w:val="00912169"/>
    <w:rsid w:val="0092037A"/>
    <w:rsid w:val="009246AD"/>
    <w:rsid w:val="00960482"/>
    <w:rsid w:val="009C764E"/>
    <w:rsid w:val="009F2E7E"/>
    <w:rsid w:val="00A02D62"/>
    <w:rsid w:val="00A20EB5"/>
    <w:rsid w:val="00A368F6"/>
    <w:rsid w:val="00A764EF"/>
    <w:rsid w:val="00A95FDE"/>
    <w:rsid w:val="00AB34C5"/>
    <w:rsid w:val="00AD2F1A"/>
    <w:rsid w:val="00AF4F6D"/>
    <w:rsid w:val="00AF7F6A"/>
    <w:rsid w:val="00B05A88"/>
    <w:rsid w:val="00B44641"/>
    <w:rsid w:val="00B7618D"/>
    <w:rsid w:val="00BD2C44"/>
    <w:rsid w:val="00BF253A"/>
    <w:rsid w:val="00C10EE0"/>
    <w:rsid w:val="00C12556"/>
    <w:rsid w:val="00C6170A"/>
    <w:rsid w:val="00CC545B"/>
    <w:rsid w:val="00D318E5"/>
    <w:rsid w:val="00D32E24"/>
    <w:rsid w:val="00D86E6D"/>
    <w:rsid w:val="00DC73D7"/>
    <w:rsid w:val="00DD6DBB"/>
    <w:rsid w:val="00E074F2"/>
    <w:rsid w:val="00E905E5"/>
    <w:rsid w:val="00E91482"/>
    <w:rsid w:val="00E96302"/>
    <w:rsid w:val="00EC71B0"/>
    <w:rsid w:val="00ED2E55"/>
    <w:rsid w:val="00F1005F"/>
    <w:rsid w:val="00F134F5"/>
    <w:rsid w:val="00F2363D"/>
    <w:rsid w:val="00F43BD8"/>
    <w:rsid w:val="00F47B85"/>
    <w:rsid w:val="00F54BDD"/>
    <w:rsid w:val="00F5645C"/>
    <w:rsid w:val="00F81B80"/>
    <w:rsid w:val="00FE6219"/>
    <w:rsid w:val="00FF2D4B"/>
    <w:rsid w:val="00FF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FE5B33"/>
  <w15:docId w15:val="{6C441EBB-F52B-4C4B-B849-E043BF57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7A7452"/>
    <w:pPr>
      <w:keepNext/>
      <w:keepLines/>
      <w:spacing w:before="240" w:after="0" w:line="259" w:lineRule="auto"/>
      <w:jc w:val="left"/>
      <w:outlineLvl w:val="0"/>
    </w:pPr>
    <w:rPr>
      <w:rFonts w:asciiTheme="majorHAnsi" w:eastAsiaTheme="majorEastAsia" w:hAnsiTheme="majorHAnsi" w:cstheme="majorBidi"/>
      <w:sz w:val="32"/>
      <w:szCs w:val="32"/>
      <w:lang w:val="hr-HR"/>
    </w:rPr>
  </w:style>
  <w:style w:type="paragraph" w:styleId="Heading2">
    <w:name w:val="heading 2"/>
    <w:basedOn w:val="Normal"/>
    <w:next w:val="Normal"/>
    <w:link w:val="Heading2Char"/>
    <w:uiPriority w:val="9"/>
    <w:unhideWhenUsed/>
    <w:qFormat/>
    <w:rsid w:val="007A7452"/>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B02ArticleText">
    <w:name w:val="RSC B02 Article Text"/>
    <w:basedOn w:val="Normal"/>
    <w:link w:val="RSCB02ArticleTextChar"/>
    <w:qFormat/>
    <w:rsid w:val="00ED2E55"/>
    <w:pPr>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ED2E55"/>
    <w:rPr>
      <w:rFonts w:asciiTheme="minorHAnsi" w:eastAsiaTheme="minorHAnsi" w:hAnsiTheme="minorHAnsi"/>
      <w:w w:val="108"/>
      <w:sz w:val="18"/>
      <w:szCs w:val="18"/>
      <w:lang w:val="en-GB"/>
    </w:rPr>
  </w:style>
  <w:style w:type="paragraph" w:customStyle="1" w:styleId="RSCF01FootnoteAuthorAddress">
    <w:name w:val="RSC F01 Footnote Author Address"/>
    <w:link w:val="RSCF01FootnoteAuthorAddressChar"/>
    <w:qFormat/>
    <w:rsid w:val="00ED2E55"/>
    <w:pPr>
      <w:numPr>
        <w:numId w:val="11"/>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rPr>
  </w:style>
  <w:style w:type="character" w:customStyle="1" w:styleId="RSCF01FootnoteAuthorAddressChar">
    <w:name w:val="RSC F01 Footnote Author Address Char"/>
    <w:basedOn w:val="DefaultParagraphFont"/>
    <w:link w:val="RSCF01FootnoteAuthorAddress"/>
    <w:rsid w:val="00ED2E55"/>
    <w:rPr>
      <w:rFonts w:asciiTheme="minorHAnsi" w:eastAsiaTheme="minorHAnsi" w:hAnsiTheme="minorHAnsi"/>
      <w:i/>
      <w:w w:val="105"/>
      <w:sz w:val="14"/>
      <w:szCs w:val="14"/>
      <w:lang w:val="en-GB"/>
    </w:rPr>
  </w:style>
  <w:style w:type="paragraph" w:customStyle="1" w:styleId="RSCB04AHeadingSection">
    <w:name w:val="RSC B04 A Heading (Section)"/>
    <w:basedOn w:val="Normal"/>
    <w:link w:val="RSCB04AHeadingSectionChar"/>
    <w:qFormat/>
    <w:rsid w:val="00ED2E55"/>
    <w:pPr>
      <w:spacing w:before="400" w:after="80"/>
      <w:jc w:val="left"/>
    </w:pPr>
    <w:rPr>
      <w:rFonts w:asciiTheme="minorHAnsi" w:eastAsia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ED2E55"/>
    <w:rPr>
      <w:rFonts w:asciiTheme="minorHAnsi" w:eastAsiaTheme="minorHAnsi" w:hAnsiTheme="minorHAnsi" w:cstheme="minorBidi"/>
      <w:b/>
      <w:sz w:val="24"/>
      <w:szCs w:val="22"/>
      <w:lang w:val="en-GB"/>
    </w:rPr>
  </w:style>
  <w:style w:type="paragraph" w:customStyle="1" w:styleId="RSCB06BHeadingSub-Section">
    <w:name w:val="RSC B06 B Heading (Sub-Section)"/>
    <w:link w:val="RSCB06BHeadingSub-SectionChar"/>
    <w:qFormat/>
    <w:rsid w:val="00ED2E55"/>
    <w:pPr>
      <w:spacing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ED2E55"/>
    <w:rPr>
      <w:rFonts w:asciiTheme="minorHAnsi" w:eastAsiaTheme="minorHAnsi" w:hAnsiTheme="minorHAnsi" w:cstheme="minorBidi"/>
      <w:b/>
      <w:sz w:val="18"/>
      <w:szCs w:val="22"/>
      <w:lang w:val="en-GB"/>
    </w:rPr>
  </w:style>
  <w:style w:type="character" w:customStyle="1" w:styleId="FooterChar">
    <w:name w:val="Footer Char"/>
    <w:basedOn w:val="DefaultParagraphFont"/>
    <w:link w:val="Footer"/>
    <w:uiPriority w:val="99"/>
    <w:rsid w:val="00146A40"/>
    <w:rPr>
      <w:rFonts w:ascii="Times" w:hAnsi="Times"/>
      <w:sz w:val="24"/>
    </w:rPr>
  </w:style>
  <w:style w:type="paragraph" w:customStyle="1" w:styleId="RSCR02References">
    <w:name w:val="RSC R02 References"/>
    <w:basedOn w:val="RSCB02ArticleText"/>
    <w:link w:val="RSCR02ReferencesChar"/>
    <w:qFormat/>
    <w:rsid w:val="00146A40"/>
    <w:pPr>
      <w:numPr>
        <w:numId w:val="12"/>
      </w:numPr>
      <w:spacing w:line="200" w:lineRule="exact"/>
      <w:ind w:left="284" w:hanging="284"/>
    </w:pPr>
    <w:rPr>
      <w:w w:val="105"/>
    </w:rPr>
  </w:style>
  <w:style w:type="character" w:customStyle="1" w:styleId="RSCR02ReferencesChar">
    <w:name w:val="RSC R02 References Char"/>
    <w:basedOn w:val="DefaultParagraphFont"/>
    <w:link w:val="RSCR02References"/>
    <w:rsid w:val="00146A40"/>
    <w:rPr>
      <w:rFonts w:asciiTheme="minorHAnsi" w:eastAsiaTheme="minorHAnsi" w:hAnsiTheme="minorHAnsi"/>
      <w:w w:val="105"/>
      <w:sz w:val="18"/>
      <w:szCs w:val="18"/>
      <w:lang w:val="en-GB"/>
    </w:rPr>
  </w:style>
  <w:style w:type="character" w:customStyle="1" w:styleId="Heading1Char">
    <w:name w:val="Heading 1 Char"/>
    <w:basedOn w:val="DefaultParagraphFont"/>
    <w:link w:val="Heading1"/>
    <w:uiPriority w:val="9"/>
    <w:rsid w:val="007A7452"/>
    <w:rPr>
      <w:rFonts w:asciiTheme="majorHAnsi" w:eastAsiaTheme="majorEastAsia" w:hAnsiTheme="majorHAnsi" w:cstheme="majorBidi"/>
      <w:sz w:val="32"/>
      <w:szCs w:val="32"/>
      <w:lang w:val="hr-HR"/>
    </w:rPr>
  </w:style>
  <w:style w:type="character" w:customStyle="1" w:styleId="Heading2Char">
    <w:name w:val="Heading 2 Char"/>
    <w:basedOn w:val="DefaultParagraphFont"/>
    <w:link w:val="Heading2"/>
    <w:uiPriority w:val="9"/>
    <w:rsid w:val="007A7452"/>
    <w:rPr>
      <w:rFonts w:asciiTheme="majorHAnsi" w:eastAsiaTheme="majorEastAsia" w:hAnsiTheme="majorHAnsi" w:cstheme="majorBidi"/>
      <w:color w:val="365F91" w:themeColor="accent1" w:themeShade="BF"/>
      <w:sz w:val="26"/>
      <w:szCs w:val="26"/>
      <w:lang w:val="hr-HR"/>
    </w:rPr>
  </w:style>
  <w:style w:type="character" w:customStyle="1" w:styleId="BalloonTextChar">
    <w:name w:val="Balloon Text Char"/>
    <w:basedOn w:val="DefaultParagraphFont"/>
    <w:link w:val="BalloonText"/>
    <w:uiPriority w:val="99"/>
    <w:semiHidden/>
    <w:rsid w:val="007A7452"/>
    <w:rPr>
      <w:rFonts w:ascii="Tahoma" w:hAnsi="Tahoma" w:cs="Tahoma"/>
      <w:sz w:val="16"/>
      <w:szCs w:val="16"/>
    </w:rPr>
  </w:style>
  <w:style w:type="character" w:customStyle="1" w:styleId="06CHeading">
    <w:name w:val="06 C Heading"/>
    <w:basedOn w:val="RSCB02ArticleTextChar"/>
    <w:uiPriority w:val="1"/>
    <w:rsid w:val="007A7452"/>
    <w:rPr>
      <w:rFonts w:ascii="Times New Roman" w:eastAsiaTheme="minorHAnsi" w:hAnsi="Times New Roman" w:cs="Times New Roman"/>
      <w:b/>
      <w:smallCaps/>
      <w:w w:val="108"/>
      <w:sz w:val="18"/>
      <w:szCs w:val="18"/>
      <w:lang w:val="en-GB"/>
    </w:rPr>
  </w:style>
  <w:style w:type="paragraph" w:customStyle="1" w:styleId="RSCB08CHeadingIn-line">
    <w:name w:val="RSC B08 C Heading (In-line)"/>
    <w:link w:val="RSCB08CHeadingIn-lineChar"/>
    <w:qFormat/>
    <w:rsid w:val="007A7452"/>
    <w:pPr>
      <w:spacing w:line="276" w:lineRule="auto"/>
    </w:pPr>
    <w:rPr>
      <w:rFonts w:asciiTheme="minorHAnsi" w:eastAsiaTheme="minorHAnsi" w:hAnsiTheme="minorHAnsi" w:cstheme="minorBidi"/>
      <w:b/>
      <w:sz w:val="18"/>
      <w:szCs w:val="22"/>
      <w:lang w:val="en-GB"/>
    </w:rPr>
  </w:style>
  <w:style w:type="character" w:customStyle="1" w:styleId="RSCB08CHeadingIn-lineChar">
    <w:name w:val="RSC B08 C Heading (In-line) Char"/>
    <w:basedOn w:val="DefaultParagraphFont"/>
    <w:link w:val="RSCB08CHeadingIn-line"/>
    <w:rsid w:val="007A7452"/>
    <w:rPr>
      <w:rFonts w:asciiTheme="minorHAnsi" w:eastAsiaTheme="minorHAnsi" w:hAnsiTheme="minorHAnsi" w:cstheme="minorBidi"/>
      <w:b/>
      <w:sz w:val="18"/>
      <w:szCs w:val="22"/>
      <w:lang w:val="en-GB"/>
    </w:rPr>
  </w:style>
  <w:style w:type="paragraph" w:customStyle="1" w:styleId="08ArticleText">
    <w:name w:val="08 Article Text"/>
    <w:basedOn w:val="Normal"/>
    <w:link w:val="08ArticleTextChar"/>
    <w:rsid w:val="007A7452"/>
    <w:pPr>
      <w:tabs>
        <w:tab w:val="left" w:pos="284"/>
      </w:tabs>
      <w:spacing w:after="0" w:line="240" w:lineRule="exact"/>
    </w:pPr>
    <w:rPr>
      <w:rFonts w:ascii="Times New Roman" w:eastAsia="Calibri" w:hAnsi="Times New Roman"/>
      <w:w w:val="108"/>
      <w:sz w:val="18"/>
      <w:szCs w:val="18"/>
      <w:lang w:val="en-GB"/>
    </w:rPr>
  </w:style>
  <w:style w:type="character" w:customStyle="1" w:styleId="08ArticleTextChar">
    <w:name w:val="08 Article Text Char"/>
    <w:link w:val="08ArticleText"/>
    <w:rsid w:val="007A7452"/>
    <w:rPr>
      <w:rFonts w:ascii="Times New Roman" w:eastAsia="Calibri" w:hAnsi="Times New Roman"/>
      <w:w w:val="108"/>
      <w:sz w:val="18"/>
      <w:szCs w:val="18"/>
      <w:lang w:val="en-GB"/>
    </w:rPr>
  </w:style>
  <w:style w:type="paragraph" w:styleId="ListParagraph">
    <w:name w:val="List Paragraph"/>
    <w:basedOn w:val="Normal"/>
    <w:uiPriority w:val="34"/>
    <w:qFormat/>
    <w:rsid w:val="000E55E1"/>
    <w:pPr>
      <w:spacing w:after="160" w:line="259" w:lineRule="auto"/>
      <w:ind w:left="720"/>
      <w:contextualSpacing/>
      <w:jc w:val="left"/>
    </w:pPr>
    <w:rPr>
      <w:rFonts w:asciiTheme="minorHAnsi" w:eastAsiaTheme="minorHAnsi" w:hAnsiTheme="minorHAnsi" w:cstheme="minorBidi"/>
      <w:sz w:val="22"/>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8329">
      <w:bodyDiv w:val="1"/>
      <w:marLeft w:val="0"/>
      <w:marRight w:val="0"/>
      <w:marTop w:val="0"/>
      <w:marBottom w:val="0"/>
      <w:divBdr>
        <w:top w:val="none" w:sz="0" w:space="0" w:color="auto"/>
        <w:left w:val="none" w:sz="0" w:space="0" w:color="auto"/>
        <w:bottom w:val="none" w:sz="0" w:space="0" w:color="auto"/>
        <w:right w:val="none" w:sz="0" w:space="0" w:color="auto"/>
      </w:divBdr>
    </w:div>
    <w:div w:id="157793393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B\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C:\Users\IRB\Downloads\acstemplate_msw2010.dotx</Template>
  <TotalTime>2</TotalTime>
  <Pages>29</Pages>
  <Words>6423</Words>
  <Characters>36614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42952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Nikola Jakupec</dc:creator>
  <cp:keywords/>
  <cp:lastModifiedBy>Ana Palčić</cp:lastModifiedBy>
  <cp:revision>3</cp:revision>
  <cp:lastPrinted>2023-12-23T10:20:00Z</cp:lastPrinted>
  <dcterms:created xsi:type="dcterms:W3CDTF">2023-12-23T10:20:00Z</dcterms:created>
  <dcterms:modified xsi:type="dcterms:W3CDTF">2023-12-23T10:25:00Z</dcterms:modified>
</cp:coreProperties>
</file>