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DE7A4" w14:textId="77777777" w:rsidR="00E849A9" w:rsidRDefault="00E849A9" w:rsidP="00645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8"/>
          <w:szCs w:val="28"/>
        </w:rPr>
      </w:pPr>
    </w:p>
    <w:p w14:paraId="356A4350" w14:textId="77777777" w:rsidR="00645BB6" w:rsidRPr="004439EE" w:rsidRDefault="00DD4447" w:rsidP="00645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eastAsia="hr-HR"/>
        </w:rPr>
      </w:pPr>
      <w:r w:rsidRPr="004439EE">
        <w:rPr>
          <w:rFonts w:ascii="Times New Roman" w:hAnsi="Times New Roman" w:cs="Times New Roman"/>
          <w:b/>
          <w:bCs/>
          <w:sz w:val="28"/>
          <w:szCs w:val="28"/>
        </w:rPr>
        <w:t xml:space="preserve">Effects of Pt and Ru doping on the </w:t>
      </w:r>
      <w:r w:rsidRPr="004439EE">
        <w:rPr>
          <w:rFonts w:ascii="Times New Roman" w:eastAsia="Times New Roman" w:hAnsi="Times New Roman" w:cs="Times New Roman"/>
          <w:b/>
          <w:sz w:val="28"/>
          <w:szCs w:val="28"/>
          <w:lang w:eastAsia="hr-HR"/>
        </w:rPr>
        <w:t>magnetic, optical, photoelectrochemical and photocatalytic properties of electrospun hematite (</w:t>
      </w:r>
      <w:r w:rsidRPr="004439EE">
        <w:rPr>
          <w:rFonts w:ascii="Times New Roman" w:hAnsi="Times New Roman" w:cs="Times New Roman"/>
          <w:b/>
          <w:sz w:val="28"/>
          <w:szCs w:val="28"/>
        </w:rPr>
        <w:t>α-Fe</w:t>
      </w:r>
      <w:r w:rsidRPr="004439EE">
        <w:rPr>
          <w:rFonts w:ascii="Times New Roman" w:hAnsi="Times New Roman" w:cs="Times New Roman"/>
          <w:b/>
          <w:sz w:val="28"/>
          <w:szCs w:val="28"/>
          <w:vertAlign w:val="subscript"/>
        </w:rPr>
        <w:t>2</w:t>
      </w:r>
      <w:r w:rsidRPr="004439EE">
        <w:rPr>
          <w:rFonts w:ascii="Times New Roman" w:hAnsi="Times New Roman" w:cs="Times New Roman"/>
          <w:b/>
          <w:sz w:val="28"/>
          <w:szCs w:val="28"/>
        </w:rPr>
        <w:t>O</w:t>
      </w:r>
      <w:r w:rsidRPr="004439EE">
        <w:rPr>
          <w:rFonts w:ascii="Times New Roman" w:hAnsi="Times New Roman" w:cs="Times New Roman"/>
          <w:b/>
          <w:sz w:val="28"/>
          <w:szCs w:val="28"/>
          <w:vertAlign w:val="subscript"/>
        </w:rPr>
        <w:t>3</w:t>
      </w:r>
      <w:r w:rsidRPr="004439EE">
        <w:rPr>
          <w:rFonts w:ascii="Times New Roman" w:eastAsia="Times New Roman" w:hAnsi="Times New Roman" w:cs="Times New Roman"/>
          <w:b/>
          <w:sz w:val="28"/>
          <w:szCs w:val="28"/>
          <w:lang w:eastAsia="hr-HR"/>
        </w:rPr>
        <w:t>) fibres</w:t>
      </w:r>
    </w:p>
    <w:p w14:paraId="48A52030" w14:textId="77777777" w:rsidR="00645BB6" w:rsidRPr="001401CE" w:rsidRDefault="00645BB6" w:rsidP="00645BB6">
      <w:pPr>
        <w:spacing w:after="0" w:line="360" w:lineRule="auto"/>
        <w:jc w:val="both"/>
        <w:rPr>
          <w:rFonts w:ascii="Times New Roman" w:hAnsi="Times New Roman" w:cs="Times New Roman"/>
          <w:b/>
          <w:bCs/>
          <w:sz w:val="24"/>
          <w:szCs w:val="24"/>
        </w:rPr>
      </w:pPr>
    </w:p>
    <w:p w14:paraId="75C22B73" w14:textId="75B8CDBF" w:rsidR="0048022E" w:rsidRPr="0090747C" w:rsidRDefault="0048022E" w:rsidP="004802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Times New Roman" w:hAnsi="Times New Roman" w:cs="Times New Roman"/>
          <w:bCs/>
          <w:sz w:val="24"/>
          <w:szCs w:val="24"/>
        </w:rPr>
      </w:pPr>
      <w:r w:rsidRPr="0090747C">
        <w:rPr>
          <w:rFonts w:ascii="Times New Roman" w:hAnsi="Times New Roman" w:cs="Times New Roman"/>
          <w:bCs/>
          <w:sz w:val="24"/>
          <w:szCs w:val="24"/>
        </w:rPr>
        <w:t>Željka Petrović</w:t>
      </w:r>
      <w:r w:rsidRPr="0090747C">
        <w:rPr>
          <w:rFonts w:ascii="Times New Roman" w:hAnsi="Times New Roman" w:cs="Times New Roman"/>
          <w:bCs/>
          <w:sz w:val="24"/>
          <w:szCs w:val="24"/>
          <w:vertAlign w:val="superscript"/>
        </w:rPr>
        <w:t>1,*</w:t>
      </w:r>
      <w:r w:rsidRPr="0090747C">
        <w:rPr>
          <w:rFonts w:ascii="Times New Roman" w:hAnsi="Times New Roman" w:cs="Times New Roman"/>
          <w:bCs/>
          <w:sz w:val="24"/>
          <w:szCs w:val="24"/>
        </w:rPr>
        <w:t>, Mira Ristić</w:t>
      </w:r>
      <w:r w:rsidRPr="0090747C">
        <w:rPr>
          <w:rFonts w:ascii="Times New Roman" w:hAnsi="Times New Roman" w:cs="Times New Roman"/>
          <w:bCs/>
          <w:sz w:val="24"/>
          <w:szCs w:val="24"/>
          <w:vertAlign w:val="superscript"/>
        </w:rPr>
        <w:t>1</w:t>
      </w:r>
      <w:r w:rsidRPr="0090747C">
        <w:rPr>
          <w:rFonts w:ascii="Times New Roman" w:hAnsi="Times New Roman" w:cs="Times New Roman"/>
          <w:bCs/>
          <w:sz w:val="24"/>
          <w:szCs w:val="24"/>
        </w:rPr>
        <w:t>, Marijana Kraljić Roković</w:t>
      </w:r>
      <w:r w:rsidRPr="0090747C">
        <w:rPr>
          <w:rFonts w:ascii="Times New Roman" w:hAnsi="Times New Roman" w:cs="Times New Roman"/>
          <w:bCs/>
          <w:sz w:val="24"/>
          <w:szCs w:val="24"/>
          <w:vertAlign w:val="superscript"/>
        </w:rPr>
        <w:t>2</w:t>
      </w:r>
      <w:r w:rsidRPr="0090747C">
        <w:rPr>
          <w:rFonts w:ascii="Times New Roman" w:hAnsi="Times New Roman" w:cs="Times New Roman"/>
          <w:bCs/>
          <w:sz w:val="24"/>
          <w:szCs w:val="24"/>
        </w:rPr>
        <w:t>, Krešo Zadro</w:t>
      </w:r>
      <w:r w:rsidRPr="0090747C">
        <w:rPr>
          <w:rFonts w:ascii="Times New Roman" w:hAnsi="Times New Roman" w:cs="Times New Roman"/>
          <w:bCs/>
          <w:sz w:val="24"/>
          <w:szCs w:val="24"/>
          <w:vertAlign w:val="superscript"/>
        </w:rPr>
        <w:t>3</w:t>
      </w:r>
      <w:r w:rsidRPr="0090747C">
        <w:rPr>
          <w:rFonts w:ascii="Times New Roman" w:hAnsi="Times New Roman" w:cs="Times New Roman"/>
          <w:bCs/>
          <w:sz w:val="24"/>
          <w:szCs w:val="24"/>
        </w:rPr>
        <w:t xml:space="preserve">, </w:t>
      </w:r>
      <w:r w:rsidR="004C726A" w:rsidRPr="004C726A">
        <w:rPr>
          <w:rFonts w:ascii="Times New Roman" w:hAnsi="Times New Roman" w:cs="Times New Roman"/>
          <w:bCs/>
          <w:sz w:val="24"/>
          <w:szCs w:val="24"/>
        </w:rPr>
        <w:t>Ernő Kuzmann</w:t>
      </w:r>
      <w:r w:rsidR="004C726A" w:rsidRPr="004C726A">
        <w:rPr>
          <w:rFonts w:ascii="Times New Roman" w:hAnsi="Times New Roman" w:cs="Times New Roman"/>
          <w:bCs/>
          <w:sz w:val="24"/>
          <w:szCs w:val="24"/>
          <w:vertAlign w:val="superscript"/>
        </w:rPr>
        <w:t>4</w:t>
      </w:r>
      <w:r w:rsidR="004C726A" w:rsidRPr="004C726A">
        <w:rPr>
          <w:rFonts w:ascii="Times New Roman" w:hAnsi="Times New Roman" w:cs="Times New Roman"/>
          <w:bCs/>
          <w:sz w:val="24"/>
          <w:szCs w:val="24"/>
        </w:rPr>
        <w:t>, Zoltán Homonnay</w:t>
      </w:r>
      <w:r w:rsidR="004C726A" w:rsidRPr="004C726A">
        <w:rPr>
          <w:rFonts w:ascii="Times New Roman" w:hAnsi="Times New Roman" w:cs="Times New Roman"/>
          <w:bCs/>
          <w:sz w:val="24"/>
          <w:szCs w:val="24"/>
          <w:vertAlign w:val="superscript"/>
        </w:rPr>
        <w:t>4</w:t>
      </w:r>
      <w:r w:rsidR="004C726A" w:rsidRPr="004C726A">
        <w:rPr>
          <w:rFonts w:ascii="Times New Roman" w:hAnsi="Times New Roman" w:cs="Times New Roman"/>
          <w:bCs/>
          <w:sz w:val="24"/>
          <w:szCs w:val="24"/>
        </w:rPr>
        <w:t xml:space="preserve">, </w:t>
      </w:r>
      <w:r w:rsidRPr="0090747C">
        <w:rPr>
          <w:rFonts w:ascii="Times New Roman" w:hAnsi="Times New Roman" w:cs="Times New Roman"/>
          <w:bCs/>
          <w:sz w:val="24"/>
          <w:szCs w:val="24"/>
        </w:rPr>
        <w:t>Svetozar Musić</w:t>
      </w:r>
      <w:r w:rsidRPr="0090747C">
        <w:rPr>
          <w:rFonts w:ascii="Times New Roman" w:hAnsi="Times New Roman" w:cs="Times New Roman"/>
          <w:bCs/>
          <w:sz w:val="24"/>
          <w:szCs w:val="24"/>
          <w:vertAlign w:val="superscript"/>
        </w:rPr>
        <w:t>1,</w:t>
      </w:r>
      <w:r w:rsidR="004C726A">
        <w:rPr>
          <w:rFonts w:ascii="Times New Roman" w:hAnsi="Times New Roman" w:cs="Times New Roman"/>
          <w:bCs/>
          <w:sz w:val="24"/>
          <w:szCs w:val="24"/>
          <w:vertAlign w:val="superscript"/>
        </w:rPr>
        <w:t>5</w:t>
      </w:r>
      <w:r w:rsidRPr="0090747C">
        <w:rPr>
          <w:rFonts w:ascii="Times New Roman" w:hAnsi="Times New Roman" w:cs="Times New Roman"/>
          <w:bCs/>
          <w:sz w:val="24"/>
          <w:szCs w:val="24"/>
        </w:rPr>
        <w:t>, Stjepko Krehula</w:t>
      </w:r>
      <w:r w:rsidRPr="0090747C">
        <w:rPr>
          <w:rFonts w:ascii="Times New Roman" w:hAnsi="Times New Roman" w:cs="Times New Roman"/>
          <w:bCs/>
          <w:sz w:val="24"/>
          <w:szCs w:val="24"/>
          <w:vertAlign w:val="superscript"/>
        </w:rPr>
        <w:t>1,*</w:t>
      </w:r>
    </w:p>
    <w:p w14:paraId="3509C135" w14:textId="77777777" w:rsidR="0048022E" w:rsidRPr="0090747C" w:rsidRDefault="0048022E" w:rsidP="0048022E">
      <w:pPr>
        <w:spacing w:after="0" w:line="312" w:lineRule="auto"/>
        <w:jc w:val="center"/>
        <w:rPr>
          <w:rFonts w:ascii="Times New Roman" w:hAnsi="Times New Roman" w:cs="Times New Roman"/>
          <w:bCs/>
          <w:sz w:val="20"/>
          <w:szCs w:val="20"/>
        </w:rPr>
      </w:pPr>
    </w:p>
    <w:p w14:paraId="5245CD6B" w14:textId="77777777" w:rsidR="0048022E" w:rsidRPr="0090747C" w:rsidRDefault="0048022E" w:rsidP="0048022E">
      <w:pPr>
        <w:spacing w:after="0" w:line="312" w:lineRule="auto"/>
        <w:jc w:val="center"/>
        <w:rPr>
          <w:rFonts w:ascii="Times New Roman" w:hAnsi="Times New Roman" w:cs="Times New Roman"/>
          <w:bCs/>
          <w:sz w:val="20"/>
          <w:szCs w:val="20"/>
        </w:rPr>
      </w:pPr>
      <w:r w:rsidRPr="0048022E">
        <w:rPr>
          <w:rFonts w:ascii="Times New Roman" w:hAnsi="Times New Roman" w:cs="Times New Roman"/>
          <w:bCs/>
          <w:sz w:val="20"/>
          <w:szCs w:val="20"/>
          <w:vertAlign w:val="superscript"/>
        </w:rPr>
        <w:t>1</w:t>
      </w:r>
      <w:r w:rsidRPr="0090747C">
        <w:rPr>
          <w:rFonts w:ascii="Times New Roman" w:hAnsi="Times New Roman" w:cs="Times New Roman"/>
          <w:bCs/>
          <w:sz w:val="20"/>
          <w:szCs w:val="20"/>
        </w:rPr>
        <w:t xml:space="preserve"> Division of Materials Chemistry, Ruđer Bošković Institute, P.O. Box 180, HR-10002 Zagreb, Croatia</w:t>
      </w:r>
    </w:p>
    <w:p w14:paraId="5AE6606E" w14:textId="77777777" w:rsidR="0048022E" w:rsidRPr="0090747C" w:rsidRDefault="0048022E" w:rsidP="0048022E">
      <w:pPr>
        <w:spacing w:after="0" w:line="312" w:lineRule="auto"/>
        <w:jc w:val="center"/>
        <w:rPr>
          <w:rFonts w:ascii="Times New Roman" w:hAnsi="Times New Roman" w:cs="Times New Roman"/>
          <w:bCs/>
          <w:sz w:val="20"/>
          <w:szCs w:val="20"/>
        </w:rPr>
      </w:pPr>
      <w:r w:rsidRPr="0048022E">
        <w:rPr>
          <w:rFonts w:ascii="Times New Roman" w:hAnsi="Times New Roman" w:cs="Times New Roman"/>
          <w:bCs/>
          <w:sz w:val="20"/>
          <w:szCs w:val="20"/>
          <w:vertAlign w:val="superscript"/>
        </w:rPr>
        <w:t>2</w:t>
      </w:r>
      <w:r w:rsidRPr="0090747C">
        <w:rPr>
          <w:rFonts w:ascii="Times New Roman" w:hAnsi="Times New Roman" w:cs="Times New Roman"/>
          <w:bCs/>
          <w:sz w:val="20"/>
          <w:szCs w:val="20"/>
        </w:rPr>
        <w:t xml:space="preserve"> University of Zagreb, Faculty of Chemical Engineering and Technology, Department of Electrochemistry, Marulićev trg 19, HR-10000 Zagreb, Croatia</w:t>
      </w:r>
    </w:p>
    <w:p w14:paraId="530E3EA4" w14:textId="3030B14C" w:rsidR="0048022E" w:rsidRDefault="0048022E" w:rsidP="0048022E">
      <w:pPr>
        <w:spacing w:after="0" w:line="312" w:lineRule="auto"/>
        <w:jc w:val="center"/>
        <w:rPr>
          <w:rFonts w:ascii="Times New Roman" w:hAnsi="Times New Roman" w:cs="Times New Roman"/>
          <w:bCs/>
          <w:sz w:val="20"/>
          <w:szCs w:val="20"/>
        </w:rPr>
      </w:pPr>
      <w:r w:rsidRPr="0048022E">
        <w:rPr>
          <w:rFonts w:ascii="Times New Roman" w:hAnsi="Times New Roman" w:cs="Times New Roman"/>
          <w:bCs/>
          <w:sz w:val="20"/>
          <w:szCs w:val="20"/>
          <w:vertAlign w:val="superscript"/>
        </w:rPr>
        <w:t>3</w:t>
      </w:r>
      <w:r w:rsidRPr="0090747C">
        <w:rPr>
          <w:rFonts w:ascii="Times New Roman" w:hAnsi="Times New Roman" w:cs="Times New Roman"/>
          <w:bCs/>
          <w:sz w:val="20"/>
          <w:szCs w:val="20"/>
        </w:rPr>
        <w:t xml:space="preserve"> University of Zagreb, Faculty of Science, Physics Department,</w:t>
      </w:r>
      <w:r w:rsidRPr="0090747C" w:rsidDel="00892D8C">
        <w:rPr>
          <w:rFonts w:ascii="Times New Roman" w:hAnsi="Times New Roman" w:cs="Times New Roman"/>
          <w:bCs/>
          <w:sz w:val="20"/>
          <w:szCs w:val="20"/>
        </w:rPr>
        <w:t xml:space="preserve"> </w:t>
      </w:r>
      <w:r w:rsidRPr="0090747C">
        <w:rPr>
          <w:rFonts w:ascii="Times New Roman" w:hAnsi="Times New Roman" w:cs="Times New Roman"/>
          <w:bCs/>
          <w:sz w:val="20"/>
          <w:szCs w:val="20"/>
        </w:rPr>
        <w:t>Bijenička c. 32, HR-10000 Zagreb, Croatia</w:t>
      </w:r>
    </w:p>
    <w:p w14:paraId="570E7637" w14:textId="6E8AF239" w:rsidR="004C726A" w:rsidRPr="0090747C" w:rsidRDefault="004C726A" w:rsidP="0048022E">
      <w:pPr>
        <w:spacing w:after="0" w:line="312" w:lineRule="auto"/>
        <w:jc w:val="center"/>
        <w:rPr>
          <w:rFonts w:ascii="Times New Roman" w:hAnsi="Times New Roman" w:cs="Times New Roman"/>
          <w:bCs/>
          <w:sz w:val="20"/>
          <w:szCs w:val="20"/>
        </w:rPr>
      </w:pPr>
      <w:r w:rsidRPr="004C726A">
        <w:rPr>
          <w:rFonts w:ascii="Times New Roman" w:hAnsi="Times New Roman" w:cs="Times New Roman"/>
          <w:bCs/>
          <w:sz w:val="20"/>
          <w:szCs w:val="20"/>
          <w:vertAlign w:val="superscript"/>
        </w:rPr>
        <w:t>4</w:t>
      </w:r>
      <w:r>
        <w:rPr>
          <w:rFonts w:ascii="Times New Roman" w:hAnsi="Times New Roman" w:cs="Times New Roman"/>
          <w:bCs/>
          <w:sz w:val="20"/>
          <w:szCs w:val="20"/>
        </w:rPr>
        <w:t xml:space="preserve"> </w:t>
      </w:r>
      <w:r w:rsidRPr="004C726A">
        <w:rPr>
          <w:rFonts w:ascii="Times New Roman" w:hAnsi="Times New Roman" w:cs="Times New Roman"/>
          <w:bCs/>
          <w:sz w:val="20"/>
          <w:szCs w:val="20"/>
        </w:rPr>
        <w:t>Institute of Chemistry, Eötvös Loránd University, Budapest, Hungary</w:t>
      </w:r>
    </w:p>
    <w:p w14:paraId="6485FBE2" w14:textId="78791D26" w:rsidR="0048022E" w:rsidRPr="0090747C" w:rsidRDefault="004C726A" w:rsidP="0048022E">
      <w:pPr>
        <w:spacing w:after="0" w:line="312" w:lineRule="auto"/>
        <w:jc w:val="center"/>
        <w:rPr>
          <w:rFonts w:ascii="Times New Roman" w:hAnsi="Times New Roman" w:cs="Times New Roman"/>
          <w:b/>
          <w:bCs/>
          <w:sz w:val="20"/>
          <w:szCs w:val="20"/>
        </w:rPr>
      </w:pPr>
      <w:r>
        <w:rPr>
          <w:rFonts w:ascii="Times New Roman" w:hAnsi="Times New Roman" w:cs="Times New Roman"/>
          <w:bCs/>
          <w:sz w:val="20"/>
          <w:szCs w:val="20"/>
          <w:vertAlign w:val="superscript"/>
        </w:rPr>
        <w:t>5</w:t>
      </w:r>
      <w:r w:rsidR="0048022E" w:rsidRPr="0090747C">
        <w:rPr>
          <w:rFonts w:ascii="Times New Roman" w:hAnsi="Times New Roman" w:cs="Times New Roman"/>
          <w:bCs/>
          <w:sz w:val="20"/>
          <w:szCs w:val="20"/>
        </w:rPr>
        <w:t xml:space="preserve"> Croatian Academy of Sciences and Arts, Trg Nikole Šubića Zrinskog 11, 10000 Zagreb, Croatia</w:t>
      </w:r>
    </w:p>
    <w:p w14:paraId="01D0C043" w14:textId="77777777" w:rsidR="00645BB6" w:rsidRPr="001401CE" w:rsidRDefault="00645BB6" w:rsidP="00645BB6">
      <w:pPr>
        <w:spacing w:line="360" w:lineRule="auto"/>
        <w:rPr>
          <w:rFonts w:ascii="Times New Roman" w:hAnsi="Times New Roman" w:cs="Times New Roman"/>
          <w:b/>
          <w:bCs/>
          <w:sz w:val="24"/>
          <w:szCs w:val="24"/>
        </w:rPr>
      </w:pPr>
    </w:p>
    <w:p w14:paraId="406C7041" w14:textId="77777777" w:rsidR="00645BB6" w:rsidRPr="002F7C4F" w:rsidRDefault="00645BB6" w:rsidP="00961711">
      <w:pPr>
        <w:spacing w:after="60" w:line="360" w:lineRule="auto"/>
        <w:jc w:val="both"/>
        <w:rPr>
          <w:rFonts w:ascii="Times New Roman" w:hAnsi="Times New Roman" w:cs="Times New Roman"/>
          <w:b/>
          <w:bCs/>
          <w:sz w:val="24"/>
          <w:szCs w:val="24"/>
        </w:rPr>
      </w:pPr>
      <w:r w:rsidRPr="002F7C4F">
        <w:rPr>
          <w:rFonts w:ascii="Times New Roman" w:hAnsi="Times New Roman" w:cs="Times New Roman"/>
          <w:b/>
          <w:bCs/>
          <w:sz w:val="24"/>
          <w:szCs w:val="24"/>
        </w:rPr>
        <w:t>Abstract</w:t>
      </w:r>
    </w:p>
    <w:p w14:paraId="1B1B4403" w14:textId="48256183" w:rsidR="00645BB6" w:rsidRPr="00F64949" w:rsidRDefault="00DD4447" w:rsidP="00645BB6">
      <w:pPr>
        <w:spacing w:after="0" w:line="360" w:lineRule="auto"/>
        <w:jc w:val="both"/>
        <w:rPr>
          <w:rFonts w:ascii="Times New Roman" w:hAnsi="Times New Roman" w:cs="Times New Roman"/>
          <w:sz w:val="24"/>
          <w:szCs w:val="24"/>
        </w:rPr>
      </w:pPr>
      <w:r w:rsidRPr="001401CE">
        <w:rPr>
          <w:rFonts w:ascii="Times New Roman" w:hAnsi="Times New Roman" w:cs="Times New Roman"/>
          <w:sz w:val="24"/>
          <w:szCs w:val="24"/>
        </w:rPr>
        <w:t xml:space="preserve">The development of an efficient and stable photo(electrochemical) catalyst is a very challenging task because its catalytic activity depends directly on the electronic structure and the charge carrier transfer through the catalyst/electrolyte interface. Therefore, the main objective of this study was to optimise the semiconducting properties of the electrospun </w:t>
      </w:r>
      <w:r w:rsidR="001401CE">
        <w:rPr>
          <w:rFonts w:ascii="Times New Roman" w:hAnsi="Times New Roman" w:cs="Times New Roman"/>
          <w:sz w:val="24"/>
          <w:szCs w:val="24"/>
        </w:rPr>
        <w:t>α-Fe</w:t>
      </w:r>
      <w:r w:rsidRPr="001401CE">
        <w:rPr>
          <w:rFonts w:ascii="Times New Roman" w:hAnsi="Times New Roman" w:cs="Times New Roman"/>
          <w:sz w:val="24"/>
          <w:szCs w:val="24"/>
          <w:vertAlign w:val="subscript"/>
        </w:rPr>
        <w:t>2</w:t>
      </w:r>
      <w:r w:rsidRPr="001401CE">
        <w:rPr>
          <w:rFonts w:ascii="Times New Roman" w:hAnsi="Times New Roman" w:cs="Times New Roman"/>
          <w:sz w:val="24"/>
          <w:szCs w:val="24"/>
        </w:rPr>
        <w:t>O</w:t>
      </w:r>
      <w:r w:rsidRPr="001401CE">
        <w:rPr>
          <w:rFonts w:ascii="Times New Roman" w:hAnsi="Times New Roman" w:cs="Times New Roman"/>
          <w:sz w:val="24"/>
          <w:szCs w:val="24"/>
          <w:vertAlign w:val="subscript"/>
        </w:rPr>
        <w:t>3</w:t>
      </w:r>
      <w:r w:rsidRPr="001401CE">
        <w:rPr>
          <w:rFonts w:ascii="Times New Roman" w:hAnsi="Times New Roman" w:cs="Times New Roman"/>
          <w:sz w:val="24"/>
          <w:szCs w:val="24"/>
        </w:rPr>
        <w:t xml:space="preserve"> fibres by Ru</w:t>
      </w:r>
      <w:r w:rsidRPr="001401CE">
        <w:rPr>
          <w:rFonts w:ascii="Times New Roman" w:hAnsi="Times New Roman" w:cs="Times New Roman"/>
          <w:sz w:val="24"/>
          <w:szCs w:val="24"/>
          <w:vertAlign w:val="superscript"/>
        </w:rPr>
        <w:t>3+</w:t>
      </w:r>
      <w:r w:rsidRPr="001401CE">
        <w:rPr>
          <w:rFonts w:ascii="Times New Roman" w:hAnsi="Times New Roman" w:cs="Times New Roman"/>
          <w:sz w:val="24"/>
          <w:szCs w:val="24"/>
        </w:rPr>
        <w:t xml:space="preserve"> and Pt</w:t>
      </w:r>
      <w:r w:rsidRPr="001401CE">
        <w:rPr>
          <w:rFonts w:ascii="Times New Roman" w:hAnsi="Times New Roman" w:cs="Times New Roman"/>
          <w:sz w:val="24"/>
          <w:szCs w:val="24"/>
          <w:vertAlign w:val="superscript"/>
        </w:rPr>
        <w:t>4+</w:t>
      </w:r>
      <w:r w:rsidRPr="001401CE">
        <w:rPr>
          <w:rFonts w:ascii="Times New Roman" w:hAnsi="Times New Roman" w:cs="Times New Roman"/>
          <w:sz w:val="24"/>
          <w:szCs w:val="24"/>
        </w:rPr>
        <w:t xml:space="preserve"> doping, to determine the effect of these cations on magnetic and optical properties, as well as on the photocatalytic and photoelectrochemical activity of </w:t>
      </w:r>
      <w:r w:rsidR="00F64949">
        <w:rPr>
          <w:rFonts w:ascii="Times New Roman" w:hAnsi="Times New Roman" w:cs="Times New Roman"/>
          <w:sz w:val="24"/>
          <w:szCs w:val="24"/>
        </w:rPr>
        <w:t>α-Fe</w:t>
      </w:r>
      <w:r w:rsidR="00F64949" w:rsidRPr="001401CE">
        <w:rPr>
          <w:rFonts w:ascii="Times New Roman" w:hAnsi="Times New Roman" w:cs="Times New Roman"/>
          <w:sz w:val="24"/>
          <w:szCs w:val="24"/>
          <w:vertAlign w:val="subscript"/>
        </w:rPr>
        <w:t>2</w:t>
      </w:r>
      <w:r w:rsidR="00F64949" w:rsidRPr="001401CE">
        <w:rPr>
          <w:rFonts w:ascii="Times New Roman" w:hAnsi="Times New Roman" w:cs="Times New Roman"/>
          <w:sz w:val="24"/>
          <w:szCs w:val="24"/>
        </w:rPr>
        <w:t>O</w:t>
      </w:r>
      <w:r w:rsidR="00F64949" w:rsidRPr="001401CE">
        <w:rPr>
          <w:rFonts w:ascii="Times New Roman" w:hAnsi="Times New Roman" w:cs="Times New Roman"/>
          <w:sz w:val="24"/>
          <w:szCs w:val="24"/>
          <w:vertAlign w:val="subscript"/>
        </w:rPr>
        <w:t>3</w:t>
      </w:r>
      <w:r w:rsidR="00F64949" w:rsidRPr="001401CE">
        <w:rPr>
          <w:rFonts w:ascii="Times New Roman" w:hAnsi="Times New Roman" w:cs="Times New Roman"/>
          <w:sz w:val="24"/>
          <w:szCs w:val="24"/>
        </w:rPr>
        <w:t xml:space="preserve"> fibres</w:t>
      </w:r>
      <w:r w:rsidRPr="00F64949">
        <w:rPr>
          <w:rFonts w:ascii="Times New Roman" w:hAnsi="Times New Roman" w:cs="Times New Roman"/>
          <w:sz w:val="24"/>
          <w:szCs w:val="24"/>
        </w:rPr>
        <w:t xml:space="preserve">. Increased temperature of the Morin transition, </w:t>
      </w:r>
      <w:r w:rsidR="003E0222">
        <w:rPr>
          <w:rFonts w:ascii="Times New Roman" w:hAnsi="Times New Roman" w:cs="Times New Roman"/>
          <w:sz w:val="24"/>
          <w:szCs w:val="24"/>
        </w:rPr>
        <w:t>enhanc</w:t>
      </w:r>
      <w:r w:rsidRPr="00F64949">
        <w:rPr>
          <w:rFonts w:ascii="Times New Roman" w:hAnsi="Times New Roman" w:cs="Times New Roman"/>
          <w:sz w:val="24"/>
          <w:szCs w:val="24"/>
        </w:rPr>
        <w:t xml:space="preserve">ed remanent magnetization, </w:t>
      </w:r>
      <w:r w:rsidR="00F45099">
        <w:rPr>
          <w:rFonts w:ascii="Times New Roman" w:hAnsi="Times New Roman" w:cs="Times New Roman"/>
          <w:sz w:val="24"/>
          <w:szCs w:val="24"/>
        </w:rPr>
        <w:t>lower</w:t>
      </w:r>
      <w:r w:rsidRPr="00F64949">
        <w:rPr>
          <w:rFonts w:ascii="Times New Roman" w:hAnsi="Times New Roman" w:cs="Times New Roman"/>
          <w:sz w:val="24"/>
          <w:szCs w:val="24"/>
        </w:rPr>
        <w:t xml:space="preserve"> coercivity and </w:t>
      </w:r>
      <w:r w:rsidR="003E0222">
        <w:rPr>
          <w:rFonts w:ascii="Times New Roman" w:hAnsi="Times New Roman" w:cs="Times New Roman"/>
          <w:sz w:val="24"/>
          <w:szCs w:val="24"/>
        </w:rPr>
        <w:t>narrower</w:t>
      </w:r>
      <w:r w:rsidRPr="00F64949">
        <w:rPr>
          <w:rFonts w:ascii="Times New Roman" w:hAnsi="Times New Roman" w:cs="Times New Roman"/>
          <w:sz w:val="24"/>
          <w:szCs w:val="24"/>
        </w:rPr>
        <w:t xml:space="preserve"> optical band gap in hematite fibres by Pt</w:t>
      </w:r>
      <w:r w:rsidRPr="00F64949">
        <w:rPr>
          <w:rFonts w:ascii="Times New Roman" w:hAnsi="Times New Roman" w:cs="Times New Roman"/>
          <w:sz w:val="24"/>
          <w:szCs w:val="24"/>
          <w:vertAlign w:val="superscript"/>
        </w:rPr>
        <w:t>4+</w:t>
      </w:r>
      <w:r w:rsidRPr="00F64949">
        <w:rPr>
          <w:rFonts w:ascii="Times New Roman" w:hAnsi="Times New Roman" w:cs="Times New Roman"/>
          <w:sz w:val="24"/>
          <w:szCs w:val="24"/>
        </w:rPr>
        <w:t xml:space="preserve"> and Ru</w:t>
      </w:r>
      <w:r w:rsidRPr="00F64949">
        <w:rPr>
          <w:rFonts w:ascii="Times New Roman" w:hAnsi="Times New Roman" w:cs="Times New Roman"/>
          <w:sz w:val="24"/>
          <w:szCs w:val="24"/>
          <w:vertAlign w:val="superscript"/>
        </w:rPr>
        <w:t>3+</w:t>
      </w:r>
      <w:r w:rsidRPr="00F64949">
        <w:rPr>
          <w:rFonts w:ascii="Times New Roman" w:hAnsi="Times New Roman" w:cs="Times New Roman"/>
          <w:sz w:val="24"/>
          <w:szCs w:val="24"/>
        </w:rPr>
        <w:t xml:space="preserve"> doping was observed. Electrochemical measurements revealed </w:t>
      </w:r>
      <w:r w:rsidRPr="00F64949">
        <w:rPr>
          <w:rFonts w:ascii="Times New Roman" w:hAnsi="Times New Roman" w:cs="Times New Roman"/>
          <w:i/>
          <w:iCs/>
          <w:sz w:val="24"/>
          <w:szCs w:val="24"/>
        </w:rPr>
        <w:t>n</w:t>
      </w:r>
      <w:r w:rsidRPr="00F64949">
        <w:rPr>
          <w:rFonts w:ascii="Times New Roman" w:hAnsi="Times New Roman" w:cs="Times New Roman"/>
          <w:sz w:val="24"/>
          <w:szCs w:val="24"/>
        </w:rPr>
        <w:t>-type conductivity of all fibres, while increased donor density and anodic shift of the flatband potential were registered for the doped fibres. The photoactivity of fibres, which was tested for the degradation of rhodamine B, depend</w:t>
      </w:r>
      <w:r w:rsidR="002A7D74">
        <w:rPr>
          <w:rFonts w:ascii="Times New Roman" w:hAnsi="Times New Roman" w:cs="Times New Roman"/>
          <w:sz w:val="24"/>
          <w:szCs w:val="24"/>
        </w:rPr>
        <w:t>ed</w:t>
      </w:r>
      <w:r w:rsidRPr="00F64949">
        <w:rPr>
          <w:rFonts w:ascii="Times New Roman" w:hAnsi="Times New Roman" w:cs="Times New Roman"/>
          <w:sz w:val="24"/>
          <w:szCs w:val="24"/>
        </w:rPr>
        <w:t xml:space="preserve"> on the dopant used.</w:t>
      </w:r>
    </w:p>
    <w:p w14:paraId="0857BC48" w14:textId="77777777" w:rsidR="00645BB6" w:rsidRPr="004C726A" w:rsidRDefault="00DD4447" w:rsidP="0048022E">
      <w:pPr>
        <w:spacing w:before="120" w:after="0" w:line="300" w:lineRule="auto"/>
        <w:ind w:left="1276" w:hanging="1276"/>
        <w:jc w:val="both"/>
        <w:rPr>
          <w:rFonts w:ascii="Times New Roman" w:hAnsi="Times New Roman" w:cs="Times New Roman"/>
          <w:b/>
          <w:bCs/>
          <w:sz w:val="24"/>
          <w:szCs w:val="24"/>
        </w:rPr>
      </w:pPr>
      <w:r w:rsidRPr="004C726A">
        <w:rPr>
          <w:rFonts w:ascii="Times New Roman" w:hAnsi="Times New Roman" w:cs="Times New Roman"/>
          <w:b/>
          <w:bCs/>
          <w:sz w:val="24"/>
          <w:szCs w:val="24"/>
        </w:rPr>
        <w:t xml:space="preserve">Keywords: </w:t>
      </w:r>
      <w:r w:rsidRPr="004C726A">
        <w:rPr>
          <w:rFonts w:ascii="Times New Roman" w:hAnsi="Times New Roman" w:cs="Times New Roman"/>
          <w:bCs/>
          <w:sz w:val="24"/>
          <w:szCs w:val="24"/>
        </w:rPr>
        <w:t xml:space="preserve">doping; hematite; magnetic properties; </w:t>
      </w:r>
      <w:r w:rsidRPr="004C726A">
        <w:rPr>
          <w:rFonts w:ascii="Times New Roman" w:hAnsi="Times New Roman" w:cs="Times New Roman"/>
          <w:sz w:val="24"/>
          <w:szCs w:val="24"/>
        </w:rPr>
        <w:t xml:space="preserve">Mössbauer effect; </w:t>
      </w:r>
      <w:r w:rsidRPr="004C726A">
        <w:rPr>
          <w:rFonts w:ascii="Times New Roman" w:hAnsi="Times New Roman" w:cs="Times New Roman"/>
          <w:bCs/>
          <w:sz w:val="24"/>
          <w:szCs w:val="24"/>
        </w:rPr>
        <w:t>photocatalysis; photoelectrochemistry</w:t>
      </w:r>
    </w:p>
    <w:p w14:paraId="28DED3FA" w14:textId="627087CD" w:rsidR="00645BB6" w:rsidRDefault="00645BB6" w:rsidP="00645BB6">
      <w:pPr>
        <w:spacing w:after="0" w:line="360" w:lineRule="auto"/>
        <w:jc w:val="both"/>
        <w:rPr>
          <w:rFonts w:ascii="Times New Roman" w:hAnsi="Times New Roman" w:cs="Times New Roman"/>
          <w:sz w:val="24"/>
          <w:szCs w:val="24"/>
        </w:rPr>
      </w:pPr>
    </w:p>
    <w:p w14:paraId="130D9C48" w14:textId="29DAB9FE" w:rsidR="0048022E" w:rsidRDefault="007D1C92" w:rsidP="0048022E">
      <w:pPr>
        <w:spacing w:before="120" w:after="0" w:line="312"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b/>
        <w:t>Q56-*</w:t>
      </w:r>
    </w:p>
    <w:p w14:paraId="017FA6D4" w14:textId="77777777" w:rsidR="0048022E" w:rsidRDefault="0048022E" w:rsidP="0048022E">
      <w:pPr>
        <w:spacing w:before="120" w:after="0" w:line="312" w:lineRule="auto"/>
        <w:jc w:val="both"/>
        <w:rPr>
          <w:rFonts w:ascii="Times New Roman" w:hAnsi="Times New Roman" w:cs="Times New Roman"/>
          <w:color w:val="000000"/>
          <w:sz w:val="20"/>
          <w:szCs w:val="20"/>
        </w:rPr>
      </w:pPr>
    </w:p>
    <w:p w14:paraId="5B400607" w14:textId="067AC76D" w:rsidR="0048022E" w:rsidRDefault="0048022E" w:rsidP="0048022E">
      <w:pPr>
        <w:spacing w:before="120" w:after="0" w:line="312"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__________________________________________________________________________________________</w:t>
      </w:r>
    </w:p>
    <w:p w14:paraId="2C5B99CF" w14:textId="42342820" w:rsidR="0048022E" w:rsidRDefault="0048022E" w:rsidP="0048022E">
      <w:pPr>
        <w:spacing w:after="0" w:line="300" w:lineRule="auto"/>
        <w:jc w:val="both"/>
        <w:rPr>
          <w:rFonts w:ascii="Times New Roman" w:hAnsi="Times New Roman" w:cs="Times New Roman"/>
          <w:color w:val="000000"/>
          <w:sz w:val="20"/>
          <w:szCs w:val="20"/>
        </w:rPr>
      </w:pPr>
      <w:r w:rsidRPr="0090747C">
        <w:rPr>
          <w:rFonts w:ascii="Times New Roman" w:hAnsi="Times New Roman" w:cs="Times New Roman"/>
          <w:color w:val="000000"/>
          <w:sz w:val="20"/>
          <w:szCs w:val="20"/>
        </w:rPr>
        <w:t xml:space="preserve">* Corresponding authors. </w:t>
      </w:r>
      <w:r w:rsidRPr="0090747C">
        <w:rPr>
          <w:rFonts w:ascii="Times New Roman" w:hAnsi="Times New Roman" w:cs="Times New Roman"/>
          <w:iCs/>
          <w:color w:val="000000"/>
          <w:sz w:val="20"/>
          <w:szCs w:val="20"/>
        </w:rPr>
        <w:t>E-mail addresses:</w:t>
      </w:r>
      <w:r w:rsidRPr="0090747C">
        <w:rPr>
          <w:sz w:val="20"/>
          <w:szCs w:val="20"/>
        </w:rPr>
        <w:t xml:space="preserve"> </w:t>
      </w:r>
      <w:r w:rsidRPr="0090747C">
        <w:rPr>
          <w:rFonts w:ascii="Times New Roman" w:hAnsi="Times New Roman" w:cs="Times New Roman"/>
          <w:iCs/>
          <w:color w:val="000000"/>
          <w:sz w:val="20"/>
          <w:szCs w:val="20"/>
        </w:rPr>
        <w:t xml:space="preserve">zpetrov@irb.hr (Ž. Petrović), </w:t>
      </w:r>
      <w:r w:rsidRPr="0090747C">
        <w:rPr>
          <w:rFonts w:ascii="Times New Roman" w:hAnsi="Times New Roman" w:cs="Times New Roman"/>
          <w:sz w:val="20"/>
          <w:szCs w:val="20"/>
        </w:rPr>
        <w:t xml:space="preserve">krehul@irb.hr </w:t>
      </w:r>
      <w:r w:rsidRPr="0090747C">
        <w:rPr>
          <w:rFonts w:ascii="Times New Roman" w:hAnsi="Times New Roman" w:cs="Times New Roman"/>
          <w:color w:val="000000"/>
          <w:sz w:val="20"/>
          <w:szCs w:val="20"/>
        </w:rPr>
        <w:t>(S. Krehula)</w:t>
      </w:r>
      <w:r>
        <w:rPr>
          <w:rFonts w:ascii="Times New Roman" w:hAnsi="Times New Roman" w:cs="Times New Roman"/>
          <w:color w:val="000000"/>
          <w:sz w:val="20"/>
          <w:szCs w:val="20"/>
        </w:rPr>
        <w:t>.</w:t>
      </w:r>
    </w:p>
    <w:p w14:paraId="5128692C" w14:textId="77777777" w:rsidR="0048022E" w:rsidRPr="00DF63DF" w:rsidRDefault="0048022E" w:rsidP="0048022E">
      <w:pPr>
        <w:spacing w:after="0" w:line="300" w:lineRule="auto"/>
        <w:jc w:val="both"/>
        <w:rPr>
          <w:rFonts w:ascii="Times New Roman" w:hAnsi="Times New Roman" w:cs="Times New Roman"/>
          <w:color w:val="000000"/>
          <w:sz w:val="20"/>
          <w:szCs w:val="20"/>
        </w:rPr>
      </w:pPr>
      <w:r w:rsidRPr="00FE7DC0">
        <w:rPr>
          <w:rFonts w:ascii="Times New Roman" w:hAnsi="Times New Roman" w:cs="Times New Roman"/>
          <w:color w:val="000000"/>
          <w:sz w:val="20"/>
          <w:szCs w:val="20"/>
        </w:rPr>
        <w:t>ORCID: 0000-0001-7609-7863 (Ž. Petrović), 0000-0001-6956-4478 (S.Krehula).</w:t>
      </w:r>
    </w:p>
    <w:p w14:paraId="757C6C64" w14:textId="77777777" w:rsidR="00645BB6" w:rsidRPr="002F7C4F" w:rsidRDefault="00645BB6" w:rsidP="00961711">
      <w:pPr>
        <w:pageBreakBefore/>
        <w:spacing w:after="60" w:line="360" w:lineRule="auto"/>
        <w:jc w:val="both"/>
        <w:rPr>
          <w:rFonts w:ascii="Times New Roman" w:hAnsi="Times New Roman" w:cs="Times New Roman"/>
          <w:b/>
          <w:bCs/>
          <w:sz w:val="24"/>
          <w:szCs w:val="24"/>
        </w:rPr>
      </w:pPr>
      <w:r w:rsidRPr="002F7C4F">
        <w:rPr>
          <w:rFonts w:ascii="Times New Roman" w:hAnsi="Times New Roman" w:cs="Times New Roman"/>
          <w:b/>
          <w:bCs/>
          <w:sz w:val="24"/>
          <w:szCs w:val="24"/>
        </w:rPr>
        <w:lastRenderedPageBreak/>
        <w:t>Introduction</w:t>
      </w:r>
    </w:p>
    <w:p w14:paraId="4157225A" w14:textId="77777777" w:rsidR="00645BB6" w:rsidRPr="00F64949" w:rsidRDefault="00DD4447" w:rsidP="00645BB6">
      <w:pPr>
        <w:tabs>
          <w:tab w:val="left" w:pos="284"/>
        </w:tabs>
        <w:spacing w:after="0" w:line="360" w:lineRule="auto"/>
        <w:ind w:firstLine="284"/>
        <w:jc w:val="both"/>
        <w:rPr>
          <w:rFonts w:ascii="Times New Roman" w:hAnsi="Times New Roman" w:cs="Times New Roman"/>
          <w:sz w:val="24"/>
          <w:szCs w:val="24"/>
        </w:rPr>
      </w:pPr>
      <w:r w:rsidRPr="00F64949">
        <w:rPr>
          <w:rFonts w:ascii="Times New Roman" w:hAnsi="Times New Roman" w:cs="Times New Roman"/>
          <w:sz w:val="24"/>
          <w:szCs w:val="24"/>
        </w:rPr>
        <w:t>The global waste problems, the abnormal increase of CO</w:t>
      </w:r>
      <w:r w:rsidRPr="00F64949">
        <w:rPr>
          <w:rFonts w:ascii="Times New Roman" w:hAnsi="Times New Roman" w:cs="Times New Roman"/>
          <w:sz w:val="24"/>
          <w:szCs w:val="24"/>
          <w:vertAlign w:val="subscript"/>
        </w:rPr>
        <w:t>2</w:t>
      </w:r>
      <w:r w:rsidRPr="00F64949">
        <w:rPr>
          <w:rFonts w:ascii="Times New Roman" w:hAnsi="Times New Roman" w:cs="Times New Roman"/>
          <w:sz w:val="24"/>
          <w:szCs w:val="24"/>
        </w:rPr>
        <w:t xml:space="preserve"> in the atmosphere and the warming of the planet have led to a consensus in most technologically advanced countries that renewable energy sources are one of the ways to solve serious environmental problems. The use of solar energy has revived forgotten scientific fields such as photoelectrochemistry (first mentioned by Becquerel in 1839) and photocatalysis (pioneered in 1972), scientific fields with enormous potential to provide effective solutions to the problems mentioned [1–4]. Photoelectrochemical and photocatalytic reactions are based on similar principles and take place at the semiconductor/electrolyte interface including the absorption of incident light in the valence band (VB) of the semiconductor. The absorption of light leads to the excitation of electrons to the upper energy level, the conduction band (CB), and to the formation of holes in the valence band (VB), as well as to a subsequent redox reaction at the interface between the photogenerated charge carriers and the species in the electrolyte.</w:t>
      </w:r>
    </w:p>
    <w:p w14:paraId="46CDB16F" w14:textId="5546165F" w:rsidR="00645BB6" w:rsidRPr="00F64949" w:rsidRDefault="00DD4447" w:rsidP="00645BB6">
      <w:pPr>
        <w:spacing w:after="0" w:line="360" w:lineRule="auto"/>
        <w:ind w:firstLine="284"/>
        <w:jc w:val="both"/>
        <w:rPr>
          <w:rFonts w:ascii="Times New Roman" w:hAnsi="Times New Roman" w:cs="Times New Roman"/>
          <w:sz w:val="24"/>
          <w:szCs w:val="24"/>
        </w:rPr>
      </w:pPr>
      <w:r w:rsidRPr="00F64949">
        <w:rPr>
          <w:rFonts w:ascii="Times New Roman" w:hAnsi="Times New Roman" w:cs="Times New Roman"/>
          <w:sz w:val="24"/>
          <w:szCs w:val="24"/>
        </w:rPr>
        <w:t>Although a large number of semiconductors such as TiO</w:t>
      </w:r>
      <w:r w:rsidRPr="00F64949">
        <w:rPr>
          <w:rFonts w:ascii="Times New Roman" w:hAnsi="Times New Roman" w:cs="Times New Roman"/>
          <w:sz w:val="24"/>
          <w:szCs w:val="24"/>
          <w:vertAlign w:val="subscript"/>
        </w:rPr>
        <w:t>2</w:t>
      </w:r>
      <w:r w:rsidRPr="00F64949">
        <w:rPr>
          <w:rFonts w:ascii="Times New Roman" w:hAnsi="Times New Roman" w:cs="Times New Roman"/>
          <w:sz w:val="24"/>
          <w:szCs w:val="24"/>
        </w:rPr>
        <w:t xml:space="preserve"> [5], ZnO [6], WO</w:t>
      </w:r>
      <w:r w:rsidRPr="00F64949">
        <w:rPr>
          <w:rFonts w:ascii="Times New Roman" w:hAnsi="Times New Roman" w:cs="Times New Roman"/>
          <w:sz w:val="24"/>
          <w:szCs w:val="24"/>
          <w:vertAlign w:val="subscript"/>
        </w:rPr>
        <w:t>3</w:t>
      </w:r>
      <w:r w:rsidRPr="00F64949">
        <w:rPr>
          <w:rFonts w:ascii="Times New Roman" w:hAnsi="Times New Roman" w:cs="Times New Roman"/>
          <w:sz w:val="24"/>
          <w:szCs w:val="24"/>
        </w:rPr>
        <w:t xml:space="preserve"> [7], CdS [8] or oxide combinations [9] have been extensively investigated as photoactive species, to date no single semiconductor has met all the requirements for </w:t>
      </w:r>
      <w:r w:rsidR="00AD15E0">
        <w:rPr>
          <w:rFonts w:ascii="Times New Roman" w:hAnsi="Times New Roman" w:cs="Times New Roman"/>
          <w:sz w:val="24"/>
          <w:szCs w:val="24"/>
        </w:rPr>
        <w:t xml:space="preserve">a </w:t>
      </w:r>
      <w:r w:rsidRPr="00F64949">
        <w:rPr>
          <w:rFonts w:ascii="Times New Roman" w:hAnsi="Times New Roman" w:cs="Times New Roman"/>
          <w:sz w:val="24"/>
          <w:szCs w:val="24"/>
        </w:rPr>
        <w:t xml:space="preserve">remarkable photocatalytic performance. Basic requirements are stability and durability in aqueous media as well as affordability, while specific requirements are related to the electronic structure, such as a narrow bandgap energy, the positions of the CB and VB edges that enable water </w:t>
      </w:r>
      <w:r w:rsidR="00695CBC">
        <w:rPr>
          <w:rFonts w:ascii="Times New Roman" w:hAnsi="Times New Roman" w:cs="Times New Roman"/>
          <w:sz w:val="24"/>
          <w:szCs w:val="24"/>
        </w:rPr>
        <w:t xml:space="preserve">splitting </w:t>
      </w:r>
      <w:r w:rsidRPr="00F64949">
        <w:rPr>
          <w:rFonts w:ascii="Times New Roman" w:hAnsi="Times New Roman" w:cs="Times New Roman"/>
          <w:sz w:val="24"/>
          <w:szCs w:val="24"/>
        </w:rPr>
        <w:t>under solar irradiation [10,11]. For example, an efficient semiconductor has the CB at a more negative energy than the reduction potential of water (producing H</w:t>
      </w:r>
      <w:r w:rsidRPr="00F64949">
        <w:rPr>
          <w:rFonts w:ascii="Times New Roman" w:hAnsi="Times New Roman" w:cs="Times New Roman"/>
          <w:sz w:val="24"/>
          <w:szCs w:val="24"/>
          <w:vertAlign w:val="subscript"/>
        </w:rPr>
        <w:t>2</w:t>
      </w:r>
      <w:r w:rsidRPr="00F64949">
        <w:rPr>
          <w:rFonts w:ascii="Times New Roman" w:hAnsi="Times New Roman" w:cs="Times New Roman"/>
          <w:sz w:val="24"/>
          <w:szCs w:val="24"/>
        </w:rPr>
        <w:t>) and the VB at a more positive potential than the oxidation potential of water (producing O</w:t>
      </w:r>
      <w:r w:rsidRPr="00F64949">
        <w:rPr>
          <w:rFonts w:ascii="Times New Roman" w:hAnsi="Times New Roman" w:cs="Times New Roman"/>
          <w:sz w:val="24"/>
          <w:szCs w:val="24"/>
          <w:vertAlign w:val="subscript"/>
        </w:rPr>
        <w:t>2</w:t>
      </w:r>
      <w:r w:rsidRPr="00F64949">
        <w:rPr>
          <w:rFonts w:ascii="Times New Roman" w:hAnsi="Times New Roman" w:cs="Times New Roman"/>
          <w:sz w:val="24"/>
          <w:szCs w:val="24"/>
        </w:rPr>
        <w:t>).</w:t>
      </w:r>
    </w:p>
    <w:p w14:paraId="5C1CC7E3" w14:textId="3E9307BE" w:rsidR="00645BB6" w:rsidRPr="00F64949" w:rsidRDefault="00DD4447" w:rsidP="00645BB6">
      <w:pPr>
        <w:spacing w:after="0" w:line="360" w:lineRule="auto"/>
        <w:ind w:firstLine="284"/>
        <w:jc w:val="both"/>
        <w:rPr>
          <w:rFonts w:ascii="Times New Roman" w:hAnsi="Times New Roman" w:cs="Times New Roman"/>
          <w:sz w:val="24"/>
          <w:szCs w:val="24"/>
        </w:rPr>
      </w:pPr>
      <w:r w:rsidRPr="00F64949">
        <w:rPr>
          <w:rFonts w:ascii="Times New Roman" w:hAnsi="Times New Roman" w:cs="Times New Roman"/>
          <w:sz w:val="24"/>
          <w:szCs w:val="24"/>
        </w:rPr>
        <w:t xml:space="preserve">Among the numerous oxides, hematite </w:t>
      </w:r>
      <w:r w:rsidR="0048022E">
        <w:rPr>
          <w:rFonts w:ascii="Times New Roman" w:hAnsi="Times New Roman" w:cs="Times New Roman"/>
          <w:sz w:val="24"/>
          <w:szCs w:val="24"/>
        </w:rPr>
        <w:t>(</w:t>
      </w:r>
      <w:r w:rsidRPr="00F64949">
        <w:rPr>
          <w:rFonts w:ascii="Times New Roman" w:hAnsi="Times New Roman" w:cs="Times New Roman"/>
          <w:sz w:val="24"/>
          <w:szCs w:val="24"/>
        </w:rPr>
        <w:t>α-Fe</w:t>
      </w:r>
      <w:r w:rsidRPr="00F64949">
        <w:rPr>
          <w:rFonts w:ascii="Times New Roman" w:hAnsi="Times New Roman" w:cs="Times New Roman"/>
          <w:sz w:val="24"/>
          <w:szCs w:val="24"/>
          <w:vertAlign w:val="subscript"/>
        </w:rPr>
        <w:t>2</w:t>
      </w:r>
      <w:r w:rsidRPr="00F64949">
        <w:rPr>
          <w:rFonts w:ascii="Times New Roman" w:hAnsi="Times New Roman" w:cs="Times New Roman"/>
          <w:sz w:val="24"/>
          <w:szCs w:val="24"/>
        </w:rPr>
        <w:t>O</w:t>
      </w:r>
      <w:r w:rsidRPr="00F64949">
        <w:rPr>
          <w:rFonts w:ascii="Times New Roman" w:hAnsi="Times New Roman" w:cs="Times New Roman"/>
          <w:sz w:val="24"/>
          <w:szCs w:val="24"/>
          <w:vertAlign w:val="subscript"/>
        </w:rPr>
        <w:t>3</w:t>
      </w:r>
      <w:r w:rsidR="0048022E">
        <w:rPr>
          <w:rFonts w:ascii="Times New Roman" w:hAnsi="Times New Roman" w:cs="Times New Roman"/>
          <w:sz w:val="24"/>
          <w:szCs w:val="24"/>
        </w:rPr>
        <w:t>)</w:t>
      </w:r>
      <w:r w:rsidRPr="00F64949">
        <w:rPr>
          <w:rFonts w:ascii="Times New Roman" w:hAnsi="Times New Roman" w:cs="Times New Roman"/>
          <w:sz w:val="24"/>
          <w:szCs w:val="24"/>
        </w:rPr>
        <w:t xml:space="preserve"> stands out as a promising and attractive material for the production of photoanodes. Hematite is characterised by low cost, large quantities, stability in many aqueous solutions and environmental compatibility, and can absorb up to 40% of sunlight due to its narrow band gap of 2.1 eV [12–14]. However, its practical application is limited due to several drawbacks. It has a poor bulk conductivity (10</w:t>
      </w:r>
      <w:r w:rsidRPr="00F64949">
        <w:rPr>
          <w:rFonts w:ascii="Times New Roman" w:hAnsi="Times New Roman" w:cs="Times New Roman"/>
          <w:sz w:val="24"/>
          <w:szCs w:val="24"/>
          <w:vertAlign w:val="superscript"/>
        </w:rPr>
        <w:t>-2</w:t>
      </w:r>
      <w:r w:rsidRPr="00F64949">
        <w:rPr>
          <w:rFonts w:ascii="Times New Roman" w:hAnsi="Times New Roman" w:cs="Times New Roman"/>
          <w:sz w:val="24"/>
          <w:szCs w:val="24"/>
        </w:rPr>
        <w:t xml:space="preserve"> cm</w:t>
      </w:r>
      <w:r w:rsidRPr="00F64949">
        <w:rPr>
          <w:rFonts w:ascii="Times New Roman" w:hAnsi="Times New Roman" w:cs="Times New Roman"/>
          <w:sz w:val="24"/>
          <w:szCs w:val="24"/>
          <w:vertAlign w:val="superscript"/>
        </w:rPr>
        <w:t>2</w:t>
      </w:r>
      <w:r w:rsidRPr="00F64949">
        <w:rPr>
          <w:rFonts w:ascii="Times New Roman" w:hAnsi="Times New Roman" w:cs="Times New Roman"/>
          <w:sz w:val="24"/>
          <w:szCs w:val="24"/>
        </w:rPr>
        <w:t>V</w:t>
      </w:r>
      <w:r w:rsidRPr="00F64949">
        <w:rPr>
          <w:rFonts w:ascii="Times New Roman" w:hAnsi="Times New Roman" w:cs="Times New Roman"/>
          <w:sz w:val="24"/>
          <w:szCs w:val="24"/>
          <w:vertAlign w:val="superscript"/>
        </w:rPr>
        <w:t>-1</w:t>
      </w:r>
      <w:r w:rsidRPr="00F64949">
        <w:rPr>
          <w:rFonts w:ascii="Times New Roman" w:hAnsi="Times New Roman" w:cs="Times New Roman"/>
          <w:sz w:val="24"/>
          <w:szCs w:val="24"/>
        </w:rPr>
        <w:t>s</w:t>
      </w:r>
      <w:r w:rsidRPr="00F64949">
        <w:rPr>
          <w:rFonts w:ascii="Times New Roman" w:hAnsi="Times New Roman" w:cs="Times New Roman"/>
          <w:sz w:val="24"/>
          <w:szCs w:val="24"/>
          <w:vertAlign w:val="superscript"/>
        </w:rPr>
        <w:t>-1</w:t>
      </w:r>
      <w:r w:rsidRPr="00F64949">
        <w:rPr>
          <w:rFonts w:ascii="Times New Roman" w:hAnsi="Times New Roman" w:cs="Times New Roman"/>
          <w:sz w:val="24"/>
          <w:szCs w:val="24"/>
        </w:rPr>
        <w:t>), a low absorption coefficient, a diffusion length of the minority carriers of 2 to 4 nm and the recombination of the photogenerated holes is ultrafast (ps) [15,16].</w:t>
      </w:r>
    </w:p>
    <w:p w14:paraId="572D4421" w14:textId="5E9155C8" w:rsidR="00645BB6" w:rsidRPr="00D81584" w:rsidRDefault="00DD4447" w:rsidP="00645BB6">
      <w:pPr>
        <w:tabs>
          <w:tab w:val="left" w:pos="284"/>
        </w:tabs>
        <w:spacing w:after="0" w:line="360" w:lineRule="auto"/>
        <w:jc w:val="both"/>
        <w:rPr>
          <w:rFonts w:ascii="Times New Roman" w:hAnsi="Times New Roman" w:cs="Times New Roman"/>
          <w:sz w:val="24"/>
          <w:szCs w:val="24"/>
        </w:rPr>
      </w:pPr>
      <w:r w:rsidRPr="00F64949">
        <w:rPr>
          <w:rFonts w:ascii="Times New Roman" w:hAnsi="Times New Roman" w:cs="Times New Roman"/>
          <w:sz w:val="24"/>
          <w:szCs w:val="24"/>
        </w:rPr>
        <w:tab/>
        <w:t xml:space="preserve">Many attempts and engineering strategies have been applied to improve </w:t>
      </w:r>
      <w:r w:rsidR="002414AB">
        <w:rPr>
          <w:rFonts w:ascii="Times New Roman" w:hAnsi="Times New Roman" w:cs="Times New Roman"/>
          <w:sz w:val="24"/>
          <w:szCs w:val="24"/>
        </w:rPr>
        <w:t>its</w:t>
      </w:r>
      <w:r w:rsidRPr="00D81584">
        <w:rPr>
          <w:rFonts w:ascii="Times New Roman" w:hAnsi="Times New Roman" w:cs="Times New Roman"/>
          <w:sz w:val="24"/>
          <w:szCs w:val="24"/>
        </w:rPr>
        <w:t xml:space="preserve"> properties, such as morphology control to increase the surface area, doping with foreign metals and non-metals to change the bandgap energy, or surface treatments to improve charge transport on the surface [10,13–14,17–19]. Doping is a common approach based on the </w:t>
      </w:r>
      <w:r w:rsidR="002A7D74">
        <w:rPr>
          <w:rFonts w:ascii="Times New Roman" w:hAnsi="Times New Roman" w:cs="Times New Roman"/>
          <w:sz w:val="24"/>
          <w:szCs w:val="24"/>
        </w:rPr>
        <w:t>replacement</w:t>
      </w:r>
      <w:r w:rsidRPr="00D81584">
        <w:rPr>
          <w:rFonts w:ascii="Times New Roman" w:hAnsi="Times New Roman" w:cs="Times New Roman"/>
          <w:sz w:val="24"/>
          <w:szCs w:val="24"/>
        </w:rPr>
        <w:t xml:space="preserve"> of Fe</w:t>
      </w:r>
      <w:r w:rsidRPr="00D81584">
        <w:rPr>
          <w:rFonts w:ascii="Times New Roman" w:hAnsi="Times New Roman" w:cs="Times New Roman"/>
          <w:sz w:val="24"/>
          <w:szCs w:val="24"/>
          <w:vertAlign w:val="superscript"/>
        </w:rPr>
        <w:t>3+</w:t>
      </w:r>
      <w:r w:rsidRPr="00D81584">
        <w:rPr>
          <w:rFonts w:ascii="Times New Roman" w:hAnsi="Times New Roman" w:cs="Times New Roman"/>
          <w:sz w:val="24"/>
          <w:szCs w:val="24"/>
        </w:rPr>
        <w:t xml:space="preserve"> </w:t>
      </w:r>
      <w:r w:rsidRPr="00D81584">
        <w:rPr>
          <w:rFonts w:ascii="Times New Roman" w:hAnsi="Times New Roman" w:cs="Times New Roman"/>
          <w:sz w:val="24"/>
          <w:szCs w:val="24"/>
        </w:rPr>
        <w:lastRenderedPageBreak/>
        <w:t xml:space="preserve">with a dopant in the hematite crystal lattice, which affects the bandgap value, magnetic properties, electrical conductivity, and </w:t>
      </w:r>
      <w:r w:rsidRPr="00D81584">
        <w:rPr>
          <w:rFonts w:ascii="Times New Roman" w:hAnsi="Times New Roman" w:cs="Times New Roman"/>
          <w:i/>
          <w:iCs/>
          <w:sz w:val="24"/>
          <w:szCs w:val="24"/>
        </w:rPr>
        <w:t>n-</w:t>
      </w:r>
      <w:r w:rsidRPr="00D81584">
        <w:rPr>
          <w:rFonts w:ascii="Times New Roman" w:hAnsi="Times New Roman" w:cs="Times New Roman"/>
          <w:sz w:val="24"/>
          <w:szCs w:val="24"/>
        </w:rPr>
        <w:t xml:space="preserve"> or </w:t>
      </w:r>
      <w:r w:rsidRPr="00D81584">
        <w:rPr>
          <w:rFonts w:ascii="Times New Roman" w:hAnsi="Times New Roman" w:cs="Times New Roman"/>
          <w:i/>
          <w:iCs/>
          <w:sz w:val="24"/>
          <w:szCs w:val="24"/>
        </w:rPr>
        <w:t>p-</w:t>
      </w:r>
      <w:r w:rsidRPr="00D81584">
        <w:rPr>
          <w:rFonts w:ascii="Times New Roman" w:hAnsi="Times New Roman" w:cs="Times New Roman"/>
          <w:sz w:val="24"/>
          <w:szCs w:val="24"/>
        </w:rPr>
        <w:t xml:space="preserve"> properties of the hematite. Although numerous metals and non-metals have been doped into the hematite, such as Sn [20], Ti [21], Al [22], Mo, Cr [23], Ni [24], Ru [25], Pt [19], many contradictory data have been reported due to the different synthesis methods and doping concentrations. Therefore, it is difficult to evaluate the effects of doping on the semiconducting properties and photoactivity of hematite.</w:t>
      </w:r>
    </w:p>
    <w:p w14:paraId="7E9B78B5" w14:textId="288280B1" w:rsidR="00645BB6" w:rsidRPr="00D81584" w:rsidRDefault="00DD4447" w:rsidP="00645BB6">
      <w:pPr>
        <w:tabs>
          <w:tab w:val="left" w:pos="284"/>
        </w:tabs>
        <w:spacing w:after="0" w:line="360" w:lineRule="auto"/>
        <w:jc w:val="both"/>
        <w:rPr>
          <w:rFonts w:ascii="Times New Roman" w:hAnsi="Times New Roman" w:cs="Times New Roman"/>
          <w:sz w:val="24"/>
          <w:szCs w:val="24"/>
        </w:rPr>
      </w:pPr>
      <w:r w:rsidRPr="00D81584">
        <w:rPr>
          <w:rFonts w:ascii="Times New Roman" w:hAnsi="Times New Roman" w:cs="Times New Roman"/>
          <w:sz w:val="24"/>
          <w:szCs w:val="24"/>
        </w:rPr>
        <w:tab/>
        <w:t>In this study, the influence of doping on the structural, magnetic, optical, photocatalytic, and photoelectrochemical properties of hematite fibres was investigated. Two metal cations of different valence (Pt</w:t>
      </w:r>
      <w:r w:rsidRPr="00D81584">
        <w:rPr>
          <w:rFonts w:ascii="Times New Roman" w:hAnsi="Times New Roman" w:cs="Times New Roman"/>
          <w:sz w:val="24"/>
          <w:szCs w:val="24"/>
          <w:vertAlign w:val="superscript"/>
        </w:rPr>
        <w:t>4+</w:t>
      </w:r>
      <w:r w:rsidRPr="00D81584">
        <w:rPr>
          <w:rFonts w:ascii="Times New Roman" w:hAnsi="Times New Roman" w:cs="Times New Roman"/>
          <w:sz w:val="24"/>
          <w:szCs w:val="24"/>
        </w:rPr>
        <w:t xml:space="preserve"> and Ru</w:t>
      </w:r>
      <w:r w:rsidRPr="00D81584">
        <w:rPr>
          <w:rFonts w:ascii="Times New Roman" w:hAnsi="Times New Roman" w:cs="Times New Roman"/>
          <w:sz w:val="24"/>
          <w:szCs w:val="24"/>
          <w:vertAlign w:val="superscript"/>
        </w:rPr>
        <w:t>3+</w:t>
      </w:r>
      <w:r w:rsidRPr="00D81584">
        <w:rPr>
          <w:rFonts w:ascii="Times New Roman" w:hAnsi="Times New Roman" w:cs="Times New Roman"/>
          <w:sz w:val="24"/>
          <w:szCs w:val="24"/>
        </w:rPr>
        <w:t xml:space="preserve">) were used for doping and the doped fibres were prepared by </w:t>
      </w:r>
      <w:r w:rsidR="00B455AA">
        <w:rPr>
          <w:rFonts w:ascii="Times New Roman" w:hAnsi="Times New Roman" w:cs="Times New Roman"/>
          <w:sz w:val="24"/>
          <w:szCs w:val="24"/>
        </w:rPr>
        <w:t xml:space="preserve">the </w:t>
      </w:r>
      <w:r w:rsidRPr="00D81584">
        <w:rPr>
          <w:rFonts w:ascii="Times New Roman" w:hAnsi="Times New Roman" w:cs="Times New Roman"/>
          <w:sz w:val="24"/>
          <w:szCs w:val="24"/>
        </w:rPr>
        <w:t xml:space="preserve">electrospinning method. A fibrous morphology was chosen because 1-D particles were expected to shorten the path of the photogenerated electrons and holes. Chemical and structural analyses of the fibres were performed by energy dispersive spectroscopy (EDS), powder X-ray diffraction (PXRD), and Fourier transform infrared spectroscopy (FT-IR). </w:t>
      </w:r>
      <w:r w:rsidR="008F4B3A">
        <w:rPr>
          <w:rFonts w:ascii="Times New Roman" w:hAnsi="Times New Roman" w:cs="Times New Roman"/>
          <w:sz w:val="24"/>
          <w:szCs w:val="24"/>
        </w:rPr>
        <w:t>Magnetic</w:t>
      </w:r>
      <w:r w:rsidRPr="00D81584">
        <w:rPr>
          <w:rFonts w:ascii="Times New Roman" w:hAnsi="Times New Roman" w:cs="Times New Roman"/>
          <w:sz w:val="24"/>
          <w:szCs w:val="24"/>
        </w:rPr>
        <w:t xml:space="preserve"> ordering and magnetic properties were studied using Mössbauer spectroscopy and superconducting quantum interference device (SQUID) magnetometry. The photoelectrochemical activity was examined by linear sweep voltammetry (LSV), impedance spectroscopy (EIS) and open circuit potential (OCP) measurements. The photocatalytic activity was tested on a model system, </w:t>
      </w:r>
      <w:r w:rsidR="00B455AA">
        <w:rPr>
          <w:rFonts w:ascii="Times New Roman" w:hAnsi="Times New Roman" w:cs="Times New Roman"/>
          <w:sz w:val="24"/>
          <w:szCs w:val="24"/>
        </w:rPr>
        <w:t xml:space="preserve">the </w:t>
      </w:r>
      <w:r w:rsidR="00B3526C">
        <w:rPr>
          <w:rFonts w:ascii="Times New Roman" w:hAnsi="Times New Roman" w:cs="Times New Roman"/>
          <w:sz w:val="24"/>
          <w:szCs w:val="24"/>
        </w:rPr>
        <w:t>degradation of the organic dye R</w:t>
      </w:r>
      <w:r w:rsidRPr="00D81584">
        <w:rPr>
          <w:rFonts w:ascii="Times New Roman" w:hAnsi="Times New Roman" w:cs="Times New Roman"/>
          <w:sz w:val="24"/>
          <w:szCs w:val="24"/>
        </w:rPr>
        <w:t>hodamine B by a heterogeneous photo-Fenton process.</w:t>
      </w:r>
    </w:p>
    <w:p w14:paraId="225622CB" w14:textId="59FEB1F5" w:rsidR="00645BB6" w:rsidRPr="002F7C4F" w:rsidRDefault="00645BB6" w:rsidP="00AC7D36">
      <w:pPr>
        <w:spacing w:before="240" w:after="60" w:line="360" w:lineRule="auto"/>
        <w:jc w:val="both"/>
        <w:rPr>
          <w:rFonts w:ascii="Times New Roman" w:hAnsi="Times New Roman" w:cs="Times New Roman"/>
          <w:b/>
          <w:bCs/>
          <w:sz w:val="24"/>
          <w:szCs w:val="24"/>
        </w:rPr>
      </w:pPr>
      <w:r w:rsidRPr="002F7C4F">
        <w:rPr>
          <w:rFonts w:ascii="Times New Roman" w:hAnsi="Times New Roman" w:cs="Times New Roman"/>
          <w:b/>
          <w:bCs/>
          <w:sz w:val="24"/>
          <w:szCs w:val="24"/>
        </w:rPr>
        <w:t>Results and discussion</w:t>
      </w:r>
    </w:p>
    <w:p w14:paraId="5D817759" w14:textId="77777777" w:rsidR="00645BB6" w:rsidRPr="004D3F32" w:rsidRDefault="00DD4447" w:rsidP="00645BB6">
      <w:pPr>
        <w:spacing w:after="60" w:line="360" w:lineRule="auto"/>
        <w:jc w:val="both"/>
        <w:rPr>
          <w:rFonts w:ascii="Times New Roman" w:hAnsi="Times New Roman" w:cs="Times New Roman"/>
          <w:b/>
          <w:bCs/>
          <w:iCs/>
          <w:sz w:val="24"/>
          <w:szCs w:val="24"/>
        </w:rPr>
      </w:pPr>
      <w:r w:rsidRPr="004D3F32">
        <w:rPr>
          <w:rFonts w:ascii="Times New Roman" w:hAnsi="Times New Roman" w:cs="Times New Roman"/>
          <w:b/>
          <w:bCs/>
          <w:iCs/>
          <w:sz w:val="24"/>
          <w:szCs w:val="24"/>
        </w:rPr>
        <w:t>Morphology, chemical and phase composition of the fibres</w:t>
      </w:r>
    </w:p>
    <w:p w14:paraId="4ACC749D" w14:textId="0CFC3BB2" w:rsidR="00645BB6" w:rsidRPr="00776D84" w:rsidRDefault="00DD4447" w:rsidP="00645BB6">
      <w:pPr>
        <w:spacing w:after="0" w:line="360" w:lineRule="auto"/>
        <w:ind w:firstLine="284"/>
        <w:jc w:val="both"/>
        <w:rPr>
          <w:rFonts w:ascii="Times New Roman" w:hAnsi="Times New Roman" w:cs="Times New Roman"/>
          <w:spacing w:val="-2"/>
          <w:sz w:val="24"/>
          <w:szCs w:val="24"/>
        </w:rPr>
      </w:pPr>
      <w:r w:rsidRPr="00C05C5A">
        <w:rPr>
          <w:rFonts w:ascii="Times New Roman" w:hAnsi="Times New Roman" w:cs="Times New Roman"/>
          <w:spacing w:val="-2"/>
          <w:sz w:val="24"/>
          <w:szCs w:val="24"/>
        </w:rPr>
        <w:t xml:space="preserve">The morphology of the undoped </w:t>
      </w:r>
      <w:r w:rsidR="00F659EA" w:rsidRPr="00C05C5A">
        <w:rPr>
          <w:rFonts w:ascii="Times New Roman" w:hAnsi="Times New Roman" w:cs="Times New Roman"/>
          <w:spacing w:val="-2"/>
          <w:sz w:val="24"/>
          <w:szCs w:val="24"/>
        </w:rPr>
        <w:t xml:space="preserve">(reference fibres, Ref-H) </w:t>
      </w:r>
      <w:r w:rsidRPr="00C05C5A">
        <w:rPr>
          <w:rFonts w:ascii="Times New Roman" w:hAnsi="Times New Roman" w:cs="Times New Roman"/>
          <w:spacing w:val="-2"/>
          <w:sz w:val="24"/>
          <w:szCs w:val="24"/>
        </w:rPr>
        <w:t xml:space="preserve">and </w:t>
      </w:r>
      <w:r w:rsidR="00F659EA" w:rsidRPr="00C05C5A">
        <w:rPr>
          <w:rFonts w:ascii="Times New Roman" w:hAnsi="Times New Roman" w:cs="Times New Roman"/>
          <w:spacing w:val="-2"/>
          <w:sz w:val="24"/>
          <w:szCs w:val="24"/>
        </w:rPr>
        <w:t>Ru</w:t>
      </w:r>
      <w:r w:rsidR="00F659EA" w:rsidRPr="00C05C5A">
        <w:rPr>
          <w:rFonts w:ascii="Times New Roman" w:hAnsi="Times New Roman" w:cs="Times New Roman"/>
          <w:spacing w:val="-2"/>
          <w:sz w:val="24"/>
          <w:szCs w:val="24"/>
          <w:vertAlign w:val="superscript"/>
        </w:rPr>
        <w:t>3+</w:t>
      </w:r>
      <w:r w:rsidR="00F659EA" w:rsidRPr="00C05C5A">
        <w:rPr>
          <w:rFonts w:ascii="Times New Roman" w:hAnsi="Times New Roman" w:cs="Times New Roman"/>
          <w:spacing w:val="-2"/>
          <w:sz w:val="24"/>
          <w:szCs w:val="24"/>
        </w:rPr>
        <w:t>- (Ru-H) and Pt</w:t>
      </w:r>
      <w:r w:rsidR="00F659EA" w:rsidRPr="00C05C5A">
        <w:rPr>
          <w:rFonts w:ascii="Times New Roman" w:hAnsi="Times New Roman" w:cs="Times New Roman"/>
          <w:spacing w:val="-2"/>
          <w:sz w:val="24"/>
          <w:szCs w:val="24"/>
          <w:vertAlign w:val="superscript"/>
        </w:rPr>
        <w:t>4+</w:t>
      </w:r>
      <w:r w:rsidR="00F659EA" w:rsidRPr="00C05C5A">
        <w:rPr>
          <w:rFonts w:ascii="Times New Roman" w:hAnsi="Times New Roman" w:cs="Times New Roman"/>
          <w:spacing w:val="-2"/>
          <w:sz w:val="24"/>
          <w:szCs w:val="24"/>
        </w:rPr>
        <w:t xml:space="preserve">-doped (Pt-H) fibres </w:t>
      </w:r>
      <w:r w:rsidRPr="00C05C5A">
        <w:rPr>
          <w:rFonts w:ascii="Times New Roman" w:hAnsi="Times New Roman" w:cs="Times New Roman"/>
          <w:spacing w:val="-2"/>
          <w:sz w:val="24"/>
          <w:szCs w:val="24"/>
        </w:rPr>
        <w:t>was examined using FE SEM and the microscopic images are shown in Fig</w:t>
      </w:r>
      <w:r w:rsidR="00C33DF3" w:rsidRPr="00C05C5A">
        <w:rPr>
          <w:rFonts w:ascii="Times New Roman" w:hAnsi="Times New Roman" w:cs="Times New Roman"/>
          <w:spacing w:val="-2"/>
          <w:sz w:val="24"/>
          <w:szCs w:val="24"/>
        </w:rPr>
        <w:t>.</w:t>
      </w:r>
      <w:r w:rsidRPr="00C05C5A">
        <w:rPr>
          <w:rFonts w:ascii="Times New Roman" w:hAnsi="Times New Roman" w:cs="Times New Roman"/>
          <w:spacing w:val="-2"/>
          <w:sz w:val="24"/>
          <w:szCs w:val="24"/>
        </w:rPr>
        <w:t xml:space="preserve"> 1. </w:t>
      </w:r>
      <w:r w:rsidR="00C33DF3" w:rsidRPr="00C05C5A">
        <w:rPr>
          <w:rFonts w:ascii="Times New Roman" w:hAnsi="Times New Roman" w:cs="Times New Roman"/>
          <w:spacing w:val="-2"/>
          <w:sz w:val="24"/>
          <w:szCs w:val="24"/>
        </w:rPr>
        <w:t>T</w:t>
      </w:r>
      <w:r w:rsidRPr="00C05C5A">
        <w:rPr>
          <w:rFonts w:ascii="Times New Roman" w:hAnsi="Times New Roman" w:cs="Times New Roman"/>
          <w:spacing w:val="-2"/>
          <w:sz w:val="24"/>
          <w:szCs w:val="24"/>
        </w:rPr>
        <w:t>he as-spun reference fibres</w:t>
      </w:r>
      <w:r w:rsidR="00C33DF3" w:rsidRPr="00C05C5A">
        <w:rPr>
          <w:rFonts w:ascii="Times New Roman" w:hAnsi="Times New Roman" w:cs="Times New Roman"/>
          <w:spacing w:val="-2"/>
          <w:sz w:val="24"/>
          <w:szCs w:val="24"/>
        </w:rPr>
        <w:t xml:space="preserve"> in Fig. 1a</w:t>
      </w:r>
      <w:r w:rsidRPr="00C05C5A">
        <w:rPr>
          <w:rFonts w:ascii="Times New Roman" w:hAnsi="Times New Roman" w:cs="Times New Roman"/>
          <w:spacing w:val="-2"/>
          <w:sz w:val="24"/>
          <w:szCs w:val="24"/>
        </w:rPr>
        <w:t xml:space="preserve">, which are a composite of </w:t>
      </w:r>
      <w:r w:rsidR="00F659EA" w:rsidRPr="00C05C5A">
        <w:rPr>
          <w:rFonts w:ascii="Times New Roman" w:hAnsi="Times New Roman" w:cs="Times New Roman"/>
          <w:spacing w:val="-2"/>
          <w:sz w:val="24"/>
          <w:szCs w:val="24"/>
        </w:rPr>
        <w:t xml:space="preserve">polyvinylpyrrolidone </w:t>
      </w:r>
      <w:r w:rsidRPr="00C05C5A">
        <w:rPr>
          <w:rFonts w:ascii="Times New Roman" w:hAnsi="Times New Roman" w:cs="Times New Roman"/>
          <w:spacing w:val="-2"/>
          <w:sz w:val="24"/>
          <w:szCs w:val="24"/>
        </w:rPr>
        <w:t>polymer</w:t>
      </w:r>
      <w:r w:rsidR="00F659EA" w:rsidRPr="00C05C5A">
        <w:rPr>
          <w:rFonts w:ascii="Times New Roman" w:hAnsi="Times New Roman" w:cs="Times New Roman"/>
          <w:spacing w:val="-2"/>
          <w:sz w:val="24"/>
          <w:szCs w:val="24"/>
        </w:rPr>
        <w:t xml:space="preserve"> (PVP)</w:t>
      </w:r>
      <w:r w:rsidRPr="00C05C5A">
        <w:rPr>
          <w:rFonts w:ascii="Times New Roman" w:hAnsi="Times New Roman" w:cs="Times New Roman"/>
          <w:spacing w:val="-2"/>
          <w:sz w:val="24"/>
          <w:szCs w:val="24"/>
        </w:rPr>
        <w:t xml:space="preserve">/iron salt, are long, continuous, and smooth due to the amorphous nature of PVP [26]. Other as-spun </w:t>
      </w:r>
      <w:r w:rsidR="00F659EA" w:rsidRPr="00C05C5A">
        <w:rPr>
          <w:rFonts w:ascii="Times New Roman" w:hAnsi="Times New Roman" w:cs="Times New Roman"/>
          <w:spacing w:val="-2"/>
          <w:sz w:val="24"/>
          <w:szCs w:val="24"/>
        </w:rPr>
        <w:t>metal-</w:t>
      </w:r>
      <w:r w:rsidRPr="00C05C5A">
        <w:rPr>
          <w:rFonts w:ascii="Times New Roman" w:hAnsi="Times New Roman" w:cs="Times New Roman"/>
          <w:spacing w:val="-2"/>
          <w:sz w:val="24"/>
          <w:szCs w:val="24"/>
        </w:rPr>
        <w:t>doped fibres without thermal treatment show similar properties and are not shown in this manuscript</w:t>
      </w:r>
      <w:r w:rsidRPr="00776D84">
        <w:rPr>
          <w:rFonts w:ascii="Times New Roman" w:hAnsi="Times New Roman" w:cs="Times New Roman"/>
          <w:spacing w:val="-2"/>
          <w:sz w:val="24"/>
          <w:szCs w:val="24"/>
        </w:rPr>
        <w:t xml:space="preserve">. After thermal treatment at 500 °C for 4 hours, the fibrous shape of all samples </w:t>
      </w:r>
      <w:r w:rsidR="00802BFE" w:rsidRPr="00776D84">
        <w:rPr>
          <w:rFonts w:ascii="Times New Roman" w:hAnsi="Times New Roman" w:cs="Times New Roman"/>
          <w:spacing w:val="-2"/>
          <w:sz w:val="24"/>
          <w:szCs w:val="24"/>
        </w:rPr>
        <w:t>wa</w:t>
      </w:r>
      <w:r w:rsidRPr="00776D84">
        <w:rPr>
          <w:rFonts w:ascii="Times New Roman" w:hAnsi="Times New Roman" w:cs="Times New Roman"/>
          <w:spacing w:val="-2"/>
          <w:sz w:val="24"/>
          <w:szCs w:val="24"/>
        </w:rPr>
        <w:t xml:space="preserve">s maintained due to the strong interactions between the metal oxide colloid and the PVP in the initial solution [27]. The fibres consist of interconnected nanoparticles of the iron oxide (Fig. 1b–d). The thermal treatment reduced the fibre diameters and resulted in a slight porosity of the doped samples as a consequence of the decomposition of the PVP. The average diameters measured on randomly selected fibres </w:t>
      </w:r>
      <w:r w:rsidR="001C484E" w:rsidRPr="00776D84">
        <w:rPr>
          <w:rFonts w:ascii="Times New Roman" w:hAnsi="Times New Roman" w:cs="Times New Roman"/>
          <w:spacing w:val="-2"/>
          <w:sz w:val="24"/>
          <w:szCs w:val="24"/>
        </w:rPr>
        <w:t>we</w:t>
      </w:r>
      <w:r w:rsidRPr="00776D84">
        <w:rPr>
          <w:rFonts w:ascii="Times New Roman" w:hAnsi="Times New Roman" w:cs="Times New Roman"/>
          <w:spacing w:val="-2"/>
          <w:sz w:val="24"/>
          <w:szCs w:val="24"/>
        </w:rPr>
        <w:t xml:space="preserve">re 150 nm (Ref-H), 67 nm (Ru-H) and 59 </w:t>
      </w:r>
      <w:r w:rsidRPr="00776D84">
        <w:rPr>
          <w:rFonts w:ascii="Times New Roman" w:hAnsi="Times New Roman" w:cs="Times New Roman"/>
          <w:spacing w:val="-2"/>
          <w:sz w:val="24"/>
          <w:szCs w:val="24"/>
        </w:rPr>
        <w:lastRenderedPageBreak/>
        <w:t>nm (Pt-H). The comparison of the microscopic images shows that the doping of different cations ha</w:t>
      </w:r>
      <w:r w:rsidR="00802BFE" w:rsidRPr="00776D84">
        <w:rPr>
          <w:rFonts w:ascii="Times New Roman" w:hAnsi="Times New Roman" w:cs="Times New Roman"/>
          <w:spacing w:val="-2"/>
          <w:sz w:val="24"/>
          <w:szCs w:val="24"/>
        </w:rPr>
        <w:t>d</w:t>
      </w:r>
      <w:r w:rsidRPr="00776D84">
        <w:rPr>
          <w:rFonts w:ascii="Times New Roman" w:hAnsi="Times New Roman" w:cs="Times New Roman"/>
          <w:spacing w:val="-2"/>
          <w:sz w:val="24"/>
          <w:szCs w:val="24"/>
        </w:rPr>
        <w:t xml:space="preserve"> no significant </w:t>
      </w:r>
      <w:r w:rsidR="001C484E" w:rsidRPr="00776D84">
        <w:rPr>
          <w:rFonts w:ascii="Times New Roman" w:hAnsi="Times New Roman" w:cs="Times New Roman"/>
          <w:spacing w:val="-2"/>
          <w:sz w:val="24"/>
          <w:szCs w:val="24"/>
        </w:rPr>
        <w:t>impact</w:t>
      </w:r>
      <w:r w:rsidRPr="00776D84">
        <w:rPr>
          <w:rFonts w:ascii="Times New Roman" w:hAnsi="Times New Roman" w:cs="Times New Roman"/>
          <w:spacing w:val="-2"/>
          <w:sz w:val="24"/>
          <w:szCs w:val="24"/>
        </w:rPr>
        <w:t xml:space="preserve"> on the fibre morphology. The colour change of the thermally treated fibres with 5 at% Ru</w:t>
      </w:r>
      <w:r w:rsidRPr="00776D84">
        <w:rPr>
          <w:rFonts w:ascii="Times New Roman" w:hAnsi="Times New Roman" w:cs="Times New Roman"/>
          <w:spacing w:val="-2"/>
          <w:sz w:val="24"/>
          <w:szCs w:val="24"/>
          <w:vertAlign w:val="superscript"/>
        </w:rPr>
        <w:t>3+</w:t>
      </w:r>
      <w:r w:rsidRPr="00776D84">
        <w:rPr>
          <w:rFonts w:ascii="Times New Roman" w:hAnsi="Times New Roman" w:cs="Times New Roman"/>
          <w:spacing w:val="-2"/>
          <w:sz w:val="24"/>
          <w:szCs w:val="24"/>
        </w:rPr>
        <w:t xml:space="preserve"> can be observed (inset in Fig. 1d) and is discussed later in the text.</w:t>
      </w:r>
    </w:p>
    <w:p w14:paraId="34DC51EA" w14:textId="7D32CF0C" w:rsidR="00776D84" w:rsidRDefault="00776D84" w:rsidP="00E956F0">
      <w:pPr>
        <w:spacing w:after="0" w:line="300" w:lineRule="auto"/>
        <w:jc w:val="center"/>
        <w:rPr>
          <w:rFonts w:ascii="Times New Roman" w:hAnsi="Times New Roman" w:cs="Times New Roman"/>
          <w:sz w:val="24"/>
          <w:szCs w:val="24"/>
        </w:rPr>
      </w:pPr>
      <w:r w:rsidRPr="000C4F03">
        <w:rPr>
          <w:rFonts w:ascii="Times New Roman" w:hAnsi="Times New Roman" w:cs="Times New Roman"/>
          <w:noProof/>
          <w:sz w:val="20"/>
          <w:szCs w:val="20"/>
          <w:lang w:val="hr-HR" w:eastAsia="hr-HR"/>
        </w:rPr>
        <w:drawing>
          <wp:inline distT="0" distB="0" distL="0" distR="0" wp14:anchorId="5847DC57" wp14:editId="557DA278">
            <wp:extent cx="4319905" cy="3232150"/>
            <wp:effectExtent l="0" t="0" r="4445"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8">
                      <a:extLst>
                        <a:ext uri="{28A0092B-C50C-407E-A947-70E740481C1C}">
                          <a14:useLocalDpi xmlns:a14="http://schemas.microsoft.com/office/drawing/2010/main" val="0"/>
                        </a:ext>
                      </a:extLst>
                    </a:blip>
                    <a:srcRect l="32510" t="28422" r="32568" b="36746"/>
                    <a:stretch/>
                  </pic:blipFill>
                  <pic:spPr bwMode="auto">
                    <a:xfrm>
                      <a:off x="0" y="0"/>
                      <a:ext cx="4320000" cy="3232221"/>
                    </a:xfrm>
                    <a:prstGeom prst="rect">
                      <a:avLst/>
                    </a:prstGeom>
                    <a:ln>
                      <a:noFill/>
                    </a:ln>
                    <a:extLst>
                      <a:ext uri="{53640926-AAD7-44D8-BBD7-CCE9431645EC}">
                        <a14:shadowObscured xmlns:a14="http://schemas.microsoft.com/office/drawing/2010/main"/>
                      </a:ext>
                    </a:extLst>
                  </pic:spPr>
                </pic:pic>
              </a:graphicData>
            </a:graphic>
          </wp:inline>
        </w:drawing>
      </w:r>
    </w:p>
    <w:p w14:paraId="70D530DA" w14:textId="43EA209B" w:rsidR="00776D84" w:rsidRPr="00776D84" w:rsidRDefault="00776D84" w:rsidP="00757BB5">
      <w:pPr>
        <w:tabs>
          <w:tab w:val="left" w:pos="851"/>
        </w:tabs>
        <w:spacing w:before="60" w:after="0" w:line="300" w:lineRule="auto"/>
        <w:jc w:val="both"/>
        <w:rPr>
          <w:rFonts w:ascii="Times New Roman" w:hAnsi="Times New Roman" w:cs="Times New Roman"/>
        </w:rPr>
      </w:pPr>
      <w:r w:rsidRPr="00776D84">
        <w:rPr>
          <w:rFonts w:ascii="Times New Roman" w:hAnsi="Times New Roman" w:cs="Times New Roman"/>
          <w:b/>
        </w:rPr>
        <w:t>Fig</w:t>
      </w:r>
      <w:r>
        <w:rPr>
          <w:rFonts w:ascii="Times New Roman" w:hAnsi="Times New Roman" w:cs="Times New Roman"/>
          <w:b/>
        </w:rPr>
        <w:t>ure</w:t>
      </w:r>
      <w:r w:rsidRPr="00776D84">
        <w:rPr>
          <w:rFonts w:ascii="Times New Roman" w:hAnsi="Times New Roman" w:cs="Times New Roman"/>
          <w:b/>
        </w:rPr>
        <w:t xml:space="preserve"> 1</w:t>
      </w:r>
      <w:r>
        <w:rPr>
          <w:rFonts w:ascii="Times New Roman" w:hAnsi="Times New Roman" w:cs="Times New Roman"/>
        </w:rPr>
        <w:t xml:space="preserve"> </w:t>
      </w:r>
      <w:r w:rsidRPr="00776D84">
        <w:rPr>
          <w:rFonts w:ascii="Times New Roman" w:hAnsi="Times New Roman" w:cs="Times New Roman"/>
        </w:rPr>
        <w:t xml:space="preserve">The FE SEM images of </w:t>
      </w:r>
      <w:r w:rsidRPr="00DF5437">
        <w:rPr>
          <w:rFonts w:ascii="Times New Roman" w:hAnsi="Times New Roman" w:cs="Times New Roman"/>
          <w:b/>
        </w:rPr>
        <w:t>(a)</w:t>
      </w:r>
      <w:r w:rsidRPr="00776D84">
        <w:rPr>
          <w:rFonts w:ascii="Times New Roman" w:hAnsi="Times New Roman" w:cs="Times New Roman"/>
        </w:rPr>
        <w:t xml:space="preserve"> as-spun </w:t>
      </w:r>
      <w:r w:rsidR="00AC7D36">
        <w:rPr>
          <w:rFonts w:ascii="Times New Roman" w:hAnsi="Times New Roman" w:cs="Times New Roman"/>
        </w:rPr>
        <w:t xml:space="preserve">reference </w:t>
      </w:r>
      <w:r w:rsidRPr="00776D84">
        <w:rPr>
          <w:rFonts w:ascii="Times New Roman" w:hAnsi="Times New Roman" w:cs="Times New Roman"/>
        </w:rPr>
        <w:t xml:space="preserve">fibres and </w:t>
      </w:r>
      <w:r w:rsidR="00AC7D36" w:rsidRPr="00DF5437">
        <w:rPr>
          <w:rFonts w:ascii="Times New Roman" w:hAnsi="Times New Roman" w:cs="Times New Roman"/>
          <w:b/>
        </w:rPr>
        <w:t>(b-d</w:t>
      </w:r>
      <w:r w:rsidR="00AC7D36">
        <w:rPr>
          <w:rFonts w:ascii="Times New Roman" w:hAnsi="Times New Roman" w:cs="Times New Roman"/>
        </w:rPr>
        <w:t xml:space="preserve">) reference and doped hematite </w:t>
      </w:r>
      <w:r w:rsidRPr="00776D84">
        <w:rPr>
          <w:rFonts w:ascii="Times New Roman" w:hAnsi="Times New Roman" w:cs="Times New Roman"/>
        </w:rPr>
        <w:t>fibres after thermal treatment</w:t>
      </w:r>
      <w:r w:rsidR="00AC7D36">
        <w:rPr>
          <w:rFonts w:ascii="Times New Roman" w:hAnsi="Times New Roman" w:cs="Times New Roman"/>
        </w:rPr>
        <w:t>:</w:t>
      </w:r>
      <w:r w:rsidRPr="00776D84">
        <w:rPr>
          <w:rFonts w:ascii="Times New Roman" w:hAnsi="Times New Roman" w:cs="Times New Roman"/>
        </w:rPr>
        <w:t xml:space="preserve"> </w:t>
      </w:r>
      <w:r w:rsidRPr="00DF5437">
        <w:rPr>
          <w:rFonts w:ascii="Times New Roman" w:hAnsi="Times New Roman" w:cs="Times New Roman"/>
          <w:b/>
        </w:rPr>
        <w:t>(b)</w:t>
      </w:r>
      <w:r w:rsidRPr="00776D84">
        <w:rPr>
          <w:rFonts w:ascii="Times New Roman" w:hAnsi="Times New Roman" w:cs="Times New Roman"/>
        </w:rPr>
        <w:t xml:space="preserve"> Ref-H</w:t>
      </w:r>
      <w:r w:rsidR="00AC7D36">
        <w:rPr>
          <w:rFonts w:ascii="Times New Roman" w:hAnsi="Times New Roman" w:cs="Times New Roman"/>
        </w:rPr>
        <w:t>,</w:t>
      </w:r>
      <w:r w:rsidRPr="00776D84">
        <w:rPr>
          <w:rFonts w:ascii="Times New Roman" w:hAnsi="Times New Roman" w:cs="Times New Roman"/>
        </w:rPr>
        <w:t xml:space="preserve"> </w:t>
      </w:r>
      <w:r w:rsidRPr="00DF5437">
        <w:rPr>
          <w:rFonts w:ascii="Times New Roman" w:hAnsi="Times New Roman" w:cs="Times New Roman"/>
          <w:b/>
        </w:rPr>
        <w:t>(c)</w:t>
      </w:r>
      <w:r w:rsidRPr="00776D84">
        <w:rPr>
          <w:rFonts w:ascii="Times New Roman" w:hAnsi="Times New Roman" w:cs="Times New Roman"/>
        </w:rPr>
        <w:t xml:space="preserve"> Pt-H and </w:t>
      </w:r>
      <w:r w:rsidRPr="00DF5437">
        <w:rPr>
          <w:rFonts w:ascii="Times New Roman" w:hAnsi="Times New Roman" w:cs="Times New Roman"/>
          <w:b/>
        </w:rPr>
        <w:t>(d)</w:t>
      </w:r>
      <w:r w:rsidRPr="00776D84">
        <w:rPr>
          <w:rFonts w:ascii="Times New Roman" w:hAnsi="Times New Roman" w:cs="Times New Roman"/>
        </w:rPr>
        <w:t xml:space="preserve"> Ru-H</w:t>
      </w:r>
      <w:r w:rsidR="008C4ABB">
        <w:rPr>
          <w:rFonts w:ascii="Times New Roman" w:hAnsi="Times New Roman" w:cs="Times New Roman"/>
        </w:rPr>
        <w:t xml:space="preserve"> sample</w:t>
      </w:r>
      <w:r w:rsidRPr="00776D84">
        <w:rPr>
          <w:rFonts w:ascii="Times New Roman" w:hAnsi="Times New Roman" w:cs="Times New Roman"/>
        </w:rPr>
        <w:t xml:space="preserve">. Inserts: Photographs of </w:t>
      </w:r>
      <w:r w:rsidR="008C4ABB">
        <w:rPr>
          <w:rFonts w:ascii="Times New Roman" w:hAnsi="Times New Roman" w:cs="Times New Roman"/>
        </w:rPr>
        <w:t>samples</w:t>
      </w:r>
      <w:r w:rsidRPr="00776D84">
        <w:rPr>
          <w:rFonts w:ascii="Times New Roman" w:hAnsi="Times New Roman" w:cs="Times New Roman"/>
        </w:rPr>
        <w:t>.</w:t>
      </w:r>
    </w:p>
    <w:p w14:paraId="20A2785D" w14:textId="49A827B7" w:rsidR="00645BB6" w:rsidRPr="00C05C5A" w:rsidRDefault="00DD4447" w:rsidP="00AC7D36">
      <w:pPr>
        <w:spacing w:before="240"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The initial identification of the chemical elements in the thermally treated fibres and their distribution within the samples was carried out using EDS</w:t>
      </w:r>
      <w:r w:rsidR="008A405A" w:rsidRPr="00C05C5A">
        <w:rPr>
          <w:rFonts w:ascii="Times New Roman" w:hAnsi="Times New Roman" w:cs="Times New Roman"/>
          <w:sz w:val="24"/>
          <w:szCs w:val="24"/>
        </w:rPr>
        <w:t xml:space="preserve"> and the results are presented in Figure S1 in the Supplementary Materials</w:t>
      </w:r>
      <w:r w:rsidRPr="00C05C5A">
        <w:rPr>
          <w:rFonts w:ascii="Times New Roman" w:hAnsi="Times New Roman" w:cs="Times New Roman"/>
          <w:sz w:val="24"/>
          <w:szCs w:val="24"/>
        </w:rPr>
        <w:t xml:space="preserve">. </w:t>
      </w:r>
      <w:r w:rsidR="008A405A" w:rsidRPr="00C05C5A">
        <w:rPr>
          <w:rFonts w:ascii="Times New Roman" w:hAnsi="Times New Roman" w:cs="Times New Roman"/>
          <w:sz w:val="24"/>
          <w:szCs w:val="24"/>
        </w:rPr>
        <w:t>The</w:t>
      </w:r>
      <w:r w:rsidRPr="00C05C5A">
        <w:rPr>
          <w:rFonts w:ascii="Times New Roman" w:hAnsi="Times New Roman" w:cs="Times New Roman"/>
          <w:sz w:val="24"/>
          <w:szCs w:val="24"/>
        </w:rPr>
        <w:t xml:space="preserve"> elemental mapping of the Ru-H sample show</w:t>
      </w:r>
      <w:r w:rsidR="00124462" w:rsidRPr="00C05C5A">
        <w:rPr>
          <w:rFonts w:ascii="Times New Roman" w:hAnsi="Times New Roman" w:cs="Times New Roman"/>
          <w:sz w:val="24"/>
          <w:szCs w:val="24"/>
        </w:rPr>
        <w:t>ed</w:t>
      </w:r>
      <w:r w:rsidRPr="00C05C5A">
        <w:rPr>
          <w:rFonts w:ascii="Times New Roman" w:hAnsi="Times New Roman" w:cs="Times New Roman"/>
          <w:sz w:val="24"/>
          <w:szCs w:val="24"/>
        </w:rPr>
        <w:t xml:space="preserve"> a homogeneous distribution of iron, oxygen, and ruthenium within the fibre structure. Similar results were also obtained for other samples investigated. The oxygen and iron content determined for the reference sample (O:Fe = 64:36; at.%) </w:t>
      </w:r>
      <w:r w:rsidR="00911B8F" w:rsidRPr="00C05C5A">
        <w:rPr>
          <w:rFonts w:ascii="Times New Roman" w:hAnsi="Times New Roman" w:cs="Times New Roman"/>
          <w:sz w:val="24"/>
          <w:szCs w:val="24"/>
        </w:rPr>
        <w:t>wa</w:t>
      </w:r>
      <w:r w:rsidRPr="00C05C5A">
        <w:rPr>
          <w:rFonts w:ascii="Times New Roman" w:hAnsi="Times New Roman" w:cs="Times New Roman"/>
          <w:sz w:val="24"/>
          <w:szCs w:val="24"/>
        </w:rPr>
        <w:t xml:space="preserve">s close to the nominal value of the hematite phase. The Ru content relative to iron </w:t>
      </w:r>
      <w:r w:rsidR="008C4ABB" w:rsidRPr="00C05C5A">
        <w:rPr>
          <w:rFonts w:ascii="Times New Roman" w:hAnsi="Times New Roman" w:cs="Times New Roman"/>
          <w:sz w:val="24"/>
          <w:szCs w:val="24"/>
        </w:rPr>
        <w:t>wa</w:t>
      </w:r>
      <w:r w:rsidRPr="00C05C5A">
        <w:rPr>
          <w:rFonts w:ascii="Times New Roman" w:hAnsi="Times New Roman" w:cs="Times New Roman"/>
          <w:sz w:val="24"/>
          <w:szCs w:val="24"/>
        </w:rPr>
        <w:t>s 5.56 at</w:t>
      </w:r>
      <w:r w:rsidR="008A405A" w:rsidRPr="00C05C5A">
        <w:rPr>
          <w:rFonts w:ascii="Times New Roman" w:hAnsi="Times New Roman" w:cs="Times New Roman"/>
          <w:sz w:val="24"/>
          <w:szCs w:val="24"/>
        </w:rPr>
        <w:t>.</w:t>
      </w:r>
      <w:r w:rsidRPr="00C05C5A">
        <w:rPr>
          <w:rFonts w:ascii="Times New Roman" w:hAnsi="Times New Roman" w:cs="Times New Roman"/>
          <w:sz w:val="24"/>
          <w:szCs w:val="24"/>
        </w:rPr>
        <w:t>% (Ru:Fe = 1.78:32.0; at</w:t>
      </w:r>
      <w:r w:rsidR="008A405A" w:rsidRPr="00C05C5A">
        <w:rPr>
          <w:rFonts w:ascii="Times New Roman" w:hAnsi="Times New Roman" w:cs="Times New Roman"/>
          <w:sz w:val="24"/>
          <w:szCs w:val="24"/>
        </w:rPr>
        <w:t>.</w:t>
      </w:r>
      <w:r w:rsidRPr="00C05C5A">
        <w:rPr>
          <w:rFonts w:ascii="Times New Roman" w:hAnsi="Times New Roman" w:cs="Times New Roman"/>
          <w:sz w:val="24"/>
          <w:szCs w:val="24"/>
        </w:rPr>
        <w:t xml:space="preserve">%) and the Pt content </w:t>
      </w:r>
      <w:r w:rsidR="008C4ABB" w:rsidRPr="00C05C5A">
        <w:rPr>
          <w:rFonts w:ascii="Times New Roman" w:hAnsi="Times New Roman" w:cs="Times New Roman"/>
          <w:sz w:val="24"/>
          <w:szCs w:val="24"/>
        </w:rPr>
        <w:t>wa</w:t>
      </w:r>
      <w:r w:rsidRPr="00C05C5A">
        <w:rPr>
          <w:rFonts w:ascii="Times New Roman" w:hAnsi="Times New Roman" w:cs="Times New Roman"/>
          <w:sz w:val="24"/>
          <w:szCs w:val="24"/>
        </w:rPr>
        <w:t>s 4.94 at</w:t>
      </w:r>
      <w:r w:rsidR="008A405A" w:rsidRPr="00C05C5A">
        <w:rPr>
          <w:rFonts w:ascii="Times New Roman" w:hAnsi="Times New Roman" w:cs="Times New Roman"/>
          <w:sz w:val="24"/>
          <w:szCs w:val="24"/>
        </w:rPr>
        <w:t>.</w:t>
      </w:r>
      <w:r w:rsidRPr="00C05C5A">
        <w:rPr>
          <w:rFonts w:ascii="Times New Roman" w:hAnsi="Times New Roman" w:cs="Times New Roman"/>
          <w:sz w:val="24"/>
          <w:szCs w:val="24"/>
        </w:rPr>
        <w:t>% (Pt:Fe = 1.62:32.8; at</w:t>
      </w:r>
      <w:r w:rsidR="008A405A" w:rsidRPr="00C05C5A">
        <w:rPr>
          <w:rFonts w:ascii="Times New Roman" w:hAnsi="Times New Roman" w:cs="Times New Roman"/>
          <w:sz w:val="24"/>
          <w:szCs w:val="24"/>
        </w:rPr>
        <w:t>.</w:t>
      </w:r>
      <w:r w:rsidRPr="00C05C5A">
        <w:rPr>
          <w:rFonts w:ascii="Times New Roman" w:hAnsi="Times New Roman" w:cs="Times New Roman"/>
          <w:sz w:val="24"/>
          <w:szCs w:val="24"/>
        </w:rPr>
        <w:t>%).</w:t>
      </w:r>
    </w:p>
    <w:p w14:paraId="257EA854" w14:textId="619262E4" w:rsidR="00645BB6" w:rsidRDefault="00DD4447" w:rsidP="00C513AA">
      <w:pPr>
        <w:spacing w:before="240" w:after="0" w:line="360" w:lineRule="auto"/>
        <w:ind w:firstLine="284"/>
        <w:jc w:val="both"/>
        <w:rPr>
          <w:rFonts w:ascii="Times New Roman" w:hAnsi="Times New Roman" w:cs="Times New Roman"/>
          <w:spacing w:val="-2"/>
          <w:sz w:val="24"/>
          <w:szCs w:val="24"/>
        </w:rPr>
      </w:pPr>
      <w:r w:rsidRPr="00C05C5A">
        <w:rPr>
          <w:rFonts w:ascii="Times New Roman" w:hAnsi="Times New Roman" w:cs="Times New Roman"/>
          <w:spacing w:val="-2"/>
          <w:sz w:val="24"/>
          <w:szCs w:val="24"/>
        </w:rPr>
        <w:t xml:space="preserve">The crystalline properties of the thermally produced fibres were investigated using PXRD (Fig. </w:t>
      </w:r>
      <w:r w:rsidR="008A405A" w:rsidRPr="00C05C5A">
        <w:rPr>
          <w:rFonts w:ascii="Times New Roman" w:hAnsi="Times New Roman" w:cs="Times New Roman"/>
          <w:spacing w:val="-2"/>
          <w:sz w:val="24"/>
          <w:szCs w:val="24"/>
        </w:rPr>
        <w:t>2</w:t>
      </w:r>
      <w:r w:rsidR="00DF0002" w:rsidRPr="00C05C5A">
        <w:rPr>
          <w:rFonts w:ascii="Times New Roman" w:hAnsi="Times New Roman" w:cs="Times New Roman"/>
          <w:spacing w:val="-2"/>
          <w:sz w:val="24"/>
          <w:szCs w:val="24"/>
        </w:rPr>
        <w:t>a</w:t>
      </w:r>
      <w:r w:rsidRPr="00C05C5A">
        <w:rPr>
          <w:rFonts w:ascii="Times New Roman" w:hAnsi="Times New Roman" w:cs="Times New Roman"/>
          <w:spacing w:val="-2"/>
          <w:sz w:val="24"/>
          <w:szCs w:val="24"/>
        </w:rPr>
        <w:t>). A brief inspection of the PXRD patterns indicates that the metal doping did not significantly affect crystalline</w:t>
      </w:r>
      <w:r w:rsidRPr="00DF0002">
        <w:rPr>
          <w:rFonts w:ascii="Times New Roman" w:hAnsi="Times New Roman" w:cs="Times New Roman"/>
          <w:spacing w:val="-2"/>
          <w:sz w:val="24"/>
          <w:szCs w:val="24"/>
        </w:rPr>
        <w:t xml:space="preserve"> properties of the prepared fibres. The samples are of good crystallinity and the dominant phase in all samples is hematite with preferential orientation in the (104) direction (</w:t>
      </w:r>
      <w:r w:rsidR="004D3F32" w:rsidRPr="00DF0002">
        <w:rPr>
          <w:rFonts w:ascii="Times New Roman" w:hAnsi="Times New Roman" w:cs="Times New Roman"/>
          <w:spacing w:val="-2"/>
          <w:sz w:val="24"/>
          <w:szCs w:val="24"/>
        </w:rPr>
        <w:t>α-Fe</w:t>
      </w:r>
      <w:r w:rsidRPr="00DF0002">
        <w:rPr>
          <w:rFonts w:ascii="Times New Roman" w:hAnsi="Times New Roman" w:cs="Times New Roman"/>
          <w:spacing w:val="-2"/>
          <w:sz w:val="24"/>
          <w:szCs w:val="24"/>
          <w:vertAlign w:val="subscript"/>
        </w:rPr>
        <w:t>2</w:t>
      </w:r>
      <w:r w:rsidRPr="00DF0002">
        <w:rPr>
          <w:rFonts w:ascii="Times New Roman" w:hAnsi="Times New Roman" w:cs="Times New Roman"/>
          <w:spacing w:val="-2"/>
          <w:sz w:val="24"/>
          <w:szCs w:val="24"/>
        </w:rPr>
        <w:t>O</w:t>
      </w:r>
      <w:r w:rsidRPr="00DF0002">
        <w:rPr>
          <w:rFonts w:ascii="Times New Roman" w:hAnsi="Times New Roman" w:cs="Times New Roman"/>
          <w:spacing w:val="-2"/>
          <w:sz w:val="24"/>
          <w:szCs w:val="24"/>
          <w:vertAlign w:val="subscript"/>
        </w:rPr>
        <w:t>3</w:t>
      </w:r>
      <w:r w:rsidRPr="00DF0002">
        <w:rPr>
          <w:rFonts w:ascii="Times New Roman" w:hAnsi="Times New Roman" w:cs="Times New Roman"/>
          <w:spacing w:val="-2"/>
          <w:sz w:val="24"/>
          <w:szCs w:val="24"/>
        </w:rPr>
        <w:t xml:space="preserve">, ICDD PDF card </w:t>
      </w:r>
      <w:r w:rsidR="002424FF" w:rsidRPr="00DF0002">
        <w:rPr>
          <w:rFonts w:ascii="Times New Roman" w:hAnsi="Times New Roman" w:cs="Times New Roman"/>
          <w:spacing w:val="-2"/>
          <w:sz w:val="24"/>
          <w:szCs w:val="24"/>
        </w:rPr>
        <w:t>N</w:t>
      </w:r>
      <w:r w:rsidRPr="00DF0002">
        <w:rPr>
          <w:rFonts w:ascii="Times New Roman" w:hAnsi="Times New Roman" w:cs="Times New Roman"/>
          <w:spacing w:val="-2"/>
          <w:sz w:val="24"/>
          <w:szCs w:val="24"/>
        </w:rPr>
        <w:t>o</w:t>
      </w:r>
      <w:r w:rsidR="002424FF" w:rsidRPr="00DF0002">
        <w:rPr>
          <w:rFonts w:ascii="Times New Roman" w:hAnsi="Times New Roman" w:cs="Times New Roman"/>
          <w:spacing w:val="-2"/>
          <w:sz w:val="24"/>
          <w:szCs w:val="24"/>
        </w:rPr>
        <w:t>.</w:t>
      </w:r>
      <w:r w:rsidRPr="00DF0002">
        <w:rPr>
          <w:rFonts w:ascii="Times New Roman" w:hAnsi="Times New Roman" w:cs="Times New Roman"/>
          <w:spacing w:val="-2"/>
          <w:sz w:val="24"/>
          <w:szCs w:val="24"/>
        </w:rPr>
        <w:t xml:space="preserve"> 033-0664, R-3c(167) space group, </w:t>
      </w:r>
      <w:r w:rsidRPr="00DF0002">
        <w:rPr>
          <w:rFonts w:ascii="Times New Roman" w:hAnsi="Times New Roman" w:cs="Times New Roman"/>
          <w:spacing w:val="-2"/>
          <w:sz w:val="24"/>
          <w:szCs w:val="24"/>
        </w:rPr>
        <w:lastRenderedPageBreak/>
        <w:t xml:space="preserve">rhombohedral crystal system, </w:t>
      </w:r>
      <w:r w:rsidRPr="00DF0002">
        <w:rPr>
          <w:rFonts w:ascii="Times New Roman" w:hAnsi="Times New Roman" w:cs="Times New Roman"/>
          <w:i/>
          <w:spacing w:val="-2"/>
          <w:sz w:val="24"/>
          <w:szCs w:val="24"/>
        </w:rPr>
        <w:t>a</w:t>
      </w:r>
      <w:r w:rsidRPr="00DF0002">
        <w:rPr>
          <w:rFonts w:ascii="Times New Roman" w:hAnsi="Times New Roman" w:cs="Times New Roman"/>
          <w:spacing w:val="-2"/>
          <w:sz w:val="24"/>
          <w:szCs w:val="24"/>
        </w:rPr>
        <w:t xml:space="preserve"> = 5.0356 </w:t>
      </w:r>
      <m:oMath>
        <m:acc>
          <m:accPr>
            <m:chr m:val="̇"/>
            <m:ctrlPr>
              <w:rPr>
                <w:rFonts w:ascii="Cambria Math" w:eastAsiaTheme="minorEastAsia" w:hAnsi="Times New Roman" w:cs="Times New Roman"/>
                <w:i/>
                <w:spacing w:val="-2"/>
                <w:sz w:val="24"/>
                <w:szCs w:val="24"/>
              </w:rPr>
            </m:ctrlPr>
          </m:accPr>
          <m:e>
            <m:r>
              <m:rPr>
                <m:sty m:val="p"/>
              </m:rPr>
              <w:rPr>
                <w:rFonts w:ascii="Cambria Math" w:eastAsiaTheme="minorEastAsia" w:hAnsi="Times New Roman" w:cs="Times New Roman"/>
                <w:spacing w:val="-2"/>
                <w:sz w:val="24"/>
                <w:szCs w:val="24"/>
              </w:rPr>
              <m:t>A</m:t>
            </m:r>
          </m:e>
        </m:acc>
      </m:oMath>
      <w:r w:rsidRPr="00DF0002">
        <w:rPr>
          <w:rFonts w:ascii="Times New Roman" w:hAnsi="Times New Roman" w:cs="Times New Roman"/>
          <w:spacing w:val="-2"/>
          <w:sz w:val="24"/>
          <w:szCs w:val="24"/>
        </w:rPr>
        <w:t xml:space="preserve"> and </w:t>
      </w:r>
      <w:r w:rsidRPr="00DF0002">
        <w:rPr>
          <w:rFonts w:ascii="Times New Roman" w:hAnsi="Times New Roman" w:cs="Times New Roman"/>
          <w:i/>
          <w:spacing w:val="-2"/>
          <w:sz w:val="24"/>
          <w:szCs w:val="24"/>
        </w:rPr>
        <w:t>c</w:t>
      </w:r>
      <w:r w:rsidRPr="00DF0002">
        <w:rPr>
          <w:rFonts w:ascii="Times New Roman" w:hAnsi="Times New Roman" w:cs="Times New Roman"/>
          <w:spacing w:val="-2"/>
          <w:sz w:val="24"/>
          <w:szCs w:val="24"/>
        </w:rPr>
        <w:t xml:space="preserve"> = 13.7489 </w:t>
      </w:r>
      <m:oMath>
        <m:acc>
          <m:accPr>
            <m:chr m:val="̇"/>
            <m:ctrlPr>
              <w:rPr>
                <w:rFonts w:ascii="Cambria Math" w:eastAsiaTheme="minorEastAsia" w:hAnsi="Times New Roman" w:cs="Times New Roman"/>
                <w:i/>
                <w:spacing w:val="-2"/>
                <w:sz w:val="24"/>
                <w:szCs w:val="24"/>
              </w:rPr>
            </m:ctrlPr>
          </m:accPr>
          <m:e>
            <m:r>
              <m:rPr>
                <m:sty m:val="p"/>
              </m:rPr>
              <w:rPr>
                <w:rFonts w:ascii="Cambria Math" w:eastAsiaTheme="minorEastAsia" w:hAnsi="Times New Roman" w:cs="Times New Roman"/>
                <w:spacing w:val="-2"/>
                <w:sz w:val="24"/>
                <w:szCs w:val="24"/>
              </w:rPr>
              <m:t>A</m:t>
            </m:r>
          </m:e>
        </m:acc>
      </m:oMath>
      <w:r w:rsidRPr="00DF0002">
        <w:rPr>
          <w:rFonts w:ascii="Times New Roman" w:hAnsi="Times New Roman" w:cs="Times New Roman"/>
          <w:spacing w:val="-2"/>
          <w:sz w:val="24"/>
          <w:szCs w:val="24"/>
        </w:rPr>
        <w:t xml:space="preserve"> [28]). Possible traces of a spinel structure are visible (maghemite, </w:t>
      </w:r>
      <w:r w:rsidR="004D3F32" w:rsidRPr="00DF0002">
        <w:rPr>
          <w:rFonts w:ascii="Times New Roman" w:hAnsi="Times New Roman" w:cs="Times New Roman"/>
          <w:spacing w:val="-2"/>
          <w:sz w:val="24"/>
          <w:szCs w:val="24"/>
        </w:rPr>
        <w:t>γ-Fe</w:t>
      </w:r>
      <w:r w:rsidRPr="00DF0002">
        <w:rPr>
          <w:rFonts w:ascii="Times New Roman" w:hAnsi="Times New Roman" w:cs="Times New Roman"/>
          <w:spacing w:val="-2"/>
          <w:sz w:val="24"/>
          <w:szCs w:val="24"/>
          <w:vertAlign w:val="subscript"/>
        </w:rPr>
        <w:t>2</w:t>
      </w:r>
      <w:r w:rsidRPr="00DF0002">
        <w:rPr>
          <w:rFonts w:ascii="Times New Roman" w:hAnsi="Times New Roman" w:cs="Times New Roman"/>
          <w:spacing w:val="-2"/>
          <w:sz w:val="24"/>
          <w:szCs w:val="24"/>
        </w:rPr>
        <w:t>O</w:t>
      </w:r>
      <w:r w:rsidRPr="00DF0002">
        <w:rPr>
          <w:rFonts w:ascii="Times New Roman" w:hAnsi="Times New Roman" w:cs="Times New Roman"/>
          <w:spacing w:val="-2"/>
          <w:sz w:val="24"/>
          <w:szCs w:val="24"/>
          <w:vertAlign w:val="subscript"/>
        </w:rPr>
        <w:t>3</w:t>
      </w:r>
      <w:r w:rsidRPr="00DF0002">
        <w:rPr>
          <w:rFonts w:ascii="Times New Roman" w:hAnsi="Times New Roman" w:cs="Times New Roman"/>
          <w:spacing w:val="-2"/>
          <w:sz w:val="24"/>
          <w:szCs w:val="24"/>
        </w:rPr>
        <w:t xml:space="preserve">, ICDD PDF card </w:t>
      </w:r>
      <w:r w:rsidR="002424FF" w:rsidRPr="00DF0002">
        <w:rPr>
          <w:rFonts w:ascii="Times New Roman" w:hAnsi="Times New Roman" w:cs="Times New Roman"/>
          <w:spacing w:val="-2"/>
          <w:sz w:val="24"/>
          <w:szCs w:val="24"/>
        </w:rPr>
        <w:t>N</w:t>
      </w:r>
      <w:r w:rsidRPr="00DF0002">
        <w:rPr>
          <w:rFonts w:ascii="Times New Roman" w:hAnsi="Times New Roman" w:cs="Times New Roman"/>
          <w:spacing w:val="-2"/>
          <w:sz w:val="24"/>
          <w:szCs w:val="24"/>
        </w:rPr>
        <w:t>o</w:t>
      </w:r>
      <w:r w:rsidR="002424FF" w:rsidRPr="00DF0002">
        <w:rPr>
          <w:rFonts w:ascii="Times New Roman" w:hAnsi="Times New Roman" w:cs="Times New Roman"/>
          <w:spacing w:val="-2"/>
          <w:sz w:val="24"/>
          <w:szCs w:val="24"/>
        </w:rPr>
        <w:t>.</w:t>
      </w:r>
      <w:r w:rsidRPr="00DF0002">
        <w:rPr>
          <w:rFonts w:ascii="Times New Roman" w:hAnsi="Times New Roman" w:cs="Times New Roman"/>
          <w:spacing w:val="-2"/>
          <w:sz w:val="24"/>
          <w:szCs w:val="24"/>
        </w:rPr>
        <w:t xml:space="preserve"> 039-1346</w:t>
      </w:r>
      <w:r w:rsidRPr="00DF0002">
        <w:rPr>
          <w:rFonts w:ascii="Times New Roman" w:eastAsiaTheme="minorEastAsia" w:hAnsi="Times New Roman" w:cs="Times New Roman"/>
          <w:spacing w:val="-2"/>
          <w:sz w:val="24"/>
          <w:szCs w:val="24"/>
        </w:rPr>
        <w:t>)</w:t>
      </w:r>
      <w:r w:rsidRPr="00DF0002">
        <w:rPr>
          <w:rFonts w:ascii="Times New Roman" w:hAnsi="Times New Roman" w:cs="Times New Roman"/>
          <w:spacing w:val="-2"/>
          <w:sz w:val="24"/>
          <w:szCs w:val="24"/>
        </w:rPr>
        <w:t>, the formation of which is possible when the fibres are heated in the presence of organic compounds, i.e.</w:t>
      </w:r>
      <w:r w:rsidR="002424FF" w:rsidRPr="00DF0002">
        <w:rPr>
          <w:rFonts w:ascii="Times New Roman" w:hAnsi="Times New Roman" w:cs="Times New Roman"/>
          <w:spacing w:val="-2"/>
          <w:sz w:val="24"/>
          <w:szCs w:val="24"/>
        </w:rPr>
        <w:t>,</w:t>
      </w:r>
      <w:r w:rsidRPr="00DF0002">
        <w:rPr>
          <w:rFonts w:ascii="Times New Roman" w:hAnsi="Times New Roman" w:cs="Times New Roman"/>
          <w:spacing w:val="-2"/>
          <w:sz w:val="24"/>
          <w:szCs w:val="24"/>
        </w:rPr>
        <w:t xml:space="preserve"> in this case in the presence of PVP [29,30]. In the Ru-H sample, a peak of RuO</w:t>
      </w:r>
      <w:r w:rsidRPr="00DF0002">
        <w:rPr>
          <w:rFonts w:ascii="Times New Roman" w:hAnsi="Times New Roman" w:cs="Times New Roman"/>
          <w:spacing w:val="-2"/>
          <w:sz w:val="24"/>
          <w:szCs w:val="24"/>
          <w:vertAlign w:val="subscript"/>
        </w:rPr>
        <w:t>2</w:t>
      </w:r>
      <w:r w:rsidRPr="00DF0002">
        <w:rPr>
          <w:rFonts w:ascii="Times New Roman" w:hAnsi="Times New Roman" w:cs="Times New Roman"/>
          <w:spacing w:val="-2"/>
          <w:sz w:val="24"/>
          <w:szCs w:val="24"/>
        </w:rPr>
        <w:t xml:space="preserve"> also appears (ICDD PDF card </w:t>
      </w:r>
      <w:r w:rsidR="002424FF" w:rsidRPr="00DF0002">
        <w:rPr>
          <w:rFonts w:ascii="Times New Roman" w:hAnsi="Times New Roman" w:cs="Times New Roman"/>
          <w:spacing w:val="-2"/>
          <w:sz w:val="24"/>
          <w:szCs w:val="24"/>
        </w:rPr>
        <w:t>N</w:t>
      </w:r>
      <w:r w:rsidRPr="00DF0002">
        <w:rPr>
          <w:rFonts w:ascii="Times New Roman" w:hAnsi="Times New Roman" w:cs="Times New Roman"/>
          <w:spacing w:val="-2"/>
          <w:sz w:val="24"/>
          <w:szCs w:val="24"/>
        </w:rPr>
        <w:t>o</w:t>
      </w:r>
      <w:r w:rsidR="002424FF" w:rsidRPr="00DF0002">
        <w:rPr>
          <w:rFonts w:ascii="Times New Roman" w:hAnsi="Times New Roman" w:cs="Times New Roman"/>
          <w:spacing w:val="-2"/>
          <w:sz w:val="24"/>
          <w:szCs w:val="24"/>
        </w:rPr>
        <w:t>.</w:t>
      </w:r>
      <w:r w:rsidRPr="00DF0002">
        <w:rPr>
          <w:rFonts w:ascii="Times New Roman" w:hAnsi="Times New Roman" w:cs="Times New Roman"/>
          <w:spacing w:val="-2"/>
          <w:sz w:val="24"/>
          <w:szCs w:val="24"/>
        </w:rPr>
        <w:t xml:space="preserve"> 01-088-0323). Similar results were obtained in the work of Ö. Helgason et al. [31], in which </w:t>
      </w:r>
      <w:r w:rsidR="002424FF" w:rsidRPr="00DF0002">
        <w:rPr>
          <w:rFonts w:ascii="Times New Roman" w:hAnsi="Times New Roman" w:cs="Times New Roman"/>
          <w:spacing w:val="-2"/>
          <w:sz w:val="24"/>
          <w:szCs w:val="24"/>
        </w:rPr>
        <w:t>the</w:t>
      </w:r>
      <w:r w:rsidRPr="00DF0002">
        <w:rPr>
          <w:rFonts w:ascii="Times New Roman" w:hAnsi="Times New Roman" w:cs="Times New Roman"/>
          <w:spacing w:val="-2"/>
          <w:sz w:val="24"/>
          <w:szCs w:val="24"/>
        </w:rPr>
        <w:t xml:space="preserve"> phase transition from Ru</w:t>
      </w:r>
      <w:r w:rsidRPr="00DF0002">
        <w:rPr>
          <w:rFonts w:ascii="Times New Roman" w:hAnsi="Times New Roman" w:cs="Times New Roman"/>
          <w:spacing w:val="-2"/>
          <w:sz w:val="24"/>
          <w:szCs w:val="24"/>
          <w:vertAlign w:val="superscript"/>
        </w:rPr>
        <w:t>3+</w:t>
      </w:r>
      <w:r w:rsidR="00C513AA">
        <w:rPr>
          <w:rFonts w:ascii="Times New Roman" w:hAnsi="Times New Roman" w:cs="Times New Roman"/>
          <w:spacing w:val="-2"/>
          <w:sz w:val="24"/>
          <w:szCs w:val="24"/>
        </w:rPr>
        <w:t>-</w:t>
      </w:r>
      <w:r w:rsidRPr="00DF0002">
        <w:rPr>
          <w:rFonts w:ascii="Times New Roman" w:hAnsi="Times New Roman" w:cs="Times New Roman"/>
          <w:spacing w:val="-2"/>
          <w:sz w:val="24"/>
          <w:szCs w:val="24"/>
        </w:rPr>
        <w:t>maghemite to Ru</w:t>
      </w:r>
      <w:r w:rsidRPr="00DF0002">
        <w:rPr>
          <w:rFonts w:ascii="Times New Roman" w:hAnsi="Times New Roman" w:cs="Times New Roman"/>
          <w:spacing w:val="-2"/>
          <w:sz w:val="24"/>
          <w:szCs w:val="24"/>
          <w:vertAlign w:val="superscript"/>
        </w:rPr>
        <w:t>3+</w:t>
      </w:r>
      <w:r w:rsidR="00C513AA">
        <w:rPr>
          <w:rFonts w:ascii="Times New Roman" w:hAnsi="Times New Roman" w:cs="Times New Roman"/>
          <w:spacing w:val="-2"/>
          <w:sz w:val="24"/>
          <w:szCs w:val="24"/>
        </w:rPr>
        <w:t>-</w:t>
      </w:r>
      <w:r w:rsidRPr="00DF0002">
        <w:rPr>
          <w:rFonts w:ascii="Times New Roman" w:hAnsi="Times New Roman" w:cs="Times New Roman"/>
          <w:spacing w:val="-2"/>
          <w:sz w:val="24"/>
          <w:szCs w:val="24"/>
        </w:rPr>
        <w:t>hematite as a function of temperature was studied. At 773 K, an exsolution of ruthenium as RuO</w:t>
      </w:r>
      <w:r w:rsidRPr="00DF0002">
        <w:rPr>
          <w:rFonts w:ascii="Times New Roman" w:hAnsi="Times New Roman" w:cs="Times New Roman"/>
          <w:spacing w:val="-2"/>
          <w:sz w:val="24"/>
          <w:szCs w:val="24"/>
          <w:vertAlign w:val="subscript"/>
        </w:rPr>
        <w:t>2</w:t>
      </w:r>
      <w:r w:rsidRPr="00DF0002">
        <w:rPr>
          <w:rFonts w:ascii="Times New Roman" w:hAnsi="Times New Roman" w:cs="Times New Roman"/>
          <w:spacing w:val="-2"/>
          <w:sz w:val="24"/>
          <w:szCs w:val="24"/>
        </w:rPr>
        <w:t xml:space="preserve"> was observed in the XRD spectrum and explained by the low solubility of ruthenium in the corundum-like structure of </w:t>
      </w:r>
      <w:r w:rsidR="008470AE" w:rsidRPr="00DF0002">
        <w:rPr>
          <w:rFonts w:ascii="Times New Roman" w:hAnsi="Times New Roman" w:cs="Times New Roman"/>
          <w:spacing w:val="-2"/>
          <w:sz w:val="24"/>
          <w:szCs w:val="24"/>
        </w:rPr>
        <w:t>α-Fe</w:t>
      </w:r>
      <w:r w:rsidRPr="00DF0002">
        <w:rPr>
          <w:rFonts w:ascii="Times New Roman" w:hAnsi="Times New Roman" w:cs="Times New Roman"/>
          <w:spacing w:val="-2"/>
          <w:sz w:val="24"/>
          <w:szCs w:val="24"/>
          <w:vertAlign w:val="subscript"/>
        </w:rPr>
        <w:t>2</w:t>
      </w:r>
      <w:r w:rsidRPr="00DF0002">
        <w:rPr>
          <w:rFonts w:ascii="Times New Roman" w:hAnsi="Times New Roman" w:cs="Times New Roman"/>
          <w:spacing w:val="-2"/>
          <w:sz w:val="24"/>
          <w:szCs w:val="24"/>
        </w:rPr>
        <w:t>O</w:t>
      </w:r>
      <w:r w:rsidRPr="00DF0002">
        <w:rPr>
          <w:rFonts w:ascii="Times New Roman" w:hAnsi="Times New Roman" w:cs="Times New Roman"/>
          <w:spacing w:val="-2"/>
          <w:sz w:val="24"/>
          <w:szCs w:val="24"/>
          <w:vertAlign w:val="subscript"/>
        </w:rPr>
        <w:t>3</w:t>
      </w:r>
      <w:r w:rsidRPr="00DF0002">
        <w:rPr>
          <w:rFonts w:ascii="Times New Roman" w:hAnsi="Times New Roman" w:cs="Times New Roman"/>
          <w:spacing w:val="-2"/>
          <w:sz w:val="24"/>
          <w:szCs w:val="24"/>
        </w:rPr>
        <w:t>. The dark colour of the Ru-H fibres (Fig. 1d) is obviously related to the presence of RuO</w:t>
      </w:r>
      <w:r w:rsidRPr="00DF0002">
        <w:rPr>
          <w:rFonts w:ascii="Times New Roman" w:hAnsi="Times New Roman" w:cs="Times New Roman"/>
          <w:spacing w:val="-2"/>
          <w:sz w:val="24"/>
          <w:szCs w:val="24"/>
          <w:vertAlign w:val="subscript"/>
        </w:rPr>
        <w:t>2</w:t>
      </w:r>
      <w:r w:rsidRPr="00DF0002">
        <w:rPr>
          <w:rFonts w:ascii="Times New Roman" w:hAnsi="Times New Roman" w:cs="Times New Roman"/>
          <w:spacing w:val="-2"/>
          <w:sz w:val="24"/>
          <w:szCs w:val="24"/>
        </w:rPr>
        <w:t xml:space="preserve"> on the surface of the fibres.</w:t>
      </w:r>
    </w:p>
    <w:p w14:paraId="47E8C22F" w14:textId="77777777" w:rsidR="008A405A" w:rsidRPr="00DF0002" w:rsidRDefault="008A405A" w:rsidP="008A405A">
      <w:pPr>
        <w:spacing w:after="0" w:line="360" w:lineRule="auto"/>
        <w:ind w:firstLine="284"/>
        <w:jc w:val="both"/>
        <w:rPr>
          <w:rFonts w:ascii="Times New Roman" w:hAnsi="Times New Roman" w:cs="Times New Roman"/>
          <w:spacing w:val="-2"/>
          <w:sz w:val="24"/>
          <w:szCs w:val="24"/>
        </w:rPr>
      </w:pPr>
    </w:p>
    <w:p w14:paraId="429E677A" w14:textId="1C72DA9A" w:rsidR="00C11F10" w:rsidRDefault="009A6286" w:rsidP="002E32C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hr-HR" w:eastAsia="hr-HR"/>
        </w:rPr>
        <w:drawing>
          <wp:inline distT="0" distB="0" distL="0" distR="0" wp14:anchorId="7D39058E" wp14:editId="666484D5">
            <wp:extent cx="5040000" cy="4316400"/>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rotWithShape="1">
                    <a:blip r:embed="rId9">
                      <a:extLst>
                        <a:ext uri="{28A0092B-C50C-407E-A947-70E740481C1C}">
                          <a14:useLocalDpi xmlns:a14="http://schemas.microsoft.com/office/drawing/2010/main" val="0"/>
                        </a:ext>
                      </a:extLst>
                    </a:blip>
                    <a:srcRect l="10744" t="3305" r="14711" b="11622"/>
                    <a:stretch/>
                  </pic:blipFill>
                  <pic:spPr bwMode="auto">
                    <a:xfrm>
                      <a:off x="0" y="0"/>
                      <a:ext cx="5040000" cy="4316400"/>
                    </a:xfrm>
                    <a:prstGeom prst="rect">
                      <a:avLst/>
                    </a:prstGeom>
                    <a:ln>
                      <a:noFill/>
                    </a:ln>
                    <a:extLst>
                      <a:ext uri="{53640926-AAD7-44D8-BBD7-CCE9431645EC}">
                        <a14:shadowObscured xmlns:a14="http://schemas.microsoft.com/office/drawing/2010/main"/>
                      </a:ext>
                    </a:extLst>
                  </pic:spPr>
                </pic:pic>
              </a:graphicData>
            </a:graphic>
          </wp:inline>
        </w:drawing>
      </w:r>
    </w:p>
    <w:p w14:paraId="7ABD94CF" w14:textId="264513F1" w:rsidR="00C11F10" w:rsidRPr="0018497D" w:rsidRDefault="00C11F10" w:rsidP="002E32CC">
      <w:pPr>
        <w:tabs>
          <w:tab w:val="left" w:pos="0"/>
          <w:tab w:val="left" w:pos="851"/>
        </w:tabs>
        <w:spacing w:after="0" w:line="300" w:lineRule="auto"/>
        <w:jc w:val="both"/>
        <w:rPr>
          <w:rFonts w:ascii="Times New Roman" w:hAnsi="Times New Roman" w:cs="Times New Roman"/>
        </w:rPr>
      </w:pPr>
      <w:r w:rsidRPr="00C11F10">
        <w:rPr>
          <w:rFonts w:ascii="Times New Roman" w:hAnsi="Times New Roman" w:cs="Times New Roman"/>
          <w:b/>
        </w:rPr>
        <w:t>Fig</w:t>
      </w:r>
      <w:r>
        <w:rPr>
          <w:rFonts w:ascii="Times New Roman" w:hAnsi="Times New Roman" w:cs="Times New Roman"/>
          <w:b/>
        </w:rPr>
        <w:t>ure</w:t>
      </w:r>
      <w:r w:rsidRPr="00C11F10">
        <w:rPr>
          <w:rFonts w:ascii="Times New Roman" w:hAnsi="Times New Roman" w:cs="Times New Roman"/>
          <w:b/>
        </w:rPr>
        <w:t xml:space="preserve"> </w:t>
      </w:r>
      <w:r w:rsidR="008A405A">
        <w:rPr>
          <w:rFonts w:ascii="Times New Roman" w:hAnsi="Times New Roman" w:cs="Times New Roman"/>
          <w:b/>
        </w:rPr>
        <w:t>2</w:t>
      </w:r>
      <w:r w:rsidR="00C513AA">
        <w:rPr>
          <w:rFonts w:ascii="Times New Roman" w:hAnsi="Times New Roman" w:cs="Times New Roman"/>
        </w:rPr>
        <w:t xml:space="preserve"> </w:t>
      </w:r>
      <w:r w:rsidR="00DF0002" w:rsidRPr="00DF5437">
        <w:rPr>
          <w:rFonts w:ascii="Times New Roman" w:hAnsi="Times New Roman" w:cs="Times New Roman"/>
          <w:b/>
        </w:rPr>
        <w:t>(a)</w:t>
      </w:r>
      <w:r w:rsidR="00DF0002">
        <w:rPr>
          <w:rFonts w:ascii="Times New Roman" w:hAnsi="Times New Roman" w:cs="Times New Roman"/>
        </w:rPr>
        <w:t xml:space="preserve"> </w:t>
      </w:r>
      <w:r w:rsidRPr="00C11F10">
        <w:rPr>
          <w:rFonts w:ascii="Times New Roman" w:hAnsi="Times New Roman" w:cs="Times New Roman"/>
        </w:rPr>
        <w:t>The PXRD patterns of reference (Ref-H) and doped (</w:t>
      </w:r>
      <w:r w:rsidR="006D1E8A">
        <w:rPr>
          <w:rFonts w:ascii="Times New Roman" w:hAnsi="Times New Roman" w:cs="Times New Roman"/>
        </w:rPr>
        <w:t>Pt</w:t>
      </w:r>
      <w:r w:rsidRPr="00C11F10">
        <w:rPr>
          <w:rFonts w:ascii="Times New Roman" w:hAnsi="Times New Roman" w:cs="Times New Roman"/>
        </w:rPr>
        <w:t xml:space="preserve">-H and </w:t>
      </w:r>
      <w:r w:rsidR="006D1E8A">
        <w:rPr>
          <w:rFonts w:ascii="Times New Roman" w:hAnsi="Times New Roman" w:cs="Times New Roman"/>
        </w:rPr>
        <w:t>Ru</w:t>
      </w:r>
      <w:r w:rsidRPr="00C11F10">
        <w:rPr>
          <w:rFonts w:ascii="Times New Roman" w:hAnsi="Times New Roman" w:cs="Times New Roman"/>
        </w:rPr>
        <w:t xml:space="preserve">-H) </w:t>
      </w:r>
      <w:r w:rsidR="00DF0002">
        <w:rPr>
          <w:rFonts w:ascii="Times New Roman" w:hAnsi="Times New Roman" w:cs="Times New Roman"/>
        </w:rPr>
        <w:t xml:space="preserve">hematite </w:t>
      </w:r>
      <w:r w:rsidRPr="00C11F10">
        <w:rPr>
          <w:rFonts w:ascii="Times New Roman" w:hAnsi="Times New Roman" w:cs="Times New Roman"/>
        </w:rPr>
        <w:t>fibres and a standard pattern of hematite. The Miller indices are marked with "*" for maghemite (ICDD PDF card No. 39-1346) and "+" for RuO</w:t>
      </w:r>
      <w:r w:rsidRPr="00C11F10">
        <w:rPr>
          <w:rFonts w:ascii="Times New Roman" w:hAnsi="Times New Roman" w:cs="Times New Roman"/>
          <w:vertAlign w:val="subscript"/>
        </w:rPr>
        <w:t>2</w:t>
      </w:r>
      <w:r w:rsidRPr="00C11F10">
        <w:rPr>
          <w:rFonts w:ascii="Times New Roman" w:hAnsi="Times New Roman" w:cs="Times New Roman"/>
        </w:rPr>
        <w:t xml:space="preserve"> (ICDD PDF card No. 40-1290)</w:t>
      </w:r>
      <w:r w:rsidR="00DF0002">
        <w:rPr>
          <w:rFonts w:ascii="Times New Roman" w:hAnsi="Times New Roman" w:cs="Times New Roman"/>
        </w:rPr>
        <w:t xml:space="preserve">; </w:t>
      </w:r>
      <w:r w:rsidR="00DF0002" w:rsidRPr="00DF5437">
        <w:rPr>
          <w:rFonts w:ascii="Times New Roman" w:hAnsi="Times New Roman" w:cs="Times New Roman"/>
          <w:b/>
        </w:rPr>
        <w:t>(b)</w:t>
      </w:r>
      <w:r w:rsidR="00DF0002">
        <w:rPr>
          <w:rFonts w:ascii="Times New Roman" w:hAnsi="Times New Roman" w:cs="Times New Roman"/>
        </w:rPr>
        <w:t xml:space="preserve"> </w:t>
      </w:r>
      <w:r w:rsidR="00DF0002" w:rsidRPr="001640ED">
        <w:rPr>
          <w:rFonts w:ascii="Times New Roman" w:hAnsi="Times New Roman" w:cs="Times New Roman"/>
        </w:rPr>
        <w:t xml:space="preserve">The ATR-FTIR spectra of reference and doped fibres recorded at </w:t>
      </w:r>
      <w:r w:rsidR="006D1E8A">
        <w:rPr>
          <w:rFonts w:ascii="Times New Roman" w:hAnsi="Times New Roman" w:cs="Times New Roman"/>
        </w:rPr>
        <w:t>room temperature</w:t>
      </w:r>
      <w:r w:rsidR="00DF0002" w:rsidRPr="001640ED">
        <w:rPr>
          <w:rFonts w:ascii="Times New Roman" w:hAnsi="Times New Roman" w:cs="Times New Roman"/>
        </w:rPr>
        <w:t xml:space="preserve"> in the range between 4000 and 400 cm</w:t>
      </w:r>
      <w:r w:rsidR="00DF0002" w:rsidRPr="001640ED">
        <w:rPr>
          <w:rFonts w:ascii="Times New Roman" w:hAnsi="Times New Roman" w:cs="Times New Roman"/>
          <w:vertAlign w:val="superscript"/>
        </w:rPr>
        <w:t>-1</w:t>
      </w:r>
      <w:r w:rsidR="0018497D">
        <w:rPr>
          <w:rFonts w:ascii="Times New Roman" w:hAnsi="Times New Roman" w:cs="Times New Roman"/>
        </w:rPr>
        <w:t>.</w:t>
      </w:r>
    </w:p>
    <w:p w14:paraId="070C65A0" w14:textId="27D45329" w:rsidR="00645BB6" w:rsidRDefault="00DD4447" w:rsidP="00C513AA">
      <w:pPr>
        <w:spacing w:before="240" w:after="0" w:line="360" w:lineRule="auto"/>
        <w:ind w:firstLine="284"/>
        <w:jc w:val="both"/>
        <w:rPr>
          <w:rFonts w:ascii="Times New Roman" w:hAnsi="Times New Roman" w:cs="Times New Roman"/>
          <w:sz w:val="24"/>
          <w:szCs w:val="24"/>
        </w:rPr>
      </w:pPr>
      <w:r w:rsidRPr="008470AE">
        <w:rPr>
          <w:rFonts w:ascii="Times New Roman" w:hAnsi="Times New Roman" w:cs="Times New Roman"/>
          <w:sz w:val="24"/>
          <w:szCs w:val="24"/>
        </w:rPr>
        <w:lastRenderedPageBreak/>
        <w:t xml:space="preserve">A slight shift of the </w:t>
      </w:r>
      <w:r w:rsidR="009A6286">
        <w:rPr>
          <w:rFonts w:ascii="Times New Roman" w:hAnsi="Times New Roman" w:cs="Times New Roman"/>
          <w:sz w:val="24"/>
          <w:szCs w:val="24"/>
        </w:rPr>
        <w:t>diffraction lines</w:t>
      </w:r>
      <w:r w:rsidRPr="008470AE">
        <w:rPr>
          <w:rFonts w:ascii="Times New Roman" w:hAnsi="Times New Roman" w:cs="Times New Roman"/>
          <w:sz w:val="24"/>
          <w:szCs w:val="24"/>
        </w:rPr>
        <w:t xml:space="preserve"> to lower angles </w:t>
      </w:r>
      <w:r w:rsidR="002714E7">
        <w:rPr>
          <w:rFonts w:ascii="Times New Roman" w:hAnsi="Times New Roman" w:cs="Times New Roman"/>
          <w:sz w:val="24"/>
          <w:szCs w:val="24"/>
        </w:rPr>
        <w:t>wa</w:t>
      </w:r>
      <w:r w:rsidRPr="008470AE">
        <w:rPr>
          <w:rFonts w:ascii="Times New Roman" w:hAnsi="Times New Roman" w:cs="Times New Roman"/>
          <w:sz w:val="24"/>
          <w:szCs w:val="24"/>
        </w:rPr>
        <w:t xml:space="preserve">s observed in the doped fibres </w:t>
      </w:r>
      <w:r w:rsidRPr="00C05C5A">
        <w:rPr>
          <w:rFonts w:ascii="Times New Roman" w:hAnsi="Times New Roman" w:cs="Times New Roman"/>
          <w:sz w:val="24"/>
          <w:szCs w:val="24"/>
        </w:rPr>
        <w:t xml:space="preserve">compared </w:t>
      </w:r>
      <w:r w:rsidR="002424FF" w:rsidRPr="00C05C5A">
        <w:rPr>
          <w:rFonts w:ascii="Times New Roman" w:hAnsi="Times New Roman" w:cs="Times New Roman"/>
          <w:sz w:val="24"/>
          <w:szCs w:val="24"/>
        </w:rPr>
        <w:t>with</w:t>
      </w:r>
      <w:r w:rsidRPr="00C05C5A">
        <w:rPr>
          <w:rFonts w:ascii="Times New Roman" w:hAnsi="Times New Roman" w:cs="Times New Roman"/>
          <w:sz w:val="24"/>
          <w:szCs w:val="24"/>
        </w:rPr>
        <w:t xml:space="preserve"> the reference fibres, indicating the incorporation of metal dopants into the hematite lattice. </w:t>
      </w:r>
      <w:bookmarkStart w:id="0" w:name="_Hlk106839226"/>
      <w:r w:rsidR="000C33AB" w:rsidRPr="00C05C5A">
        <w:rPr>
          <w:rFonts w:ascii="Times New Roman" w:hAnsi="Times New Roman" w:cs="Times New Roman"/>
          <w:sz w:val="24"/>
          <w:szCs w:val="24"/>
        </w:rPr>
        <w:t>Thus, the most pronounced line (104) appears in the Ref-H sample at 2</w:t>
      </w:r>
      <w:r w:rsidR="000C33AB" w:rsidRPr="00C05C5A">
        <w:rPr>
          <w:rFonts w:ascii="Symbol" w:hAnsi="Symbol" w:cs="Times New Roman"/>
          <w:i/>
          <w:iCs/>
          <w:sz w:val="24"/>
          <w:szCs w:val="24"/>
        </w:rPr>
        <w:t></w:t>
      </w:r>
      <w:r w:rsidR="000C33AB" w:rsidRPr="00C05C5A">
        <w:rPr>
          <w:rFonts w:ascii="Times New Roman" w:hAnsi="Times New Roman" w:cs="Times New Roman"/>
          <w:sz w:val="24"/>
          <w:szCs w:val="24"/>
        </w:rPr>
        <w:t xml:space="preserve"> 33.249°, in the Pt-H at 33.152° and in the Ru-H at 33.174°. </w:t>
      </w:r>
      <w:bookmarkEnd w:id="0"/>
      <w:r w:rsidRPr="00C05C5A">
        <w:rPr>
          <w:rFonts w:ascii="Times New Roman" w:hAnsi="Times New Roman" w:cs="Times New Roman"/>
          <w:sz w:val="24"/>
          <w:szCs w:val="24"/>
        </w:rPr>
        <w:t>The same effect was observed in hematite samples doped with the transition dopants Cu, Ni and Co [32</w:t>
      </w:r>
      <w:r w:rsidRPr="008470AE">
        <w:rPr>
          <w:rFonts w:ascii="Times New Roman" w:hAnsi="Times New Roman" w:cs="Times New Roman"/>
          <w:sz w:val="24"/>
          <w:szCs w:val="24"/>
        </w:rPr>
        <w:t>]. The data were further analysed to gain a deeper insight into the semi-quantitative phase composition (</w:t>
      </w:r>
      <w:r w:rsidRPr="008470AE">
        <w:rPr>
          <w:rFonts w:ascii="Times New Roman" w:hAnsi="Times New Roman" w:cs="Times New Roman"/>
          <w:i/>
          <w:iCs/>
          <w:sz w:val="24"/>
          <w:szCs w:val="24"/>
        </w:rPr>
        <w:t>Match!</w:t>
      </w:r>
      <w:r w:rsidRPr="008470AE">
        <w:rPr>
          <w:rFonts w:ascii="Times New Roman" w:hAnsi="Times New Roman" w:cs="Times New Roman"/>
          <w:sz w:val="24"/>
          <w:szCs w:val="24"/>
        </w:rPr>
        <w:t xml:space="preserve"> software using the Reference Intensity Ratio, RIR method), the unit cell parameters (</w:t>
      </w:r>
      <w:r w:rsidRPr="008470AE">
        <w:rPr>
          <w:rFonts w:ascii="Times New Roman" w:hAnsi="Times New Roman" w:cs="Times New Roman"/>
          <w:i/>
          <w:iCs/>
          <w:sz w:val="24"/>
          <w:szCs w:val="24"/>
        </w:rPr>
        <w:t>Dicvol06</w:t>
      </w:r>
      <w:r w:rsidRPr="008470AE">
        <w:rPr>
          <w:rFonts w:ascii="Times New Roman" w:hAnsi="Times New Roman" w:cs="Times New Roman"/>
          <w:sz w:val="24"/>
          <w:szCs w:val="24"/>
        </w:rPr>
        <w:t xml:space="preserve"> software) and the estimated crystallite sizes (Scherrer equation) [33]. The results are shown in Table 1.</w:t>
      </w:r>
    </w:p>
    <w:p w14:paraId="47AEBE22" w14:textId="6EE15A2C" w:rsidR="00E956F0" w:rsidRPr="00E956F0" w:rsidRDefault="00E956F0" w:rsidP="00E956F0">
      <w:pPr>
        <w:spacing w:before="120" w:after="120" w:line="300" w:lineRule="auto"/>
        <w:jc w:val="both"/>
        <w:rPr>
          <w:rFonts w:ascii="Times New Roman" w:hAnsi="Times New Roman" w:cs="Times New Roman"/>
        </w:rPr>
      </w:pPr>
      <w:r w:rsidRPr="00E956F0">
        <w:rPr>
          <w:rFonts w:ascii="Times New Roman" w:hAnsi="Times New Roman" w:cs="Times New Roman"/>
          <w:b/>
        </w:rPr>
        <w:t>Table 1</w:t>
      </w:r>
      <w:r w:rsidRPr="00E956F0">
        <w:rPr>
          <w:rFonts w:ascii="Times New Roman" w:hAnsi="Times New Roman" w:cs="Times New Roman"/>
        </w:rPr>
        <w:t xml:space="preserve"> Phase composition, unit-cell parameters, full width at half maximum (FWHM) of the strongest line, and the crystallite size determined from PXRD for thermally tre</w:t>
      </w:r>
      <w:r w:rsidR="00C513AA">
        <w:rPr>
          <w:rFonts w:ascii="Times New Roman" w:hAnsi="Times New Roman" w:cs="Times New Roman"/>
        </w:rPr>
        <w:t xml:space="preserve">ated samples. </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751"/>
        <w:gridCol w:w="1092"/>
        <w:gridCol w:w="846"/>
        <w:gridCol w:w="847"/>
        <w:gridCol w:w="1310"/>
        <w:gridCol w:w="142"/>
        <w:gridCol w:w="1275"/>
      </w:tblGrid>
      <w:tr w:rsidR="00E956F0" w:rsidRPr="000C4F03" w14:paraId="689D3A7C" w14:textId="77777777" w:rsidTr="00926ADB">
        <w:trPr>
          <w:trHeight w:hRule="exact" w:val="680"/>
          <w:jc w:val="center"/>
        </w:trPr>
        <w:tc>
          <w:tcPr>
            <w:tcW w:w="1242" w:type="dxa"/>
            <w:tcBorders>
              <w:top w:val="single" w:sz="4" w:space="0" w:color="auto"/>
              <w:bottom w:val="single" w:sz="4" w:space="0" w:color="auto"/>
            </w:tcBorders>
            <w:vAlign w:val="center"/>
          </w:tcPr>
          <w:p w14:paraId="04A9B80C" w14:textId="77777777" w:rsidR="00E956F0" w:rsidRPr="000C4F03" w:rsidRDefault="00E956F0" w:rsidP="0059399D">
            <w:pPr>
              <w:spacing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Sample</w:t>
            </w:r>
          </w:p>
        </w:tc>
        <w:tc>
          <w:tcPr>
            <w:tcW w:w="1751" w:type="dxa"/>
            <w:tcBorders>
              <w:top w:val="single" w:sz="4" w:space="0" w:color="auto"/>
              <w:bottom w:val="single" w:sz="4" w:space="0" w:color="auto"/>
            </w:tcBorders>
            <w:vAlign w:val="center"/>
          </w:tcPr>
          <w:p w14:paraId="7E065117" w14:textId="77777777" w:rsidR="00E956F0" w:rsidRPr="000C4F03" w:rsidRDefault="00E956F0" w:rsidP="0059399D">
            <w:pPr>
              <w:spacing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Phase composition</w:t>
            </w:r>
          </w:p>
        </w:tc>
        <w:tc>
          <w:tcPr>
            <w:tcW w:w="1092" w:type="dxa"/>
            <w:tcBorders>
              <w:top w:val="single" w:sz="4" w:space="0" w:color="auto"/>
              <w:bottom w:val="single" w:sz="4" w:space="0" w:color="auto"/>
            </w:tcBorders>
            <w:vAlign w:val="center"/>
          </w:tcPr>
          <w:p w14:paraId="4EBB6360" w14:textId="791F2E89" w:rsidR="00926ADB" w:rsidRDefault="00E956F0" w:rsidP="0059399D">
            <w:pPr>
              <w:spacing w:after="0" w:line="300" w:lineRule="auto"/>
              <w:jc w:val="center"/>
              <w:rPr>
                <w:rFonts w:ascii="Times New Roman" w:hAnsi="Times New Roman" w:cs="Times New Roman"/>
                <w:sz w:val="20"/>
                <w:szCs w:val="20"/>
              </w:rPr>
            </w:pPr>
            <w:r>
              <w:rPr>
                <w:rFonts w:ascii="Times New Roman" w:hAnsi="Times New Roman" w:cs="Times New Roman"/>
                <w:i/>
                <w:sz w:val="20"/>
                <w:szCs w:val="20"/>
              </w:rPr>
              <w:t xml:space="preserve">a </w:t>
            </w:r>
          </w:p>
          <w:p w14:paraId="699147BC" w14:textId="5E3AA977" w:rsidR="00E956F0" w:rsidRPr="000C4F03" w:rsidRDefault="00DA2981" w:rsidP="0059399D">
            <w:pPr>
              <w:spacing w:after="0" w:line="300" w:lineRule="auto"/>
              <w:jc w:val="center"/>
              <w:rPr>
                <w:rFonts w:ascii="Times New Roman" w:hAnsi="Times New Roman" w:cs="Times New Roman"/>
                <w:sz w:val="20"/>
                <w:szCs w:val="20"/>
              </w:rPr>
            </w:pPr>
            <w:r>
              <w:rPr>
                <w:rFonts w:ascii="Times New Roman" w:hAnsi="Times New Roman" w:cs="Times New Roman"/>
                <w:sz w:val="20"/>
                <w:szCs w:val="20"/>
              </w:rPr>
              <w:t>(</w:t>
            </w:r>
            <w:r w:rsidR="00E956F0" w:rsidRPr="00E956F0">
              <w:rPr>
                <w:rFonts w:ascii="Times New Roman" w:hAnsi="Times New Roman" w:cs="Times New Roman"/>
                <w:sz w:val="20"/>
                <w:szCs w:val="20"/>
              </w:rPr>
              <w:t>Å</w:t>
            </w:r>
            <w:r>
              <w:rPr>
                <w:rFonts w:ascii="Times New Roman" w:hAnsi="Times New Roman" w:cs="Times New Roman"/>
                <w:sz w:val="20"/>
                <w:szCs w:val="20"/>
              </w:rPr>
              <w:t>)</w:t>
            </w:r>
          </w:p>
        </w:tc>
        <w:tc>
          <w:tcPr>
            <w:tcW w:w="846" w:type="dxa"/>
            <w:tcBorders>
              <w:top w:val="single" w:sz="4" w:space="0" w:color="auto"/>
              <w:bottom w:val="single" w:sz="4" w:space="0" w:color="auto"/>
            </w:tcBorders>
            <w:vAlign w:val="center"/>
          </w:tcPr>
          <w:p w14:paraId="07B667EE" w14:textId="4CC0F5C1" w:rsidR="00926ADB" w:rsidRDefault="00E956F0" w:rsidP="0059399D">
            <w:pPr>
              <w:spacing w:after="0" w:line="300" w:lineRule="auto"/>
              <w:jc w:val="center"/>
              <w:rPr>
                <w:rFonts w:ascii="Times New Roman" w:hAnsi="Times New Roman" w:cs="Times New Roman"/>
                <w:sz w:val="20"/>
                <w:szCs w:val="20"/>
              </w:rPr>
            </w:pPr>
            <w:r>
              <w:rPr>
                <w:rFonts w:ascii="Times New Roman" w:hAnsi="Times New Roman" w:cs="Times New Roman"/>
                <w:i/>
                <w:sz w:val="20"/>
                <w:szCs w:val="20"/>
              </w:rPr>
              <w:t>c</w:t>
            </w:r>
          </w:p>
          <w:p w14:paraId="320D6733" w14:textId="57F689D7" w:rsidR="00E956F0" w:rsidRPr="000C4F03" w:rsidRDefault="00DA2981" w:rsidP="0059399D">
            <w:pPr>
              <w:spacing w:after="0" w:line="300" w:lineRule="auto"/>
              <w:jc w:val="center"/>
              <w:rPr>
                <w:rFonts w:ascii="Times New Roman" w:hAnsi="Times New Roman" w:cs="Times New Roman"/>
                <w:sz w:val="20"/>
                <w:szCs w:val="20"/>
              </w:rPr>
            </w:pPr>
            <w:r>
              <w:rPr>
                <w:rFonts w:ascii="Times New Roman" w:hAnsi="Times New Roman" w:cs="Times New Roman"/>
                <w:sz w:val="20"/>
                <w:szCs w:val="20"/>
              </w:rPr>
              <w:t>(</w:t>
            </w:r>
            <w:r w:rsidR="00E956F0" w:rsidRPr="00E956F0">
              <w:rPr>
                <w:rFonts w:ascii="Times New Roman" w:hAnsi="Times New Roman" w:cs="Times New Roman"/>
                <w:sz w:val="20"/>
                <w:szCs w:val="20"/>
              </w:rPr>
              <w:t>Å</w:t>
            </w:r>
            <w:r>
              <w:rPr>
                <w:rFonts w:ascii="Times New Roman" w:hAnsi="Times New Roman" w:cs="Times New Roman"/>
                <w:sz w:val="20"/>
                <w:szCs w:val="20"/>
              </w:rPr>
              <w:t>)</w:t>
            </w:r>
          </w:p>
        </w:tc>
        <w:tc>
          <w:tcPr>
            <w:tcW w:w="847" w:type="dxa"/>
            <w:tcBorders>
              <w:top w:val="single" w:sz="4" w:space="0" w:color="auto"/>
              <w:bottom w:val="single" w:sz="4" w:space="0" w:color="auto"/>
            </w:tcBorders>
            <w:vAlign w:val="center"/>
          </w:tcPr>
          <w:p w14:paraId="43216806" w14:textId="21A0B9EB" w:rsidR="00926ADB" w:rsidRDefault="00E956F0" w:rsidP="0059399D">
            <w:pPr>
              <w:spacing w:after="0" w:line="300" w:lineRule="auto"/>
              <w:jc w:val="center"/>
              <w:rPr>
                <w:rFonts w:ascii="Times New Roman" w:hAnsi="Times New Roman" w:cs="Times New Roman"/>
                <w:sz w:val="20"/>
                <w:szCs w:val="20"/>
              </w:rPr>
            </w:pPr>
            <w:r w:rsidRPr="000C4F03">
              <w:rPr>
                <w:rFonts w:ascii="Times New Roman" w:hAnsi="Times New Roman" w:cs="Times New Roman"/>
                <w:i/>
                <w:sz w:val="20"/>
                <w:szCs w:val="20"/>
              </w:rPr>
              <w:t>V</w:t>
            </w:r>
          </w:p>
          <w:p w14:paraId="06B1EE3F" w14:textId="2252C9FB" w:rsidR="00E956F0" w:rsidRPr="00DA2981" w:rsidRDefault="00DA2981" w:rsidP="0059399D">
            <w:pPr>
              <w:spacing w:after="0" w:line="300" w:lineRule="auto"/>
              <w:jc w:val="center"/>
              <w:rPr>
                <w:rFonts w:ascii="Times New Roman" w:hAnsi="Times New Roman" w:cs="Times New Roman"/>
                <w:i/>
                <w:sz w:val="20"/>
                <w:szCs w:val="20"/>
              </w:rPr>
            </w:pPr>
            <w:r>
              <w:rPr>
                <w:rFonts w:ascii="Times New Roman" w:hAnsi="Times New Roman" w:cs="Times New Roman"/>
                <w:sz w:val="20"/>
                <w:szCs w:val="20"/>
              </w:rPr>
              <w:t>(</w:t>
            </w:r>
            <w:r w:rsidR="00E956F0" w:rsidRPr="00E956F0">
              <w:rPr>
                <w:rFonts w:ascii="Times New Roman" w:hAnsi="Times New Roman" w:cs="Times New Roman"/>
                <w:sz w:val="20"/>
                <w:szCs w:val="20"/>
              </w:rPr>
              <w:t>Å</w:t>
            </w:r>
            <w:r w:rsidR="00E956F0" w:rsidRPr="00E956F0">
              <w:rPr>
                <w:rFonts w:ascii="Times New Roman" w:hAnsi="Times New Roman" w:cs="Times New Roman"/>
                <w:sz w:val="20"/>
                <w:szCs w:val="20"/>
                <w:vertAlign w:val="superscript"/>
              </w:rPr>
              <w:t>3</w:t>
            </w:r>
            <w:r>
              <w:rPr>
                <w:rFonts w:ascii="Times New Roman" w:hAnsi="Times New Roman" w:cs="Times New Roman"/>
                <w:sz w:val="20"/>
                <w:szCs w:val="20"/>
              </w:rPr>
              <w:t>)</w:t>
            </w:r>
          </w:p>
        </w:tc>
        <w:tc>
          <w:tcPr>
            <w:tcW w:w="1452" w:type="dxa"/>
            <w:gridSpan w:val="2"/>
            <w:tcBorders>
              <w:top w:val="single" w:sz="4" w:space="0" w:color="auto"/>
              <w:bottom w:val="single" w:sz="4" w:space="0" w:color="auto"/>
            </w:tcBorders>
            <w:vAlign w:val="center"/>
          </w:tcPr>
          <w:p w14:paraId="6CE1C834" w14:textId="26E5884F" w:rsidR="00E956F0" w:rsidRPr="00DA2981" w:rsidRDefault="00E956F0" w:rsidP="0059399D">
            <w:pPr>
              <w:spacing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FWHM</w:t>
            </w:r>
            <w:r w:rsidRPr="000C4F03">
              <w:rPr>
                <w:rFonts w:ascii="Times New Roman" w:hAnsi="Times New Roman" w:cs="Times New Roman"/>
                <w:sz w:val="20"/>
                <w:szCs w:val="20"/>
                <w:vertAlign w:val="subscript"/>
              </w:rPr>
              <w:t>(</w:t>
            </w:r>
            <w:r w:rsidRPr="000C4F03">
              <w:rPr>
                <w:rFonts w:ascii="Times New Roman" w:hAnsi="Times New Roman" w:cs="Times New Roman"/>
                <w:spacing w:val="20"/>
                <w:sz w:val="20"/>
                <w:szCs w:val="20"/>
                <w:vertAlign w:val="subscript"/>
              </w:rPr>
              <w:t>104</w:t>
            </w:r>
            <w:r w:rsidRPr="000C4F03">
              <w:rPr>
                <w:rFonts w:ascii="Times New Roman" w:hAnsi="Times New Roman" w:cs="Times New Roman"/>
                <w:sz w:val="20"/>
                <w:szCs w:val="20"/>
                <w:vertAlign w:val="subscript"/>
              </w:rPr>
              <w:t>)</w:t>
            </w:r>
            <w:r>
              <w:rPr>
                <w:rFonts w:ascii="Times New Roman" w:hAnsi="Times New Roman" w:cs="Times New Roman"/>
                <w:sz w:val="20"/>
                <w:szCs w:val="20"/>
                <w:vertAlign w:val="subscript"/>
              </w:rPr>
              <w:t xml:space="preserve"> </w:t>
            </w:r>
            <w:r w:rsidR="00926ADB">
              <w:rPr>
                <w:rFonts w:ascii="Times New Roman" w:hAnsi="Times New Roman" w:cs="Times New Roman"/>
                <w:sz w:val="20"/>
                <w:szCs w:val="20"/>
              </w:rPr>
              <w:t xml:space="preserve"> </w:t>
            </w:r>
            <w:r>
              <w:rPr>
                <w:rFonts w:ascii="Times New Roman" w:hAnsi="Times New Roman" w:cs="Times New Roman"/>
                <w:sz w:val="20"/>
                <w:szCs w:val="20"/>
              </w:rPr>
              <w:t xml:space="preserve"> </w:t>
            </w:r>
            <w:r w:rsidR="00DA2981">
              <w:rPr>
                <w:rFonts w:ascii="Times New Roman" w:hAnsi="Times New Roman" w:cs="Times New Roman"/>
                <w:sz w:val="20"/>
                <w:szCs w:val="20"/>
              </w:rPr>
              <w:t>(</w:t>
            </w:r>
            <w:r w:rsidRPr="000C4F03">
              <w:rPr>
                <w:rFonts w:ascii="Times New Roman" w:hAnsi="Times New Roman" w:cs="Times New Roman"/>
                <w:sz w:val="20"/>
                <w:szCs w:val="20"/>
              </w:rPr>
              <w:t>°2</w:t>
            </w:r>
            <w:r w:rsidRPr="000C4F03">
              <w:rPr>
                <w:rFonts w:ascii="Symbol" w:hAnsi="Symbol" w:cs="Times New Roman"/>
                <w:i/>
                <w:sz w:val="20"/>
                <w:szCs w:val="20"/>
              </w:rPr>
              <w:t></w:t>
            </w:r>
            <w:r w:rsidR="00DA2981">
              <w:rPr>
                <w:rFonts w:ascii="Symbol" w:hAnsi="Symbol" w:cs="Times New Roman"/>
                <w:i/>
                <w:sz w:val="20"/>
                <w:szCs w:val="20"/>
              </w:rPr>
              <w:t></w:t>
            </w:r>
            <w:r w:rsidR="00DA2981" w:rsidRPr="00DA2981">
              <w:rPr>
                <w:rFonts w:ascii="Symbol" w:hAnsi="Symbol" w:cs="Times New Roman"/>
                <w:sz w:val="20"/>
                <w:szCs w:val="20"/>
              </w:rPr>
              <w:t></w:t>
            </w:r>
          </w:p>
        </w:tc>
        <w:tc>
          <w:tcPr>
            <w:tcW w:w="1275" w:type="dxa"/>
            <w:tcBorders>
              <w:top w:val="single" w:sz="4" w:space="0" w:color="auto"/>
              <w:bottom w:val="single" w:sz="4" w:space="0" w:color="auto"/>
            </w:tcBorders>
            <w:vAlign w:val="center"/>
          </w:tcPr>
          <w:p w14:paraId="2EB3D42B" w14:textId="3022ED7A" w:rsidR="00926ADB" w:rsidRDefault="00E956F0" w:rsidP="00926ADB">
            <w:pPr>
              <w:spacing w:after="0" w:line="300" w:lineRule="auto"/>
              <w:jc w:val="center"/>
              <w:rPr>
                <w:rFonts w:ascii="Times New Roman" w:hAnsi="Times New Roman" w:cs="Times New Roman"/>
                <w:sz w:val="20"/>
                <w:szCs w:val="20"/>
              </w:rPr>
            </w:pPr>
            <w:r w:rsidRPr="000C4F03">
              <w:rPr>
                <w:rFonts w:ascii="Times New Roman" w:hAnsi="Times New Roman" w:cs="Times New Roman"/>
                <w:i/>
                <w:sz w:val="20"/>
                <w:szCs w:val="20"/>
              </w:rPr>
              <w:t>d</w:t>
            </w:r>
            <w:r w:rsidRPr="000C4F03">
              <w:rPr>
                <w:rFonts w:ascii="Times New Roman" w:hAnsi="Times New Roman" w:cs="Times New Roman"/>
                <w:sz w:val="20"/>
                <w:szCs w:val="20"/>
                <w:vertAlign w:val="subscript"/>
              </w:rPr>
              <w:t>(</w:t>
            </w:r>
            <w:r w:rsidRPr="000C4F03">
              <w:rPr>
                <w:rFonts w:ascii="Times New Roman" w:hAnsi="Times New Roman" w:cs="Times New Roman"/>
                <w:spacing w:val="20"/>
                <w:sz w:val="20"/>
                <w:szCs w:val="20"/>
                <w:vertAlign w:val="subscript"/>
              </w:rPr>
              <w:t>104</w:t>
            </w:r>
            <w:r w:rsidRPr="000C4F03">
              <w:rPr>
                <w:rFonts w:ascii="Times New Roman" w:hAnsi="Times New Roman" w:cs="Times New Roman"/>
                <w:sz w:val="20"/>
                <w:szCs w:val="20"/>
                <w:vertAlign w:val="subscript"/>
              </w:rPr>
              <w:t>)</w:t>
            </w:r>
          </w:p>
          <w:p w14:paraId="6BA30900" w14:textId="14538DD2" w:rsidR="00E956F0" w:rsidRPr="000C4F03" w:rsidRDefault="0059399D" w:rsidP="00926ADB">
            <w:pPr>
              <w:spacing w:after="0" w:line="30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DA2981">
              <w:rPr>
                <w:rFonts w:ascii="Times New Roman" w:hAnsi="Times New Roman" w:cs="Times New Roman"/>
                <w:sz w:val="20"/>
                <w:szCs w:val="20"/>
              </w:rPr>
              <w:t>(</w:t>
            </w:r>
            <w:r w:rsidR="00E956F0" w:rsidRPr="000C4F03">
              <w:rPr>
                <w:rFonts w:ascii="Times New Roman" w:hAnsi="Times New Roman" w:cs="Times New Roman"/>
                <w:sz w:val="20"/>
                <w:szCs w:val="20"/>
              </w:rPr>
              <w:t>nm</w:t>
            </w:r>
            <w:r w:rsidR="00DA2981">
              <w:rPr>
                <w:rFonts w:ascii="Times New Roman" w:hAnsi="Times New Roman" w:cs="Times New Roman"/>
                <w:sz w:val="20"/>
                <w:szCs w:val="20"/>
              </w:rPr>
              <w:t>)</w:t>
            </w:r>
          </w:p>
        </w:tc>
      </w:tr>
      <w:tr w:rsidR="00E956F0" w:rsidRPr="000C4F03" w14:paraId="069E4765" w14:textId="77777777" w:rsidTr="002E0A6E">
        <w:trPr>
          <w:trHeight w:hRule="exact" w:val="680"/>
          <w:jc w:val="center"/>
        </w:trPr>
        <w:tc>
          <w:tcPr>
            <w:tcW w:w="1242" w:type="dxa"/>
            <w:tcBorders>
              <w:top w:val="single" w:sz="4" w:space="0" w:color="auto"/>
            </w:tcBorders>
          </w:tcPr>
          <w:p w14:paraId="72D9A00E" w14:textId="77777777" w:rsidR="00E956F0" w:rsidRPr="000C4F03" w:rsidRDefault="00E956F0" w:rsidP="0059399D">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Ref-H</w:t>
            </w:r>
          </w:p>
        </w:tc>
        <w:tc>
          <w:tcPr>
            <w:tcW w:w="1751" w:type="dxa"/>
            <w:tcBorders>
              <w:top w:val="single" w:sz="4" w:space="0" w:color="auto"/>
            </w:tcBorders>
          </w:tcPr>
          <w:p w14:paraId="21DE2057" w14:textId="77777777" w:rsidR="00E956F0" w:rsidRPr="000C4F03" w:rsidRDefault="00E956F0" w:rsidP="0059399D">
            <w:pPr>
              <w:spacing w:before="120" w:after="0" w:line="300" w:lineRule="auto"/>
              <w:jc w:val="center"/>
              <w:rPr>
                <w:rFonts w:ascii="Times New Roman" w:hAnsi="Times New Roman" w:cs="Times New Roman"/>
                <w:sz w:val="20"/>
                <w:szCs w:val="20"/>
              </w:rPr>
            </w:pPr>
            <w:r w:rsidRPr="000C4F03">
              <w:rPr>
                <w:rFonts w:ascii="Symbol" w:hAnsi="Symbol" w:cs="Times New Roman"/>
                <w:sz w:val="20"/>
                <w:szCs w:val="20"/>
              </w:rPr>
              <w:t></w:t>
            </w:r>
            <w:r w:rsidRPr="000C4F03">
              <w:rPr>
                <w:rFonts w:ascii="Times New Roman" w:hAnsi="Times New Roman" w:cs="Times New Roman"/>
                <w:sz w:val="20"/>
                <w:szCs w:val="20"/>
              </w:rPr>
              <w:t>-Fe</w:t>
            </w:r>
            <w:r w:rsidRPr="000C4F03">
              <w:rPr>
                <w:rFonts w:ascii="Times New Roman" w:hAnsi="Times New Roman" w:cs="Times New Roman"/>
                <w:sz w:val="20"/>
                <w:szCs w:val="20"/>
                <w:vertAlign w:val="subscript"/>
              </w:rPr>
              <w:t>2</w:t>
            </w:r>
            <w:r w:rsidRPr="000C4F03">
              <w:rPr>
                <w:rFonts w:ascii="Times New Roman" w:hAnsi="Times New Roman" w:cs="Times New Roman"/>
                <w:sz w:val="20"/>
                <w:szCs w:val="20"/>
              </w:rPr>
              <w:t>O</w:t>
            </w:r>
            <w:r w:rsidRPr="000C4F03">
              <w:rPr>
                <w:rFonts w:ascii="Times New Roman" w:hAnsi="Times New Roman" w:cs="Times New Roman"/>
                <w:sz w:val="20"/>
                <w:szCs w:val="20"/>
                <w:vertAlign w:val="subscript"/>
              </w:rPr>
              <w:t>3</w:t>
            </w:r>
          </w:p>
          <w:p w14:paraId="618B68C5" w14:textId="77777777" w:rsidR="00E956F0" w:rsidRPr="000C4F03" w:rsidRDefault="00E956F0" w:rsidP="0059399D">
            <w:pPr>
              <w:spacing w:after="0" w:line="300" w:lineRule="auto"/>
              <w:jc w:val="center"/>
              <w:rPr>
                <w:rFonts w:ascii="Times New Roman" w:hAnsi="Times New Roman" w:cs="Times New Roman"/>
                <w:sz w:val="20"/>
                <w:szCs w:val="20"/>
                <w:vertAlign w:val="subscript"/>
              </w:rPr>
            </w:pPr>
            <w:r w:rsidRPr="000C4F03">
              <w:rPr>
                <w:rFonts w:ascii="Times New Roman" w:hAnsi="Times New Roman" w:cs="Times New Roman"/>
                <w:sz w:val="20"/>
                <w:szCs w:val="20"/>
              </w:rPr>
              <w:t xml:space="preserve">+ </w:t>
            </w:r>
            <w:r w:rsidRPr="000C4F03">
              <w:rPr>
                <w:rFonts w:ascii="Symbol" w:hAnsi="Symbol" w:cs="Times New Roman"/>
                <w:sz w:val="20"/>
                <w:szCs w:val="20"/>
              </w:rPr>
              <w:t></w:t>
            </w:r>
            <w:r w:rsidRPr="000C4F03">
              <w:rPr>
                <w:rFonts w:ascii="Times New Roman" w:hAnsi="Times New Roman" w:cs="Times New Roman"/>
                <w:sz w:val="20"/>
                <w:szCs w:val="20"/>
              </w:rPr>
              <w:t>-Fe</w:t>
            </w:r>
            <w:r w:rsidRPr="000C4F03">
              <w:rPr>
                <w:rFonts w:ascii="Times New Roman" w:hAnsi="Times New Roman" w:cs="Times New Roman"/>
                <w:sz w:val="20"/>
                <w:szCs w:val="20"/>
                <w:vertAlign w:val="subscript"/>
              </w:rPr>
              <w:t>2</w:t>
            </w:r>
            <w:r w:rsidRPr="000C4F03">
              <w:rPr>
                <w:rFonts w:ascii="Times New Roman" w:hAnsi="Times New Roman" w:cs="Times New Roman"/>
                <w:sz w:val="20"/>
                <w:szCs w:val="20"/>
              </w:rPr>
              <w:t>O</w:t>
            </w:r>
            <w:r w:rsidRPr="000C4F03">
              <w:rPr>
                <w:rFonts w:ascii="Times New Roman" w:hAnsi="Times New Roman" w:cs="Times New Roman"/>
                <w:sz w:val="20"/>
                <w:szCs w:val="20"/>
                <w:vertAlign w:val="subscript"/>
              </w:rPr>
              <w:t>3</w:t>
            </w:r>
          </w:p>
        </w:tc>
        <w:tc>
          <w:tcPr>
            <w:tcW w:w="1092" w:type="dxa"/>
            <w:tcBorders>
              <w:top w:val="single" w:sz="4" w:space="0" w:color="auto"/>
            </w:tcBorders>
          </w:tcPr>
          <w:p w14:paraId="3C3F2C20" w14:textId="77777777" w:rsidR="00E956F0" w:rsidRPr="000C4F03" w:rsidRDefault="00E956F0" w:rsidP="0059399D">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5.0298</w:t>
            </w:r>
          </w:p>
        </w:tc>
        <w:tc>
          <w:tcPr>
            <w:tcW w:w="846" w:type="dxa"/>
            <w:tcBorders>
              <w:top w:val="single" w:sz="4" w:space="0" w:color="auto"/>
            </w:tcBorders>
          </w:tcPr>
          <w:p w14:paraId="5E8CAA4E" w14:textId="77777777" w:rsidR="00E956F0" w:rsidRPr="000C4F03" w:rsidRDefault="00E956F0" w:rsidP="0059399D">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13.741</w:t>
            </w:r>
          </w:p>
        </w:tc>
        <w:tc>
          <w:tcPr>
            <w:tcW w:w="847" w:type="dxa"/>
            <w:tcBorders>
              <w:top w:val="single" w:sz="4" w:space="0" w:color="auto"/>
            </w:tcBorders>
          </w:tcPr>
          <w:p w14:paraId="556E54A4" w14:textId="77777777" w:rsidR="00E956F0" w:rsidRPr="000C4F03" w:rsidRDefault="00E956F0" w:rsidP="0059399D">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301.06</w:t>
            </w:r>
          </w:p>
        </w:tc>
        <w:tc>
          <w:tcPr>
            <w:tcW w:w="1310" w:type="dxa"/>
            <w:tcBorders>
              <w:top w:val="single" w:sz="4" w:space="0" w:color="auto"/>
            </w:tcBorders>
          </w:tcPr>
          <w:p w14:paraId="04B1FD69" w14:textId="77777777" w:rsidR="00E956F0" w:rsidRPr="000C4F03" w:rsidRDefault="00E956F0" w:rsidP="0059399D">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0.283</w:t>
            </w:r>
          </w:p>
        </w:tc>
        <w:tc>
          <w:tcPr>
            <w:tcW w:w="1417" w:type="dxa"/>
            <w:gridSpan w:val="2"/>
            <w:tcBorders>
              <w:top w:val="single" w:sz="4" w:space="0" w:color="auto"/>
            </w:tcBorders>
          </w:tcPr>
          <w:p w14:paraId="3B5352DA" w14:textId="77777777" w:rsidR="00E956F0" w:rsidRPr="000C4F03" w:rsidRDefault="00E956F0" w:rsidP="0059399D">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30.6</w:t>
            </w:r>
          </w:p>
        </w:tc>
      </w:tr>
      <w:tr w:rsidR="00D17412" w:rsidRPr="000C4F03" w14:paraId="600F1D90" w14:textId="77777777" w:rsidTr="0059399D">
        <w:trPr>
          <w:jc w:val="center"/>
        </w:trPr>
        <w:tc>
          <w:tcPr>
            <w:tcW w:w="1242" w:type="dxa"/>
          </w:tcPr>
          <w:p w14:paraId="55AB8BCC" w14:textId="1C2D593A"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Pt-H</w:t>
            </w:r>
          </w:p>
        </w:tc>
        <w:tc>
          <w:tcPr>
            <w:tcW w:w="1751" w:type="dxa"/>
          </w:tcPr>
          <w:p w14:paraId="12C4D772" w14:textId="77777777"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Symbol" w:hAnsi="Symbol" w:cs="Times New Roman"/>
                <w:sz w:val="20"/>
                <w:szCs w:val="20"/>
              </w:rPr>
              <w:t></w:t>
            </w:r>
            <w:r w:rsidRPr="000C4F03">
              <w:rPr>
                <w:rFonts w:ascii="Times New Roman" w:hAnsi="Times New Roman" w:cs="Times New Roman"/>
                <w:sz w:val="20"/>
                <w:szCs w:val="20"/>
              </w:rPr>
              <w:t>-(Fe,Pt)</w:t>
            </w:r>
            <w:r w:rsidRPr="000C4F03">
              <w:rPr>
                <w:rFonts w:ascii="Times New Roman" w:hAnsi="Times New Roman" w:cs="Times New Roman"/>
                <w:sz w:val="20"/>
                <w:szCs w:val="20"/>
                <w:vertAlign w:val="subscript"/>
              </w:rPr>
              <w:t>2</w:t>
            </w:r>
            <w:r w:rsidRPr="000C4F03">
              <w:rPr>
                <w:rFonts w:ascii="Times New Roman" w:hAnsi="Times New Roman" w:cs="Times New Roman"/>
                <w:sz w:val="20"/>
                <w:szCs w:val="20"/>
              </w:rPr>
              <w:t>O</w:t>
            </w:r>
            <w:r w:rsidRPr="000C4F03">
              <w:rPr>
                <w:rFonts w:ascii="Times New Roman" w:hAnsi="Times New Roman" w:cs="Times New Roman"/>
                <w:sz w:val="20"/>
                <w:szCs w:val="20"/>
                <w:vertAlign w:val="subscript"/>
              </w:rPr>
              <w:t>3</w:t>
            </w:r>
          </w:p>
          <w:p w14:paraId="311F03FA" w14:textId="2489EDEF" w:rsidR="00D17412" w:rsidRPr="000C4F03" w:rsidRDefault="00D17412" w:rsidP="002E0A6E">
            <w:pPr>
              <w:spacing w:after="0" w:line="300" w:lineRule="auto"/>
              <w:jc w:val="center"/>
              <w:rPr>
                <w:rFonts w:ascii="Symbol" w:hAnsi="Symbol" w:cs="Times New Roman"/>
                <w:sz w:val="20"/>
                <w:szCs w:val="20"/>
              </w:rPr>
            </w:pPr>
            <w:r w:rsidRPr="000C4F03">
              <w:rPr>
                <w:rFonts w:ascii="Times New Roman" w:hAnsi="Times New Roman" w:cs="Times New Roman"/>
                <w:sz w:val="20"/>
                <w:szCs w:val="20"/>
              </w:rPr>
              <w:t xml:space="preserve">+ </w:t>
            </w:r>
            <w:r w:rsidRPr="000C4F03">
              <w:rPr>
                <w:rFonts w:ascii="Symbol" w:hAnsi="Symbol" w:cs="Times New Roman"/>
                <w:sz w:val="20"/>
                <w:szCs w:val="20"/>
              </w:rPr>
              <w:t></w:t>
            </w:r>
            <w:r w:rsidRPr="000C4F03">
              <w:rPr>
                <w:rFonts w:ascii="Times New Roman" w:hAnsi="Times New Roman" w:cs="Times New Roman"/>
                <w:sz w:val="20"/>
                <w:szCs w:val="20"/>
              </w:rPr>
              <w:t>-Fe</w:t>
            </w:r>
            <w:r w:rsidRPr="000C4F03">
              <w:rPr>
                <w:rFonts w:ascii="Times New Roman" w:hAnsi="Times New Roman" w:cs="Times New Roman"/>
                <w:sz w:val="20"/>
                <w:szCs w:val="20"/>
                <w:vertAlign w:val="subscript"/>
              </w:rPr>
              <w:t>2</w:t>
            </w:r>
            <w:r w:rsidRPr="000C4F03">
              <w:rPr>
                <w:rFonts w:ascii="Times New Roman" w:hAnsi="Times New Roman" w:cs="Times New Roman"/>
                <w:sz w:val="20"/>
                <w:szCs w:val="20"/>
              </w:rPr>
              <w:t>O</w:t>
            </w:r>
            <w:r w:rsidRPr="000C4F03">
              <w:rPr>
                <w:rFonts w:ascii="Times New Roman" w:hAnsi="Times New Roman" w:cs="Times New Roman"/>
                <w:sz w:val="20"/>
                <w:szCs w:val="20"/>
                <w:vertAlign w:val="subscript"/>
              </w:rPr>
              <w:t>3</w:t>
            </w:r>
          </w:p>
        </w:tc>
        <w:tc>
          <w:tcPr>
            <w:tcW w:w="1092" w:type="dxa"/>
          </w:tcPr>
          <w:p w14:paraId="0DE852C2" w14:textId="5A79A22B"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5.0371</w:t>
            </w:r>
          </w:p>
        </w:tc>
        <w:tc>
          <w:tcPr>
            <w:tcW w:w="846" w:type="dxa"/>
          </w:tcPr>
          <w:p w14:paraId="24BB9426" w14:textId="074F3C3E"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13.757</w:t>
            </w:r>
          </w:p>
        </w:tc>
        <w:tc>
          <w:tcPr>
            <w:tcW w:w="847" w:type="dxa"/>
          </w:tcPr>
          <w:p w14:paraId="4B2F4E12" w14:textId="05C6CA3A"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302.29</w:t>
            </w:r>
          </w:p>
        </w:tc>
        <w:tc>
          <w:tcPr>
            <w:tcW w:w="1310" w:type="dxa"/>
          </w:tcPr>
          <w:p w14:paraId="70D2E154" w14:textId="3648D349"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0.208</w:t>
            </w:r>
          </w:p>
        </w:tc>
        <w:tc>
          <w:tcPr>
            <w:tcW w:w="1417" w:type="dxa"/>
            <w:gridSpan w:val="2"/>
          </w:tcPr>
          <w:p w14:paraId="651B36B8" w14:textId="22DE648C"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41.7</w:t>
            </w:r>
          </w:p>
        </w:tc>
      </w:tr>
      <w:tr w:rsidR="00D17412" w:rsidRPr="000C4F03" w14:paraId="11597944" w14:textId="77777777" w:rsidTr="0059399D">
        <w:trPr>
          <w:jc w:val="center"/>
        </w:trPr>
        <w:tc>
          <w:tcPr>
            <w:tcW w:w="1242" w:type="dxa"/>
            <w:tcBorders>
              <w:bottom w:val="single" w:sz="4" w:space="0" w:color="auto"/>
            </w:tcBorders>
          </w:tcPr>
          <w:p w14:paraId="58B40410" w14:textId="301915F5" w:rsidR="00D17412" w:rsidRPr="000C4F03" w:rsidRDefault="00D17412" w:rsidP="00D17412">
            <w:pPr>
              <w:spacing w:before="120" w:after="0" w:line="300" w:lineRule="auto"/>
              <w:jc w:val="center"/>
              <w:rPr>
                <w:rFonts w:ascii="Times New Roman" w:hAnsi="Times New Roman" w:cs="Times New Roman"/>
                <w:sz w:val="20"/>
                <w:szCs w:val="20"/>
              </w:rPr>
            </w:pPr>
            <w:bookmarkStart w:id="1" w:name="_Hlk90870670"/>
            <w:r w:rsidRPr="000C4F03">
              <w:rPr>
                <w:rFonts w:ascii="Times New Roman" w:hAnsi="Times New Roman" w:cs="Times New Roman"/>
                <w:sz w:val="20"/>
                <w:szCs w:val="20"/>
              </w:rPr>
              <w:t>Ru-H</w:t>
            </w:r>
          </w:p>
        </w:tc>
        <w:tc>
          <w:tcPr>
            <w:tcW w:w="1751" w:type="dxa"/>
            <w:tcBorders>
              <w:bottom w:val="single" w:sz="4" w:space="0" w:color="auto"/>
            </w:tcBorders>
          </w:tcPr>
          <w:p w14:paraId="4A4562B4" w14:textId="77777777"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Symbol" w:hAnsi="Symbol" w:cs="Times New Roman"/>
                <w:sz w:val="20"/>
                <w:szCs w:val="20"/>
              </w:rPr>
              <w:t></w:t>
            </w:r>
            <w:r w:rsidRPr="000C4F03">
              <w:rPr>
                <w:rFonts w:ascii="Times New Roman" w:hAnsi="Times New Roman" w:cs="Times New Roman"/>
                <w:sz w:val="20"/>
                <w:szCs w:val="20"/>
              </w:rPr>
              <w:t>-(Fe,Ru)</w:t>
            </w:r>
            <w:r w:rsidRPr="000C4F03">
              <w:rPr>
                <w:rFonts w:ascii="Times New Roman" w:hAnsi="Times New Roman" w:cs="Times New Roman"/>
                <w:sz w:val="20"/>
                <w:szCs w:val="20"/>
                <w:vertAlign w:val="subscript"/>
              </w:rPr>
              <w:t>2</w:t>
            </w:r>
            <w:r w:rsidRPr="000C4F03">
              <w:rPr>
                <w:rFonts w:ascii="Times New Roman" w:hAnsi="Times New Roman" w:cs="Times New Roman"/>
                <w:sz w:val="20"/>
                <w:szCs w:val="20"/>
              </w:rPr>
              <w:t>O</w:t>
            </w:r>
            <w:r w:rsidRPr="000C4F03">
              <w:rPr>
                <w:rFonts w:ascii="Times New Roman" w:hAnsi="Times New Roman" w:cs="Times New Roman"/>
                <w:sz w:val="20"/>
                <w:szCs w:val="20"/>
                <w:vertAlign w:val="subscript"/>
              </w:rPr>
              <w:t>3</w:t>
            </w:r>
          </w:p>
          <w:p w14:paraId="62E85E2B" w14:textId="77777777" w:rsidR="00D17412" w:rsidRPr="000C4F03" w:rsidRDefault="00D17412" w:rsidP="00D17412">
            <w:pPr>
              <w:spacing w:after="0" w:line="300" w:lineRule="auto"/>
              <w:jc w:val="center"/>
              <w:rPr>
                <w:rFonts w:ascii="Times New Roman" w:hAnsi="Times New Roman" w:cs="Times New Roman"/>
                <w:sz w:val="20"/>
                <w:szCs w:val="20"/>
                <w:vertAlign w:val="subscript"/>
              </w:rPr>
            </w:pPr>
            <w:r w:rsidRPr="000C4F03">
              <w:rPr>
                <w:rFonts w:ascii="Times New Roman" w:hAnsi="Times New Roman" w:cs="Times New Roman"/>
                <w:sz w:val="20"/>
                <w:szCs w:val="20"/>
              </w:rPr>
              <w:t xml:space="preserve">+ </w:t>
            </w:r>
            <w:r w:rsidRPr="000C4F03">
              <w:rPr>
                <w:rFonts w:ascii="Symbol" w:hAnsi="Symbol" w:cs="Times New Roman"/>
                <w:sz w:val="20"/>
                <w:szCs w:val="20"/>
              </w:rPr>
              <w:t></w:t>
            </w:r>
            <w:r w:rsidRPr="000C4F03">
              <w:rPr>
                <w:rFonts w:ascii="Times New Roman" w:hAnsi="Times New Roman" w:cs="Times New Roman"/>
                <w:sz w:val="20"/>
                <w:szCs w:val="20"/>
              </w:rPr>
              <w:t>-Fe</w:t>
            </w:r>
            <w:r w:rsidRPr="000C4F03">
              <w:rPr>
                <w:rFonts w:ascii="Times New Roman" w:hAnsi="Times New Roman" w:cs="Times New Roman"/>
                <w:sz w:val="20"/>
                <w:szCs w:val="20"/>
                <w:vertAlign w:val="subscript"/>
              </w:rPr>
              <w:t>2</w:t>
            </w:r>
            <w:r w:rsidRPr="000C4F03">
              <w:rPr>
                <w:rFonts w:ascii="Times New Roman" w:hAnsi="Times New Roman" w:cs="Times New Roman"/>
                <w:sz w:val="20"/>
                <w:szCs w:val="20"/>
              </w:rPr>
              <w:t>O</w:t>
            </w:r>
            <w:r w:rsidRPr="000C4F03">
              <w:rPr>
                <w:rFonts w:ascii="Times New Roman" w:hAnsi="Times New Roman" w:cs="Times New Roman"/>
                <w:sz w:val="20"/>
                <w:szCs w:val="20"/>
                <w:vertAlign w:val="subscript"/>
              </w:rPr>
              <w:t>3</w:t>
            </w:r>
          </w:p>
          <w:p w14:paraId="3D0F8B6D" w14:textId="07717C1B" w:rsidR="00D17412" w:rsidRPr="000C4F03" w:rsidRDefault="00D17412" w:rsidP="002E0A6E">
            <w:pPr>
              <w:spacing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 RuO</w:t>
            </w:r>
            <w:r w:rsidRPr="000C4F03">
              <w:rPr>
                <w:rFonts w:ascii="Times New Roman" w:hAnsi="Times New Roman" w:cs="Times New Roman"/>
                <w:sz w:val="20"/>
                <w:szCs w:val="20"/>
                <w:vertAlign w:val="subscript"/>
              </w:rPr>
              <w:t>2</w:t>
            </w:r>
          </w:p>
        </w:tc>
        <w:tc>
          <w:tcPr>
            <w:tcW w:w="1092" w:type="dxa"/>
            <w:tcBorders>
              <w:bottom w:val="single" w:sz="4" w:space="0" w:color="auto"/>
            </w:tcBorders>
          </w:tcPr>
          <w:p w14:paraId="18649929" w14:textId="0EC37D00"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5.0339</w:t>
            </w:r>
          </w:p>
        </w:tc>
        <w:tc>
          <w:tcPr>
            <w:tcW w:w="846" w:type="dxa"/>
            <w:tcBorders>
              <w:bottom w:val="single" w:sz="4" w:space="0" w:color="auto"/>
            </w:tcBorders>
          </w:tcPr>
          <w:p w14:paraId="66547516" w14:textId="7F8FE06D"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13.759</w:t>
            </w:r>
          </w:p>
        </w:tc>
        <w:tc>
          <w:tcPr>
            <w:tcW w:w="847" w:type="dxa"/>
            <w:tcBorders>
              <w:bottom w:val="single" w:sz="4" w:space="0" w:color="auto"/>
            </w:tcBorders>
          </w:tcPr>
          <w:p w14:paraId="511CB9DD" w14:textId="51EA72A6"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301.95</w:t>
            </w:r>
          </w:p>
        </w:tc>
        <w:tc>
          <w:tcPr>
            <w:tcW w:w="1310" w:type="dxa"/>
            <w:tcBorders>
              <w:bottom w:val="single" w:sz="4" w:space="0" w:color="auto"/>
            </w:tcBorders>
          </w:tcPr>
          <w:p w14:paraId="56132A33" w14:textId="053EE106"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0.212</w:t>
            </w:r>
          </w:p>
        </w:tc>
        <w:tc>
          <w:tcPr>
            <w:tcW w:w="1417" w:type="dxa"/>
            <w:gridSpan w:val="2"/>
            <w:tcBorders>
              <w:bottom w:val="single" w:sz="4" w:space="0" w:color="auto"/>
            </w:tcBorders>
          </w:tcPr>
          <w:p w14:paraId="3846DB57" w14:textId="5E704F62" w:rsidR="00D17412" w:rsidRPr="000C4F03" w:rsidRDefault="00D17412" w:rsidP="00D17412">
            <w:pPr>
              <w:spacing w:before="120" w:after="0" w:line="300" w:lineRule="auto"/>
              <w:jc w:val="center"/>
              <w:rPr>
                <w:rFonts w:ascii="Times New Roman" w:hAnsi="Times New Roman" w:cs="Times New Roman"/>
                <w:sz w:val="20"/>
                <w:szCs w:val="20"/>
              </w:rPr>
            </w:pPr>
            <w:r w:rsidRPr="000C4F03">
              <w:rPr>
                <w:rFonts w:ascii="Times New Roman" w:hAnsi="Times New Roman" w:cs="Times New Roman"/>
                <w:sz w:val="20"/>
                <w:szCs w:val="20"/>
              </w:rPr>
              <w:t>41.0</w:t>
            </w:r>
          </w:p>
        </w:tc>
      </w:tr>
    </w:tbl>
    <w:bookmarkEnd w:id="1"/>
    <w:p w14:paraId="2DBCE748" w14:textId="74ED00E0" w:rsidR="00645BB6" w:rsidRPr="00C05C5A" w:rsidRDefault="00DD4447" w:rsidP="00961711">
      <w:pPr>
        <w:tabs>
          <w:tab w:val="left" w:pos="284"/>
        </w:tabs>
        <w:spacing w:before="240"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Doping resulted in a narrowing of the PXRD peaks (Fig. </w:t>
      </w:r>
      <w:r w:rsidR="008A405A" w:rsidRPr="00C05C5A">
        <w:rPr>
          <w:rFonts w:ascii="Times New Roman" w:hAnsi="Times New Roman" w:cs="Times New Roman"/>
          <w:sz w:val="24"/>
          <w:szCs w:val="24"/>
        </w:rPr>
        <w:t>2</w:t>
      </w:r>
      <w:r w:rsidR="003B0861" w:rsidRPr="00C05C5A">
        <w:rPr>
          <w:rFonts w:ascii="Times New Roman" w:hAnsi="Times New Roman" w:cs="Times New Roman"/>
          <w:sz w:val="24"/>
          <w:szCs w:val="24"/>
        </w:rPr>
        <w:t>a</w:t>
      </w:r>
      <w:r w:rsidRPr="00C05C5A">
        <w:rPr>
          <w:rFonts w:ascii="Times New Roman" w:hAnsi="Times New Roman" w:cs="Times New Roman"/>
          <w:sz w:val="24"/>
          <w:szCs w:val="24"/>
        </w:rPr>
        <w:t xml:space="preserve">), which is associated with an increase in the size of the hematite crystallites from 30 to 41 nm (Table 1), due to </w:t>
      </w:r>
      <w:r w:rsidR="00175037" w:rsidRPr="00C05C5A">
        <w:rPr>
          <w:rFonts w:ascii="Times New Roman" w:hAnsi="Times New Roman" w:cs="Times New Roman"/>
          <w:sz w:val="24"/>
          <w:szCs w:val="24"/>
        </w:rPr>
        <w:t xml:space="preserve">a </w:t>
      </w:r>
      <w:r w:rsidRPr="00C05C5A">
        <w:rPr>
          <w:rFonts w:ascii="Times New Roman" w:hAnsi="Times New Roman" w:cs="Times New Roman"/>
          <w:sz w:val="24"/>
          <w:szCs w:val="24"/>
        </w:rPr>
        <w:t xml:space="preserve">significant agglomeration </w:t>
      </w:r>
      <w:r w:rsidR="00175037" w:rsidRPr="00C05C5A">
        <w:rPr>
          <w:rFonts w:ascii="Times New Roman" w:hAnsi="Times New Roman" w:cs="Times New Roman"/>
          <w:sz w:val="24"/>
          <w:szCs w:val="24"/>
        </w:rPr>
        <w:t>of</w:t>
      </w:r>
      <w:r w:rsidRPr="00C05C5A">
        <w:rPr>
          <w:rFonts w:ascii="Times New Roman" w:hAnsi="Times New Roman" w:cs="Times New Roman"/>
          <w:sz w:val="24"/>
          <w:szCs w:val="24"/>
        </w:rPr>
        <w:t xml:space="preserve"> the particles, as shown in the microscopic images (Fig. 1</w:t>
      </w:r>
      <w:r w:rsidR="00C513AA" w:rsidRPr="00C05C5A">
        <w:rPr>
          <w:rFonts w:ascii="Times New Roman" w:hAnsi="Times New Roman" w:cs="Times New Roman"/>
          <w:sz w:val="24"/>
          <w:szCs w:val="24"/>
        </w:rPr>
        <w:t>b-d</w:t>
      </w:r>
      <w:r w:rsidRPr="00C05C5A">
        <w:rPr>
          <w:rFonts w:ascii="Times New Roman" w:hAnsi="Times New Roman" w:cs="Times New Roman"/>
          <w:sz w:val="24"/>
          <w:szCs w:val="24"/>
        </w:rPr>
        <w:t>).</w:t>
      </w:r>
    </w:p>
    <w:p w14:paraId="43018ACD" w14:textId="69A944D2" w:rsidR="00645BB6" w:rsidRPr="00892723" w:rsidRDefault="00DD4447" w:rsidP="00645BB6">
      <w:pPr>
        <w:tabs>
          <w:tab w:val="left" w:pos="284"/>
        </w:tabs>
        <w:spacing w:after="0" w:line="360" w:lineRule="auto"/>
        <w:jc w:val="both"/>
        <w:rPr>
          <w:rFonts w:ascii="Times New Roman" w:hAnsi="Times New Roman" w:cs="Times New Roman"/>
          <w:sz w:val="24"/>
          <w:szCs w:val="24"/>
        </w:rPr>
      </w:pPr>
      <w:r w:rsidRPr="00C05C5A">
        <w:rPr>
          <w:rFonts w:ascii="Times New Roman" w:hAnsi="Times New Roman" w:cs="Times New Roman"/>
          <w:sz w:val="24"/>
          <w:szCs w:val="24"/>
        </w:rPr>
        <w:tab/>
        <w:t>Since the Ru</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effective radius (68 pm) is larger and the Pt</w:t>
      </w:r>
      <w:r w:rsidRPr="00C05C5A">
        <w:rPr>
          <w:rFonts w:ascii="Times New Roman" w:hAnsi="Times New Roman" w:cs="Times New Roman"/>
          <w:sz w:val="24"/>
          <w:szCs w:val="24"/>
          <w:vertAlign w:val="superscript"/>
        </w:rPr>
        <w:t>4+</w:t>
      </w:r>
      <w:r w:rsidRPr="00C05C5A">
        <w:rPr>
          <w:rFonts w:ascii="Times New Roman" w:hAnsi="Times New Roman" w:cs="Times New Roman"/>
          <w:sz w:val="24"/>
          <w:szCs w:val="24"/>
        </w:rPr>
        <w:t xml:space="preserve"> radius (62.5 pm) smaller than the Fe</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radius (64.5 pm) for octahedral coordination and a high-spin state [34], an expansion of the hematite unit cell in the case of Ru</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and a contraction in the case of Pt</w:t>
      </w:r>
      <w:r w:rsidRPr="00C05C5A">
        <w:rPr>
          <w:rFonts w:ascii="Times New Roman" w:hAnsi="Times New Roman" w:cs="Times New Roman"/>
          <w:sz w:val="24"/>
          <w:szCs w:val="24"/>
          <w:vertAlign w:val="superscript"/>
        </w:rPr>
        <w:t>4+</w:t>
      </w:r>
      <w:r w:rsidRPr="00C05C5A">
        <w:rPr>
          <w:rFonts w:ascii="Times New Roman" w:hAnsi="Times New Roman" w:cs="Times New Roman"/>
          <w:sz w:val="24"/>
          <w:szCs w:val="24"/>
        </w:rPr>
        <w:t xml:space="preserve"> cations would be expected. The results (Table 1) indicate the substitution of </w:t>
      </w:r>
      <w:r w:rsidR="00175989" w:rsidRPr="00C05C5A">
        <w:rPr>
          <w:rFonts w:ascii="Times New Roman" w:hAnsi="Times New Roman" w:cs="Times New Roman"/>
          <w:sz w:val="24"/>
          <w:szCs w:val="24"/>
        </w:rPr>
        <w:t>larger Ru</w:t>
      </w:r>
      <w:r w:rsidR="00175989" w:rsidRPr="00C05C5A">
        <w:rPr>
          <w:rFonts w:ascii="Times New Roman" w:hAnsi="Times New Roman" w:cs="Times New Roman"/>
          <w:sz w:val="24"/>
          <w:szCs w:val="24"/>
          <w:vertAlign w:val="superscript"/>
        </w:rPr>
        <w:t>3+</w:t>
      </w:r>
      <w:r w:rsidR="00175989" w:rsidRPr="00C05C5A">
        <w:rPr>
          <w:rFonts w:ascii="Times New Roman" w:hAnsi="Times New Roman" w:cs="Times New Roman"/>
          <w:sz w:val="24"/>
          <w:szCs w:val="24"/>
        </w:rPr>
        <w:t xml:space="preserve"> ions for </w:t>
      </w:r>
      <w:r w:rsidRPr="00C05C5A">
        <w:rPr>
          <w:rFonts w:ascii="Times New Roman" w:hAnsi="Times New Roman" w:cs="Times New Roman"/>
          <w:sz w:val="24"/>
          <w:szCs w:val="24"/>
        </w:rPr>
        <w:t>Fe</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ions</w:t>
      </w:r>
      <w:r w:rsidR="00175989" w:rsidRPr="00C05C5A">
        <w:rPr>
          <w:rFonts w:ascii="Times New Roman" w:hAnsi="Times New Roman" w:cs="Times New Roman"/>
          <w:sz w:val="24"/>
          <w:szCs w:val="24"/>
        </w:rPr>
        <w:t xml:space="preserve"> </w:t>
      </w:r>
      <w:r w:rsidRPr="00C05C5A">
        <w:rPr>
          <w:rFonts w:ascii="Times New Roman" w:hAnsi="Times New Roman" w:cs="Times New Roman"/>
          <w:sz w:val="24"/>
          <w:szCs w:val="24"/>
        </w:rPr>
        <w:t>in</w:t>
      </w:r>
      <w:r w:rsidRPr="00892723">
        <w:rPr>
          <w:rFonts w:ascii="Times New Roman" w:hAnsi="Times New Roman" w:cs="Times New Roman"/>
          <w:sz w:val="24"/>
          <w:szCs w:val="24"/>
        </w:rPr>
        <w:t xml:space="preserve"> the crystal lattice and are in agreement with the results of Popov et al</w:t>
      </w:r>
      <w:r w:rsidR="00175037">
        <w:rPr>
          <w:rFonts w:ascii="Times New Roman" w:hAnsi="Times New Roman" w:cs="Times New Roman"/>
          <w:sz w:val="24"/>
          <w:szCs w:val="24"/>
        </w:rPr>
        <w:t>.</w:t>
      </w:r>
      <w:r w:rsidRPr="00892723">
        <w:rPr>
          <w:rFonts w:ascii="Times New Roman" w:hAnsi="Times New Roman" w:cs="Times New Roman"/>
          <w:sz w:val="24"/>
          <w:szCs w:val="24"/>
        </w:rPr>
        <w:t xml:space="preserve"> [25]. The expansion of the crystal lattice parameters </w:t>
      </w:r>
      <w:r w:rsidR="00175989">
        <w:rPr>
          <w:rFonts w:ascii="Times New Roman" w:hAnsi="Times New Roman" w:cs="Times New Roman"/>
          <w:sz w:val="24"/>
          <w:szCs w:val="24"/>
        </w:rPr>
        <w:t>wa</w:t>
      </w:r>
      <w:r w:rsidRPr="00892723">
        <w:rPr>
          <w:rFonts w:ascii="Times New Roman" w:hAnsi="Times New Roman" w:cs="Times New Roman"/>
          <w:sz w:val="24"/>
          <w:szCs w:val="24"/>
        </w:rPr>
        <w:t>s also observed for the Pt</w:t>
      </w:r>
      <w:r w:rsidRPr="00892723">
        <w:rPr>
          <w:rFonts w:ascii="Times New Roman" w:hAnsi="Times New Roman" w:cs="Times New Roman"/>
          <w:sz w:val="24"/>
          <w:szCs w:val="24"/>
          <w:vertAlign w:val="superscript"/>
        </w:rPr>
        <w:t>4+</w:t>
      </w:r>
      <w:r w:rsidRPr="00892723">
        <w:rPr>
          <w:rFonts w:ascii="Times New Roman" w:hAnsi="Times New Roman" w:cs="Times New Roman"/>
          <w:sz w:val="24"/>
          <w:szCs w:val="24"/>
        </w:rPr>
        <w:t>-doped fibres, although according to literature data, Pt</w:t>
      </w:r>
      <w:r w:rsidRPr="00892723">
        <w:rPr>
          <w:rFonts w:ascii="Times New Roman" w:hAnsi="Times New Roman" w:cs="Times New Roman"/>
          <w:sz w:val="24"/>
          <w:szCs w:val="24"/>
          <w:vertAlign w:val="superscript"/>
        </w:rPr>
        <w:t>4+</w:t>
      </w:r>
      <w:r w:rsidRPr="00892723">
        <w:rPr>
          <w:rFonts w:ascii="Times New Roman" w:hAnsi="Times New Roman" w:cs="Times New Roman"/>
          <w:sz w:val="24"/>
          <w:szCs w:val="24"/>
        </w:rPr>
        <w:t xml:space="preserve"> doping causes a narrowing [19] or expansion [35] of the hematite unit cell. Various factors, such as the synthesis method and experimental conditions [29], the presence of Fe vacancies in the case of doping with tetravalent transition cations [35] or structural defects and disorder [36], can influence the hematite unit cell. It is clear from the </w:t>
      </w:r>
      <w:r w:rsidRPr="00892723">
        <w:rPr>
          <w:rFonts w:ascii="Times New Roman" w:hAnsi="Times New Roman" w:cs="Times New Roman"/>
          <w:sz w:val="24"/>
          <w:szCs w:val="24"/>
        </w:rPr>
        <w:lastRenderedPageBreak/>
        <w:t>above that, in addition to the ionic radius, structural reorganisation during temperature-dependent synthesis altered the Pt</w:t>
      </w:r>
      <w:r w:rsidRPr="00892723">
        <w:rPr>
          <w:rFonts w:ascii="Times New Roman" w:hAnsi="Times New Roman" w:cs="Times New Roman"/>
          <w:sz w:val="24"/>
          <w:szCs w:val="24"/>
          <w:vertAlign w:val="superscript"/>
        </w:rPr>
        <w:t>4+</w:t>
      </w:r>
      <w:r w:rsidRPr="00892723">
        <w:rPr>
          <w:rFonts w:ascii="Times New Roman" w:hAnsi="Times New Roman" w:cs="Times New Roman"/>
          <w:sz w:val="24"/>
          <w:szCs w:val="24"/>
        </w:rPr>
        <w:t>-doped hematite crystal lattice.</w:t>
      </w:r>
    </w:p>
    <w:p w14:paraId="2479EC37" w14:textId="07CEA0D6" w:rsidR="00645BB6" w:rsidRPr="00C05C5A" w:rsidRDefault="00DD4447" w:rsidP="00645BB6">
      <w:pPr>
        <w:spacing w:after="0" w:line="360" w:lineRule="auto"/>
        <w:ind w:firstLine="284"/>
        <w:jc w:val="both"/>
        <w:rPr>
          <w:rFonts w:ascii="Times New Roman" w:hAnsi="Times New Roman" w:cs="Times New Roman"/>
          <w:spacing w:val="-2"/>
          <w:sz w:val="24"/>
          <w:szCs w:val="24"/>
        </w:rPr>
      </w:pPr>
      <w:r w:rsidRPr="001640ED">
        <w:rPr>
          <w:rFonts w:ascii="Times New Roman" w:hAnsi="Times New Roman" w:cs="Times New Roman"/>
          <w:spacing w:val="-2"/>
          <w:sz w:val="24"/>
          <w:szCs w:val="24"/>
        </w:rPr>
        <w:t xml:space="preserve">The ATR-FTIR characterisation was carried out to additionally confirm the chemical </w:t>
      </w:r>
      <w:r w:rsidRPr="00C05C5A">
        <w:rPr>
          <w:rFonts w:ascii="Times New Roman" w:hAnsi="Times New Roman" w:cs="Times New Roman"/>
          <w:spacing w:val="-2"/>
          <w:sz w:val="24"/>
          <w:szCs w:val="24"/>
        </w:rPr>
        <w:t>composition, fibre morphology and M</w:t>
      </w:r>
      <w:r w:rsidRPr="00C05C5A">
        <w:rPr>
          <w:rFonts w:ascii="Times New Roman" w:hAnsi="Times New Roman" w:cs="Times New Roman"/>
          <w:spacing w:val="-2"/>
          <w:sz w:val="24"/>
          <w:szCs w:val="24"/>
          <w:vertAlign w:val="superscript"/>
        </w:rPr>
        <w:t>z+</w:t>
      </w:r>
      <w:r w:rsidRPr="00C05C5A">
        <w:rPr>
          <w:rFonts w:ascii="Times New Roman" w:hAnsi="Times New Roman" w:cs="Times New Roman"/>
          <w:spacing w:val="-2"/>
          <w:sz w:val="24"/>
          <w:szCs w:val="24"/>
        </w:rPr>
        <w:t xml:space="preserve"> </w:t>
      </w:r>
      <w:r w:rsidR="004340C8" w:rsidRPr="00C05C5A">
        <w:rPr>
          <w:rFonts w:ascii="Times New Roman" w:hAnsi="Times New Roman" w:cs="Times New Roman"/>
          <w:spacing w:val="-2"/>
          <w:sz w:val="24"/>
          <w:szCs w:val="24"/>
        </w:rPr>
        <w:t>for Fe</w:t>
      </w:r>
      <w:r w:rsidR="004340C8" w:rsidRPr="00C05C5A">
        <w:rPr>
          <w:rFonts w:ascii="Times New Roman" w:hAnsi="Times New Roman" w:cs="Times New Roman"/>
          <w:spacing w:val="-2"/>
          <w:sz w:val="24"/>
          <w:szCs w:val="24"/>
          <w:vertAlign w:val="superscript"/>
        </w:rPr>
        <w:t>3+</w:t>
      </w:r>
      <w:r w:rsidRPr="00C05C5A">
        <w:rPr>
          <w:rFonts w:ascii="Times New Roman" w:hAnsi="Times New Roman" w:cs="Times New Roman"/>
          <w:spacing w:val="-2"/>
          <w:sz w:val="24"/>
          <w:szCs w:val="24"/>
        </w:rPr>
        <w:t xml:space="preserve">substitution. The recorded spectra are shown in Fig. </w:t>
      </w:r>
      <w:r w:rsidR="008A405A" w:rsidRPr="00C05C5A">
        <w:rPr>
          <w:rFonts w:ascii="Times New Roman" w:hAnsi="Times New Roman" w:cs="Times New Roman"/>
          <w:spacing w:val="-2"/>
          <w:sz w:val="24"/>
          <w:szCs w:val="24"/>
        </w:rPr>
        <w:t>2</w:t>
      </w:r>
      <w:r w:rsidR="003B0861" w:rsidRPr="00C05C5A">
        <w:rPr>
          <w:rFonts w:ascii="Times New Roman" w:hAnsi="Times New Roman" w:cs="Times New Roman"/>
          <w:spacing w:val="-2"/>
          <w:sz w:val="24"/>
          <w:szCs w:val="24"/>
        </w:rPr>
        <w:t>b</w:t>
      </w:r>
      <w:r w:rsidRPr="00C05C5A">
        <w:rPr>
          <w:rFonts w:ascii="Times New Roman" w:hAnsi="Times New Roman" w:cs="Times New Roman"/>
          <w:spacing w:val="-2"/>
          <w:sz w:val="24"/>
          <w:szCs w:val="24"/>
        </w:rPr>
        <w:t xml:space="preserve"> and the assignment of the main absorption bands was done according to the reported data. The bands in the range 3600–3100 cm</w:t>
      </w:r>
      <w:r w:rsidRPr="00C05C5A">
        <w:rPr>
          <w:rFonts w:ascii="Times New Roman" w:hAnsi="Times New Roman" w:cs="Times New Roman"/>
          <w:spacing w:val="-2"/>
          <w:sz w:val="24"/>
          <w:szCs w:val="24"/>
          <w:vertAlign w:val="superscript"/>
        </w:rPr>
        <w:t>-1</w:t>
      </w:r>
      <w:r w:rsidRPr="00C05C5A">
        <w:rPr>
          <w:rFonts w:ascii="Times New Roman" w:hAnsi="Times New Roman" w:cs="Times New Roman"/>
          <w:spacing w:val="-2"/>
          <w:sz w:val="24"/>
          <w:szCs w:val="24"/>
        </w:rPr>
        <w:t xml:space="preserve"> (O-H stretching) and in the range 1670–1600 cm</w:t>
      </w:r>
      <w:r w:rsidRPr="00C05C5A">
        <w:rPr>
          <w:rFonts w:ascii="Times New Roman" w:hAnsi="Times New Roman" w:cs="Times New Roman"/>
          <w:spacing w:val="-2"/>
          <w:sz w:val="24"/>
          <w:szCs w:val="24"/>
          <w:vertAlign w:val="superscript"/>
        </w:rPr>
        <w:t>-1</w:t>
      </w:r>
      <w:r w:rsidRPr="00C05C5A">
        <w:rPr>
          <w:rFonts w:ascii="Times New Roman" w:hAnsi="Times New Roman" w:cs="Times New Roman"/>
          <w:spacing w:val="-2"/>
          <w:sz w:val="24"/>
          <w:szCs w:val="24"/>
        </w:rPr>
        <w:t xml:space="preserve"> (O-H bending</w:t>
      </w:r>
      <w:r w:rsidRPr="001640ED">
        <w:rPr>
          <w:rFonts w:ascii="Times New Roman" w:hAnsi="Times New Roman" w:cs="Times New Roman"/>
          <w:spacing w:val="-2"/>
          <w:sz w:val="24"/>
          <w:szCs w:val="24"/>
        </w:rPr>
        <w:t>) indicate adsorbed water in all samples [29,37–41]. Two sharp and intense bands at ~430 and ~519 cm</w:t>
      </w:r>
      <w:r w:rsidRPr="001640ED">
        <w:rPr>
          <w:rFonts w:ascii="Times New Roman" w:hAnsi="Times New Roman" w:cs="Times New Roman"/>
          <w:spacing w:val="-2"/>
          <w:sz w:val="24"/>
          <w:szCs w:val="24"/>
          <w:vertAlign w:val="superscript"/>
        </w:rPr>
        <w:t>-1</w:t>
      </w:r>
      <w:r w:rsidRPr="001640ED">
        <w:rPr>
          <w:rFonts w:ascii="Times New Roman" w:hAnsi="Times New Roman" w:cs="Times New Roman"/>
          <w:spacing w:val="-2"/>
          <w:sz w:val="24"/>
          <w:szCs w:val="24"/>
        </w:rPr>
        <w:t xml:space="preserve"> observed in all spectra can be attributed to the Fe-O stretching vibrational mode in hematite [29,37,41–43]. </w:t>
      </w:r>
      <w:r w:rsidR="004340C8" w:rsidRPr="001640ED">
        <w:rPr>
          <w:rFonts w:ascii="Times New Roman" w:hAnsi="Times New Roman" w:cs="Times New Roman"/>
          <w:spacing w:val="-2"/>
          <w:sz w:val="24"/>
          <w:szCs w:val="24"/>
        </w:rPr>
        <w:t>The</w:t>
      </w:r>
      <w:r w:rsidRPr="001640ED">
        <w:rPr>
          <w:rFonts w:ascii="Times New Roman" w:hAnsi="Times New Roman" w:cs="Times New Roman"/>
          <w:spacing w:val="-2"/>
          <w:sz w:val="24"/>
          <w:szCs w:val="24"/>
        </w:rPr>
        <w:t xml:space="preserve"> band at ~ 920 cm</w:t>
      </w:r>
      <w:r w:rsidRPr="001640ED">
        <w:rPr>
          <w:rFonts w:ascii="Times New Roman" w:hAnsi="Times New Roman" w:cs="Times New Roman"/>
          <w:spacing w:val="-2"/>
          <w:sz w:val="24"/>
          <w:szCs w:val="24"/>
          <w:vertAlign w:val="superscript"/>
        </w:rPr>
        <w:t>-1</w:t>
      </w:r>
      <w:r w:rsidRPr="001640ED">
        <w:rPr>
          <w:rFonts w:ascii="Times New Roman" w:hAnsi="Times New Roman" w:cs="Times New Roman"/>
          <w:spacing w:val="-2"/>
          <w:sz w:val="24"/>
          <w:szCs w:val="24"/>
        </w:rPr>
        <w:t xml:space="preserve"> can be attributed to the characteristic vibration of crystalline Fe-O in hematite [44]. Besides the main absorption maxima, a shoulder at ~610 cm</w:t>
      </w:r>
      <w:r w:rsidRPr="001640ED">
        <w:rPr>
          <w:rFonts w:ascii="Times New Roman" w:hAnsi="Times New Roman" w:cs="Times New Roman"/>
          <w:spacing w:val="-2"/>
          <w:sz w:val="24"/>
          <w:szCs w:val="24"/>
          <w:vertAlign w:val="superscript"/>
        </w:rPr>
        <w:t>-1</w:t>
      </w:r>
      <w:r w:rsidRPr="001640ED">
        <w:rPr>
          <w:rFonts w:ascii="Times New Roman" w:hAnsi="Times New Roman" w:cs="Times New Roman"/>
          <w:spacing w:val="-2"/>
          <w:sz w:val="24"/>
          <w:szCs w:val="24"/>
        </w:rPr>
        <w:t xml:space="preserve"> </w:t>
      </w:r>
      <w:r w:rsidR="001A0774" w:rsidRPr="001640ED">
        <w:rPr>
          <w:rFonts w:ascii="Times New Roman" w:hAnsi="Times New Roman" w:cs="Times New Roman"/>
          <w:spacing w:val="-2"/>
          <w:sz w:val="24"/>
          <w:szCs w:val="24"/>
        </w:rPr>
        <w:t>wa</w:t>
      </w:r>
      <w:r w:rsidRPr="001640ED">
        <w:rPr>
          <w:rFonts w:ascii="Times New Roman" w:hAnsi="Times New Roman" w:cs="Times New Roman"/>
          <w:spacing w:val="-2"/>
          <w:sz w:val="24"/>
          <w:szCs w:val="24"/>
        </w:rPr>
        <w:t xml:space="preserve">s visible, which is related to the specific morphology of the long fibres. According to Rendon and Serna [45], the response of the lath-like morphology of </w:t>
      </w:r>
      <w:r w:rsidRPr="00C05C5A">
        <w:rPr>
          <w:rFonts w:ascii="Times New Roman" w:hAnsi="Times New Roman" w:cs="Times New Roman"/>
          <w:spacing w:val="-2"/>
          <w:sz w:val="24"/>
          <w:szCs w:val="24"/>
        </w:rPr>
        <w:t>hematite appears at 620 cm</w:t>
      </w:r>
      <w:r w:rsidRPr="00C05C5A">
        <w:rPr>
          <w:rFonts w:ascii="Times New Roman" w:hAnsi="Times New Roman" w:cs="Times New Roman"/>
          <w:spacing w:val="-2"/>
          <w:sz w:val="24"/>
          <w:szCs w:val="24"/>
          <w:vertAlign w:val="superscript"/>
        </w:rPr>
        <w:t>-1</w:t>
      </w:r>
      <w:r w:rsidRPr="00C05C5A">
        <w:rPr>
          <w:rFonts w:ascii="Times New Roman" w:hAnsi="Times New Roman" w:cs="Times New Roman"/>
          <w:spacing w:val="-2"/>
          <w:sz w:val="24"/>
          <w:szCs w:val="24"/>
        </w:rPr>
        <w:t xml:space="preserve"> and is also characteristic of fibrous morphology [21,30]. The presence of a small amount </w:t>
      </w:r>
      <w:r w:rsidR="004340C8" w:rsidRPr="00C05C5A">
        <w:rPr>
          <w:rFonts w:ascii="Times New Roman" w:hAnsi="Times New Roman" w:cs="Times New Roman"/>
          <w:spacing w:val="-2"/>
          <w:sz w:val="24"/>
          <w:szCs w:val="24"/>
        </w:rPr>
        <w:t xml:space="preserve">of </w:t>
      </w:r>
      <w:r w:rsidRPr="00C05C5A">
        <w:rPr>
          <w:rFonts w:ascii="Times New Roman" w:hAnsi="Times New Roman" w:cs="Times New Roman"/>
          <w:spacing w:val="-2"/>
          <w:sz w:val="24"/>
          <w:szCs w:val="24"/>
        </w:rPr>
        <w:t>maghemite in all samples was neglected in the interpretation of the ATR-FTIR spectra. The RuO</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 xml:space="preserve"> detected in the Ru</w:t>
      </w:r>
      <w:r w:rsidRPr="00C05C5A">
        <w:rPr>
          <w:rFonts w:ascii="Times New Roman" w:hAnsi="Times New Roman" w:cs="Times New Roman"/>
          <w:spacing w:val="-2"/>
          <w:sz w:val="24"/>
          <w:szCs w:val="24"/>
          <w:vertAlign w:val="superscript"/>
        </w:rPr>
        <w:t>3+</w:t>
      </w:r>
      <w:r w:rsidRPr="00C05C5A">
        <w:rPr>
          <w:rFonts w:ascii="Times New Roman" w:hAnsi="Times New Roman" w:cs="Times New Roman"/>
          <w:spacing w:val="-2"/>
          <w:sz w:val="24"/>
          <w:szCs w:val="24"/>
        </w:rPr>
        <w:t xml:space="preserve">-doped sample by PXRD (Fig. </w:t>
      </w:r>
      <w:r w:rsidR="008A405A" w:rsidRPr="00C05C5A">
        <w:rPr>
          <w:rFonts w:ascii="Times New Roman" w:hAnsi="Times New Roman" w:cs="Times New Roman"/>
          <w:spacing w:val="-2"/>
          <w:sz w:val="24"/>
          <w:szCs w:val="24"/>
        </w:rPr>
        <w:t>2</w:t>
      </w:r>
      <w:r w:rsidR="003B0861" w:rsidRPr="00C05C5A">
        <w:rPr>
          <w:rFonts w:ascii="Times New Roman" w:hAnsi="Times New Roman" w:cs="Times New Roman"/>
          <w:spacing w:val="-2"/>
          <w:sz w:val="24"/>
          <w:szCs w:val="24"/>
        </w:rPr>
        <w:t>a</w:t>
      </w:r>
      <w:r w:rsidRPr="00C05C5A">
        <w:rPr>
          <w:rFonts w:ascii="Times New Roman" w:hAnsi="Times New Roman" w:cs="Times New Roman"/>
          <w:spacing w:val="-2"/>
          <w:sz w:val="24"/>
          <w:szCs w:val="24"/>
        </w:rPr>
        <w:t>) does not show IR bands due to metal</w:t>
      </w:r>
      <w:r w:rsidR="00136706" w:rsidRPr="00C05C5A">
        <w:rPr>
          <w:rFonts w:ascii="Times New Roman" w:hAnsi="Times New Roman" w:cs="Times New Roman"/>
          <w:spacing w:val="-2"/>
          <w:sz w:val="24"/>
          <w:szCs w:val="24"/>
        </w:rPr>
        <w:t>lic</w:t>
      </w:r>
      <w:r w:rsidRPr="00C05C5A">
        <w:rPr>
          <w:rFonts w:ascii="Times New Roman" w:hAnsi="Times New Roman" w:cs="Times New Roman"/>
          <w:spacing w:val="-2"/>
          <w:sz w:val="24"/>
          <w:szCs w:val="24"/>
        </w:rPr>
        <w:t xml:space="preserve"> conductivity [46]. </w:t>
      </w:r>
      <w:r w:rsidR="00461C78" w:rsidRPr="00C05C5A">
        <w:rPr>
          <w:rFonts w:ascii="Times New Roman" w:hAnsi="Times New Roman" w:cs="Times New Roman"/>
          <w:spacing w:val="-2"/>
          <w:sz w:val="24"/>
          <w:szCs w:val="24"/>
        </w:rPr>
        <w:t>The observed slight band shifts of the M-O bond can be associated with various effects during the growth of the doped oxide, such as the replacement of Fe</w:t>
      </w:r>
      <w:r w:rsidR="00461C78" w:rsidRPr="00C05C5A">
        <w:rPr>
          <w:rFonts w:ascii="Times New Roman" w:hAnsi="Times New Roman" w:cs="Times New Roman"/>
          <w:spacing w:val="-2"/>
          <w:sz w:val="24"/>
          <w:szCs w:val="24"/>
          <w:vertAlign w:val="superscript"/>
        </w:rPr>
        <w:t>3+</w:t>
      </w:r>
      <w:r w:rsidR="00461C78" w:rsidRPr="00C05C5A">
        <w:rPr>
          <w:rFonts w:ascii="Times New Roman" w:hAnsi="Times New Roman" w:cs="Times New Roman"/>
          <w:spacing w:val="-2"/>
          <w:sz w:val="24"/>
          <w:szCs w:val="24"/>
        </w:rPr>
        <w:t xml:space="preserve"> by a heavier cation and/or a cation with a different valence than the main cation, the occurrence of defects and internal stresses and strains caused by the doping.</w:t>
      </w:r>
    </w:p>
    <w:p w14:paraId="24C3F865" w14:textId="5D10B44D" w:rsidR="00645BB6" w:rsidRPr="00C05C5A" w:rsidRDefault="00DD4447" w:rsidP="003B0861">
      <w:pPr>
        <w:spacing w:before="240" w:after="60" w:line="360" w:lineRule="auto"/>
        <w:jc w:val="both"/>
        <w:rPr>
          <w:rFonts w:ascii="Times New Roman" w:hAnsi="Times New Roman" w:cs="Times New Roman"/>
          <w:b/>
          <w:bCs/>
          <w:iCs/>
          <w:sz w:val="24"/>
          <w:szCs w:val="24"/>
        </w:rPr>
      </w:pPr>
      <w:r w:rsidRPr="00C05C5A">
        <w:rPr>
          <w:rFonts w:ascii="Times New Roman" w:hAnsi="Times New Roman" w:cs="Times New Roman"/>
          <w:b/>
          <w:bCs/>
          <w:iCs/>
          <w:sz w:val="24"/>
          <w:szCs w:val="24"/>
        </w:rPr>
        <w:t>Magnetic ordering and magnetic properties</w:t>
      </w:r>
    </w:p>
    <w:p w14:paraId="0D1D065F" w14:textId="1F7C27A2" w:rsidR="00645BB6" w:rsidRPr="00CE7181" w:rsidRDefault="00DD4447" w:rsidP="0056042C">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Phase composition</w:t>
      </w:r>
      <w:r w:rsidR="008F4B3A" w:rsidRPr="00C05C5A">
        <w:rPr>
          <w:rFonts w:ascii="Times New Roman" w:hAnsi="Times New Roman" w:cs="Times New Roman"/>
          <w:sz w:val="24"/>
          <w:szCs w:val="24"/>
        </w:rPr>
        <w:t xml:space="preserve"> </w:t>
      </w:r>
      <w:r w:rsidRPr="00C05C5A">
        <w:rPr>
          <w:rFonts w:ascii="Times New Roman" w:hAnsi="Times New Roman" w:cs="Times New Roman"/>
          <w:sz w:val="24"/>
          <w:szCs w:val="24"/>
        </w:rPr>
        <w:t xml:space="preserve">and magnetic ordering in prepared samples were investigated using </w:t>
      </w:r>
      <w:r w:rsidRPr="00C05C5A">
        <w:rPr>
          <w:rFonts w:ascii="Times New Roman" w:hAnsi="Times New Roman" w:cs="Times New Roman"/>
          <w:sz w:val="24"/>
          <w:szCs w:val="24"/>
          <w:vertAlign w:val="superscript"/>
        </w:rPr>
        <w:t>57</w:t>
      </w:r>
      <w:r w:rsidRPr="00C05C5A">
        <w:rPr>
          <w:rFonts w:ascii="Times New Roman" w:hAnsi="Times New Roman" w:cs="Times New Roman"/>
          <w:sz w:val="24"/>
          <w:szCs w:val="24"/>
        </w:rPr>
        <w:t>Fe Mössbauer spectroscopy.</w:t>
      </w:r>
      <w:r w:rsidRPr="00C05C5A">
        <w:rPr>
          <w:rFonts w:ascii="Times New Roman" w:hAnsi="Times New Roman" w:cs="Times New Roman"/>
          <w:sz w:val="24"/>
          <w:szCs w:val="24"/>
          <w:vertAlign w:val="superscript"/>
        </w:rPr>
        <w:t xml:space="preserve"> </w:t>
      </w:r>
      <w:r w:rsidRPr="00C05C5A">
        <w:rPr>
          <w:rFonts w:ascii="Times New Roman" w:hAnsi="Times New Roman" w:cs="Times New Roman"/>
          <w:sz w:val="24"/>
          <w:szCs w:val="24"/>
        </w:rPr>
        <w:t xml:space="preserve">Spectra recorded at </w:t>
      </w:r>
      <w:r w:rsidR="00941F0D" w:rsidRPr="00C05C5A">
        <w:rPr>
          <w:rFonts w:ascii="Times New Roman" w:hAnsi="Times New Roman" w:cs="Times New Roman"/>
          <w:sz w:val="24"/>
          <w:szCs w:val="24"/>
        </w:rPr>
        <w:t>293 K</w:t>
      </w:r>
      <w:r w:rsidRPr="00C05C5A">
        <w:rPr>
          <w:rFonts w:ascii="Times New Roman" w:hAnsi="Times New Roman" w:cs="Times New Roman"/>
          <w:sz w:val="24"/>
          <w:szCs w:val="24"/>
        </w:rPr>
        <w:t xml:space="preserve"> (Fig. </w:t>
      </w:r>
      <w:r w:rsidR="00637808" w:rsidRPr="00C05C5A">
        <w:rPr>
          <w:rFonts w:ascii="Times New Roman" w:hAnsi="Times New Roman" w:cs="Times New Roman"/>
          <w:sz w:val="24"/>
          <w:szCs w:val="24"/>
        </w:rPr>
        <w:t>3</w:t>
      </w:r>
      <w:r w:rsidR="00941F0D" w:rsidRPr="00C05C5A">
        <w:rPr>
          <w:rFonts w:ascii="Times New Roman" w:hAnsi="Times New Roman" w:cs="Times New Roman"/>
          <w:sz w:val="24"/>
          <w:szCs w:val="24"/>
        </w:rPr>
        <w:t>a</w:t>
      </w:r>
      <w:r w:rsidRPr="00C05C5A">
        <w:rPr>
          <w:rFonts w:ascii="Times New Roman" w:hAnsi="Times New Roman" w:cs="Times New Roman"/>
          <w:sz w:val="24"/>
          <w:szCs w:val="24"/>
        </w:rPr>
        <w:t>) and co</w:t>
      </w:r>
      <w:r w:rsidRPr="00CE7181">
        <w:rPr>
          <w:rFonts w:ascii="Times New Roman" w:hAnsi="Times New Roman" w:cs="Times New Roman"/>
          <w:sz w:val="24"/>
          <w:szCs w:val="24"/>
        </w:rPr>
        <w:t xml:space="preserve">rresponding parameters obtained by </w:t>
      </w:r>
      <w:r w:rsidR="00136706" w:rsidRPr="00CE7181">
        <w:rPr>
          <w:rFonts w:ascii="Times New Roman" w:hAnsi="Times New Roman" w:cs="Times New Roman"/>
          <w:sz w:val="24"/>
          <w:szCs w:val="24"/>
        </w:rPr>
        <w:t xml:space="preserve">the </w:t>
      </w:r>
      <w:r w:rsidRPr="00CE7181">
        <w:rPr>
          <w:rFonts w:ascii="Times New Roman" w:hAnsi="Times New Roman" w:cs="Times New Roman"/>
          <w:sz w:val="24"/>
          <w:szCs w:val="24"/>
        </w:rPr>
        <w:t>fitting procedure (Table 2) confirmed the presence of hematite (α-Fe</w:t>
      </w:r>
      <w:r w:rsidRPr="00CE7181">
        <w:rPr>
          <w:rFonts w:ascii="Times New Roman" w:hAnsi="Times New Roman" w:cs="Times New Roman"/>
          <w:sz w:val="24"/>
          <w:szCs w:val="24"/>
          <w:vertAlign w:val="subscript"/>
        </w:rPr>
        <w:t>2</w:t>
      </w:r>
      <w:r w:rsidRPr="00CE7181">
        <w:rPr>
          <w:rFonts w:ascii="Times New Roman" w:hAnsi="Times New Roman" w:cs="Times New Roman"/>
          <w:sz w:val="24"/>
          <w:szCs w:val="24"/>
        </w:rPr>
        <w:t>O</w:t>
      </w:r>
      <w:r w:rsidRPr="00CE7181">
        <w:rPr>
          <w:rFonts w:ascii="Times New Roman" w:hAnsi="Times New Roman" w:cs="Times New Roman"/>
          <w:sz w:val="24"/>
          <w:szCs w:val="24"/>
          <w:vertAlign w:val="subscript"/>
        </w:rPr>
        <w:t>3</w:t>
      </w:r>
      <w:r w:rsidRPr="00CE7181">
        <w:rPr>
          <w:rFonts w:ascii="Times New Roman" w:hAnsi="Times New Roman" w:cs="Times New Roman"/>
          <w:sz w:val="24"/>
          <w:szCs w:val="24"/>
        </w:rPr>
        <w:t xml:space="preserve">) as </w:t>
      </w:r>
      <w:r w:rsidR="00AD7864" w:rsidRPr="00CE7181">
        <w:rPr>
          <w:rFonts w:ascii="Times New Roman" w:hAnsi="Times New Roman" w:cs="Times New Roman"/>
          <w:sz w:val="24"/>
          <w:szCs w:val="24"/>
        </w:rPr>
        <w:t>the</w:t>
      </w:r>
      <w:r w:rsidRPr="00CE7181">
        <w:rPr>
          <w:rFonts w:ascii="Times New Roman" w:hAnsi="Times New Roman" w:cs="Times New Roman"/>
          <w:sz w:val="24"/>
          <w:szCs w:val="24"/>
        </w:rPr>
        <w:t xml:space="preserve"> dominant phase in prepared samples, in line with </w:t>
      </w:r>
      <w:r w:rsidR="00136706" w:rsidRPr="00CE7181">
        <w:rPr>
          <w:rFonts w:ascii="Times New Roman" w:hAnsi="Times New Roman" w:cs="Times New Roman"/>
          <w:sz w:val="24"/>
          <w:szCs w:val="24"/>
        </w:rPr>
        <w:t xml:space="preserve">the </w:t>
      </w:r>
      <w:r w:rsidRPr="00CE7181">
        <w:rPr>
          <w:rFonts w:ascii="Times New Roman" w:hAnsi="Times New Roman" w:cs="Times New Roman"/>
          <w:sz w:val="24"/>
          <w:szCs w:val="24"/>
        </w:rPr>
        <w:t>PXRD results. A</w:t>
      </w:r>
      <w:r w:rsidR="0057099B">
        <w:rPr>
          <w:rFonts w:ascii="Times New Roman" w:hAnsi="Times New Roman" w:cs="Times New Roman"/>
          <w:sz w:val="24"/>
          <w:szCs w:val="24"/>
        </w:rPr>
        <w:t xml:space="preserve"> very</w:t>
      </w:r>
      <w:r w:rsidRPr="00CE7181">
        <w:rPr>
          <w:rFonts w:ascii="Times New Roman" w:hAnsi="Times New Roman" w:cs="Times New Roman"/>
          <w:sz w:val="24"/>
          <w:szCs w:val="24"/>
        </w:rPr>
        <w:t xml:space="preserve"> small amount of </w:t>
      </w:r>
      <w:r w:rsidR="008E4CFD">
        <w:rPr>
          <w:rFonts w:ascii="Times New Roman" w:hAnsi="Times New Roman" w:cs="Times New Roman"/>
          <w:sz w:val="24"/>
          <w:szCs w:val="24"/>
        </w:rPr>
        <w:t>maghemite</w:t>
      </w:r>
      <w:r w:rsidRPr="00CE7181">
        <w:rPr>
          <w:rFonts w:ascii="Times New Roman" w:hAnsi="Times New Roman" w:cs="Times New Roman"/>
          <w:sz w:val="24"/>
          <w:szCs w:val="24"/>
        </w:rPr>
        <w:t>, detected in all 3 samples using PXRD, was neglected in the fitting procedure because it cannot be distinguished in the Mössbauer spectra due to the overlap of a very weak maghemite sextet (probably present in these spectra) with a much stronger hematite sextet</w:t>
      </w:r>
      <w:r w:rsidR="00D4755B" w:rsidRPr="00CE7181">
        <w:rPr>
          <w:rFonts w:ascii="Times New Roman" w:hAnsi="Times New Roman" w:cs="Times New Roman"/>
          <w:sz w:val="24"/>
          <w:szCs w:val="24"/>
        </w:rPr>
        <w:t xml:space="preserve"> [47]</w:t>
      </w:r>
      <w:r w:rsidRPr="00CE7181">
        <w:rPr>
          <w:rFonts w:ascii="Times New Roman" w:hAnsi="Times New Roman" w:cs="Times New Roman"/>
          <w:sz w:val="24"/>
          <w:szCs w:val="24"/>
        </w:rPr>
        <w:t xml:space="preserve">. </w:t>
      </w:r>
      <w:r w:rsidR="00136706" w:rsidRPr="00CE7181">
        <w:rPr>
          <w:rFonts w:ascii="Times New Roman" w:hAnsi="Times New Roman" w:cs="Times New Roman"/>
          <w:sz w:val="24"/>
          <w:szCs w:val="24"/>
        </w:rPr>
        <w:t>The s</w:t>
      </w:r>
      <w:r w:rsidRPr="00CE7181">
        <w:rPr>
          <w:rFonts w:ascii="Times New Roman" w:hAnsi="Times New Roman" w:cs="Times New Roman"/>
          <w:sz w:val="24"/>
          <w:szCs w:val="24"/>
        </w:rPr>
        <w:t>pectra of reference sample (Ref-H) and Pt</w:t>
      </w:r>
      <w:r w:rsidRPr="00CE7181">
        <w:rPr>
          <w:rFonts w:ascii="Times New Roman" w:hAnsi="Times New Roman" w:cs="Times New Roman"/>
          <w:sz w:val="24"/>
          <w:szCs w:val="24"/>
          <w:vertAlign w:val="superscript"/>
        </w:rPr>
        <w:t>4+</w:t>
      </w:r>
      <w:r w:rsidRPr="00CE7181">
        <w:rPr>
          <w:rFonts w:ascii="Times New Roman" w:hAnsi="Times New Roman" w:cs="Times New Roman"/>
          <w:sz w:val="24"/>
          <w:szCs w:val="24"/>
        </w:rPr>
        <w:t>-doped sample (Pt-H) contain only a characteristic sextet of weakly ferromagnetic (</w:t>
      </w:r>
      <w:r w:rsidR="00EE1ACE">
        <w:rPr>
          <w:rFonts w:ascii="Times New Roman" w:hAnsi="Times New Roman" w:cs="Times New Roman"/>
          <w:sz w:val="24"/>
          <w:szCs w:val="24"/>
        </w:rPr>
        <w:t>WFM</w:t>
      </w:r>
      <w:r w:rsidRPr="00CE7181">
        <w:rPr>
          <w:rFonts w:ascii="Times New Roman" w:hAnsi="Times New Roman" w:cs="Times New Roman"/>
          <w:sz w:val="24"/>
          <w:szCs w:val="24"/>
        </w:rPr>
        <w:t xml:space="preserve">) hematite (Table 2), which is a typical magnetic ordering of pure hematite at room temperature [29,47]. A significant decrease in </w:t>
      </w:r>
      <w:r w:rsidR="00136706" w:rsidRPr="00CE7181">
        <w:rPr>
          <w:rFonts w:ascii="Times New Roman" w:hAnsi="Times New Roman" w:cs="Times New Roman"/>
          <w:sz w:val="24"/>
          <w:szCs w:val="24"/>
        </w:rPr>
        <w:t xml:space="preserve">the </w:t>
      </w:r>
      <w:r w:rsidRPr="00CE7181">
        <w:rPr>
          <w:rFonts w:ascii="Times New Roman" w:hAnsi="Times New Roman" w:cs="Times New Roman"/>
          <w:sz w:val="24"/>
          <w:szCs w:val="24"/>
        </w:rPr>
        <w:t xml:space="preserve">average hyperfine magnetic field of the Pt-H sample compared </w:t>
      </w:r>
      <w:r w:rsidR="00136706" w:rsidRPr="00CE7181">
        <w:rPr>
          <w:rFonts w:ascii="Times New Roman" w:hAnsi="Times New Roman" w:cs="Times New Roman"/>
          <w:sz w:val="24"/>
          <w:szCs w:val="24"/>
        </w:rPr>
        <w:t>with</w:t>
      </w:r>
      <w:r w:rsidRPr="00CE7181">
        <w:rPr>
          <w:rFonts w:ascii="Times New Roman" w:hAnsi="Times New Roman" w:cs="Times New Roman"/>
          <w:sz w:val="24"/>
          <w:szCs w:val="24"/>
        </w:rPr>
        <w:t xml:space="preserve"> the Ref-H sample (Table 2) indicates the incorporation of Pt</w:t>
      </w:r>
      <w:r w:rsidRPr="00CE7181">
        <w:rPr>
          <w:rFonts w:ascii="Times New Roman" w:hAnsi="Times New Roman" w:cs="Times New Roman"/>
          <w:sz w:val="24"/>
          <w:szCs w:val="24"/>
          <w:vertAlign w:val="superscript"/>
        </w:rPr>
        <w:t>4+</w:t>
      </w:r>
      <w:r w:rsidRPr="00CE7181">
        <w:rPr>
          <w:rFonts w:ascii="Times New Roman" w:hAnsi="Times New Roman" w:cs="Times New Roman"/>
          <w:sz w:val="24"/>
          <w:szCs w:val="24"/>
        </w:rPr>
        <w:t xml:space="preserve"> ions into the crystal </w:t>
      </w:r>
      <w:r w:rsidRPr="00CE7181">
        <w:rPr>
          <w:rFonts w:ascii="Times New Roman" w:hAnsi="Times New Roman" w:cs="Times New Roman"/>
          <w:sz w:val="24"/>
          <w:szCs w:val="24"/>
        </w:rPr>
        <w:lastRenderedPageBreak/>
        <w:t>structure of hematite, in line with the PXRD results (Table 1).</w:t>
      </w:r>
      <w:r w:rsidR="003B0861" w:rsidRPr="00CE7181">
        <w:rPr>
          <w:rFonts w:ascii="Times New Roman" w:hAnsi="Times New Roman" w:cs="Times New Roman"/>
          <w:sz w:val="24"/>
          <w:szCs w:val="24"/>
        </w:rPr>
        <w:t xml:space="preserve"> In contrast to the Mössbauer spectra of the reference and Pt</w:t>
      </w:r>
      <w:r w:rsidR="003B0861" w:rsidRPr="00CE7181">
        <w:rPr>
          <w:rFonts w:ascii="Times New Roman" w:hAnsi="Times New Roman" w:cs="Times New Roman"/>
          <w:sz w:val="24"/>
          <w:szCs w:val="24"/>
          <w:vertAlign w:val="superscript"/>
        </w:rPr>
        <w:t>4+</w:t>
      </w:r>
      <w:r w:rsidR="003B0861" w:rsidRPr="00CE7181">
        <w:rPr>
          <w:rFonts w:ascii="Times New Roman" w:hAnsi="Times New Roman" w:cs="Times New Roman"/>
          <w:sz w:val="24"/>
          <w:szCs w:val="24"/>
        </w:rPr>
        <w:t>-doped hematite sample, the spectrum of the sample doped with Ru</w:t>
      </w:r>
      <w:r w:rsidR="003B0861" w:rsidRPr="00CE7181">
        <w:rPr>
          <w:rFonts w:ascii="Times New Roman" w:hAnsi="Times New Roman" w:cs="Times New Roman"/>
          <w:sz w:val="24"/>
          <w:szCs w:val="24"/>
          <w:vertAlign w:val="superscript"/>
        </w:rPr>
        <w:t>3+</w:t>
      </w:r>
      <w:r w:rsidR="003B0861" w:rsidRPr="00CE7181">
        <w:rPr>
          <w:rFonts w:ascii="Times New Roman" w:hAnsi="Times New Roman" w:cs="Times New Roman"/>
          <w:sz w:val="24"/>
          <w:szCs w:val="24"/>
        </w:rPr>
        <w:t xml:space="preserve"> ions (Ru-H</w:t>
      </w:r>
      <w:r w:rsidR="003B0861" w:rsidRPr="00C05C5A">
        <w:rPr>
          <w:rFonts w:ascii="Times New Roman" w:hAnsi="Times New Roman" w:cs="Times New Roman"/>
          <w:sz w:val="24"/>
          <w:szCs w:val="24"/>
        </w:rPr>
        <w:t>)</w:t>
      </w:r>
      <w:r w:rsidR="00D4755B" w:rsidRPr="00C05C5A">
        <w:rPr>
          <w:rFonts w:ascii="Times New Roman" w:hAnsi="Times New Roman" w:cs="Times New Roman"/>
          <w:sz w:val="24"/>
          <w:szCs w:val="24"/>
        </w:rPr>
        <w:t xml:space="preserve"> (Fig. </w:t>
      </w:r>
      <w:r w:rsidR="00637808" w:rsidRPr="00C05C5A">
        <w:rPr>
          <w:rFonts w:ascii="Times New Roman" w:hAnsi="Times New Roman" w:cs="Times New Roman"/>
          <w:sz w:val="24"/>
          <w:szCs w:val="24"/>
        </w:rPr>
        <w:t>3</w:t>
      </w:r>
      <w:r w:rsidR="00D4755B" w:rsidRPr="00C05C5A">
        <w:rPr>
          <w:rFonts w:ascii="Times New Roman" w:hAnsi="Times New Roman" w:cs="Times New Roman"/>
          <w:sz w:val="24"/>
          <w:szCs w:val="24"/>
        </w:rPr>
        <w:t>)</w:t>
      </w:r>
      <w:r w:rsidR="003B0861" w:rsidRPr="00C05C5A">
        <w:rPr>
          <w:rFonts w:ascii="Times New Roman" w:hAnsi="Times New Roman" w:cs="Times New Roman"/>
          <w:sz w:val="24"/>
          <w:szCs w:val="24"/>
        </w:rPr>
        <w:t xml:space="preserve">, besides the sextet of </w:t>
      </w:r>
      <w:r w:rsidR="00EE1ACE" w:rsidRPr="00C05C5A">
        <w:rPr>
          <w:rFonts w:ascii="Times New Roman" w:hAnsi="Times New Roman" w:cs="Times New Roman"/>
          <w:sz w:val="24"/>
          <w:szCs w:val="24"/>
        </w:rPr>
        <w:t>WFM</w:t>
      </w:r>
      <w:r w:rsidR="003B0861" w:rsidRPr="00C05C5A">
        <w:rPr>
          <w:rFonts w:ascii="Times New Roman" w:hAnsi="Times New Roman" w:cs="Times New Roman"/>
          <w:sz w:val="24"/>
          <w:szCs w:val="24"/>
        </w:rPr>
        <w:t xml:space="preserve"> hematite, also contains a second sextet characteristic of the antiferromagnetic (</w:t>
      </w:r>
      <w:r w:rsidR="00EE1ACE" w:rsidRPr="00C05C5A">
        <w:rPr>
          <w:rFonts w:ascii="Times New Roman" w:hAnsi="Times New Roman" w:cs="Times New Roman"/>
          <w:sz w:val="24"/>
          <w:szCs w:val="24"/>
        </w:rPr>
        <w:t>AFM</w:t>
      </w:r>
      <w:r w:rsidR="003B0861" w:rsidRPr="00C05C5A">
        <w:rPr>
          <w:rFonts w:ascii="Times New Roman" w:hAnsi="Times New Roman" w:cs="Times New Roman"/>
          <w:sz w:val="24"/>
          <w:szCs w:val="24"/>
        </w:rPr>
        <w:t>) hematite</w:t>
      </w:r>
      <w:r w:rsidR="00D4755B" w:rsidRPr="00C05C5A">
        <w:rPr>
          <w:rFonts w:ascii="Times New Roman" w:hAnsi="Times New Roman" w:cs="Times New Roman"/>
          <w:sz w:val="24"/>
          <w:szCs w:val="24"/>
        </w:rPr>
        <w:t xml:space="preserve"> [47]</w:t>
      </w:r>
      <w:r w:rsidR="003B0861" w:rsidRPr="00C05C5A">
        <w:rPr>
          <w:rFonts w:ascii="Times New Roman" w:hAnsi="Times New Roman" w:cs="Times New Roman"/>
          <w:sz w:val="24"/>
          <w:szCs w:val="24"/>
        </w:rPr>
        <w:t>. This type of spin ordering is characteristic of hematite at low temperatures, below the Morin transition, which is at about 260 K for a pure well-crystalline hematite [</w:t>
      </w:r>
      <w:r w:rsidR="007D5B8E" w:rsidRPr="00C05C5A">
        <w:rPr>
          <w:rFonts w:ascii="Times New Roman" w:hAnsi="Times New Roman" w:cs="Times New Roman"/>
          <w:sz w:val="24"/>
          <w:szCs w:val="24"/>
        </w:rPr>
        <w:t>29,</w:t>
      </w:r>
      <w:r w:rsidR="003B0861" w:rsidRPr="00C05C5A">
        <w:rPr>
          <w:rFonts w:ascii="Times New Roman" w:hAnsi="Times New Roman" w:cs="Times New Roman"/>
          <w:sz w:val="24"/>
          <w:szCs w:val="24"/>
        </w:rPr>
        <w:t xml:space="preserve">48,49]. </w:t>
      </w:r>
      <w:r w:rsidR="00EE1ACE" w:rsidRPr="00C05C5A">
        <w:rPr>
          <w:rFonts w:ascii="Times New Roman" w:hAnsi="Times New Roman" w:cs="Times New Roman"/>
          <w:sz w:val="24"/>
          <w:szCs w:val="24"/>
        </w:rPr>
        <w:t>AFM</w:t>
      </w:r>
      <w:r w:rsidR="003B0861" w:rsidRPr="00C05C5A">
        <w:rPr>
          <w:rFonts w:ascii="Times New Roman" w:hAnsi="Times New Roman" w:cs="Times New Roman"/>
          <w:sz w:val="24"/>
          <w:szCs w:val="24"/>
        </w:rPr>
        <w:t xml:space="preserve"> ordering in hematite at room temperature has been observed in the case of doping with some noble metal cations (Ru</w:t>
      </w:r>
      <w:r w:rsidR="003B0861" w:rsidRPr="00C05C5A">
        <w:rPr>
          <w:rFonts w:ascii="Times New Roman" w:hAnsi="Times New Roman" w:cs="Times New Roman"/>
          <w:sz w:val="24"/>
          <w:szCs w:val="24"/>
          <w:vertAlign w:val="superscript"/>
        </w:rPr>
        <w:t>3+</w:t>
      </w:r>
      <w:r w:rsidR="003B0861" w:rsidRPr="00C05C5A">
        <w:rPr>
          <w:rFonts w:ascii="Times New Roman" w:hAnsi="Times New Roman" w:cs="Times New Roman"/>
          <w:sz w:val="24"/>
          <w:szCs w:val="24"/>
        </w:rPr>
        <w:t>, Rh</w:t>
      </w:r>
      <w:r w:rsidR="003B0861" w:rsidRPr="00C05C5A">
        <w:rPr>
          <w:rFonts w:ascii="Times New Roman" w:hAnsi="Times New Roman" w:cs="Times New Roman"/>
          <w:sz w:val="24"/>
          <w:szCs w:val="24"/>
          <w:vertAlign w:val="superscript"/>
        </w:rPr>
        <w:t>3+</w:t>
      </w:r>
      <w:r w:rsidR="003B0861" w:rsidRPr="00C05C5A">
        <w:rPr>
          <w:rFonts w:ascii="Times New Roman" w:hAnsi="Times New Roman" w:cs="Times New Roman"/>
          <w:sz w:val="24"/>
          <w:szCs w:val="24"/>
        </w:rPr>
        <w:t>, Ir</w:t>
      </w:r>
      <w:r w:rsidR="003B0861" w:rsidRPr="00C05C5A">
        <w:rPr>
          <w:rFonts w:ascii="Times New Roman" w:hAnsi="Times New Roman" w:cs="Times New Roman"/>
          <w:sz w:val="24"/>
          <w:szCs w:val="24"/>
          <w:vertAlign w:val="superscript"/>
        </w:rPr>
        <w:t>3+</w:t>
      </w:r>
      <w:r w:rsidR="003B0861" w:rsidRPr="00C05C5A">
        <w:rPr>
          <w:rFonts w:ascii="Times New Roman" w:hAnsi="Times New Roman" w:cs="Times New Roman"/>
          <w:sz w:val="24"/>
          <w:szCs w:val="24"/>
        </w:rPr>
        <w:t xml:space="preserve">) [25,49–51]. Accordingly, the presence of a sextet characteristic of </w:t>
      </w:r>
      <w:r w:rsidR="00EE1ACE" w:rsidRPr="00C05C5A">
        <w:rPr>
          <w:rFonts w:ascii="Times New Roman" w:hAnsi="Times New Roman" w:cs="Times New Roman"/>
          <w:sz w:val="24"/>
          <w:szCs w:val="24"/>
        </w:rPr>
        <w:t>AFM</w:t>
      </w:r>
      <w:r w:rsidR="003B0861" w:rsidRPr="00C05C5A">
        <w:rPr>
          <w:rFonts w:ascii="Times New Roman" w:hAnsi="Times New Roman" w:cs="Times New Roman"/>
          <w:sz w:val="24"/>
          <w:szCs w:val="24"/>
        </w:rPr>
        <w:t xml:space="preserve"> hematite in the Mössbauer spectrum of the </w:t>
      </w:r>
      <w:r w:rsidR="00CE7181" w:rsidRPr="00C05C5A">
        <w:rPr>
          <w:rFonts w:ascii="Times New Roman" w:hAnsi="Times New Roman" w:cs="Times New Roman"/>
          <w:sz w:val="24"/>
          <w:szCs w:val="24"/>
        </w:rPr>
        <w:t>electrospun Ru-doped hematite (</w:t>
      </w:r>
      <w:r w:rsidR="003B0861" w:rsidRPr="00C05C5A">
        <w:rPr>
          <w:rFonts w:ascii="Times New Roman" w:hAnsi="Times New Roman" w:cs="Times New Roman"/>
          <w:sz w:val="24"/>
          <w:szCs w:val="24"/>
        </w:rPr>
        <w:t>Ru-H</w:t>
      </w:r>
      <w:r w:rsidR="00CE7181" w:rsidRPr="00C05C5A">
        <w:rPr>
          <w:rFonts w:ascii="Times New Roman" w:hAnsi="Times New Roman" w:cs="Times New Roman"/>
          <w:sz w:val="24"/>
          <w:szCs w:val="24"/>
        </w:rPr>
        <w:t>)</w:t>
      </w:r>
      <w:r w:rsidR="003B0861" w:rsidRPr="00C05C5A">
        <w:rPr>
          <w:rFonts w:ascii="Times New Roman" w:hAnsi="Times New Roman" w:cs="Times New Roman"/>
          <w:sz w:val="24"/>
          <w:szCs w:val="24"/>
        </w:rPr>
        <w:t xml:space="preserve"> sample recorded at </w:t>
      </w:r>
      <w:r w:rsidR="00941F0D" w:rsidRPr="00C05C5A">
        <w:rPr>
          <w:rFonts w:ascii="Times New Roman" w:hAnsi="Times New Roman" w:cs="Times New Roman"/>
          <w:sz w:val="24"/>
          <w:szCs w:val="24"/>
        </w:rPr>
        <w:t>293 K</w:t>
      </w:r>
      <w:r w:rsidR="00637808" w:rsidRPr="00C05C5A">
        <w:rPr>
          <w:rFonts w:ascii="Times New Roman" w:hAnsi="Times New Roman" w:cs="Times New Roman"/>
          <w:sz w:val="24"/>
          <w:szCs w:val="24"/>
        </w:rPr>
        <w:t xml:space="preserve"> (Fig. 3</w:t>
      </w:r>
      <w:r w:rsidR="00941F0D" w:rsidRPr="00C05C5A">
        <w:rPr>
          <w:rFonts w:ascii="Times New Roman" w:hAnsi="Times New Roman" w:cs="Times New Roman"/>
          <w:sz w:val="24"/>
          <w:szCs w:val="24"/>
        </w:rPr>
        <w:t>a</w:t>
      </w:r>
      <w:r w:rsidR="003B0861" w:rsidRPr="00C05C5A">
        <w:rPr>
          <w:rFonts w:ascii="Times New Roman" w:hAnsi="Times New Roman" w:cs="Times New Roman"/>
          <w:sz w:val="24"/>
          <w:szCs w:val="24"/>
        </w:rPr>
        <w:t>) proved the incorporation of Ru</w:t>
      </w:r>
      <w:r w:rsidR="003B0861" w:rsidRPr="00C05C5A">
        <w:rPr>
          <w:rFonts w:ascii="Times New Roman" w:hAnsi="Times New Roman" w:cs="Times New Roman"/>
          <w:sz w:val="24"/>
          <w:szCs w:val="24"/>
          <w:vertAlign w:val="superscript"/>
        </w:rPr>
        <w:t>3+</w:t>
      </w:r>
      <w:r w:rsidR="003B0861" w:rsidRPr="00C05C5A">
        <w:rPr>
          <w:rFonts w:ascii="Times New Roman" w:hAnsi="Times New Roman" w:cs="Times New Roman"/>
          <w:sz w:val="24"/>
          <w:szCs w:val="24"/>
        </w:rPr>
        <w:t xml:space="preserve"> ions into the crystal structure of hematite fibres</w:t>
      </w:r>
      <w:r w:rsidR="00CE7181" w:rsidRPr="00C05C5A">
        <w:rPr>
          <w:rFonts w:ascii="Times New Roman" w:hAnsi="Times New Roman" w:cs="Times New Roman"/>
          <w:sz w:val="24"/>
          <w:szCs w:val="24"/>
        </w:rPr>
        <w:t xml:space="preserve"> in this sample by Ru</w:t>
      </w:r>
      <w:r w:rsidR="00CE7181" w:rsidRPr="00C05C5A">
        <w:rPr>
          <w:rFonts w:ascii="Times New Roman" w:hAnsi="Times New Roman" w:cs="Times New Roman"/>
          <w:sz w:val="24"/>
          <w:szCs w:val="24"/>
          <w:vertAlign w:val="superscript"/>
        </w:rPr>
        <w:t>3+</w:t>
      </w:r>
      <w:r w:rsidR="00CE7181" w:rsidRPr="00C05C5A">
        <w:rPr>
          <w:rFonts w:ascii="Times New Roman" w:hAnsi="Times New Roman" w:cs="Times New Roman"/>
          <w:sz w:val="24"/>
          <w:szCs w:val="24"/>
        </w:rPr>
        <w:t>-for-Fe</w:t>
      </w:r>
      <w:r w:rsidR="00CE7181" w:rsidRPr="00C05C5A">
        <w:rPr>
          <w:rFonts w:ascii="Times New Roman" w:hAnsi="Times New Roman" w:cs="Times New Roman"/>
          <w:sz w:val="24"/>
          <w:szCs w:val="24"/>
          <w:vertAlign w:val="superscript"/>
        </w:rPr>
        <w:t>3+</w:t>
      </w:r>
      <w:r w:rsidR="00CE7181" w:rsidRPr="00C05C5A">
        <w:rPr>
          <w:rFonts w:ascii="Times New Roman" w:hAnsi="Times New Roman" w:cs="Times New Roman"/>
          <w:sz w:val="24"/>
          <w:szCs w:val="24"/>
        </w:rPr>
        <w:t xml:space="preserve"> substitution</w:t>
      </w:r>
      <w:r w:rsidR="003B0861" w:rsidRPr="00C05C5A">
        <w:rPr>
          <w:rFonts w:ascii="Times New Roman" w:hAnsi="Times New Roman" w:cs="Times New Roman"/>
          <w:sz w:val="24"/>
          <w:szCs w:val="24"/>
        </w:rPr>
        <w:t>.</w:t>
      </w:r>
      <w:r w:rsidR="00941F0D" w:rsidRPr="00C05C5A">
        <w:rPr>
          <w:rFonts w:ascii="Times New Roman" w:hAnsi="Times New Roman" w:cs="Times New Roman"/>
          <w:sz w:val="24"/>
          <w:szCs w:val="24"/>
        </w:rPr>
        <w:t xml:space="preserve"> Mössbauer spectra recorded at 85 K (Fig. </w:t>
      </w:r>
      <w:r w:rsidR="00637808" w:rsidRPr="00C05C5A">
        <w:rPr>
          <w:rFonts w:ascii="Times New Roman" w:hAnsi="Times New Roman" w:cs="Times New Roman"/>
          <w:sz w:val="24"/>
          <w:szCs w:val="24"/>
        </w:rPr>
        <w:t>3</w:t>
      </w:r>
      <w:r w:rsidR="00941F0D" w:rsidRPr="00C05C5A">
        <w:rPr>
          <w:rFonts w:ascii="Times New Roman" w:hAnsi="Times New Roman" w:cs="Times New Roman"/>
          <w:sz w:val="24"/>
          <w:szCs w:val="24"/>
        </w:rPr>
        <w:t>b) indicate the presence</w:t>
      </w:r>
      <w:r w:rsidR="00941F0D" w:rsidRPr="00CE7181">
        <w:rPr>
          <w:rFonts w:ascii="Times New Roman" w:hAnsi="Times New Roman" w:cs="Times New Roman"/>
          <w:sz w:val="24"/>
          <w:szCs w:val="24"/>
        </w:rPr>
        <w:t xml:space="preserve"> of mainly hematite </w:t>
      </w:r>
      <w:r w:rsidR="00311117">
        <w:rPr>
          <w:rFonts w:ascii="Times New Roman" w:hAnsi="Times New Roman" w:cs="Times New Roman"/>
          <w:sz w:val="24"/>
          <w:szCs w:val="24"/>
        </w:rPr>
        <w:t xml:space="preserve">with </w:t>
      </w:r>
      <w:r w:rsidR="00EE1ACE">
        <w:rPr>
          <w:rFonts w:ascii="Times New Roman" w:hAnsi="Times New Roman" w:cs="Times New Roman"/>
          <w:sz w:val="24"/>
          <w:szCs w:val="24"/>
        </w:rPr>
        <w:t>AFM</w:t>
      </w:r>
      <w:r w:rsidR="00311117">
        <w:rPr>
          <w:rFonts w:ascii="Times New Roman" w:hAnsi="Times New Roman" w:cs="Times New Roman"/>
          <w:sz w:val="24"/>
          <w:szCs w:val="24"/>
        </w:rPr>
        <w:t xml:space="preserve"> </w:t>
      </w:r>
      <w:r w:rsidR="005529B1">
        <w:rPr>
          <w:rFonts w:ascii="Times New Roman" w:hAnsi="Times New Roman" w:cs="Times New Roman"/>
          <w:sz w:val="24"/>
          <w:szCs w:val="24"/>
        </w:rPr>
        <w:t xml:space="preserve">spin ordering </w:t>
      </w:r>
      <w:r w:rsidR="00311117">
        <w:rPr>
          <w:rFonts w:ascii="Times New Roman" w:hAnsi="Times New Roman" w:cs="Times New Roman"/>
          <w:sz w:val="24"/>
          <w:szCs w:val="24"/>
        </w:rPr>
        <w:t xml:space="preserve">(characteristic for hematite at temperatures </w:t>
      </w:r>
      <w:r w:rsidR="005529B1">
        <w:rPr>
          <w:rFonts w:ascii="Times New Roman" w:hAnsi="Times New Roman" w:cs="Times New Roman"/>
          <w:sz w:val="24"/>
          <w:szCs w:val="24"/>
        </w:rPr>
        <w:t>below the Morin transition</w:t>
      </w:r>
      <w:r w:rsidR="00311117">
        <w:rPr>
          <w:rFonts w:ascii="Times New Roman" w:hAnsi="Times New Roman" w:cs="Times New Roman"/>
          <w:sz w:val="24"/>
          <w:szCs w:val="24"/>
        </w:rPr>
        <w:t>)</w:t>
      </w:r>
      <w:r w:rsidR="005529B1">
        <w:rPr>
          <w:rFonts w:ascii="Times New Roman" w:hAnsi="Times New Roman" w:cs="Times New Roman"/>
          <w:sz w:val="24"/>
          <w:szCs w:val="24"/>
        </w:rPr>
        <w:t xml:space="preserve"> </w:t>
      </w:r>
      <w:r w:rsidR="00D16D01" w:rsidRPr="00CE7181">
        <w:rPr>
          <w:rFonts w:ascii="Times New Roman" w:hAnsi="Times New Roman" w:cs="Times New Roman"/>
          <w:sz w:val="24"/>
          <w:szCs w:val="24"/>
        </w:rPr>
        <w:t>in all 3 samples</w:t>
      </w:r>
      <w:r w:rsidR="006F398D">
        <w:rPr>
          <w:rFonts w:ascii="Times New Roman" w:hAnsi="Times New Roman" w:cs="Times New Roman"/>
          <w:sz w:val="24"/>
          <w:szCs w:val="24"/>
        </w:rPr>
        <w:t>. Hyperfine magnetic field in doped samples is significantly lover compared to reference sample (Table 2)</w:t>
      </w:r>
      <w:r w:rsidR="00293E9E">
        <w:rPr>
          <w:rFonts w:ascii="Times New Roman" w:hAnsi="Times New Roman" w:cs="Times New Roman"/>
          <w:sz w:val="24"/>
          <w:szCs w:val="24"/>
        </w:rPr>
        <w:t xml:space="preserve"> due to </w:t>
      </w:r>
      <w:r w:rsidR="00EB16B0">
        <w:rPr>
          <w:rFonts w:ascii="Times New Roman" w:hAnsi="Times New Roman" w:cs="Times New Roman"/>
          <w:sz w:val="24"/>
          <w:szCs w:val="24"/>
        </w:rPr>
        <w:t xml:space="preserve">the </w:t>
      </w:r>
      <w:r w:rsidR="007003E0">
        <w:rPr>
          <w:rFonts w:ascii="Times New Roman" w:hAnsi="Times New Roman" w:cs="Times New Roman"/>
          <w:sz w:val="24"/>
          <w:szCs w:val="24"/>
        </w:rPr>
        <w:t>weaker Fe-Pt and Fe-Ru magnetic interactions</w:t>
      </w:r>
      <w:r w:rsidR="00D16D01" w:rsidRPr="00CE7181">
        <w:rPr>
          <w:rFonts w:ascii="Times New Roman" w:hAnsi="Times New Roman" w:cs="Times New Roman"/>
          <w:sz w:val="24"/>
          <w:szCs w:val="24"/>
        </w:rPr>
        <w:t>. A</w:t>
      </w:r>
      <w:r w:rsidR="00941F0D" w:rsidRPr="00CE7181">
        <w:rPr>
          <w:rFonts w:ascii="Times New Roman" w:hAnsi="Times New Roman" w:cs="Times New Roman"/>
          <w:sz w:val="24"/>
          <w:szCs w:val="24"/>
        </w:rPr>
        <w:t xml:space="preserve"> </w:t>
      </w:r>
      <w:r w:rsidR="00D16D01" w:rsidRPr="00CE7181">
        <w:rPr>
          <w:rFonts w:ascii="Times New Roman" w:hAnsi="Times New Roman" w:cs="Times New Roman"/>
          <w:sz w:val="24"/>
          <w:szCs w:val="24"/>
        </w:rPr>
        <w:t>low intensity sextet corresponding to</w:t>
      </w:r>
      <w:r w:rsidR="00941F0D" w:rsidRPr="00CE7181">
        <w:rPr>
          <w:rFonts w:ascii="Times New Roman" w:hAnsi="Times New Roman" w:cs="Times New Roman"/>
          <w:sz w:val="24"/>
          <w:szCs w:val="24"/>
        </w:rPr>
        <w:t xml:space="preserve"> </w:t>
      </w:r>
      <w:r w:rsidR="00EE1ACE">
        <w:rPr>
          <w:rFonts w:ascii="Times New Roman" w:hAnsi="Times New Roman" w:cs="Times New Roman"/>
          <w:sz w:val="24"/>
          <w:szCs w:val="24"/>
        </w:rPr>
        <w:t>WFM</w:t>
      </w:r>
      <w:r w:rsidR="00941F0D" w:rsidRPr="00CE7181">
        <w:rPr>
          <w:rFonts w:ascii="Times New Roman" w:hAnsi="Times New Roman" w:cs="Times New Roman"/>
          <w:sz w:val="24"/>
          <w:szCs w:val="24"/>
        </w:rPr>
        <w:t xml:space="preserve"> ordered hematite</w:t>
      </w:r>
      <w:r w:rsidR="00311117">
        <w:rPr>
          <w:rFonts w:ascii="Times New Roman" w:hAnsi="Times New Roman" w:cs="Times New Roman"/>
          <w:sz w:val="24"/>
          <w:szCs w:val="24"/>
        </w:rPr>
        <w:t xml:space="preserve"> (above Morin transition) is present in </w:t>
      </w:r>
      <w:r w:rsidR="00311117" w:rsidRPr="00CE7181">
        <w:rPr>
          <w:rFonts w:ascii="Times New Roman" w:hAnsi="Times New Roman" w:cs="Times New Roman"/>
          <w:sz w:val="24"/>
          <w:szCs w:val="24"/>
        </w:rPr>
        <w:t>Mössbauer spectra</w:t>
      </w:r>
      <w:r w:rsidR="00311117">
        <w:rPr>
          <w:rFonts w:ascii="Times New Roman" w:hAnsi="Times New Roman" w:cs="Times New Roman"/>
          <w:sz w:val="24"/>
          <w:szCs w:val="24"/>
        </w:rPr>
        <w:t xml:space="preserve"> at 85 K of all three samples </w:t>
      </w:r>
      <w:r w:rsidR="00311117" w:rsidRPr="00CE7181">
        <w:rPr>
          <w:rFonts w:ascii="Times New Roman" w:hAnsi="Times New Roman" w:cs="Times New Roman"/>
          <w:sz w:val="24"/>
          <w:szCs w:val="24"/>
        </w:rPr>
        <w:t>(</w:t>
      </w:r>
      <w:r w:rsidR="00311117" w:rsidRPr="00C05C5A">
        <w:rPr>
          <w:rFonts w:ascii="Times New Roman" w:hAnsi="Times New Roman" w:cs="Times New Roman"/>
          <w:sz w:val="24"/>
          <w:szCs w:val="24"/>
        </w:rPr>
        <w:t xml:space="preserve">Fig. </w:t>
      </w:r>
      <w:r w:rsidR="00637808" w:rsidRPr="00C05C5A">
        <w:rPr>
          <w:rFonts w:ascii="Times New Roman" w:hAnsi="Times New Roman" w:cs="Times New Roman"/>
          <w:sz w:val="24"/>
          <w:szCs w:val="24"/>
        </w:rPr>
        <w:t>3</w:t>
      </w:r>
      <w:r w:rsidR="00311117" w:rsidRPr="00C05C5A">
        <w:rPr>
          <w:rFonts w:ascii="Times New Roman" w:hAnsi="Times New Roman" w:cs="Times New Roman"/>
          <w:sz w:val="24"/>
          <w:szCs w:val="24"/>
        </w:rPr>
        <w:t>b</w:t>
      </w:r>
      <w:r w:rsidR="00A66372" w:rsidRPr="00C05C5A">
        <w:rPr>
          <w:rFonts w:ascii="Times New Roman" w:hAnsi="Times New Roman" w:cs="Times New Roman"/>
          <w:sz w:val="24"/>
          <w:szCs w:val="24"/>
        </w:rPr>
        <w:t>, Table 2</w:t>
      </w:r>
      <w:r w:rsidR="00311117" w:rsidRPr="00C05C5A">
        <w:rPr>
          <w:rFonts w:ascii="Times New Roman" w:hAnsi="Times New Roman" w:cs="Times New Roman"/>
          <w:sz w:val="24"/>
          <w:szCs w:val="24"/>
        </w:rPr>
        <w:t>),</w:t>
      </w:r>
      <w:r w:rsidR="00311117">
        <w:rPr>
          <w:rFonts w:ascii="Times New Roman" w:hAnsi="Times New Roman" w:cs="Times New Roman"/>
          <w:sz w:val="24"/>
          <w:szCs w:val="24"/>
        </w:rPr>
        <w:t xml:space="preserve"> which</w:t>
      </w:r>
      <w:r w:rsidR="00941F0D" w:rsidRPr="00CE7181">
        <w:rPr>
          <w:rFonts w:ascii="Times New Roman" w:hAnsi="Times New Roman" w:cs="Times New Roman"/>
          <w:sz w:val="24"/>
          <w:szCs w:val="24"/>
        </w:rPr>
        <w:t xml:space="preserve"> </w:t>
      </w:r>
      <w:r w:rsidR="00D16D01" w:rsidRPr="00CE7181">
        <w:rPr>
          <w:rFonts w:ascii="Times New Roman" w:hAnsi="Times New Roman" w:cs="Times New Roman"/>
          <w:sz w:val="24"/>
          <w:szCs w:val="24"/>
        </w:rPr>
        <w:t>can be attributed to a certain amount of hematite of lower crystallinity and/or defect crystal structure</w:t>
      </w:r>
      <w:r w:rsidR="00CE7181" w:rsidRPr="00CE7181">
        <w:rPr>
          <w:rFonts w:ascii="Times New Roman" w:hAnsi="Times New Roman" w:cs="Times New Roman"/>
          <w:sz w:val="24"/>
          <w:szCs w:val="24"/>
        </w:rPr>
        <w:t xml:space="preserve"> present in </w:t>
      </w:r>
      <w:r w:rsidR="00852648" w:rsidRPr="00CE7181">
        <w:rPr>
          <w:rFonts w:ascii="Times New Roman" w:hAnsi="Times New Roman" w:cs="Times New Roman"/>
          <w:sz w:val="24"/>
          <w:szCs w:val="24"/>
        </w:rPr>
        <w:t xml:space="preserve">electrospun </w:t>
      </w:r>
      <w:r w:rsidR="00CE7181" w:rsidRPr="00CE7181">
        <w:rPr>
          <w:rFonts w:ascii="Times New Roman" w:hAnsi="Times New Roman" w:cs="Times New Roman"/>
          <w:sz w:val="24"/>
          <w:szCs w:val="24"/>
        </w:rPr>
        <w:t xml:space="preserve">pure and doped hematite </w:t>
      </w:r>
      <w:r w:rsidR="00852648">
        <w:rPr>
          <w:rFonts w:ascii="Times New Roman" w:hAnsi="Times New Roman" w:cs="Times New Roman"/>
          <w:sz w:val="24"/>
          <w:szCs w:val="24"/>
        </w:rPr>
        <w:t>fibres</w:t>
      </w:r>
      <w:r w:rsidR="00311117" w:rsidRPr="00311117">
        <w:rPr>
          <w:rFonts w:ascii="Times New Roman" w:hAnsi="Times New Roman" w:cs="Times New Roman"/>
          <w:sz w:val="24"/>
          <w:szCs w:val="24"/>
        </w:rPr>
        <w:t xml:space="preserve"> </w:t>
      </w:r>
      <w:r w:rsidR="00311117" w:rsidRPr="00CE7181">
        <w:rPr>
          <w:rFonts w:ascii="Times New Roman" w:hAnsi="Times New Roman" w:cs="Times New Roman"/>
          <w:sz w:val="24"/>
          <w:szCs w:val="24"/>
        </w:rPr>
        <w:t>prepared</w:t>
      </w:r>
      <w:r w:rsidR="00311117">
        <w:rPr>
          <w:rFonts w:ascii="Times New Roman" w:hAnsi="Times New Roman" w:cs="Times New Roman"/>
          <w:sz w:val="24"/>
          <w:szCs w:val="24"/>
        </w:rPr>
        <w:t xml:space="preserve"> in the present work</w:t>
      </w:r>
      <w:r w:rsidR="00941F0D" w:rsidRPr="00CE7181">
        <w:rPr>
          <w:rFonts w:ascii="Times New Roman" w:hAnsi="Times New Roman" w:cs="Times New Roman"/>
          <w:sz w:val="24"/>
          <w:szCs w:val="24"/>
        </w:rPr>
        <w:t>.</w:t>
      </w:r>
      <w:r w:rsidR="00311117">
        <w:rPr>
          <w:rFonts w:ascii="Times New Roman" w:hAnsi="Times New Roman" w:cs="Times New Roman"/>
          <w:sz w:val="24"/>
          <w:szCs w:val="24"/>
        </w:rPr>
        <w:t xml:space="preserve"> </w:t>
      </w:r>
    </w:p>
    <w:p w14:paraId="5D1336FF" w14:textId="08C265DD" w:rsidR="008F4B3A" w:rsidRDefault="008D5DFF" w:rsidP="003B0861">
      <w:pPr>
        <w:tabs>
          <w:tab w:val="left" w:pos="284"/>
          <w:tab w:val="left" w:pos="426"/>
          <w:tab w:val="left" w:pos="851"/>
          <w:tab w:val="left" w:pos="993"/>
        </w:tabs>
        <w:spacing w:after="0" w:line="360" w:lineRule="auto"/>
        <w:jc w:val="center"/>
        <w:rPr>
          <w:rFonts w:ascii="Times New Roman" w:hAnsi="Times New Roman" w:cs="Times New Roman"/>
          <w:b/>
          <w:sz w:val="24"/>
          <w:szCs w:val="24"/>
        </w:rPr>
      </w:pPr>
      <w:r w:rsidRPr="008D5DFF">
        <w:rPr>
          <w:rFonts w:ascii="Times New Roman" w:hAnsi="Times New Roman" w:cs="Times New Roman"/>
          <w:b/>
          <w:noProof/>
          <w:sz w:val="24"/>
          <w:szCs w:val="24"/>
          <w:lang w:val="hr-HR" w:eastAsia="hr-HR"/>
        </w:rPr>
        <w:lastRenderedPageBreak/>
        <w:drawing>
          <wp:inline distT="0" distB="0" distL="0" distR="0" wp14:anchorId="58B341D7" wp14:editId="124A03BD">
            <wp:extent cx="5400000" cy="52380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5238000"/>
                    </a:xfrm>
                    <a:prstGeom prst="rect">
                      <a:avLst/>
                    </a:prstGeom>
                    <a:noFill/>
                    <a:ln>
                      <a:noFill/>
                    </a:ln>
                  </pic:spPr>
                </pic:pic>
              </a:graphicData>
            </a:graphic>
          </wp:inline>
        </w:drawing>
      </w:r>
    </w:p>
    <w:p w14:paraId="2D8A2F86" w14:textId="21029D99" w:rsidR="00645BB6" w:rsidRPr="00CE7181" w:rsidRDefault="00DD4447" w:rsidP="0048082C">
      <w:pPr>
        <w:tabs>
          <w:tab w:val="left" w:pos="284"/>
          <w:tab w:val="left" w:pos="426"/>
          <w:tab w:val="left" w:pos="851"/>
          <w:tab w:val="left" w:pos="993"/>
        </w:tabs>
        <w:spacing w:after="120" w:line="300" w:lineRule="auto"/>
        <w:jc w:val="both"/>
        <w:rPr>
          <w:rFonts w:ascii="Times New Roman" w:hAnsi="Times New Roman" w:cs="Times New Roman"/>
        </w:rPr>
      </w:pPr>
      <w:r w:rsidRPr="00CE7181">
        <w:rPr>
          <w:rFonts w:ascii="Times New Roman" w:hAnsi="Times New Roman" w:cs="Times New Roman"/>
          <w:b/>
        </w:rPr>
        <w:t>Fig</w:t>
      </w:r>
      <w:r w:rsidR="008F4B3A" w:rsidRPr="00CE7181">
        <w:rPr>
          <w:rFonts w:ascii="Times New Roman" w:hAnsi="Times New Roman" w:cs="Times New Roman"/>
          <w:b/>
        </w:rPr>
        <w:t>ure</w:t>
      </w:r>
      <w:r w:rsidRPr="00CE7181">
        <w:rPr>
          <w:rFonts w:ascii="Times New Roman" w:hAnsi="Times New Roman" w:cs="Times New Roman"/>
          <w:b/>
        </w:rPr>
        <w:t xml:space="preserve"> </w:t>
      </w:r>
      <w:r w:rsidR="00637808">
        <w:rPr>
          <w:rFonts w:ascii="Times New Roman" w:hAnsi="Times New Roman" w:cs="Times New Roman"/>
          <w:b/>
        </w:rPr>
        <w:t>3</w:t>
      </w:r>
      <w:r w:rsidRPr="00CE7181">
        <w:rPr>
          <w:rFonts w:ascii="Times New Roman" w:hAnsi="Times New Roman" w:cs="Times New Roman"/>
        </w:rPr>
        <w:t xml:space="preserve"> </w:t>
      </w:r>
      <w:r w:rsidR="00136706" w:rsidRPr="00CE7181">
        <w:rPr>
          <w:rFonts w:ascii="Times New Roman" w:hAnsi="Times New Roman" w:cs="Times New Roman"/>
        </w:rPr>
        <w:t xml:space="preserve">The </w:t>
      </w:r>
      <w:r w:rsidRPr="00CE7181">
        <w:rPr>
          <w:rFonts w:ascii="Times New Roman" w:hAnsi="Times New Roman" w:cs="Times New Roman"/>
          <w:vertAlign w:val="superscript"/>
        </w:rPr>
        <w:t>57</w:t>
      </w:r>
      <w:r w:rsidRPr="00CE7181">
        <w:rPr>
          <w:rFonts w:ascii="Times New Roman" w:hAnsi="Times New Roman" w:cs="Times New Roman"/>
        </w:rPr>
        <w:t>Fe Mössbauer spectra of electrospun reference hematite fibres</w:t>
      </w:r>
      <w:r w:rsidR="00136706" w:rsidRPr="00CE7181">
        <w:rPr>
          <w:rFonts w:ascii="Times New Roman" w:hAnsi="Times New Roman" w:cs="Times New Roman"/>
        </w:rPr>
        <w:t xml:space="preserve"> </w:t>
      </w:r>
      <w:r w:rsidRPr="00CE7181">
        <w:rPr>
          <w:rFonts w:ascii="Times New Roman" w:hAnsi="Times New Roman" w:cs="Times New Roman"/>
        </w:rPr>
        <w:t>(Ref-H), as well as Pt</w:t>
      </w:r>
      <w:r w:rsidRPr="00CE7181">
        <w:rPr>
          <w:rFonts w:ascii="Times New Roman" w:hAnsi="Times New Roman" w:cs="Times New Roman"/>
          <w:vertAlign w:val="superscript"/>
        </w:rPr>
        <w:t>4+</w:t>
      </w:r>
      <w:r w:rsidRPr="00CE7181">
        <w:rPr>
          <w:rFonts w:ascii="Times New Roman" w:hAnsi="Times New Roman" w:cs="Times New Roman"/>
        </w:rPr>
        <w:t>- and Ru</w:t>
      </w:r>
      <w:r w:rsidRPr="00CE7181">
        <w:rPr>
          <w:rFonts w:ascii="Times New Roman" w:hAnsi="Times New Roman" w:cs="Times New Roman"/>
          <w:vertAlign w:val="superscript"/>
        </w:rPr>
        <w:t>3+</w:t>
      </w:r>
      <w:r w:rsidRPr="00CE7181">
        <w:rPr>
          <w:rFonts w:ascii="Times New Roman" w:hAnsi="Times New Roman" w:cs="Times New Roman"/>
        </w:rPr>
        <w:t>-doped hematite fibres (Pt-H and Ru-H, respectively)</w:t>
      </w:r>
      <w:r w:rsidR="002E0A6E" w:rsidRPr="00CE7181">
        <w:rPr>
          <w:rFonts w:ascii="Times New Roman" w:hAnsi="Times New Roman" w:cs="Times New Roman"/>
        </w:rPr>
        <w:t xml:space="preserve"> recorded at (a) 293 K and (b) 85 K.</w:t>
      </w:r>
    </w:p>
    <w:p w14:paraId="2D5AEC2F" w14:textId="1EDD66EE" w:rsidR="009F1637" w:rsidRPr="00A46E24" w:rsidRDefault="009F1637" w:rsidP="00D16D01">
      <w:pPr>
        <w:pageBreakBefore/>
        <w:autoSpaceDE w:val="0"/>
        <w:autoSpaceDN w:val="0"/>
        <w:adjustRightInd w:val="0"/>
        <w:spacing w:before="240" w:after="120" w:line="300" w:lineRule="auto"/>
        <w:jc w:val="both"/>
        <w:rPr>
          <w:rFonts w:ascii="Times New Roman" w:hAnsi="Times New Roman" w:cs="Times New Roman"/>
          <w:spacing w:val="2"/>
        </w:rPr>
      </w:pPr>
      <w:r w:rsidRPr="00A46E24">
        <w:rPr>
          <w:rFonts w:ascii="Times New Roman" w:hAnsi="Times New Roman" w:cs="Times New Roman"/>
          <w:b/>
          <w:spacing w:val="2"/>
        </w:rPr>
        <w:lastRenderedPageBreak/>
        <w:t>Table 2</w:t>
      </w:r>
      <w:r w:rsidRPr="00A46E24">
        <w:rPr>
          <w:rFonts w:ascii="Times New Roman" w:hAnsi="Times New Roman" w:cs="Times New Roman"/>
          <w:spacing w:val="2"/>
        </w:rPr>
        <w:t xml:space="preserve"> Mössbauer parameters calculated by fitting the </w:t>
      </w:r>
      <w:r w:rsidRPr="00A46E24">
        <w:rPr>
          <w:rFonts w:ascii="Times New Roman" w:hAnsi="Times New Roman" w:cs="Times New Roman"/>
          <w:spacing w:val="2"/>
          <w:vertAlign w:val="superscript"/>
        </w:rPr>
        <w:t>57</w:t>
      </w:r>
      <w:r w:rsidRPr="00A46E24">
        <w:rPr>
          <w:rFonts w:ascii="Times New Roman" w:hAnsi="Times New Roman" w:cs="Times New Roman"/>
          <w:spacing w:val="2"/>
        </w:rPr>
        <w:t xml:space="preserve">Fe Mössbauer spectra (recorded at 293 </w:t>
      </w:r>
      <w:r w:rsidR="009D55E4" w:rsidRPr="00A46E24">
        <w:rPr>
          <w:rFonts w:ascii="Times New Roman" w:hAnsi="Times New Roman" w:cs="Times New Roman"/>
          <w:spacing w:val="2"/>
        </w:rPr>
        <w:t xml:space="preserve">and 85 </w:t>
      </w:r>
      <w:r w:rsidRPr="00A46E24">
        <w:rPr>
          <w:rFonts w:ascii="Times New Roman" w:hAnsi="Times New Roman" w:cs="Times New Roman"/>
          <w:spacing w:val="2"/>
        </w:rPr>
        <w:t xml:space="preserve">K) of prepared reference and doped hematite fibres with phase identification. </w:t>
      </w:r>
      <w:r w:rsidR="009D55E4" w:rsidRPr="00A46E24">
        <w:rPr>
          <w:rFonts w:ascii="Times New Roman" w:hAnsi="Times New Roman" w:cs="Times New Roman"/>
          <w:spacing w:val="2"/>
        </w:rPr>
        <w:t>S</w:t>
      </w:r>
      <w:r w:rsidRPr="00A46E24">
        <w:rPr>
          <w:rFonts w:ascii="Times New Roman" w:hAnsi="Times New Roman" w:cs="Times New Roman"/>
          <w:spacing w:val="2"/>
        </w:rPr>
        <w:t xml:space="preserve">pectra </w:t>
      </w:r>
      <w:r w:rsidR="009D55E4" w:rsidRPr="00A46E24">
        <w:rPr>
          <w:rFonts w:ascii="Times New Roman" w:hAnsi="Times New Roman" w:cs="Times New Roman"/>
          <w:spacing w:val="2"/>
        </w:rPr>
        <w:t xml:space="preserve">recorded at 293 K </w:t>
      </w:r>
      <w:r w:rsidRPr="00A46E24">
        <w:rPr>
          <w:rFonts w:ascii="Times New Roman" w:hAnsi="Times New Roman" w:cs="Times New Roman"/>
          <w:spacing w:val="2"/>
        </w:rPr>
        <w:t>were fitted using a distribution of the hyperfine magnetic field.</w:t>
      </w:r>
    </w:p>
    <w:tbl>
      <w:tblPr>
        <w:tblW w:w="9214" w:type="dxa"/>
        <w:jc w:val="center"/>
        <w:tblBorders>
          <w:top w:val="single" w:sz="4" w:space="0" w:color="auto"/>
          <w:bottom w:val="single" w:sz="4" w:space="0" w:color="auto"/>
        </w:tblBorders>
        <w:tblLook w:val="01E0" w:firstRow="1" w:lastRow="1" w:firstColumn="1" w:lastColumn="1" w:noHBand="0" w:noVBand="0"/>
      </w:tblPr>
      <w:tblGrid>
        <w:gridCol w:w="836"/>
        <w:gridCol w:w="1097"/>
        <w:gridCol w:w="1115"/>
        <w:gridCol w:w="880"/>
        <w:gridCol w:w="951"/>
        <w:gridCol w:w="753"/>
        <w:gridCol w:w="977"/>
        <w:gridCol w:w="666"/>
        <w:gridCol w:w="1939"/>
      </w:tblGrid>
      <w:tr w:rsidR="006D715C" w:rsidRPr="000C4F03" w14:paraId="60DD018A" w14:textId="77777777" w:rsidTr="00EE1ACE">
        <w:trPr>
          <w:trHeight w:hRule="exact" w:val="567"/>
          <w:jc w:val="center"/>
        </w:trPr>
        <w:tc>
          <w:tcPr>
            <w:tcW w:w="836" w:type="dxa"/>
            <w:tcBorders>
              <w:top w:val="single" w:sz="4" w:space="0" w:color="auto"/>
              <w:bottom w:val="single" w:sz="4" w:space="0" w:color="auto"/>
            </w:tcBorders>
            <w:tcMar>
              <w:left w:w="28" w:type="dxa"/>
              <w:right w:w="28" w:type="dxa"/>
            </w:tcMar>
            <w:vAlign w:val="center"/>
          </w:tcPr>
          <w:p w14:paraId="01F4C334" w14:textId="77777777" w:rsidR="006D715C" w:rsidRPr="000C4F03" w:rsidRDefault="006D715C" w:rsidP="00FE61F2">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Sample</w:t>
            </w:r>
          </w:p>
        </w:tc>
        <w:tc>
          <w:tcPr>
            <w:tcW w:w="1097" w:type="dxa"/>
            <w:tcBorders>
              <w:top w:val="single" w:sz="4" w:space="0" w:color="auto"/>
              <w:bottom w:val="single" w:sz="4" w:space="0" w:color="auto"/>
            </w:tcBorders>
            <w:tcMar>
              <w:left w:w="28" w:type="dxa"/>
              <w:right w:w="28" w:type="dxa"/>
            </w:tcMar>
            <w:vAlign w:val="center"/>
          </w:tcPr>
          <w:p w14:paraId="0C9649C4" w14:textId="77777777" w:rsidR="006D715C" w:rsidRDefault="006D715C" w:rsidP="00FE61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Temperature</w:t>
            </w:r>
          </w:p>
          <w:p w14:paraId="25F1482E" w14:textId="23A42050" w:rsidR="006D715C" w:rsidRPr="000C4F03" w:rsidRDefault="006D715C" w:rsidP="00FE61F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w:t>
            </w:r>
          </w:p>
        </w:tc>
        <w:tc>
          <w:tcPr>
            <w:tcW w:w="1115" w:type="dxa"/>
            <w:tcBorders>
              <w:top w:val="single" w:sz="4" w:space="0" w:color="auto"/>
              <w:bottom w:val="single" w:sz="4" w:space="0" w:color="auto"/>
            </w:tcBorders>
            <w:vAlign w:val="center"/>
          </w:tcPr>
          <w:p w14:paraId="35120C57" w14:textId="48B76A46" w:rsidR="006D715C" w:rsidRPr="000C4F03" w:rsidRDefault="006D715C" w:rsidP="00FE61F2">
            <w:pPr>
              <w:spacing w:after="0" w:line="240" w:lineRule="auto"/>
              <w:jc w:val="center"/>
              <w:rPr>
                <w:rFonts w:ascii="Times New Roman" w:hAnsi="Times New Roman" w:cs="Times New Roman"/>
                <w:i/>
                <w:sz w:val="20"/>
                <w:szCs w:val="20"/>
              </w:rPr>
            </w:pPr>
            <w:r w:rsidRPr="000C4F03">
              <w:rPr>
                <w:rFonts w:ascii="Times New Roman" w:hAnsi="Times New Roman" w:cs="Times New Roman"/>
                <w:sz w:val="20"/>
                <w:szCs w:val="20"/>
              </w:rPr>
              <w:t>Spectral component</w:t>
            </w:r>
          </w:p>
        </w:tc>
        <w:tc>
          <w:tcPr>
            <w:tcW w:w="881" w:type="dxa"/>
            <w:tcBorders>
              <w:top w:val="single" w:sz="4" w:space="0" w:color="auto"/>
              <w:bottom w:val="single" w:sz="4" w:space="0" w:color="auto"/>
            </w:tcBorders>
            <w:tcMar>
              <w:left w:w="57" w:type="dxa"/>
              <w:right w:w="57" w:type="dxa"/>
            </w:tcMar>
            <w:vAlign w:val="center"/>
          </w:tcPr>
          <w:p w14:paraId="346ADF96" w14:textId="2727987F" w:rsidR="006D715C" w:rsidRPr="000C4F03" w:rsidRDefault="006D715C" w:rsidP="00FE61F2">
            <w:pPr>
              <w:spacing w:after="0" w:line="240" w:lineRule="auto"/>
              <w:jc w:val="center"/>
              <w:rPr>
                <w:rFonts w:ascii="Times New Roman" w:hAnsi="Times New Roman" w:cs="Times New Roman"/>
                <w:i/>
                <w:sz w:val="20"/>
                <w:szCs w:val="20"/>
              </w:rPr>
            </w:pPr>
            <w:r w:rsidRPr="000C4F03">
              <w:rPr>
                <w:rFonts w:ascii="Times New Roman" w:hAnsi="Times New Roman" w:cs="Times New Roman"/>
                <w:i/>
                <w:sz w:val="20"/>
                <w:szCs w:val="20"/>
              </w:rPr>
              <w:t>δ</w:t>
            </w:r>
          </w:p>
          <w:p w14:paraId="031043EE" w14:textId="77777777" w:rsidR="006D715C" w:rsidRPr="000C4F03" w:rsidRDefault="006D715C" w:rsidP="00FE61F2">
            <w:pPr>
              <w:spacing w:after="0" w:line="240" w:lineRule="auto"/>
              <w:jc w:val="center"/>
              <w:rPr>
                <w:rFonts w:ascii="Times New Roman" w:hAnsi="Times New Roman" w:cs="Times New Roman"/>
                <w:i/>
                <w:sz w:val="20"/>
                <w:szCs w:val="20"/>
              </w:rPr>
            </w:pPr>
            <w:r w:rsidRPr="000C4F03">
              <w:rPr>
                <w:rFonts w:ascii="Times New Roman" w:hAnsi="Times New Roman" w:cs="Times New Roman"/>
                <w:sz w:val="20"/>
                <w:szCs w:val="20"/>
              </w:rPr>
              <w:t>(mm s</w:t>
            </w:r>
            <w:r w:rsidRPr="000C4F03">
              <w:rPr>
                <w:rFonts w:ascii="Times New Roman" w:hAnsi="Times New Roman" w:cs="Times New Roman"/>
                <w:sz w:val="20"/>
                <w:szCs w:val="20"/>
                <w:vertAlign w:val="superscript"/>
              </w:rPr>
              <w:t>-1</w:t>
            </w:r>
            <w:r w:rsidRPr="000C4F03">
              <w:rPr>
                <w:rFonts w:ascii="Times New Roman" w:hAnsi="Times New Roman" w:cs="Times New Roman"/>
                <w:sz w:val="20"/>
                <w:szCs w:val="20"/>
              </w:rPr>
              <w:t>)</w:t>
            </w:r>
          </w:p>
        </w:tc>
        <w:tc>
          <w:tcPr>
            <w:tcW w:w="953" w:type="dxa"/>
            <w:tcBorders>
              <w:top w:val="single" w:sz="4" w:space="0" w:color="auto"/>
              <w:bottom w:val="single" w:sz="4" w:space="0" w:color="auto"/>
            </w:tcBorders>
            <w:tcMar>
              <w:left w:w="28" w:type="dxa"/>
              <w:right w:w="28" w:type="dxa"/>
            </w:tcMar>
            <w:vAlign w:val="center"/>
          </w:tcPr>
          <w:p w14:paraId="220AAB0C" w14:textId="77777777" w:rsidR="006D715C" w:rsidRPr="000C4F03" w:rsidRDefault="006D715C" w:rsidP="00FE61F2">
            <w:pPr>
              <w:spacing w:after="0" w:line="240" w:lineRule="auto"/>
              <w:jc w:val="center"/>
              <w:rPr>
                <w:rFonts w:ascii="Times New Roman" w:hAnsi="Times New Roman" w:cs="Times New Roman"/>
                <w:sz w:val="20"/>
                <w:szCs w:val="20"/>
              </w:rPr>
            </w:pPr>
            <w:r w:rsidRPr="000C4F03">
              <w:rPr>
                <w:rFonts w:ascii="Times New Roman" w:hAnsi="Times New Roman" w:cs="Times New Roman"/>
                <w:i/>
                <w:sz w:val="20"/>
                <w:szCs w:val="20"/>
              </w:rPr>
              <w:t>2ε</w:t>
            </w:r>
            <w:r w:rsidRPr="000C4F03">
              <w:rPr>
                <w:rFonts w:ascii="Times New Roman" w:hAnsi="Times New Roman" w:cs="Times New Roman"/>
                <w:i/>
                <w:sz w:val="20"/>
                <w:szCs w:val="20"/>
              </w:rPr>
              <w:br/>
            </w:r>
            <w:r w:rsidRPr="000C4F03">
              <w:rPr>
                <w:rFonts w:ascii="Times New Roman" w:hAnsi="Times New Roman" w:cs="Times New Roman"/>
                <w:sz w:val="20"/>
                <w:szCs w:val="20"/>
              </w:rPr>
              <w:t>(mm s</w:t>
            </w:r>
            <w:r w:rsidRPr="000C4F03">
              <w:rPr>
                <w:rFonts w:ascii="Times New Roman" w:hAnsi="Times New Roman" w:cs="Times New Roman"/>
                <w:sz w:val="20"/>
                <w:szCs w:val="20"/>
                <w:vertAlign w:val="superscript"/>
              </w:rPr>
              <w:t>-1</w:t>
            </w:r>
            <w:r w:rsidRPr="000C4F03">
              <w:rPr>
                <w:rFonts w:ascii="Times New Roman" w:hAnsi="Times New Roman" w:cs="Times New Roman"/>
                <w:sz w:val="20"/>
                <w:szCs w:val="20"/>
              </w:rPr>
              <w:t>)</w:t>
            </w:r>
          </w:p>
        </w:tc>
        <w:tc>
          <w:tcPr>
            <w:tcW w:w="746" w:type="dxa"/>
            <w:tcBorders>
              <w:top w:val="single" w:sz="4" w:space="0" w:color="auto"/>
              <w:bottom w:val="single" w:sz="4" w:space="0" w:color="auto"/>
            </w:tcBorders>
            <w:vAlign w:val="center"/>
          </w:tcPr>
          <w:p w14:paraId="0E50BDF0" w14:textId="77777777" w:rsidR="006D715C" w:rsidRPr="000C4F03" w:rsidRDefault="006D715C" w:rsidP="00FE61F2">
            <w:pPr>
              <w:spacing w:after="0" w:line="240" w:lineRule="auto"/>
              <w:jc w:val="center"/>
              <w:rPr>
                <w:rFonts w:ascii="Times New Roman" w:hAnsi="Times New Roman" w:cs="Times New Roman"/>
                <w:sz w:val="20"/>
                <w:szCs w:val="20"/>
              </w:rPr>
            </w:pPr>
            <w:r w:rsidRPr="000C4F03">
              <w:rPr>
                <w:rFonts w:ascii="Times New Roman" w:hAnsi="Times New Roman" w:cs="Times New Roman"/>
                <w:position w:val="-12"/>
                <w:sz w:val="20"/>
                <w:szCs w:val="20"/>
              </w:rPr>
              <w:object w:dxaOrig="520" w:dyaOrig="340" w14:anchorId="6A48B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pt;height:15.15pt" o:ole="" fillcolor="window">
                  <v:imagedata r:id="rId11" o:title=""/>
                </v:shape>
                <o:OLEObject Type="Embed" ProgID="Equation.3" ShapeID="_x0000_i1025" DrawAspect="Content" ObjectID="_1818420274" r:id="rId12"/>
              </w:object>
            </w:r>
          </w:p>
          <w:p w14:paraId="4A934ABF" w14:textId="77777777" w:rsidR="006D715C" w:rsidRPr="000C4F03" w:rsidRDefault="006D715C" w:rsidP="00FE61F2">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(T)</w:t>
            </w:r>
          </w:p>
        </w:tc>
        <w:tc>
          <w:tcPr>
            <w:tcW w:w="978" w:type="dxa"/>
            <w:tcBorders>
              <w:top w:val="single" w:sz="4" w:space="0" w:color="auto"/>
              <w:bottom w:val="single" w:sz="4" w:space="0" w:color="auto"/>
            </w:tcBorders>
            <w:vAlign w:val="center"/>
          </w:tcPr>
          <w:p w14:paraId="0FA761D3" w14:textId="77777777" w:rsidR="006D715C" w:rsidRPr="000C4F03" w:rsidRDefault="006D715C" w:rsidP="00FE61F2">
            <w:pPr>
              <w:spacing w:after="0" w:line="240" w:lineRule="auto"/>
              <w:jc w:val="center"/>
              <w:rPr>
                <w:rFonts w:ascii="Times New Roman" w:hAnsi="Times New Roman" w:cs="Times New Roman"/>
                <w:i/>
                <w:sz w:val="20"/>
                <w:szCs w:val="20"/>
              </w:rPr>
            </w:pPr>
            <w:r w:rsidRPr="000C4F03">
              <w:rPr>
                <w:rFonts w:ascii="Times New Roman" w:hAnsi="Times New Roman" w:cs="Times New Roman"/>
                <w:i/>
                <w:sz w:val="20"/>
                <w:szCs w:val="20"/>
              </w:rPr>
              <w:t>Γ</w:t>
            </w:r>
          </w:p>
          <w:p w14:paraId="2360865D" w14:textId="77777777" w:rsidR="006D715C" w:rsidRPr="000C4F03" w:rsidRDefault="006D715C" w:rsidP="00FE61F2">
            <w:pPr>
              <w:spacing w:after="0" w:line="240" w:lineRule="auto"/>
              <w:jc w:val="center"/>
              <w:rPr>
                <w:rFonts w:ascii="Times New Roman" w:hAnsi="Times New Roman" w:cs="Times New Roman"/>
                <w:i/>
                <w:sz w:val="20"/>
                <w:szCs w:val="20"/>
              </w:rPr>
            </w:pPr>
            <w:r w:rsidRPr="000C4F03">
              <w:rPr>
                <w:rFonts w:ascii="Times New Roman" w:hAnsi="Times New Roman" w:cs="Times New Roman"/>
                <w:sz w:val="20"/>
                <w:szCs w:val="20"/>
              </w:rPr>
              <w:t>(mm s</w:t>
            </w:r>
            <w:r w:rsidRPr="000C4F03">
              <w:rPr>
                <w:rFonts w:ascii="Times New Roman" w:hAnsi="Times New Roman" w:cs="Times New Roman"/>
                <w:sz w:val="20"/>
                <w:szCs w:val="20"/>
                <w:vertAlign w:val="superscript"/>
              </w:rPr>
              <w:t>-1</w:t>
            </w:r>
            <w:r w:rsidRPr="000C4F03">
              <w:rPr>
                <w:rFonts w:ascii="Times New Roman" w:hAnsi="Times New Roman" w:cs="Times New Roman"/>
                <w:sz w:val="20"/>
                <w:szCs w:val="20"/>
              </w:rPr>
              <w:t>)</w:t>
            </w:r>
          </w:p>
        </w:tc>
        <w:tc>
          <w:tcPr>
            <w:tcW w:w="666" w:type="dxa"/>
            <w:tcBorders>
              <w:top w:val="single" w:sz="4" w:space="0" w:color="auto"/>
              <w:bottom w:val="single" w:sz="4" w:space="0" w:color="auto"/>
            </w:tcBorders>
            <w:vAlign w:val="center"/>
          </w:tcPr>
          <w:p w14:paraId="490F65CB" w14:textId="77777777" w:rsidR="006D715C" w:rsidRPr="000C4F03" w:rsidRDefault="006D715C" w:rsidP="00FE61F2">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Area</w:t>
            </w:r>
          </w:p>
          <w:p w14:paraId="6EC0E593" w14:textId="77777777" w:rsidR="006D715C" w:rsidRPr="000C4F03" w:rsidRDefault="006D715C" w:rsidP="00FE61F2">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w:t>
            </w:r>
          </w:p>
        </w:tc>
        <w:tc>
          <w:tcPr>
            <w:tcW w:w="1942" w:type="dxa"/>
            <w:tcBorders>
              <w:top w:val="single" w:sz="4" w:space="0" w:color="auto"/>
              <w:bottom w:val="single" w:sz="4" w:space="0" w:color="auto"/>
            </w:tcBorders>
            <w:tcMar>
              <w:left w:w="28" w:type="dxa"/>
              <w:right w:w="28" w:type="dxa"/>
            </w:tcMar>
            <w:vAlign w:val="center"/>
          </w:tcPr>
          <w:p w14:paraId="79342785" w14:textId="77777777" w:rsidR="006D715C" w:rsidRPr="000C4F03" w:rsidRDefault="006D715C" w:rsidP="00FE61F2">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Phase</w:t>
            </w:r>
          </w:p>
        </w:tc>
      </w:tr>
      <w:tr w:rsidR="006D715C" w:rsidRPr="000C4F03" w14:paraId="6051F027" w14:textId="77777777" w:rsidTr="00EE1ACE">
        <w:trPr>
          <w:trHeight w:hRule="exact" w:val="340"/>
          <w:jc w:val="center"/>
        </w:trPr>
        <w:tc>
          <w:tcPr>
            <w:tcW w:w="836" w:type="dxa"/>
            <w:tcBorders>
              <w:top w:val="single" w:sz="4" w:space="0" w:color="auto"/>
            </w:tcBorders>
            <w:tcMar>
              <w:top w:w="113" w:type="dxa"/>
              <w:left w:w="28" w:type="dxa"/>
              <w:bottom w:w="28" w:type="dxa"/>
              <w:right w:w="28" w:type="dxa"/>
            </w:tcMar>
            <w:vAlign w:val="center"/>
          </w:tcPr>
          <w:p w14:paraId="1990FE73"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Ref-H</w:t>
            </w:r>
          </w:p>
        </w:tc>
        <w:tc>
          <w:tcPr>
            <w:tcW w:w="1097" w:type="dxa"/>
            <w:tcBorders>
              <w:top w:val="single" w:sz="4" w:space="0" w:color="auto"/>
            </w:tcBorders>
            <w:tcMar>
              <w:top w:w="113" w:type="dxa"/>
              <w:left w:w="28" w:type="dxa"/>
              <w:bottom w:w="28" w:type="dxa"/>
              <w:right w:w="28" w:type="dxa"/>
            </w:tcMar>
            <w:vAlign w:val="center"/>
          </w:tcPr>
          <w:p w14:paraId="6A7E4A28" w14:textId="6153D8C4"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293</w:t>
            </w:r>
          </w:p>
        </w:tc>
        <w:tc>
          <w:tcPr>
            <w:tcW w:w="1115" w:type="dxa"/>
            <w:tcBorders>
              <w:top w:val="single" w:sz="4" w:space="0" w:color="auto"/>
            </w:tcBorders>
            <w:vAlign w:val="center"/>
          </w:tcPr>
          <w:p w14:paraId="3BAF3C10" w14:textId="166E0FFF"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sextet</w:t>
            </w:r>
          </w:p>
        </w:tc>
        <w:tc>
          <w:tcPr>
            <w:tcW w:w="881" w:type="dxa"/>
            <w:tcBorders>
              <w:top w:val="single" w:sz="4" w:space="0" w:color="auto"/>
            </w:tcBorders>
            <w:tcMar>
              <w:top w:w="113" w:type="dxa"/>
              <w:left w:w="57" w:type="dxa"/>
              <w:bottom w:w="28" w:type="dxa"/>
              <w:right w:w="57" w:type="dxa"/>
            </w:tcMar>
            <w:vAlign w:val="center"/>
          </w:tcPr>
          <w:p w14:paraId="09EFCC35" w14:textId="10703508"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0.37</w:t>
            </w:r>
          </w:p>
        </w:tc>
        <w:tc>
          <w:tcPr>
            <w:tcW w:w="953" w:type="dxa"/>
            <w:tcBorders>
              <w:top w:val="single" w:sz="4" w:space="0" w:color="auto"/>
            </w:tcBorders>
            <w:tcMar>
              <w:top w:w="113" w:type="dxa"/>
              <w:left w:w="28" w:type="dxa"/>
              <w:bottom w:w="28" w:type="dxa"/>
              <w:right w:w="28" w:type="dxa"/>
            </w:tcMar>
            <w:vAlign w:val="center"/>
          </w:tcPr>
          <w:p w14:paraId="4F79C167" w14:textId="34AD1D6C"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0C4F03">
              <w:rPr>
                <w:rFonts w:ascii="Times New Roman" w:hAnsi="Times New Roman" w:cs="Times New Roman"/>
                <w:color w:val="000000" w:themeColor="text1"/>
                <w:sz w:val="20"/>
                <w:szCs w:val="20"/>
              </w:rPr>
              <w:t xml:space="preserve"> 0.21</w:t>
            </w:r>
          </w:p>
        </w:tc>
        <w:tc>
          <w:tcPr>
            <w:tcW w:w="746" w:type="dxa"/>
            <w:tcBorders>
              <w:top w:val="single" w:sz="4" w:space="0" w:color="auto"/>
            </w:tcBorders>
            <w:tcMar>
              <w:top w:w="113" w:type="dxa"/>
              <w:bottom w:w="28" w:type="dxa"/>
            </w:tcMar>
            <w:vAlign w:val="center"/>
          </w:tcPr>
          <w:p w14:paraId="0CFD7672"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51.6</w:t>
            </w:r>
          </w:p>
        </w:tc>
        <w:tc>
          <w:tcPr>
            <w:tcW w:w="978" w:type="dxa"/>
            <w:tcBorders>
              <w:top w:val="single" w:sz="4" w:space="0" w:color="auto"/>
            </w:tcBorders>
            <w:tcMar>
              <w:top w:w="113" w:type="dxa"/>
              <w:bottom w:w="28" w:type="dxa"/>
            </w:tcMar>
            <w:vAlign w:val="center"/>
          </w:tcPr>
          <w:p w14:paraId="72B5A7B6"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0.23</w:t>
            </w:r>
          </w:p>
        </w:tc>
        <w:tc>
          <w:tcPr>
            <w:tcW w:w="666" w:type="dxa"/>
            <w:tcBorders>
              <w:top w:val="single" w:sz="4" w:space="0" w:color="auto"/>
            </w:tcBorders>
            <w:tcMar>
              <w:top w:w="113" w:type="dxa"/>
              <w:bottom w:w="28" w:type="dxa"/>
            </w:tcMar>
            <w:vAlign w:val="center"/>
          </w:tcPr>
          <w:p w14:paraId="3DEFE914"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100.0</w:t>
            </w:r>
          </w:p>
        </w:tc>
        <w:tc>
          <w:tcPr>
            <w:tcW w:w="1942" w:type="dxa"/>
            <w:tcBorders>
              <w:top w:val="single" w:sz="4" w:space="0" w:color="auto"/>
            </w:tcBorders>
            <w:tcMar>
              <w:top w:w="113" w:type="dxa"/>
              <w:left w:w="28" w:type="dxa"/>
              <w:bottom w:w="28" w:type="dxa"/>
              <w:right w:w="28" w:type="dxa"/>
            </w:tcMar>
            <w:vAlign w:val="center"/>
          </w:tcPr>
          <w:p w14:paraId="37CD76C3" w14:textId="02C7D491" w:rsidR="006D715C" w:rsidRPr="000C4F03" w:rsidRDefault="00EE1ACE"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WFM</w:t>
            </w:r>
            <w:r w:rsidR="006D715C" w:rsidRPr="000C4F03">
              <w:rPr>
                <w:rFonts w:ascii="Times New Roman" w:hAnsi="Times New Roman" w:cs="Times New Roman"/>
                <w:sz w:val="20"/>
                <w:szCs w:val="20"/>
              </w:rPr>
              <w:t xml:space="preserve"> α-Fe</w:t>
            </w:r>
            <w:r w:rsidR="006D715C" w:rsidRPr="000C4F03">
              <w:rPr>
                <w:rFonts w:ascii="Times New Roman" w:hAnsi="Times New Roman" w:cs="Times New Roman"/>
                <w:sz w:val="20"/>
                <w:szCs w:val="20"/>
                <w:vertAlign w:val="subscript"/>
              </w:rPr>
              <w:t>2</w:t>
            </w:r>
            <w:r w:rsidR="006D715C" w:rsidRPr="000C4F03">
              <w:rPr>
                <w:rFonts w:ascii="Times New Roman" w:hAnsi="Times New Roman" w:cs="Times New Roman"/>
                <w:sz w:val="20"/>
                <w:szCs w:val="20"/>
              </w:rPr>
              <w:t>O</w:t>
            </w:r>
            <w:r w:rsidR="006D715C" w:rsidRPr="000C4F03">
              <w:rPr>
                <w:rFonts w:ascii="Times New Roman" w:hAnsi="Times New Roman" w:cs="Times New Roman"/>
                <w:sz w:val="20"/>
                <w:szCs w:val="20"/>
                <w:vertAlign w:val="subscript"/>
              </w:rPr>
              <w:t>3</w:t>
            </w:r>
          </w:p>
        </w:tc>
      </w:tr>
      <w:tr w:rsidR="006D715C" w:rsidRPr="000C4F03" w14:paraId="568F45F6"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4276F5CA"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Pt-H</w:t>
            </w:r>
          </w:p>
        </w:tc>
        <w:tc>
          <w:tcPr>
            <w:tcW w:w="1097" w:type="dxa"/>
            <w:tcMar>
              <w:top w:w="113" w:type="dxa"/>
              <w:left w:w="28" w:type="dxa"/>
              <w:bottom w:w="28" w:type="dxa"/>
              <w:right w:w="28" w:type="dxa"/>
            </w:tcMar>
            <w:vAlign w:val="center"/>
          </w:tcPr>
          <w:p w14:paraId="68C01641" w14:textId="41EA4BA1" w:rsidR="006D715C" w:rsidRPr="000C4F03" w:rsidRDefault="006D715C"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293</w:t>
            </w:r>
          </w:p>
        </w:tc>
        <w:tc>
          <w:tcPr>
            <w:tcW w:w="1115" w:type="dxa"/>
            <w:vAlign w:val="center"/>
          </w:tcPr>
          <w:p w14:paraId="3275FCA5" w14:textId="17686D86"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sextet</w:t>
            </w:r>
          </w:p>
        </w:tc>
        <w:tc>
          <w:tcPr>
            <w:tcW w:w="881" w:type="dxa"/>
            <w:tcMar>
              <w:top w:w="113" w:type="dxa"/>
              <w:left w:w="57" w:type="dxa"/>
              <w:bottom w:w="28" w:type="dxa"/>
              <w:right w:w="57" w:type="dxa"/>
            </w:tcMar>
            <w:vAlign w:val="center"/>
          </w:tcPr>
          <w:p w14:paraId="2C22AD95" w14:textId="4CA00894"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0.37</w:t>
            </w:r>
          </w:p>
        </w:tc>
        <w:tc>
          <w:tcPr>
            <w:tcW w:w="953" w:type="dxa"/>
            <w:tcMar>
              <w:top w:w="113" w:type="dxa"/>
              <w:left w:w="28" w:type="dxa"/>
              <w:bottom w:w="28" w:type="dxa"/>
              <w:right w:w="28" w:type="dxa"/>
            </w:tcMar>
            <w:vAlign w:val="center"/>
          </w:tcPr>
          <w:p w14:paraId="4969EB2B" w14:textId="3DE496BB"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0C4F03">
              <w:rPr>
                <w:rFonts w:ascii="Times New Roman" w:hAnsi="Times New Roman" w:cs="Times New Roman"/>
                <w:color w:val="000000" w:themeColor="text1"/>
                <w:sz w:val="20"/>
                <w:szCs w:val="20"/>
              </w:rPr>
              <w:t xml:space="preserve"> 0.20</w:t>
            </w:r>
          </w:p>
        </w:tc>
        <w:tc>
          <w:tcPr>
            <w:tcW w:w="746" w:type="dxa"/>
            <w:tcMar>
              <w:top w:w="113" w:type="dxa"/>
              <w:bottom w:w="28" w:type="dxa"/>
            </w:tcMar>
            <w:vAlign w:val="center"/>
          </w:tcPr>
          <w:p w14:paraId="7F6FB9BE"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51.0</w:t>
            </w:r>
          </w:p>
        </w:tc>
        <w:tc>
          <w:tcPr>
            <w:tcW w:w="978" w:type="dxa"/>
            <w:tcMar>
              <w:top w:w="113" w:type="dxa"/>
              <w:bottom w:w="28" w:type="dxa"/>
            </w:tcMar>
            <w:vAlign w:val="center"/>
          </w:tcPr>
          <w:p w14:paraId="7C35A827"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0.23</w:t>
            </w:r>
          </w:p>
        </w:tc>
        <w:tc>
          <w:tcPr>
            <w:tcW w:w="666" w:type="dxa"/>
            <w:tcMar>
              <w:top w:w="113" w:type="dxa"/>
              <w:bottom w:w="28" w:type="dxa"/>
            </w:tcMar>
            <w:vAlign w:val="center"/>
          </w:tcPr>
          <w:p w14:paraId="3180E35E"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100.0</w:t>
            </w:r>
          </w:p>
        </w:tc>
        <w:tc>
          <w:tcPr>
            <w:tcW w:w="1942" w:type="dxa"/>
            <w:tcMar>
              <w:top w:w="113" w:type="dxa"/>
              <w:left w:w="28" w:type="dxa"/>
              <w:bottom w:w="28" w:type="dxa"/>
              <w:right w:w="28" w:type="dxa"/>
            </w:tcMar>
            <w:vAlign w:val="center"/>
          </w:tcPr>
          <w:p w14:paraId="389F6916" w14:textId="5AA50FE9" w:rsidR="006D715C" w:rsidRPr="000C4F03" w:rsidRDefault="00EE1ACE"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WFM</w:t>
            </w:r>
            <w:r w:rsidR="006D715C" w:rsidRPr="000C4F03">
              <w:rPr>
                <w:rFonts w:ascii="Times New Roman" w:hAnsi="Times New Roman" w:cs="Times New Roman"/>
                <w:sz w:val="20"/>
                <w:szCs w:val="20"/>
              </w:rPr>
              <w:t xml:space="preserve"> α-(Fe,Pt)</w:t>
            </w:r>
            <w:r w:rsidR="006D715C" w:rsidRPr="000C4F03">
              <w:rPr>
                <w:rFonts w:ascii="Times New Roman" w:hAnsi="Times New Roman" w:cs="Times New Roman"/>
                <w:sz w:val="20"/>
                <w:szCs w:val="20"/>
                <w:vertAlign w:val="subscript"/>
              </w:rPr>
              <w:t>2</w:t>
            </w:r>
            <w:r w:rsidR="006D715C" w:rsidRPr="000C4F03">
              <w:rPr>
                <w:rFonts w:ascii="Times New Roman" w:hAnsi="Times New Roman" w:cs="Times New Roman"/>
                <w:sz w:val="20"/>
                <w:szCs w:val="20"/>
              </w:rPr>
              <w:t>O</w:t>
            </w:r>
            <w:r w:rsidR="006D715C" w:rsidRPr="000C4F03">
              <w:rPr>
                <w:rFonts w:ascii="Times New Roman" w:hAnsi="Times New Roman" w:cs="Times New Roman"/>
                <w:sz w:val="20"/>
                <w:szCs w:val="20"/>
                <w:vertAlign w:val="subscript"/>
              </w:rPr>
              <w:t>3</w:t>
            </w:r>
          </w:p>
        </w:tc>
      </w:tr>
      <w:tr w:rsidR="006D715C" w:rsidRPr="000C4F03" w14:paraId="17B1B50D"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517BC775" w14:textId="77777777" w:rsidR="006D715C" w:rsidRPr="000C4F03" w:rsidRDefault="006D715C" w:rsidP="006D715C">
            <w:pPr>
              <w:spacing w:after="0" w:line="240" w:lineRule="auto"/>
              <w:jc w:val="center"/>
              <w:rPr>
                <w:rFonts w:ascii="Times New Roman" w:hAnsi="Times New Roman" w:cs="Times New Roman"/>
                <w:sz w:val="20"/>
                <w:szCs w:val="20"/>
              </w:rPr>
            </w:pPr>
            <w:r w:rsidRPr="000C4F03">
              <w:rPr>
                <w:rFonts w:ascii="Times New Roman" w:hAnsi="Times New Roman" w:cs="Times New Roman"/>
                <w:color w:val="000000" w:themeColor="text1"/>
                <w:sz w:val="20"/>
                <w:szCs w:val="20"/>
              </w:rPr>
              <w:t>Ru-H</w:t>
            </w:r>
          </w:p>
        </w:tc>
        <w:tc>
          <w:tcPr>
            <w:tcW w:w="1097" w:type="dxa"/>
            <w:tcBorders>
              <w:bottom w:val="nil"/>
            </w:tcBorders>
            <w:tcMar>
              <w:top w:w="113" w:type="dxa"/>
              <w:left w:w="28" w:type="dxa"/>
              <w:bottom w:w="28" w:type="dxa"/>
              <w:right w:w="28" w:type="dxa"/>
            </w:tcMar>
            <w:vAlign w:val="center"/>
          </w:tcPr>
          <w:p w14:paraId="149FAC39" w14:textId="3D4A8460" w:rsidR="006D715C" w:rsidRPr="000C4F03" w:rsidRDefault="006D715C"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293</w:t>
            </w:r>
          </w:p>
        </w:tc>
        <w:tc>
          <w:tcPr>
            <w:tcW w:w="1115" w:type="dxa"/>
            <w:tcBorders>
              <w:bottom w:val="nil"/>
            </w:tcBorders>
            <w:vAlign w:val="center"/>
          </w:tcPr>
          <w:p w14:paraId="45D4158C" w14:textId="1C3E76E3"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sz w:val="20"/>
                <w:szCs w:val="20"/>
              </w:rPr>
              <w:t>sextet</w:t>
            </w:r>
          </w:p>
        </w:tc>
        <w:tc>
          <w:tcPr>
            <w:tcW w:w="881" w:type="dxa"/>
            <w:tcBorders>
              <w:bottom w:val="nil"/>
            </w:tcBorders>
            <w:tcMar>
              <w:top w:w="113" w:type="dxa"/>
              <w:left w:w="57" w:type="dxa"/>
              <w:bottom w:w="28" w:type="dxa"/>
              <w:right w:w="57" w:type="dxa"/>
            </w:tcMar>
            <w:vAlign w:val="center"/>
          </w:tcPr>
          <w:p w14:paraId="4C9EBC94" w14:textId="736A087A"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0.37</w:t>
            </w:r>
          </w:p>
        </w:tc>
        <w:tc>
          <w:tcPr>
            <w:tcW w:w="953" w:type="dxa"/>
            <w:tcBorders>
              <w:bottom w:val="nil"/>
            </w:tcBorders>
            <w:tcMar>
              <w:top w:w="113" w:type="dxa"/>
              <w:left w:w="28" w:type="dxa"/>
              <w:bottom w:w="28" w:type="dxa"/>
              <w:right w:w="28" w:type="dxa"/>
            </w:tcMar>
            <w:vAlign w:val="center"/>
          </w:tcPr>
          <w:p w14:paraId="00B56A9D" w14:textId="1BD345D5"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0C4F03">
              <w:rPr>
                <w:rFonts w:ascii="Times New Roman" w:hAnsi="Times New Roman" w:cs="Times New Roman"/>
                <w:color w:val="000000" w:themeColor="text1"/>
                <w:sz w:val="20"/>
                <w:szCs w:val="20"/>
              </w:rPr>
              <w:t xml:space="preserve"> 0.16</w:t>
            </w:r>
          </w:p>
        </w:tc>
        <w:tc>
          <w:tcPr>
            <w:tcW w:w="746" w:type="dxa"/>
            <w:tcBorders>
              <w:bottom w:val="nil"/>
            </w:tcBorders>
            <w:tcMar>
              <w:top w:w="113" w:type="dxa"/>
              <w:bottom w:w="28" w:type="dxa"/>
            </w:tcMar>
            <w:vAlign w:val="center"/>
          </w:tcPr>
          <w:p w14:paraId="4AC7AB47"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51.2</w:t>
            </w:r>
          </w:p>
        </w:tc>
        <w:tc>
          <w:tcPr>
            <w:tcW w:w="978" w:type="dxa"/>
            <w:tcBorders>
              <w:bottom w:val="nil"/>
            </w:tcBorders>
            <w:tcMar>
              <w:top w:w="113" w:type="dxa"/>
              <w:bottom w:w="28" w:type="dxa"/>
            </w:tcMar>
            <w:vAlign w:val="center"/>
          </w:tcPr>
          <w:p w14:paraId="69029D01"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0.24</w:t>
            </w:r>
          </w:p>
        </w:tc>
        <w:tc>
          <w:tcPr>
            <w:tcW w:w="666" w:type="dxa"/>
            <w:tcBorders>
              <w:bottom w:val="nil"/>
            </w:tcBorders>
            <w:tcMar>
              <w:top w:w="113" w:type="dxa"/>
              <w:bottom w:w="28" w:type="dxa"/>
            </w:tcMar>
            <w:vAlign w:val="center"/>
          </w:tcPr>
          <w:p w14:paraId="244E2F58"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69.1</w:t>
            </w:r>
          </w:p>
        </w:tc>
        <w:tc>
          <w:tcPr>
            <w:tcW w:w="1942" w:type="dxa"/>
            <w:tcBorders>
              <w:bottom w:val="nil"/>
            </w:tcBorders>
            <w:tcMar>
              <w:top w:w="113" w:type="dxa"/>
              <w:left w:w="28" w:type="dxa"/>
              <w:bottom w:w="28" w:type="dxa"/>
              <w:right w:w="28" w:type="dxa"/>
            </w:tcMar>
            <w:vAlign w:val="center"/>
          </w:tcPr>
          <w:p w14:paraId="667AFFBC" w14:textId="42EC6217" w:rsidR="006D715C" w:rsidRPr="000C4F03" w:rsidRDefault="00EE1ACE"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WFM</w:t>
            </w:r>
            <w:r w:rsidR="006D715C" w:rsidRPr="000C4F03">
              <w:rPr>
                <w:rFonts w:ascii="Times New Roman" w:hAnsi="Times New Roman" w:cs="Times New Roman"/>
                <w:sz w:val="20"/>
                <w:szCs w:val="20"/>
              </w:rPr>
              <w:t xml:space="preserve"> α-(Fe,Ru)</w:t>
            </w:r>
            <w:r w:rsidR="006D715C" w:rsidRPr="000C4F03">
              <w:rPr>
                <w:rFonts w:ascii="Times New Roman" w:hAnsi="Times New Roman" w:cs="Times New Roman"/>
                <w:sz w:val="20"/>
                <w:szCs w:val="20"/>
                <w:vertAlign w:val="subscript"/>
              </w:rPr>
              <w:t>2</w:t>
            </w:r>
            <w:r w:rsidR="006D715C" w:rsidRPr="000C4F03">
              <w:rPr>
                <w:rFonts w:ascii="Times New Roman" w:hAnsi="Times New Roman" w:cs="Times New Roman"/>
                <w:sz w:val="20"/>
                <w:szCs w:val="20"/>
              </w:rPr>
              <w:t>O</w:t>
            </w:r>
            <w:r w:rsidR="006D715C" w:rsidRPr="000C4F03">
              <w:rPr>
                <w:rFonts w:ascii="Times New Roman" w:hAnsi="Times New Roman" w:cs="Times New Roman"/>
                <w:sz w:val="20"/>
                <w:szCs w:val="20"/>
                <w:vertAlign w:val="subscript"/>
              </w:rPr>
              <w:t>3</w:t>
            </w:r>
          </w:p>
        </w:tc>
      </w:tr>
      <w:tr w:rsidR="006D715C" w:rsidRPr="000C4F03" w14:paraId="198F9550"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1E727890"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p>
        </w:tc>
        <w:tc>
          <w:tcPr>
            <w:tcW w:w="1097" w:type="dxa"/>
            <w:tcBorders>
              <w:bottom w:val="nil"/>
            </w:tcBorders>
            <w:tcMar>
              <w:top w:w="113" w:type="dxa"/>
              <w:left w:w="28" w:type="dxa"/>
              <w:bottom w:w="28" w:type="dxa"/>
              <w:right w:w="28" w:type="dxa"/>
            </w:tcMar>
            <w:vAlign w:val="center"/>
          </w:tcPr>
          <w:p w14:paraId="2887F824" w14:textId="42A9E509" w:rsidR="006D715C" w:rsidRPr="000C4F03" w:rsidRDefault="006D715C" w:rsidP="006D715C">
            <w:pPr>
              <w:spacing w:after="0" w:line="240" w:lineRule="auto"/>
              <w:jc w:val="center"/>
              <w:rPr>
                <w:rFonts w:ascii="Times New Roman" w:hAnsi="Times New Roman" w:cs="Times New Roman"/>
                <w:sz w:val="20"/>
                <w:szCs w:val="20"/>
              </w:rPr>
            </w:pPr>
          </w:p>
        </w:tc>
        <w:tc>
          <w:tcPr>
            <w:tcW w:w="1115" w:type="dxa"/>
            <w:tcBorders>
              <w:bottom w:val="nil"/>
            </w:tcBorders>
            <w:vAlign w:val="center"/>
          </w:tcPr>
          <w:p w14:paraId="10398B52" w14:textId="2363A7B3"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sextet</w:t>
            </w:r>
          </w:p>
        </w:tc>
        <w:tc>
          <w:tcPr>
            <w:tcW w:w="881" w:type="dxa"/>
            <w:tcBorders>
              <w:bottom w:val="nil"/>
            </w:tcBorders>
            <w:tcMar>
              <w:top w:w="113" w:type="dxa"/>
              <w:left w:w="57" w:type="dxa"/>
              <w:bottom w:w="28" w:type="dxa"/>
              <w:right w:w="57" w:type="dxa"/>
            </w:tcMar>
            <w:vAlign w:val="center"/>
          </w:tcPr>
          <w:p w14:paraId="03475007" w14:textId="744B84FB"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0.37</w:t>
            </w:r>
          </w:p>
        </w:tc>
        <w:tc>
          <w:tcPr>
            <w:tcW w:w="953" w:type="dxa"/>
            <w:tcBorders>
              <w:bottom w:val="nil"/>
            </w:tcBorders>
            <w:tcMar>
              <w:top w:w="113" w:type="dxa"/>
              <w:left w:w="28" w:type="dxa"/>
              <w:bottom w:w="28" w:type="dxa"/>
              <w:right w:w="28" w:type="dxa"/>
            </w:tcMar>
            <w:vAlign w:val="center"/>
          </w:tcPr>
          <w:p w14:paraId="61D5D2F0" w14:textId="2A9019AF"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 xml:space="preserve">   0.35</w:t>
            </w:r>
          </w:p>
        </w:tc>
        <w:tc>
          <w:tcPr>
            <w:tcW w:w="746" w:type="dxa"/>
            <w:tcBorders>
              <w:bottom w:val="nil"/>
            </w:tcBorders>
            <w:tcMar>
              <w:top w:w="113" w:type="dxa"/>
              <w:bottom w:w="28" w:type="dxa"/>
            </w:tcMar>
            <w:vAlign w:val="center"/>
          </w:tcPr>
          <w:p w14:paraId="630A3C72" w14:textId="75360977"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51.9</w:t>
            </w:r>
          </w:p>
        </w:tc>
        <w:tc>
          <w:tcPr>
            <w:tcW w:w="978" w:type="dxa"/>
            <w:tcBorders>
              <w:bottom w:val="nil"/>
            </w:tcBorders>
            <w:tcMar>
              <w:top w:w="113" w:type="dxa"/>
              <w:bottom w:w="28" w:type="dxa"/>
            </w:tcMar>
            <w:vAlign w:val="center"/>
          </w:tcPr>
          <w:p w14:paraId="1ABDCA8B" w14:textId="35161198"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0.24</w:t>
            </w:r>
          </w:p>
        </w:tc>
        <w:tc>
          <w:tcPr>
            <w:tcW w:w="666" w:type="dxa"/>
            <w:tcBorders>
              <w:bottom w:val="nil"/>
            </w:tcBorders>
            <w:tcMar>
              <w:top w:w="113" w:type="dxa"/>
              <w:bottom w:w="28" w:type="dxa"/>
            </w:tcMar>
            <w:vAlign w:val="center"/>
          </w:tcPr>
          <w:p w14:paraId="7E0FE3E6" w14:textId="2AADB555"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30.9</w:t>
            </w:r>
          </w:p>
        </w:tc>
        <w:tc>
          <w:tcPr>
            <w:tcW w:w="1942" w:type="dxa"/>
            <w:tcBorders>
              <w:bottom w:val="nil"/>
            </w:tcBorders>
            <w:tcMar>
              <w:top w:w="113" w:type="dxa"/>
              <w:left w:w="28" w:type="dxa"/>
              <w:bottom w:w="28" w:type="dxa"/>
              <w:right w:w="28" w:type="dxa"/>
            </w:tcMar>
            <w:vAlign w:val="center"/>
          </w:tcPr>
          <w:p w14:paraId="42A6F19B" w14:textId="245401D7" w:rsidR="006D715C" w:rsidRPr="000C4F03" w:rsidRDefault="00EE1ACE"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AFM</w:t>
            </w:r>
            <w:r w:rsidR="006D715C" w:rsidRPr="000C4F03">
              <w:rPr>
                <w:rFonts w:ascii="Times New Roman" w:hAnsi="Times New Roman" w:cs="Times New Roman"/>
                <w:sz w:val="20"/>
                <w:szCs w:val="20"/>
              </w:rPr>
              <w:t xml:space="preserve"> α-(Fe,Ru)</w:t>
            </w:r>
            <w:r w:rsidR="006D715C" w:rsidRPr="000C4F03">
              <w:rPr>
                <w:rFonts w:ascii="Times New Roman" w:hAnsi="Times New Roman" w:cs="Times New Roman"/>
                <w:sz w:val="20"/>
                <w:szCs w:val="20"/>
                <w:vertAlign w:val="subscript"/>
              </w:rPr>
              <w:t>2</w:t>
            </w:r>
            <w:r w:rsidR="006D715C" w:rsidRPr="000C4F03">
              <w:rPr>
                <w:rFonts w:ascii="Times New Roman" w:hAnsi="Times New Roman" w:cs="Times New Roman"/>
                <w:sz w:val="20"/>
                <w:szCs w:val="20"/>
              </w:rPr>
              <w:t>O</w:t>
            </w:r>
            <w:r w:rsidR="006D715C" w:rsidRPr="000C4F03">
              <w:rPr>
                <w:rFonts w:ascii="Times New Roman" w:hAnsi="Times New Roman" w:cs="Times New Roman"/>
                <w:sz w:val="20"/>
                <w:szCs w:val="20"/>
                <w:vertAlign w:val="subscript"/>
              </w:rPr>
              <w:t>3</w:t>
            </w:r>
          </w:p>
        </w:tc>
      </w:tr>
      <w:tr w:rsidR="0079258B" w:rsidRPr="000C4F03" w14:paraId="1090484A"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345FD4E9" w14:textId="6FD2C7B1" w:rsidR="0079258B" w:rsidRPr="000C4F03" w:rsidRDefault="0079258B" w:rsidP="0079258B">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Ref-H</w:t>
            </w:r>
          </w:p>
        </w:tc>
        <w:tc>
          <w:tcPr>
            <w:tcW w:w="1097" w:type="dxa"/>
            <w:tcBorders>
              <w:bottom w:val="nil"/>
            </w:tcBorders>
            <w:tcMar>
              <w:top w:w="113" w:type="dxa"/>
              <w:left w:w="28" w:type="dxa"/>
              <w:bottom w:w="28" w:type="dxa"/>
              <w:right w:w="28" w:type="dxa"/>
            </w:tcMar>
            <w:vAlign w:val="center"/>
          </w:tcPr>
          <w:p w14:paraId="5B77C6FC" w14:textId="383BA3AB" w:rsidR="0079258B" w:rsidRPr="000C4F03" w:rsidRDefault="0079258B" w:rsidP="007925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115" w:type="dxa"/>
            <w:tcBorders>
              <w:bottom w:val="nil"/>
            </w:tcBorders>
            <w:vAlign w:val="center"/>
          </w:tcPr>
          <w:p w14:paraId="16F90934" w14:textId="6367F37E" w:rsidR="0079258B" w:rsidRPr="000C4F03" w:rsidRDefault="0079258B" w:rsidP="0079258B">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sextet</w:t>
            </w:r>
          </w:p>
        </w:tc>
        <w:tc>
          <w:tcPr>
            <w:tcW w:w="881" w:type="dxa"/>
            <w:tcBorders>
              <w:bottom w:val="nil"/>
            </w:tcBorders>
            <w:tcMar>
              <w:top w:w="113" w:type="dxa"/>
              <w:left w:w="57" w:type="dxa"/>
              <w:bottom w:w="28" w:type="dxa"/>
              <w:right w:w="57" w:type="dxa"/>
            </w:tcMar>
            <w:vAlign w:val="center"/>
          </w:tcPr>
          <w:p w14:paraId="1D19914F" w14:textId="4A3D6214" w:rsidR="0079258B" w:rsidRPr="000C4F03" w:rsidRDefault="0079258B" w:rsidP="0079258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0.47</w:t>
            </w:r>
          </w:p>
        </w:tc>
        <w:tc>
          <w:tcPr>
            <w:tcW w:w="953" w:type="dxa"/>
            <w:tcBorders>
              <w:bottom w:val="nil"/>
            </w:tcBorders>
            <w:tcMar>
              <w:top w:w="113" w:type="dxa"/>
              <w:left w:w="28" w:type="dxa"/>
              <w:bottom w:w="28" w:type="dxa"/>
              <w:right w:w="28" w:type="dxa"/>
            </w:tcMar>
            <w:vAlign w:val="center"/>
          </w:tcPr>
          <w:p w14:paraId="78E83C6B" w14:textId="73EE8E6A" w:rsidR="0079258B" w:rsidRPr="000C4F03" w:rsidRDefault="00A80131" w:rsidP="00676F2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0.</w:t>
            </w:r>
            <w:r w:rsidR="00676F22">
              <w:rPr>
                <w:rFonts w:ascii="Times New Roman" w:hAnsi="Times New Roman" w:cs="Times New Roman"/>
                <w:color w:val="000000" w:themeColor="text1"/>
                <w:sz w:val="20"/>
                <w:szCs w:val="20"/>
              </w:rPr>
              <w:t>40</w:t>
            </w:r>
          </w:p>
        </w:tc>
        <w:tc>
          <w:tcPr>
            <w:tcW w:w="746" w:type="dxa"/>
            <w:tcBorders>
              <w:bottom w:val="nil"/>
            </w:tcBorders>
            <w:tcMar>
              <w:top w:w="113" w:type="dxa"/>
              <w:bottom w:w="28" w:type="dxa"/>
            </w:tcMar>
            <w:vAlign w:val="center"/>
          </w:tcPr>
          <w:p w14:paraId="0062C1F9" w14:textId="19D1B209" w:rsidR="0079258B" w:rsidRPr="000C4F03" w:rsidRDefault="00A80131" w:rsidP="00676F2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54.</w:t>
            </w:r>
            <w:r w:rsidR="00676F22">
              <w:rPr>
                <w:rFonts w:ascii="Times New Roman" w:hAnsi="Times New Roman" w:cs="Times New Roman"/>
                <w:color w:val="000000" w:themeColor="text1"/>
                <w:sz w:val="20"/>
                <w:szCs w:val="20"/>
              </w:rPr>
              <w:t>1</w:t>
            </w:r>
          </w:p>
        </w:tc>
        <w:tc>
          <w:tcPr>
            <w:tcW w:w="978" w:type="dxa"/>
            <w:tcBorders>
              <w:bottom w:val="nil"/>
            </w:tcBorders>
            <w:tcMar>
              <w:top w:w="113" w:type="dxa"/>
              <w:bottom w:w="28" w:type="dxa"/>
            </w:tcMar>
            <w:vAlign w:val="center"/>
          </w:tcPr>
          <w:p w14:paraId="67B80C8D" w14:textId="787D627F" w:rsidR="0079258B" w:rsidRPr="000C4F03" w:rsidRDefault="00A80131" w:rsidP="00676F2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676F22">
              <w:rPr>
                <w:rFonts w:ascii="Times New Roman" w:hAnsi="Times New Roman" w:cs="Times New Roman"/>
                <w:color w:val="000000" w:themeColor="text1"/>
                <w:sz w:val="20"/>
                <w:szCs w:val="20"/>
              </w:rPr>
              <w:t>49</w:t>
            </w:r>
          </w:p>
        </w:tc>
        <w:tc>
          <w:tcPr>
            <w:tcW w:w="666" w:type="dxa"/>
            <w:tcBorders>
              <w:bottom w:val="nil"/>
            </w:tcBorders>
            <w:tcMar>
              <w:top w:w="113" w:type="dxa"/>
              <w:bottom w:w="28" w:type="dxa"/>
            </w:tcMar>
            <w:vAlign w:val="center"/>
          </w:tcPr>
          <w:p w14:paraId="1AC665AD" w14:textId="1FB5163A" w:rsidR="0079258B" w:rsidRPr="000C4F03" w:rsidRDefault="0079258B" w:rsidP="00022A4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00022A4E">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00022A4E">
              <w:rPr>
                <w:rFonts w:ascii="Times New Roman" w:hAnsi="Times New Roman" w:cs="Times New Roman"/>
                <w:color w:val="000000" w:themeColor="text1"/>
                <w:sz w:val="20"/>
                <w:szCs w:val="20"/>
              </w:rPr>
              <w:t>0</w:t>
            </w:r>
          </w:p>
        </w:tc>
        <w:tc>
          <w:tcPr>
            <w:tcW w:w="1942" w:type="dxa"/>
            <w:tcBorders>
              <w:bottom w:val="nil"/>
            </w:tcBorders>
            <w:tcMar>
              <w:top w:w="113" w:type="dxa"/>
              <w:left w:w="28" w:type="dxa"/>
              <w:bottom w:w="28" w:type="dxa"/>
              <w:right w:w="28" w:type="dxa"/>
            </w:tcMar>
            <w:vAlign w:val="center"/>
          </w:tcPr>
          <w:p w14:paraId="483767A7" w14:textId="05903EF0" w:rsidR="0079258B" w:rsidRPr="000C4F03" w:rsidRDefault="00EE1ACE" w:rsidP="007925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AFM</w:t>
            </w:r>
            <w:r w:rsidR="0079258B" w:rsidRPr="000C4F03">
              <w:rPr>
                <w:rFonts w:ascii="Times New Roman" w:hAnsi="Times New Roman" w:cs="Times New Roman"/>
                <w:sz w:val="20"/>
                <w:szCs w:val="20"/>
              </w:rPr>
              <w:t xml:space="preserve"> α-Fe</w:t>
            </w:r>
            <w:r w:rsidR="0079258B" w:rsidRPr="000C4F03">
              <w:rPr>
                <w:rFonts w:ascii="Times New Roman" w:hAnsi="Times New Roman" w:cs="Times New Roman"/>
                <w:sz w:val="20"/>
                <w:szCs w:val="20"/>
                <w:vertAlign w:val="subscript"/>
              </w:rPr>
              <w:t>2</w:t>
            </w:r>
            <w:r w:rsidR="0079258B" w:rsidRPr="000C4F03">
              <w:rPr>
                <w:rFonts w:ascii="Times New Roman" w:hAnsi="Times New Roman" w:cs="Times New Roman"/>
                <w:sz w:val="20"/>
                <w:szCs w:val="20"/>
              </w:rPr>
              <w:t>O</w:t>
            </w:r>
            <w:r w:rsidR="0079258B" w:rsidRPr="000C4F03">
              <w:rPr>
                <w:rFonts w:ascii="Times New Roman" w:hAnsi="Times New Roman" w:cs="Times New Roman"/>
                <w:sz w:val="20"/>
                <w:szCs w:val="20"/>
                <w:vertAlign w:val="subscript"/>
              </w:rPr>
              <w:t>3</w:t>
            </w:r>
          </w:p>
        </w:tc>
      </w:tr>
      <w:tr w:rsidR="0079258B" w:rsidRPr="000C4F03" w14:paraId="40DF5AEA"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0A31F177" w14:textId="55494EF7" w:rsidR="0079258B" w:rsidRPr="000C4F03" w:rsidRDefault="0079258B" w:rsidP="0079258B">
            <w:pPr>
              <w:spacing w:after="0" w:line="240" w:lineRule="auto"/>
              <w:jc w:val="center"/>
              <w:rPr>
                <w:rFonts w:ascii="Times New Roman" w:hAnsi="Times New Roman" w:cs="Times New Roman"/>
                <w:color w:val="000000" w:themeColor="text1"/>
                <w:sz w:val="20"/>
                <w:szCs w:val="20"/>
              </w:rPr>
            </w:pPr>
          </w:p>
        </w:tc>
        <w:tc>
          <w:tcPr>
            <w:tcW w:w="1097" w:type="dxa"/>
            <w:tcBorders>
              <w:bottom w:val="nil"/>
            </w:tcBorders>
            <w:tcMar>
              <w:top w:w="113" w:type="dxa"/>
              <w:left w:w="28" w:type="dxa"/>
              <w:bottom w:w="28" w:type="dxa"/>
              <w:right w:w="28" w:type="dxa"/>
            </w:tcMar>
            <w:vAlign w:val="center"/>
          </w:tcPr>
          <w:p w14:paraId="390906A5" w14:textId="77777777" w:rsidR="0079258B" w:rsidRPr="000C4F03" w:rsidRDefault="0079258B" w:rsidP="0079258B">
            <w:pPr>
              <w:spacing w:after="0" w:line="240" w:lineRule="auto"/>
              <w:jc w:val="center"/>
              <w:rPr>
                <w:rFonts w:ascii="Times New Roman" w:hAnsi="Times New Roman" w:cs="Times New Roman"/>
                <w:sz w:val="20"/>
                <w:szCs w:val="20"/>
              </w:rPr>
            </w:pPr>
          </w:p>
        </w:tc>
        <w:tc>
          <w:tcPr>
            <w:tcW w:w="1115" w:type="dxa"/>
            <w:tcBorders>
              <w:bottom w:val="nil"/>
            </w:tcBorders>
            <w:vAlign w:val="center"/>
          </w:tcPr>
          <w:p w14:paraId="1C67510B" w14:textId="25F513C6" w:rsidR="0079258B" w:rsidRPr="000C4F03" w:rsidRDefault="0079258B" w:rsidP="0079258B">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sextet</w:t>
            </w:r>
          </w:p>
        </w:tc>
        <w:tc>
          <w:tcPr>
            <w:tcW w:w="881" w:type="dxa"/>
            <w:tcBorders>
              <w:bottom w:val="nil"/>
            </w:tcBorders>
            <w:tcMar>
              <w:top w:w="113" w:type="dxa"/>
              <w:left w:w="57" w:type="dxa"/>
              <w:bottom w:w="28" w:type="dxa"/>
              <w:right w:w="57" w:type="dxa"/>
            </w:tcMar>
            <w:vAlign w:val="center"/>
          </w:tcPr>
          <w:p w14:paraId="2A50CC6C" w14:textId="1685EF6A" w:rsidR="0079258B" w:rsidRPr="000C4F03" w:rsidRDefault="0079258B" w:rsidP="0079258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0.47</w:t>
            </w:r>
          </w:p>
        </w:tc>
        <w:tc>
          <w:tcPr>
            <w:tcW w:w="953" w:type="dxa"/>
            <w:tcBorders>
              <w:bottom w:val="nil"/>
            </w:tcBorders>
            <w:tcMar>
              <w:top w:w="113" w:type="dxa"/>
              <w:left w:w="28" w:type="dxa"/>
              <w:bottom w:w="28" w:type="dxa"/>
              <w:right w:w="28" w:type="dxa"/>
            </w:tcMar>
            <w:vAlign w:val="center"/>
          </w:tcPr>
          <w:p w14:paraId="78BF14F6" w14:textId="217467D2" w:rsidR="0079258B" w:rsidRPr="000C4F03" w:rsidRDefault="00A80131" w:rsidP="00676F2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0C4F03">
              <w:rPr>
                <w:rFonts w:ascii="Times New Roman" w:hAnsi="Times New Roman" w:cs="Times New Roman"/>
                <w:color w:val="000000" w:themeColor="text1"/>
                <w:sz w:val="20"/>
                <w:szCs w:val="20"/>
              </w:rPr>
              <w:t xml:space="preserve"> 0.</w:t>
            </w:r>
            <w:r>
              <w:rPr>
                <w:rFonts w:ascii="Times New Roman" w:hAnsi="Times New Roman" w:cs="Times New Roman"/>
                <w:color w:val="000000" w:themeColor="text1"/>
                <w:sz w:val="20"/>
                <w:szCs w:val="20"/>
              </w:rPr>
              <w:t>0</w:t>
            </w:r>
            <w:r w:rsidR="00676F22">
              <w:rPr>
                <w:rFonts w:ascii="Times New Roman" w:hAnsi="Times New Roman" w:cs="Times New Roman"/>
                <w:color w:val="000000" w:themeColor="text1"/>
                <w:sz w:val="20"/>
                <w:szCs w:val="20"/>
              </w:rPr>
              <w:t>9</w:t>
            </w:r>
          </w:p>
        </w:tc>
        <w:tc>
          <w:tcPr>
            <w:tcW w:w="746" w:type="dxa"/>
            <w:tcBorders>
              <w:bottom w:val="nil"/>
            </w:tcBorders>
            <w:tcMar>
              <w:top w:w="113" w:type="dxa"/>
              <w:bottom w:w="28" w:type="dxa"/>
            </w:tcMar>
            <w:vAlign w:val="center"/>
          </w:tcPr>
          <w:p w14:paraId="55941761" w14:textId="611CA756" w:rsidR="0079258B" w:rsidRPr="000C4F03" w:rsidRDefault="00A80131" w:rsidP="00676F2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00676F22">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00676F22">
              <w:rPr>
                <w:rFonts w:ascii="Times New Roman" w:hAnsi="Times New Roman" w:cs="Times New Roman"/>
                <w:color w:val="000000" w:themeColor="text1"/>
                <w:sz w:val="20"/>
                <w:szCs w:val="20"/>
              </w:rPr>
              <w:t>8</w:t>
            </w:r>
          </w:p>
        </w:tc>
        <w:tc>
          <w:tcPr>
            <w:tcW w:w="978" w:type="dxa"/>
            <w:tcBorders>
              <w:bottom w:val="nil"/>
            </w:tcBorders>
            <w:tcMar>
              <w:top w:w="113" w:type="dxa"/>
              <w:bottom w:w="28" w:type="dxa"/>
            </w:tcMar>
            <w:vAlign w:val="center"/>
          </w:tcPr>
          <w:p w14:paraId="2D51C160" w14:textId="1E101E2D" w:rsidR="0079258B" w:rsidRPr="000C4F03" w:rsidRDefault="00A80131" w:rsidP="00676F22">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676F22">
              <w:rPr>
                <w:rFonts w:ascii="Times New Roman" w:hAnsi="Times New Roman" w:cs="Times New Roman"/>
                <w:color w:val="000000" w:themeColor="text1"/>
                <w:sz w:val="20"/>
                <w:szCs w:val="20"/>
              </w:rPr>
              <w:t>31</w:t>
            </w:r>
          </w:p>
        </w:tc>
        <w:tc>
          <w:tcPr>
            <w:tcW w:w="666" w:type="dxa"/>
            <w:tcBorders>
              <w:bottom w:val="nil"/>
            </w:tcBorders>
            <w:tcMar>
              <w:top w:w="113" w:type="dxa"/>
              <w:bottom w:w="28" w:type="dxa"/>
            </w:tcMar>
            <w:vAlign w:val="center"/>
          </w:tcPr>
          <w:p w14:paraId="34745140" w14:textId="2174E35D" w:rsidR="0079258B" w:rsidRPr="000C4F03" w:rsidRDefault="0079258B" w:rsidP="00022A4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00022A4E">
              <w:rPr>
                <w:rFonts w:ascii="Times New Roman" w:hAnsi="Times New Roman" w:cs="Times New Roman"/>
                <w:color w:val="000000" w:themeColor="text1"/>
                <w:sz w:val="20"/>
                <w:szCs w:val="20"/>
              </w:rPr>
              <w:t>0</w:t>
            </w:r>
          </w:p>
        </w:tc>
        <w:tc>
          <w:tcPr>
            <w:tcW w:w="1942" w:type="dxa"/>
            <w:tcBorders>
              <w:bottom w:val="nil"/>
            </w:tcBorders>
            <w:tcMar>
              <w:top w:w="113" w:type="dxa"/>
              <w:left w:w="28" w:type="dxa"/>
              <w:bottom w:w="28" w:type="dxa"/>
              <w:right w:w="28" w:type="dxa"/>
            </w:tcMar>
            <w:vAlign w:val="center"/>
          </w:tcPr>
          <w:p w14:paraId="6D5DC1C4" w14:textId="1F20C0AF" w:rsidR="0079258B" w:rsidRPr="000C4F03" w:rsidRDefault="00EE1ACE" w:rsidP="007925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WFM</w:t>
            </w:r>
            <w:r w:rsidR="0079258B" w:rsidRPr="000C4F03">
              <w:rPr>
                <w:rFonts w:ascii="Times New Roman" w:hAnsi="Times New Roman" w:cs="Times New Roman"/>
                <w:sz w:val="20"/>
                <w:szCs w:val="20"/>
              </w:rPr>
              <w:t xml:space="preserve"> α-Fe</w:t>
            </w:r>
            <w:r w:rsidR="0079258B" w:rsidRPr="000C4F03">
              <w:rPr>
                <w:rFonts w:ascii="Times New Roman" w:hAnsi="Times New Roman" w:cs="Times New Roman"/>
                <w:sz w:val="20"/>
                <w:szCs w:val="20"/>
                <w:vertAlign w:val="subscript"/>
              </w:rPr>
              <w:t>2</w:t>
            </w:r>
            <w:r w:rsidR="0079258B" w:rsidRPr="000C4F03">
              <w:rPr>
                <w:rFonts w:ascii="Times New Roman" w:hAnsi="Times New Roman" w:cs="Times New Roman"/>
                <w:sz w:val="20"/>
                <w:szCs w:val="20"/>
              </w:rPr>
              <w:t>O</w:t>
            </w:r>
            <w:r w:rsidR="0079258B" w:rsidRPr="000C4F03">
              <w:rPr>
                <w:rFonts w:ascii="Times New Roman" w:hAnsi="Times New Roman" w:cs="Times New Roman"/>
                <w:sz w:val="20"/>
                <w:szCs w:val="20"/>
                <w:vertAlign w:val="subscript"/>
              </w:rPr>
              <w:t>3</w:t>
            </w:r>
          </w:p>
        </w:tc>
      </w:tr>
      <w:tr w:rsidR="00E60EE4" w:rsidRPr="000C4F03" w14:paraId="719ECE2F"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6E60E0BA" w14:textId="78674660" w:rsidR="00E60EE4" w:rsidRPr="000C4F03" w:rsidRDefault="00E60EE4" w:rsidP="00E60EE4">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Pt-H</w:t>
            </w:r>
          </w:p>
        </w:tc>
        <w:tc>
          <w:tcPr>
            <w:tcW w:w="1097" w:type="dxa"/>
            <w:tcBorders>
              <w:bottom w:val="nil"/>
            </w:tcBorders>
            <w:tcMar>
              <w:top w:w="113" w:type="dxa"/>
              <w:left w:w="28" w:type="dxa"/>
              <w:bottom w:w="28" w:type="dxa"/>
              <w:right w:w="28" w:type="dxa"/>
            </w:tcMar>
            <w:vAlign w:val="center"/>
          </w:tcPr>
          <w:p w14:paraId="159A2028" w14:textId="15EDE875" w:rsidR="00E60EE4" w:rsidRPr="000C4F03" w:rsidRDefault="00E60EE4" w:rsidP="00E60EE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115" w:type="dxa"/>
            <w:tcBorders>
              <w:bottom w:val="nil"/>
            </w:tcBorders>
            <w:vAlign w:val="center"/>
          </w:tcPr>
          <w:p w14:paraId="54D05740" w14:textId="46046C18" w:rsidR="00E60EE4" w:rsidRPr="000C4F03" w:rsidRDefault="00E60EE4" w:rsidP="00E60EE4">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sz w:val="20"/>
                <w:szCs w:val="20"/>
              </w:rPr>
              <w:t>sextet</w:t>
            </w:r>
          </w:p>
        </w:tc>
        <w:tc>
          <w:tcPr>
            <w:tcW w:w="881" w:type="dxa"/>
            <w:tcBorders>
              <w:bottom w:val="nil"/>
            </w:tcBorders>
            <w:tcMar>
              <w:top w:w="113" w:type="dxa"/>
              <w:left w:w="57" w:type="dxa"/>
              <w:bottom w:w="28" w:type="dxa"/>
              <w:right w:w="57" w:type="dxa"/>
            </w:tcMar>
            <w:vAlign w:val="center"/>
          </w:tcPr>
          <w:p w14:paraId="57B01F58" w14:textId="0E5C3BFE" w:rsidR="00E60EE4" w:rsidRPr="000C4F03" w:rsidRDefault="00E60EE4" w:rsidP="00625B0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w:t>
            </w:r>
            <w:r w:rsidR="00625B0A">
              <w:rPr>
                <w:rFonts w:ascii="Times New Roman" w:hAnsi="Times New Roman" w:cs="Times New Roman"/>
                <w:color w:val="000000" w:themeColor="text1"/>
                <w:sz w:val="20"/>
                <w:szCs w:val="20"/>
              </w:rPr>
              <w:t>6</w:t>
            </w:r>
          </w:p>
        </w:tc>
        <w:tc>
          <w:tcPr>
            <w:tcW w:w="953" w:type="dxa"/>
            <w:tcBorders>
              <w:bottom w:val="nil"/>
            </w:tcBorders>
            <w:tcMar>
              <w:top w:w="113" w:type="dxa"/>
              <w:left w:w="28" w:type="dxa"/>
              <w:bottom w:w="28" w:type="dxa"/>
              <w:right w:w="28" w:type="dxa"/>
            </w:tcMar>
            <w:vAlign w:val="center"/>
          </w:tcPr>
          <w:p w14:paraId="1AAF5ECB" w14:textId="71D47D17" w:rsidR="00E60EE4" w:rsidRPr="000C4F03" w:rsidRDefault="004D088C" w:rsidP="00625B0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E60EE4">
              <w:rPr>
                <w:rFonts w:ascii="Times New Roman" w:hAnsi="Times New Roman" w:cs="Times New Roman"/>
                <w:color w:val="000000" w:themeColor="text1"/>
                <w:sz w:val="20"/>
                <w:szCs w:val="20"/>
              </w:rPr>
              <w:t>0.</w:t>
            </w:r>
            <w:r w:rsidR="00625B0A">
              <w:rPr>
                <w:rFonts w:ascii="Times New Roman" w:hAnsi="Times New Roman" w:cs="Times New Roman"/>
                <w:color w:val="000000" w:themeColor="text1"/>
                <w:sz w:val="20"/>
                <w:szCs w:val="20"/>
              </w:rPr>
              <w:t>40</w:t>
            </w:r>
          </w:p>
        </w:tc>
        <w:tc>
          <w:tcPr>
            <w:tcW w:w="746" w:type="dxa"/>
            <w:tcBorders>
              <w:bottom w:val="nil"/>
            </w:tcBorders>
            <w:tcMar>
              <w:top w:w="113" w:type="dxa"/>
              <w:bottom w:w="28" w:type="dxa"/>
            </w:tcMar>
            <w:vAlign w:val="center"/>
          </w:tcPr>
          <w:p w14:paraId="54D453D5" w14:textId="34CC2AB1" w:rsidR="00E60EE4" w:rsidRPr="000C4F03" w:rsidRDefault="00E60EE4" w:rsidP="00625B0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00625B0A">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w:t>
            </w:r>
            <w:r w:rsidR="00625B0A">
              <w:rPr>
                <w:rFonts w:ascii="Times New Roman" w:hAnsi="Times New Roman" w:cs="Times New Roman"/>
                <w:color w:val="000000" w:themeColor="text1"/>
                <w:sz w:val="20"/>
                <w:szCs w:val="20"/>
              </w:rPr>
              <w:t>1</w:t>
            </w:r>
          </w:p>
        </w:tc>
        <w:tc>
          <w:tcPr>
            <w:tcW w:w="978" w:type="dxa"/>
            <w:tcBorders>
              <w:bottom w:val="nil"/>
            </w:tcBorders>
            <w:tcMar>
              <w:top w:w="113" w:type="dxa"/>
              <w:bottom w:w="28" w:type="dxa"/>
            </w:tcMar>
            <w:vAlign w:val="center"/>
          </w:tcPr>
          <w:p w14:paraId="70A0F428" w14:textId="73B950AF" w:rsidR="00E60EE4" w:rsidRPr="000C4F03" w:rsidRDefault="004D088C" w:rsidP="00625B0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w:t>
            </w:r>
            <w:r w:rsidR="00625B0A">
              <w:rPr>
                <w:rFonts w:ascii="Times New Roman" w:hAnsi="Times New Roman" w:cs="Times New Roman"/>
                <w:color w:val="000000" w:themeColor="text1"/>
                <w:sz w:val="20"/>
                <w:szCs w:val="20"/>
              </w:rPr>
              <w:t>5</w:t>
            </w:r>
          </w:p>
        </w:tc>
        <w:tc>
          <w:tcPr>
            <w:tcW w:w="666" w:type="dxa"/>
            <w:tcBorders>
              <w:bottom w:val="nil"/>
            </w:tcBorders>
            <w:tcMar>
              <w:top w:w="113" w:type="dxa"/>
              <w:bottom w:w="28" w:type="dxa"/>
            </w:tcMar>
            <w:vAlign w:val="center"/>
          </w:tcPr>
          <w:p w14:paraId="69C3A44E" w14:textId="3333B5A9" w:rsidR="00E60EE4" w:rsidRPr="000C4F03" w:rsidRDefault="00E60EE4" w:rsidP="00CF48D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00CF48DE">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00625B0A">
              <w:rPr>
                <w:rFonts w:ascii="Times New Roman" w:hAnsi="Times New Roman" w:cs="Times New Roman"/>
                <w:color w:val="000000" w:themeColor="text1"/>
                <w:sz w:val="20"/>
                <w:szCs w:val="20"/>
              </w:rPr>
              <w:t>6</w:t>
            </w:r>
          </w:p>
        </w:tc>
        <w:tc>
          <w:tcPr>
            <w:tcW w:w="1942" w:type="dxa"/>
            <w:tcBorders>
              <w:bottom w:val="nil"/>
            </w:tcBorders>
            <w:tcMar>
              <w:top w:w="113" w:type="dxa"/>
              <w:left w:w="28" w:type="dxa"/>
              <w:bottom w:w="28" w:type="dxa"/>
              <w:right w:w="28" w:type="dxa"/>
            </w:tcMar>
            <w:vAlign w:val="center"/>
          </w:tcPr>
          <w:p w14:paraId="11833542" w14:textId="2C145A26" w:rsidR="00E60EE4" w:rsidRPr="000C4F03" w:rsidRDefault="00EE1ACE" w:rsidP="00E60EE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AFM</w:t>
            </w:r>
            <w:r w:rsidR="00E60EE4" w:rsidRPr="000C4F03">
              <w:rPr>
                <w:rFonts w:ascii="Times New Roman" w:hAnsi="Times New Roman" w:cs="Times New Roman"/>
                <w:sz w:val="20"/>
                <w:szCs w:val="20"/>
              </w:rPr>
              <w:t xml:space="preserve"> </w:t>
            </w:r>
            <w:r w:rsidR="007F3F81" w:rsidRPr="000C4F03">
              <w:rPr>
                <w:rFonts w:ascii="Times New Roman" w:hAnsi="Times New Roman" w:cs="Times New Roman"/>
                <w:sz w:val="20"/>
                <w:szCs w:val="20"/>
              </w:rPr>
              <w:t>α-(Fe,Pt)</w:t>
            </w:r>
            <w:r w:rsidR="007F3F81" w:rsidRPr="000C4F03">
              <w:rPr>
                <w:rFonts w:ascii="Times New Roman" w:hAnsi="Times New Roman" w:cs="Times New Roman"/>
                <w:sz w:val="20"/>
                <w:szCs w:val="20"/>
                <w:vertAlign w:val="subscript"/>
              </w:rPr>
              <w:t>2</w:t>
            </w:r>
            <w:r w:rsidR="007F3F81" w:rsidRPr="000C4F03">
              <w:rPr>
                <w:rFonts w:ascii="Times New Roman" w:hAnsi="Times New Roman" w:cs="Times New Roman"/>
                <w:sz w:val="20"/>
                <w:szCs w:val="20"/>
              </w:rPr>
              <w:t>O</w:t>
            </w:r>
            <w:r w:rsidR="007F3F81" w:rsidRPr="000C4F03">
              <w:rPr>
                <w:rFonts w:ascii="Times New Roman" w:hAnsi="Times New Roman" w:cs="Times New Roman"/>
                <w:sz w:val="20"/>
                <w:szCs w:val="20"/>
                <w:vertAlign w:val="subscript"/>
              </w:rPr>
              <w:t>3</w:t>
            </w:r>
          </w:p>
        </w:tc>
      </w:tr>
      <w:tr w:rsidR="00E60EE4" w:rsidRPr="000C4F03" w14:paraId="1EAABFC7"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7458DD87" w14:textId="77777777" w:rsidR="00E60EE4" w:rsidRPr="000C4F03" w:rsidRDefault="00E60EE4" w:rsidP="00E60EE4">
            <w:pPr>
              <w:spacing w:after="0" w:line="240" w:lineRule="auto"/>
              <w:jc w:val="center"/>
              <w:rPr>
                <w:rFonts w:ascii="Times New Roman" w:hAnsi="Times New Roman" w:cs="Times New Roman"/>
                <w:color w:val="000000" w:themeColor="text1"/>
                <w:sz w:val="20"/>
                <w:szCs w:val="20"/>
              </w:rPr>
            </w:pPr>
          </w:p>
        </w:tc>
        <w:tc>
          <w:tcPr>
            <w:tcW w:w="1097" w:type="dxa"/>
            <w:tcBorders>
              <w:bottom w:val="nil"/>
            </w:tcBorders>
            <w:tcMar>
              <w:top w:w="113" w:type="dxa"/>
              <w:left w:w="28" w:type="dxa"/>
              <w:bottom w:w="28" w:type="dxa"/>
              <w:right w:w="28" w:type="dxa"/>
            </w:tcMar>
            <w:vAlign w:val="center"/>
          </w:tcPr>
          <w:p w14:paraId="10377902" w14:textId="77777777" w:rsidR="00E60EE4" w:rsidRPr="000C4F03" w:rsidRDefault="00E60EE4" w:rsidP="00E60EE4">
            <w:pPr>
              <w:spacing w:after="0" w:line="240" w:lineRule="auto"/>
              <w:jc w:val="center"/>
              <w:rPr>
                <w:rFonts w:ascii="Times New Roman" w:hAnsi="Times New Roman" w:cs="Times New Roman"/>
                <w:sz w:val="20"/>
                <w:szCs w:val="20"/>
              </w:rPr>
            </w:pPr>
          </w:p>
        </w:tc>
        <w:tc>
          <w:tcPr>
            <w:tcW w:w="1115" w:type="dxa"/>
            <w:tcBorders>
              <w:bottom w:val="nil"/>
            </w:tcBorders>
            <w:vAlign w:val="center"/>
          </w:tcPr>
          <w:p w14:paraId="3B2A0A08" w14:textId="32B3B467" w:rsidR="00E60EE4" w:rsidRPr="000C4F03" w:rsidRDefault="00E60EE4" w:rsidP="00E60EE4">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sextet</w:t>
            </w:r>
          </w:p>
        </w:tc>
        <w:tc>
          <w:tcPr>
            <w:tcW w:w="881" w:type="dxa"/>
            <w:tcBorders>
              <w:bottom w:val="nil"/>
            </w:tcBorders>
            <w:tcMar>
              <w:top w:w="113" w:type="dxa"/>
              <w:left w:w="57" w:type="dxa"/>
              <w:bottom w:w="28" w:type="dxa"/>
              <w:right w:w="57" w:type="dxa"/>
            </w:tcMar>
            <w:vAlign w:val="center"/>
          </w:tcPr>
          <w:p w14:paraId="56CFB99C" w14:textId="3DBB03D1" w:rsidR="00E60EE4" w:rsidRPr="000C4F03" w:rsidRDefault="00E60EE4" w:rsidP="00E60EE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0.47</w:t>
            </w:r>
          </w:p>
        </w:tc>
        <w:tc>
          <w:tcPr>
            <w:tcW w:w="953" w:type="dxa"/>
            <w:tcBorders>
              <w:bottom w:val="nil"/>
            </w:tcBorders>
            <w:tcMar>
              <w:top w:w="113" w:type="dxa"/>
              <w:left w:w="28" w:type="dxa"/>
              <w:bottom w:w="28" w:type="dxa"/>
              <w:right w:w="28" w:type="dxa"/>
            </w:tcMar>
            <w:vAlign w:val="center"/>
          </w:tcPr>
          <w:p w14:paraId="7A10744E" w14:textId="1E39F3A9" w:rsidR="00E60EE4" w:rsidRPr="000C4F03" w:rsidRDefault="004D088C" w:rsidP="00625B0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− 0.</w:t>
            </w:r>
            <w:r w:rsidR="001F5A3C">
              <w:rPr>
                <w:rFonts w:ascii="Times New Roman" w:hAnsi="Times New Roman" w:cs="Times New Roman"/>
                <w:color w:val="000000" w:themeColor="text1"/>
                <w:sz w:val="20"/>
                <w:szCs w:val="20"/>
              </w:rPr>
              <w:t>0</w:t>
            </w:r>
            <w:r w:rsidR="00625B0A">
              <w:rPr>
                <w:rFonts w:ascii="Times New Roman" w:hAnsi="Times New Roman" w:cs="Times New Roman"/>
                <w:color w:val="000000" w:themeColor="text1"/>
                <w:sz w:val="20"/>
                <w:szCs w:val="20"/>
              </w:rPr>
              <w:t>1</w:t>
            </w:r>
          </w:p>
        </w:tc>
        <w:tc>
          <w:tcPr>
            <w:tcW w:w="746" w:type="dxa"/>
            <w:tcBorders>
              <w:bottom w:val="nil"/>
            </w:tcBorders>
            <w:tcMar>
              <w:top w:w="113" w:type="dxa"/>
              <w:bottom w:w="28" w:type="dxa"/>
            </w:tcMar>
            <w:vAlign w:val="center"/>
          </w:tcPr>
          <w:p w14:paraId="644ABDFC" w14:textId="676EDB89" w:rsidR="00E60EE4" w:rsidRPr="000C4F03" w:rsidRDefault="004D088C" w:rsidP="00625B0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52.</w:t>
            </w:r>
            <w:r w:rsidR="00625B0A">
              <w:rPr>
                <w:rFonts w:ascii="Times New Roman" w:hAnsi="Times New Roman" w:cs="Times New Roman"/>
                <w:color w:val="000000" w:themeColor="text1"/>
                <w:sz w:val="20"/>
                <w:szCs w:val="20"/>
              </w:rPr>
              <w:t>1</w:t>
            </w:r>
          </w:p>
        </w:tc>
        <w:tc>
          <w:tcPr>
            <w:tcW w:w="978" w:type="dxa"/>
            <w:tcBorders>
              <w:bottom w:val="nil"/>
            </w:tcBorders>
            <w:tcMar>
              <w:top w:w="113" w:type="dxa"/>
              <w:bottom w:w="28" w:type="dxa"/>
            </w:tcMar>
            <w:vAlign w:val="center"/>
          </w:tcPr>
          <w:p w14:paraId="22674AE2" w14:textId="575B4D98" w:rsidR="00E60EE4" w:rsidRPr="000C4F03" w:rsidRDefault="001F5A3C" w:rsidP="00CF48D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625B0A">
              <w:rPr>
                <w:rFonts w:ascii="Times New Roman" w:hAnsi="Times New Roman" w:cs="Times New Roman"/>
                <w:color w:val="000000" w:themeColor="text1"/>
                <w:sz w:val="20"/>
                <w:szCs w:val="20"/>
              </w:rPr>
              <w:t>2</w:t>
            </w:r>
            <w:r w:rsidR="00CF48DE">
              <w:rPr>
                <w:rFonts w:ascii="Times New Roman" w:hAnsi="Times New Roman" w:cs="Times New Roman"/>
                <w:color w:val="000000" w:themeColor="text1"/>
                <w:sz w:val="20"/>
                <w:szCs w:val="20"/>
              </w:rPr>
              <w:t>5</w:t>
            </w:r>
          </w:p>
        </w:tc>
        <w:tc>
          <w:tcPr>
            <w:tcW w:w="666" w:type="dxa"/>
            <w:tcBorders>
              <w:bottom w:val="nil"/>
            </w:tcBorders>
            <w:tcMar>
              <w:top w:w="113" w:type="dxa"/>
              <w:bottom w:w="28" w:type="dxa"/>
            </w:tcMar>
            <w:vAlign w:val="center"/>
          </w:tcPr>
          <w:p w14:paraId="6FB08DE0" w14:textId="697D26D5" w:rsidR="00E60EE4" w:rsidRPr="000C4F03" w:rsidRDefault="00CF48DE" w:rsidP="00625B0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004D088C">
              <w:rPr>
                <w:rFonts w:ascii="Times New Roman" w:hAnsi="Times New Roman" w:cs="Times New Roman"/>
                <w:color w:val="000000" w:themeColor="text1"/>
                <w:sz w:val="20"/>
                <w:szCs w:val="20"/>
              </w:rPr>
              <w:t>.</w:t>
            </w:r>
            <w:r w:rsidR="00625B0A">
              <w:rPr>
                <w:rFonts w:ascii="Times New Roman" w:hAnsi="Times New Roman" w:cs="Times New Roman"/>
                <w:color w:val="000000" w:themeColor="text1"/>
                <w:sz w:val="20"/>
                <w:szCs w:val="20"/>
              </w:rPr>
              <w:t>4</w:t>
            </w:r>
          </w:p>
        </w:tc>
        <w:tc>
          <w:tcPr>
            <w:tcW w:w="1942" w:type="dxa"/>
            <w:tcBorders>
              <w:bottom w:val="nil"/>
            </w:tcBorders>
            <w:tcMar>
              <w:top w:w="113" w:type="dxa"/>
              <w:left w:w="28" w:type="dxa"/>
              <w:bottom w:w="28" w:type="dxa"/>
              <w:right w:w="28" w:type="dxa"/>
            </w:tcMar>
            <w:vAlign w:val="center"/>
          </w:tcPr>
          <w:p w14:paraId="633FB90B" w14:textId="02DB00D9" w:rsidR="00E60EE4" w:rsidRPr="000C4F03" w:rsidRDefault="00EE1ACE" w:rsidP="00E60EE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WFM</w:t>
            </w:r>
            <w:r w:rsidR="00E60EE4" w:rsidRPr="000C4F03">
              <w:rPr>
                <w:rFonts w:ascii="Times New Roman" w:hAnsi="Times New Roman" w:cs="Times New Roman"/>
                <w:sz w:val="20"/>
                <w:szCs w:val="20"/>
              </w:rPr>
              <w:t xml:space="preserve"> </w:t>
            </w:r>
            <w:r w:rsidR="007F3F81" w:rsidRPr="000C4F03">
              <w:rPr>
                <w:rFonts w:ascii="Times New Roman" w:hAnsi="Times New Roman" w:cs="Times New Roman"/>
                <w:sz w:val="20"/>
                <w:szCs w:val="20"/>
              </w:rPr>
              <w:t>α-(Fe,Pt)</w:t>
            </w:r>
            <w:r w:rsidR="007F3F81" w:rsidRPr="000C4F03">
              <w:rPr>
                <w:rFonts w:ascii="Times New Roman" w:hAnsi="Times New Roman" w:cs="Times New Roman"/>
                <w:sz w:val="20"/>
                <w:szCs w:val="20"/>
                <w:vertAlign w:val="subscript"/>
              </w:rPr>
              <w:t>2</w:t>
            </w:r>
            <w:r w:rsidR="007F3F81" w:rsidRPr="000C4F03">
              <w:rPr>
                <w:rFonts w:ascii="Times New Roman" w:hAnsi="Times New Roman" w:cs="Times New Roman"/>
                <w:sz w:val="20"/>
                <w:szCs w:val="20"/>
              </w:rPr>
              <w:t>O</w:t>
            </w:r>
            <w:r w:rsidR="007F3F81" w:rsidRPr="000C4F03">
              <w:rPr>
                <w:rFonts w:ascii="Times New Roman" w:hAnsi="Times New Roman" w:cs="Times New Roman"/>
                <w:sz w:val="20"/>
                <w:szCs w:val="20"/>
                <w:vertAlign w:val="subscript"/>
              </w:rPr>
              <w:t>3</w:t>
            </w:r>
          </w:p>
        </w:tc>
      </w:tr>
      <w:tr w:rsidR="006D715C" w:rsidRPr="000C4F03" w14:paraId="24D0DBF8"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178BF489" w14:textId="6D02913B"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Ru-H</w:t>
            </w:r>
          </w:p>
        </w:tc>
        <w:tc>
          <w:tcPr>
            <w:tcW w:w="1097" w:type="dxa"/>
            <w:tcBorders>
              <w:bottom w:val="nil"/>
            </w:tcBorders>
            <w:tcMar>
              <w:top w:w="113" w:type="dxa"/>
              <w:left w:w="28" w:type="dxa"/>
              <w:bottom w:w="28" w:type="dxa"/>
              <w:right w:w="28" w:type="dxa"/>
            </w:tcMar>
            <w:vAlign w:val="center"/>
          </w:tcPr>
          <w:p w14:paraId="6F30EAEE" w14:textId="01CE64E0" w:rsidR="006D715C" w:rsidRPr="000C4F03" w:rsidRDefault="006D715C"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115" w:type="dxa"/>
            <w:tcBorders>
              <w:bottom w:val="nil"/>
            </w:tcBorders>
            <w:vAlign w:val="center"/>
          </w:tcPr>
          <w:p w14:paraId="42B1B162" w14:textId="292F7F9A"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sextet</w:t>
            </w:r>
          </w:p>
        </w:tc>
        <w:tc>
          <w:tcPr>
            <w:tcW w:w="881" w:type="dxa"/>
            <w:tcBorders>
              <w:bottom w:val="nil"/>
            </w:tcBorders>
            <w:tcMar>
              <w:top w:w="113" w:type="dxa"/>
              <w:left w:w="57" w:type="dxa"/>
              <w:bottom w:w="28" w:type="dxa"/>
              <w:right w:w="57" w:type="dxa"/>
            </w:tcMar>
            <w:vAlign w:val="center"/>
          </w:tcPr>
          <w:p w14:paraId="35EEDF6F" w14:textId="1053B400"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0.47</w:t>
            </w:r>
          </w:p>
        </w:tc>
        <w:tc>
          <w:tcPr>
            <w:tcW w:w="953" w:type="dxa"/>
            <w:tcBorders>
              <w:bottom w:val="nil"/>
            </w:tcBorders>
            <w:tcMar>
              <w:top w:w="113" w:type="dxa"/>
              <w:left w:w="28" w:type="dxa"/>
              <w:bottom w:w="28" w:type="dxa"/>
              <w:right w:w="28" w:type="dxa"/>
            </w:tcMar>
            <w:vAlign w:val="center"/>
          </w:tcPr>
          <w:p w14:paraId="27FE6F35" w14:textId="18003C08" w:rsidR="006D715C" w:rsidRPr="000C4F03" w:rsidRDefault="006677B1" w:rsidP="0004593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6D715C" w:rsidRPr="000C4F03">
              <w:rPr>
                <w:rFonts w:ascii="Times New Roman" w:hAnsi="Times New Roman" w:cs="Times New Roman"/>
                <w:color w:val="000000" w:themeColor="text1"/>
                <w:sz w:val="20"/>
                <w:szCs w:val="20"/>
              </w:rPr>
              <w:t>0.3</w:t>
            </w:r>
            <w:r w:rsidR="00045934">
              <w:rPr>
                <w:rFonts w:ascii="Times New Roman" w:hAnsi="Times New Roman" w:cs="Times New Roman"/>
                <w:color w:val="000000" w:themeColor="text1"/>
                <w:sz w:val="20"/>
                <w:szCs w:val="20"/>
              </w:rPr>
              <w:t>6</w:t>
            </w:r>
          </w:p>
        </w:tc>
        <w:tc>
          <w:tcPr>
            <w:tcW w:w="746" w:type="dxa"/>
            <w:tcBorders>
              <w:bottom w:val="nil"/>
            </w:tcBorders>
            <w:tcMar>
              <w:top w:w="113" w:type="dxa"/>
              <w:bottom w:w="28" w:type="dxa"/>
            </w:tcMar>
            <w:vAlign w:val="center"/>
          </w:tcPr>
          <w:p w14:paraId="66FCFB79" w14:textId="58ECDE51"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53.2</w:t>
            </w:r>
          </w:p>
        </w:tc>
        <w:tc>
          <w:tcPr>
            <w:tcW w:w="978" w:type="dxa"/>
            <w:tcBorders>
              <w:bottom w:val="nil"/>
            </w:tcBorders>
            <w:tcMar>
              <w:top w:w="113" w:type="dxa"/>
              <w:bottom w:w="28" w:type="dxa"/>
            </w:tcMar>
            <w:vAlign w:val="center"/>
          </w:tcPr>
          <w:p w14:paraId="12484C24" w14:textId="74FAB562" w:rsidR="006D715C" w:rsidRPr="000C4F03" w:rsidRDefault="006D715C" w:rsidP="0004593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045934">
              <w:rPr>
                <w:rFonts w:ascii="Times New Roman" w:hAnsi="Times New Roman" w:cs="Times New Roman"/>
                <w:color w:val="000000" w:themeColor="text1"/>
                <w:sz w:val="20"/>
                <w:szCs w:val="20"/>
              </w:rPr>
              <w:t>40</w:t>
            </w:r>
          </w:p>
        </w:tc>
        <w:tc>
          <w:tcPr>
            <w:tcW w:w="666" w:type="dxa"/>
            <w:tcBorders>
              <w:bottom w:val="nil"/>
            </w:tcBorders>
            <w:tcMar>
              <w:top w:w="113" w:type="dxa"/>
              <w:bottom w:w="28" w:type="dxa"/>
            </w:tcMar>
            <w:vAlign w:val="center"/>
          </w:tcPr>
          <w:p w14:paraId="7A9DCC3A" w14:textId="6828F5E9" w:rsidR="006D715C" w:rsidRPr="000C4F03" w:rsidRDefault="006D715C" w:rsidP="0004593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r w:rsidR="00045934">
              <w:rPr>
                <w:rFonts w:ascii="Times New Roman" w:hAnsi="Times New Roman" w:cs="Times New Roman"/>
                <w:color w:val="000000" w:themeColor="text1"/>
                <w:sz w:val="20"/>
                <w:szCs w:val="20"/>
              </w:rPr>
              <w:t>4</w:t>
            </w:r>
            <w:r>
              <w:rPr>
                <w:rFonts w:ascii="Times New Roman" w:hAnsi="Times New Roman" w:cs="Times New Roman"/>
                <w:color w:val="000000" w:themeColor="text1"/>
                <w:sz w:val="20"/>
                <w:szCs w:val="20"/>
              </w:rPr>
              <w:t>.</w:t>
            </w:r>
            <w:r w:rsidR="00045934">
              <w:rPr>
                <w:rFonts w:ascii="Times New Roman" w:hAnsi="Times New Roman" w:cs="Times New Roman"/>
                <w:color w:val="000000" w:themeColor="text1"/>
                <w:sz w:val="20"/>
                <w:szCs w:val="20"/>
              </w:rPr>
              <w:t>5</w:t>
            </w:r>
          </w:p>
        </w:tc>
        <w:tc>
          <w:tcPr>
            <w:tcW w:w="1942" w:type="dxa"/>
            <w:tcBorders>
              <w:bottom w:val="nil"/>
            </w:tcBorders>
            <w:tcMar>
              <w:top w:w="113" w:type="dxa"/>
              <w:left w:w="28" w:type="dxa"/>
              <w:bottom w:w="28" w:type="dxa"/>
              <w:right w:w="28" w:type="dxa"/>
            </w:tcMar>
            <w:vAlign w:val="center"/>
          </w:tcPr>
          <w:p w14:paraId="12B0D465" w14:textId="067E5EB8" w:rsidR="006D715C" w:rsidRPr="000C4F03" w:rsidRDefault="00EE1ACE"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AFM</w:t>
            </w:r>
            <w:r w:rsidR="006D715C" w:rsidRPr="000C4F03">
              <w:rPr>
                <w:rFonts w:ascii="Times New Roman" w:hAnsi="Times New Roman" w:cs="Times New Roman"/>
                <w:sz w:val="20"/>
                <w:szCs w:val="20"/>
              </w:rPr>
              <w:t xml:space="preserve"> α-(Fe,Ru)</w:t>
            </w:r>
            <w:r w:rsidR="006D715C" w:rsidRPr="000C4F03">
              <w:rPr>
                <w:rFonts w:ascii="Times New Roman" w:hAnsi="Times New Roman" w:cs="Times New Roman"/>
                <w:sz w:val="20"/>
                <w:szCs w:val="20"/>
                <w:vertAlign w:val="subscript"/>
              </w:rPr>
              <w:t>2</w:t>
            </w:r>
            <w:r w:rsidR="006D715C" w:rsidRPr="000C4F03">
              <w:rPr>
                <w:rFonts w:ascii="Times New Roman" w:hAnsi="Times New Roman" w:cs="Times New Roman"/>
                <w:sz w:val="20"/>
                <w:szCs w:val="20"/>
              </w:rPr>
              <w:t>O</w:t>
            </w:r>
            <w:r w:rsidR="006D715C" w:rsidRPr="000C4F03">
              <w:rPr>
                <w:rFonts w:ascii="Times New Roman" w:hAnsi="Times New Roman" w:cs="Times New Roman"/>
                <w:sz w:val="20"/>
                <w:szCs w:val="20"/>
                <w:vertAlign w:val="subscript"/>
              </w:rPr>
              <w:t>3</w:t>
            </w:r>
          </w:p>
        </w:tc>
      </w:tr>
      <w:tr w:rsidR="006D715C" w:rsidRPr="000C4F03" w14:paraId="33F5F557" w14:textId="77777777" w:rsidTr="00EE1ACE">
        <w:trPr>
          <w:trHeight w:hRule="exact" w:val="340"/>
          <w:jc w:val="center"/>
        </w:trPr>
        <w:tc>
          <w:tcPr>
            <w:tcW w:w="836" w:type="dxa"/>
            <w:shd w:val="clear" w:color="auto" w:fill="auto"/>
            <w:tcMar>
              <w:top w:w="28" w:type="dxa"/>
              <w:left w:w="28" w:type="dxa"/>
              <w:bottom w:w="28" w:type="dxa"/>
              <w:right w:w="28" w:type="dxa"/>
            </w:tcMar>
            <w:vAlign w:val="center"/>
          </w:tcPr>
          <w:p w14:paraId="177B80D4" w14:textId="77777777" w:rsidR="006D715C" w:rsidRPr="000C4F03" w:rsidRDefault="006D715C" w:rsidP="006D715C">
            <w:pPr>
              <w:spacing w:after="0" w:line="240" w:lineRule="auto"/>
              <w:jc w:val="center"/>
              <w:rPr>
                <w:rFonts w:ascii="Times New Roman" w:hAnsi="Times New Roman" w:cs="Times New Roman"/>
                <w:color w:val="000000" w:themeColor="text1"/>
                <w:sz w:val="20"/>
                <w:szCs w:val="20"/>
              </w:rPr>
            </w:pPr>
          </w:p>
        </w:tc>
        <w:tc>
          <w:tcPr>
            <w:tcW w:w="1097" w:type="dxa"/>
            <w:tcBorders>
              <w:top w:val="nil"/>
              <w:bottom w:val="single" w:sz="4" w:space="0" w:color="auto"/>
            </w:tcBorders>
            <w:vAlign w:val="center"/>
          </w:tcPr>
          <w:p w14:paraId="7809F4F7" w14:textId="174763AE" w:rsidR="006D715C" w:rsidRPr="000C4F03" w:rsidRDefault="006D715C" w:rsidP="006D715C">
            <w:pPr>
              <w:spacing w:after="0" w:line="240" w:lineRule="auto"/>
              <w:jc w:val="center"/>
              <w:rPr>
                <w:rFonts w:ascii="Times New Roman" w:hAnsi="Times New Roman" w:cs="Times New Roman"/>
                <w:color w:val="000000" w:themeColor="text1"/>
                <w:sz w:val="20"/>
                <w:szCs w:val="20"/>
              </w:rPr>
            </w:pPr>
          </w:p>
        </w:tc>
        <w:tc>
          <w:tcPr>
            <w:tcW w:w="1115" w:type="dxa"/>
            <w:tcBorders>
              <w:top w:val="nil"/>
              <w:bottom w:val="single" w:sz="4" w:space="0" w:color="auto"/>
            </w:tcBorders>
            <w:vAlign w:val="center"/>
          </w:tcPr>
          <w:p w14:paraId="133D6438" w14:textId="28C7C794"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sidRPr="000C4F03">
              <w:rPr>
                <w:rFonts w:ascii="Times New Roman" w:hAnsi="Times New Roman" w:cs="Times New Roman"/>
                <w:color w:val="000000" w:themeColor="text1"/>
                <w:sz w:val="20"/>
                <w:szCs w:val="20"/>
              </w:rPr>
              <w:t>sextet</w:t>
            </w:r>
          </w:p>
        </w:tc>
        <w:tc>
          <w:tcPr>
            <w:tcW w:w="881" w:type="dxa"/>
            <w:tcBorders>
              <w:top w:val="nil"/>
              <w:bottom w:val="single" w:sz="4" w:space="0" w:color="auto"/>
            </w:tcBorders>
            <w:tcMar>
              <w:left w:w="57" w:type="dxa"/>
              <w:right w:w="57" w:type="dxa"/>
            </w:tcMar>
            <w:vAlign w:val="center"/>
          </w:tcPr>
          <w:p w14:paraId="3107B186" w14:textId="3C042852" w:rsidR="006D715C" w:rsidRPr="000C4F03" w:rsidRDefault="006D715C" w:rsidP="006D715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0.47</w:t>
            </w:r>
          </w:p>
        </w:tc>
        <w:tc>
          <w:tcPr>
            <w:tcW w:w="953" w:type="dxa"/>
            <w:tcBorders>
              <w:top w:val="nil"/>
              <w:bottom w:val="single" w:sz="4" w:space="0" w:color="auto"/>
            </w:tcBorders>
            <w:vAlign w:val="center"/>
          </w:tcPr>
          <w:p w14:paraId="0F323D05" w14:textId="1884EA5A" w:rsidR="006D715C" w:rsidRPr="000C4F03" w:rsidRDefault="006D715C" w:rsidP="00045934">
            <w:pPr>
              <w:spacing w:after="0" w:line="240" w:lineRule="auto"/>
              <w:ind w:left="-116" w:right="-123"/>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0C4F03">
              <w:rPr>
                <w:rFonts w:ascii="Times New Roman" w:hAnsi="Times New Roman" w:cs="Times New Roman"/>
                <w:color w:val="000000" w:themeColor="text1"/>
                <w:sz w:val="20"/>
                <w:szCs w:val="20"/>
              </w:rPr>
              <w:t xml:space="preserve"> 0.</w:t>
            </w:r>
            <w:r>
              <w:rPr>
                <w:rFonts w:ascii="Times New Roman" w:hAnsi="Times New Roman" w:cs="Times New Roman"/>
                <w:color w:val="000000" w:themeColor="text1"/>
                <w:sz w:val="20"/>
                <w:szCs w:val="20"/>
              </w:rPr>
              <w:t>0</w:t>
            </w:r>
            <w:r w:rsidR="00045934">
              <w:rPr>
                <w:rFonts w:ascii="Times New Roman" w:hAnsi="Times New Roman" w:cs="Times New Roman"/>
                <w:color w:val="000000" w:themeColor="text1"/>
                <w:sz w:val="20"/>
                <w:szCs w:val="20"/>
              </w:rPr>
              <w:t>6</w:t>
            </w:r>
            <w:r w:rsidRPr="000C4F03">
              <w:rPr>
                <w:rFonts w:ascii="Times New Roman" w:hAnsi="Times New Roman" w:cs="Times New Roman"/>
                <w:color w:val="000000" w:themeColor="text1"/>
                <w:sz w:val="20"/>
                <w:szCs w:val="20"/>
              </w:rPr>
              <w:t xml:space="preserve">   </w:t>
            </w:r>
          </w:p>
        </w:tc>
        <w:tc>
          <w:tcPr>
            <w:tcW w:w="746" w:type="dxa"/>
            <w:tcBorders>
              <w:top w:val="nil"/>
              <w:bottom w:val="single" w:sz="4" w:space="0" w:color="auto"/>
            </w:tcBorders>
            <w:vAlign w:val="center"/>
          </w:tcPr>
          <w:p w14:paraId="155BAC68" w14:textId="0E744ADE" w:rsidR="006D715C" w:rsidRPr="000C4F03" w:rsidRDefault="006D715C" w:rsidP="0004593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52.</w:t>
            </w:r>
            <w:r w:rsidR="00045934">
              <w:rPr>
                <w:rFonts w:ascii="Times New Roman" w:hAnsi="Times New Roman" w:cs="Times New Roman"/>
                <w:color w:val="000000" w:themeColor="text1"/>
                <w:sz w:val="20"/>
                <w:szCs w:val="20"/>
              </w:rPr>
              <w:t>8</w:t>
            </w:r>
          </w:p>
        </w:tc>
        <w:tc>
          <w:tcPr>
            <w:tcW w:w="978" w:type="dxa"/>
            <w:tcBorders>
              <w:top w:val="nil"/>
              <w:bottom w:val="single" w:sz="4" w:space="0" w:color="auto"/>
            </w:tcBorders>
            <w:vAlign w:val="center"/>
          </w:tcPr>
          <w:p w14:paraId="78F1BF1C" w14:textId="677BB19A" w:rsidR="006D715C" w:rsidRPr="000C4F03" w:rsidRDefault="005C7372" w:rsidP="0004593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r w:rsidR="00045934">
              <w:rPr>
                <w:rFonts w:ascii="Times New Roman" w:hAnsi="Times New Roman" w:cs="Times New Roman"/>
                <w:color w:val="000000" w:themeColor="text1"/>
                <w:sz w:val="20"/>
                <w:szCs w:val="20"/>
              </w:rPr>
              <w:t>33</w:t>
            </w:r>
          </w:p>
        </w:tc>
        <w:tc>
          <w:tcPr>
            <w:tcW w:w="666" w:type="dxa"/>
            <w:tcBorders>
              <w:top w:val="nil"/>
              <w:bottom w:val="single" w:sz="4" w:space="0" w:color="auto"/>
            </w:tcBorders>
            <w:vAlign w:val="center"/>
          </w:tcPr>
          <w:p w14:paraId="6D3D9140" w14:textId="097A2233" w:rsidR="006D715C" w:rsidRPr="000C4F03" w:rsidRDefault="006D715C" w:rsidP="00045934">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045934">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t>.</w:t>
            </w:r>
            <w:r w:rsidR="00045934">
              <w:rPr>
                <w:rFonts w:ascii="Times New Roman" w:hAnsi="Times New Roman" w:cs="Times New Roman"/>
                <w:color w:val="000000" w:themeColor="text1"/>
                <w:sz w:val="20"/>
                <w:szCs w:val="20"/>
              </w:rPr>
              <w:t>5</w:t>
            </w:r>
          </w:p>
        </w:tc>
        <w:tc>
          <w:tcPr>
            <w:tcW w:w="1942" w:type="dxa"/>
            <w:tcBorders>
              <w:top w:val="nil"/>
              <w:bottom w:val="single" w:sz="4" w:space="0" w:color="auto"/>
            </w:tcBorders>
            <w:vAlign w:val="center"/>
          </w:tcPr>
          <w:p w14:paraId="6DFA3CA8" w14:textId="5DD4FC75" w:rsidR="006D715C" w:rsidRPr="000C4F03" w:rsidRDefault="00EE1ACE" w:rsidP="006D715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WFM</w:t>
            </w:r>
            <w:r w:rsidR="006D715C" w:rsidRPr="000C4F03">
              <w:rPr>
                <w:rFonts w:ascii="Times New Roman" w:hAnsi="Times New Roman" w:cs="Times New Roman"/>
                <w:sz w:val="20"/>
                <w:szCs w:val="20"/>
              </w:rPr>
              <w:t xml:space="preserve"> α-(Fe,Ru)</w:t>
            </w:r>
            <w:r w:rsidR="006D715C" w:rsidRPr="000C4F03">
              <w:rPr>
                <w:rFonts w:ascii="Times New Roman" w:hAnsi="Times New Roman" w:cs="Times New Roman"/>
                <w:sz w:val="20"/>
                <w:szCs w:val="20"/>
                <w:vertAlign w:val="subscript"/>
              </w:rPr>
              <w:t>2</w:t>
            </w:r>
            <w:r w:rsidR="006D715C" w:rsidRPr="000C4F03">
              <w:rPr>
                <w:rFonts w:ascii="Times New Roman" w:hAnsi="Times New Roman" w:cs="Times New Roman"/>
                <w:sz w:val="20"/>
                <w:szCs w:val="20"/>
              </w:rPr>
              <w:t>O</w:t>
            </w:r>
            <w:r w:rsidR="006D715C" w:rsidRPr="000C4F03">
              <w:rPr>
                <w:rFonts w:ascii="Times New Roman" w:hAnsi="Times New Roman" w:cs="Times New Roman"/>
                <w:sz w:val="20"/>
                <w:szCs w:val="20"/>
                <w:vertAlign w:val="subscript"/>
              </w:rPr>
              <w:t>3</w:t>
            </w:r>
          </w:p>
        </w:tc>
      </w:tr>
    </w:tbl>
    <w:p w14:paraId="1AC4AD58" w14:textId="77777777" w:rsidR="0079258B" w:rsidRPr="0079258B" w:rsidRDefault="0079258B" w:rsidP="0079258B">
      <w:pPr>
        <w:spacing w:before="120" w:after="0"/>
        <w:rPr>
          <w:rFonts w:ascii="Times New Roman" w:hAnsi="Times New Roman" w:cs="Times New Roman"/>
          <w:sz w:val="20"/>
          <w:szCs w:val="20"/>
        </w:rPr>
      </w:pPr>
      <w:r w:rsidRPr="0079258B">
        <w:rPr>
          <w:rFonts w:ascii="Times New Roman" w:hAnsi="Times New Roman" w:cs="Times New Roman"/>
          <w:sz w:val="20"/>
          <w:szCs w:val="20"/>
        </w:rPr>
        <w:t xml:space="preserve">Errors: </w:t>
      </w:r>
      <w:r w:rsidRPr="0079258B">
        <w:rPr>
          <w:rFonts w:ascii="Times New Roman" w:hAnsi="Times New Roman" w:cs="Times New Roman"/>
          <w:i/>
          <w:sz w:val="20"/>
          <w:szCs w:val="20"/>
        </w:rPr>
        <w:t>δ</w:t>
      </w:r>
      <w:r w:rsidRPr="0079258B">
        <w:rPr>
          <w:rFonts w:ascii="Times New Roman" w:hAnsi="Times New Roman" w:cs="Times New Roman"/>
          <w:sz w:val="20"/>
          <w:szCs w:val="20"/>
        </w:rPr>
        <w:t xml:space="preserve"> = ± 0.01 mm s</w:t>
      </w:r>
      <w:r w:rsidRPr="0079258B">
        <w:rPr>
          <w:rFonts w:ascii="Times New Roman" w:hAnsi="Times New Roman" w:cs="Times New Roman"/>
          <w:sz w:val="20"/>
          <w:szCs w:val="20"/>
          <w:vertAlign w:val="superscript"/>
        </w:rPr>
        <w:t>-1</w:t>
      </w:r>
      <w:r w:rsidRPr="0079258B">
        <w:rPr>
          <w:rFonts w:ascii="Times New Roman" w:hAnsi="Times New Roman" w:cs="Times New Roman"/>
          <w:sz w:val="20"/>
          <w:szCs w:val="20"/>
        </w:rPr>
        <w:t xml:space="preserve">, </w:t>
      </w:r>
      <w:r w:rsidRPr="0079258B">
        <w:rPr>
          <w:rFonts w:ascii="Times New Roman" w:hAnsi="Times New Roman" w:cs="Times New Roman"/>
          <w:i/>
          <w:sz w:val="20"/>
          <w:szCs w:val="20"/>
        </w:rPr>
        <w:t>2ε</w:t>
      </w:r>
      <w:r w:rsidRPr="0079258B">
        <w:rPr>
          <w:rFonts w:ascii="Times New Roman" w:hAnsi="Times New Roman" w:cs="Times New Roman"/>
          <w:sz w:val="20"/>
          <w:szCs w:val="20"/>
        </w:rPr>
        <w:t xml:space="preserve"> = ± 0.01 mm s</w:t>
      </w:r>
      <w:r w:rsidRPr="0079258B">
        <w:rPr>
          <w:rFonts w:ascii="Times New Roman" w:hAnsi="Times New Roman" w:cs="Times New Roman"/>
          <w:sz w:val="20"/>
          <w:szCs w:val="20"/>
          <w:vertAlign w:val="superscript"/>
        </w:rPr>
        <w:t>-1</w:t>
      </w:r>
      <w:r w:rsidRPr="0079258B">
        <w:rPr>
          <w:rFonts w:ascii="Times New Roman" w:hAnsi="Times New Roman" w:cs="Times New Roman"/>
          <w:sz w:val="20"/>
          <w:szCs w:val="20"/>
        </w:rPr>
        <w:t xml:space="preserve">, </w:t>
      </w:r>
      <w:r w:rsidRPr="0079258B">
        <w:rPr>
          <w:rFonts w:ascii="Times New Roman" w:hAnsi="Times New Roman" w:cs="Times New Roman"/>
          <w:i/>
          <w:sz w:val="20"/>
          <w:szCs w:val="20"/>
        </w:rPr>
        <w:t>B</w:t>
      </w:r>
      <w:r w:rsidRPr="0079258B">
        <w:rPr>
          <w:rFonts w:ascii="Times New Roman" w:hAnsi="Times New Roman" w:cs="Times New Roman"/>
          <w:sz w:val="20"/>
          <w:szCs w:val="20"/>
          <w:vertAlign w:val="subscript"/>
        </w:rPr>
        <w:t>hf</w:t>
      </w:r>
      <w:r w:rsidRPr="0079258B">
        <w:rPr>
          <w:rFonts w:ascii="Times New Roman" w:hAnsi="Times New Roman" w:cs="Times New Roman"/>
          <w:sz w:val="20"/>
          <w:szCs w:val="20"/>
        </w:rPr>
        <w:t xml:space="preserve"> = ± 0.2 T.</w:t>
      </w:r>
    </w:p>
    <w:p w14:paraId="063AD8D9" w14:textId="77777777" w:rsidR="0079258B" w:rsidRPr="0079258B" w:rsidRDefault="0079258B" w:rsidP="0079258B">
      <w:pPr>
        <w:spacing w:after="0"/>
        <w:jc w:val="both"/>
        <w:rPr>
          <w:rFonts w:ascii="Times New Roman" w:hAnsi="Times New Roman" w:cs="Times New Roman"/>
          <w:snapToGrid w:val="0"/>
          <w:sz w:val="20"/>
          <w:szCs w:val="20"/>
        </w:rPr>
      </w:pPr>
      <w:r w:rsidRPr="0079258B">
        <w:rPr>
          <w:rFonts w:ascii="Times New Roman" w:hAnsi="Times New Roman" w:cs="Times New Roman"/>
          <w:sz w:val="20"/>
          <w:szCs w:val="20"/>
        </w:rPr>
        <w:t>Isomer shift is given relative to α-Fe.</w:t>
      </w:r>
    </w:p>
    <w:p w14:paraId="4FA6BBE8" w14:textId="70F221C7" w:rsidR="00F15EBD" w:rsidRPr="00D16D01" w:rsidRDefault="00DD4447" w:rsidP="006D715C">
      <w:pPr>
        <w:spacing w:before="360" w:after="0" w:line="360" w:lineRule="auto"/>
        <w:ind w:firstLine="284"/>
        <w:jc w:val="both"/>
        <w:rPr>
          <w:rFonts w:ascii="Times New Roman" w:hAnsi="Times New Roman" w:cs="Times New Roman"/>
          <w:sz w:val="24"/>
          <w:szCs w:val="24"/>
        </w:rPr>
      </w:pPr>
      <w:r w:rsidRPr="00D16D01">
        <w:rPr>
          <w:rFonts w:ascii="Times New Roman" w:hAnsi="Times New Roman" w:cs="Times New Roman"/>
          <w:sz w:val="24"/>
          <w:szCs w:val="24"/>
        </w:rPr>
        <w:t>Magnetic properties of prepared pure and Pt</w:t>
      </w:r>
      <w:r w:rsidRPr="00D16D01">
        <w:rPr>
          <w:rFonts w:ascii="Times New Roman" w:hAnsi="Times New Roman" w:cs="Times New Roman"/>
          <w:sz w:val="24"/>
          <w:szCs w:val="24"/>
          <w:vertAlign w:val="superscript"/>
        </w:rPr>
        <w:t>4+</w:t>
      </w:r>
      <w:r w:rsidRPr="00D16D01">
        <w:rPr>
          <w:rFonts w:ascii="Times New Roman" w:hAnsi="Times New Roman" w:cs="Times New Roman"/>
          <w:sz w:val="24"/>
          <w:szCs w:val="24"/>
        </w:rPr>
        <w:t>- or Ru</w:t>
      </w:r>
      <w:r w:rsidRPr="00D16D01">
        <w:rPr>
          <w:rFonts w:ascii="Times New Roman" w:hAnsi="Times New Roman" w:cs="Times New Roman"/>
          <w:sz w:val="24"/>
          <w:szCs w:val="24"/>
          <w:vertAlign w:val="superscript"/>
        </w:rPr>
        <w:t>3+</w:t>
      </w:r>
      <w:r w:rsidRPr="00D16D01">
        <w:rPr>
          <w:rFonts w:ascii="Times New Roman" w:hAnsi="Times New Roman" w:cs="Times New Roman"/>
          <w:sz w:val="24"/>
          <w:szCs w:val="24"/>
        </w:rPr>
        <w:t xml:space="preserve">-doped electrospun hematite fibres were determined by temperature dependence of magnetization M(T) and magnetic field dependence of magnetization M(H) measurements using the SQUID </w:t>
      </w:r>
      <w:r w:rsidRPr="00C05C5A">
        <w:rPr>
          <w:rFonts w:ascii="Times New Roman" w:hAnsi="Times New Roman" w:cs="Times New Roman"/>
          <w:sz w:val="24"/>
          <w:szCs w:val="24"/>
        </w:rPr>
        <w:t>magnetometer</w:t>
      </w:r>
      <w:r w:rsidR="00AD4E87" w:rsidRPr="00C05C5A">
        <w:rPr>
          <w:rFonts w:ascii="Times New Roman" w:hAnsi="Times New Roman" w:cs="Times New Roman"/>
          <w:sz w:val="24"/>
          <w:szCs w:val="24"/>
        </w:rPr>
        <w:t xml:space="preserve"> (Fig. </w:t>
      </w:r>
      <w:r w:rsidR="00637808" w:rsidRPr="00C05C5A">
        <w:rPr>
          <w:rFonts w:ascii="Times New Roman" w:hAnsi="Times New Roman" w:cs="Times New Roman"/>
          <w:sz w:val="24"/>
          <w:szCs w:val="24"/>
        </w:rPr>
        <w:t>4</w:t>
      </w:r>
      <w:r w:rsidR="00AD4E87" w:rsidRPr="00C05C5A">
        <w:rPr>
          <w:rFonts w:ascii="Times New Roman" w:hAnsi="Times New Roman" w:cs="Times New Roman"/>
          <w:sz w:val="24"/>
          <w:szCs w:val="24"/>
        </w:rPr>
        <w:t>)</w:t>
      </w:r>
      <w:r w:rsidRPr="00C05C5A">
        <w:rPr>
          <w:rFonts w:ascii="Times New Roman" w:hAnsi="Times New Roman" w:cs="Times New Roman"/>
          <w:sz w:val="24"/>
          <w:szCs w:val="24"/>
        </w:rPr>
        <w:t>.</w:t>
      </w:r>
      <w:r w:rsidRPr="00D16D01">
        <w:rPr>
          <w:rFonts w:ascii="Times New Roman" w:hAnsi="Times New Roman" w:cs="Times New Roman"/>
          <w:sz w:val="24"/>
          <w:szCs w:val="24"/>
        </w:rPr>
        <w:t xml:space="preserve"> Zero-field-cooled (ZFC) and field-cooled (FC) M(T) curves of prepared samples</w:t>
      </w:r>
      <w:r w:rsidR="00F15EBD" w:rsidRPr="00D16D01">
        <w:rPr>
          <w:rFonts w:ascii="Times New Roman" w:hAnsi="Times New Roman" w:cs="Times New Roman"/>
          <w:sz w:val="24"/>
          <w:szCs w:val="24"/>
        </w:rPr>
        <w:t xml:space="preserve"> (</w:t>
      </w:r>
      <w:r w:rsidRPr="00D16D01">
        <w:rPr>
          <w:rFonts w:ascii="Times New Roman" w:hAnsi="Times New Roman" w:cs="Times New Roman"/>
          <w:sz w:val="24"/>
          <w:szCs w:val="24"/>
        </w:rPr>
        <w:t xml:space="preserve">Fig. </w:t>
      </w:r>
      <w:r w:rsidR="003B0861" w:rsidRPr="00D16D01">
        <w:rPr>
          <w:rFonts w:ascii="Times New Roman" w:hAnsi="Times New Roman" w:cs="Times New Roman"/>
          <w:sz w:val="24"/>
          <w:szCs w:val="24"/>
        </w:rPr>
        <w:t>5</w:t>
      </w:r>
      <w:r w:rsidR="00AD4E87" w:rsidRPr="00D16D01">
        <w:rPr>
          <w:rFonts w:ascii="Times New Roman" w:hAnsi="Times New Roman" w:cs="Times New Roman"/>
          <w:sz w:val="24"/>
          <w:szCs w:val="24"/>
        </w:rPr>
        <w:t>a</w:t>
      </w:r>
      <w:r w:rsidR="00F15EBD" w:rsidRPr="00D16D01">
        <w:rPr>
          <w:rFonts w:ascii="Times New Roman" w:hAnsi="Times New Roman" w:cs="Times New Roman"/>
          <w:sz w:val="24"/>
          <w:szCs w:val="24"/>
        </w:rPr>
        <w:t>)</w:t>
      </w:r>
      <w:r w:rsidRPr="00D16D01">
        <w:rPr>
          <w:rFonts w:ascii="Times New Roman" w:hAnsi="Times New Roman" w:cs="Times New Roman"/>
          <w:sz w:val="24"/>
          <w:szCs w:val="24"/>
        </w:rPr>
        <w:t xml:space="preserve"> were recorded in a magnetic field of 1000 Oe during the warming to 300 K of the samples cooled to 2 K in a zero applied magnetic field </w:t>
      </w:r>
      <w:r w:rsidR="008A28F4" w:rsidRPr="00D16D01">
        <w:rPr>
          <w:rFonts w:ascii="Times New Roman" w:hAnsi="Times New Roman" w:cs="Times New Roman"/>
          <w:sz w:val="24"/>
          <w:szCs w:val="24"/>
        </w:rPr>
        <w:t>or</w:t>
      </w:r>
      <w:r w:rsidRPr="00D16D01">
        <w:rPr>
          <w:rFonts w:ascii="Times New Roman" w:hAnsi="Times New Roman" w:cs="Times New Roman"/>
          <w:sz w:val="24"/>
          <w:szCs w:val="24"/>
        </w:rPr>
        <w:t xml:space="preserve"> in a magnetic field of 1000 Oe</w:t>
      </w:r>
      <w:r w:rsidR="008A28F4" w:rsidRPr="00D16D01">
        <w:rPr>
          <w:rFonts w:ascii="Times New Roman" w:hAnsi="Times New Roman" w:cs="Times New Roman"/>
          <w:sz w:val="24"/>
          <w:szCs w:val="24"/>
        </w:rPr>
        <w:t>, respectively.</w:t>
      </w:r>
      <w:r w:rsidRPr="00D16D01">
        <w:rPr>
          <w:rFonts w:ascii="Times New Roman" w:hAnsi="Times New Roman" w:cs="Times New Roman"/>
          <w:sz w:val="24"/>
          <w:szCs w:val="24"/>
        </w:rPr>
        <w:t xml:space="preserve"> </w:t>
      </w:r>
    </w:p>
    <w:p w14:paraId="7D222437" w14:textId="2301E17C" w:rsidR="0059057D" w:rsidRPr="00D16D01" w:rsidRDefault="003B0861" w:rsidP="00F15EBD">
      <w:pPr>
        <w:spacing w:after="0" w:line="360" w:lineRule="auto"/>
        <w:ind w:firstLine="284"/>
        <w:jc w:val="both"/>
        <w:rPr>
          <w:rFonts w:ascii="Times New Roman" w:hAnsi="Times New Roman" w:cs="Times New Roman"/>
          <w:sz w:val="24"/>
          <w:szCs w:val="24"/>
        </w:rPr>
      </w:pPr>
      <w:r w:rsidRPr="00D16D01">
        <w:rPr>
          <w:rFonts w:ascii="Times New Roman" w:hAnsi="Times New Roman" w:cs="Times New Roman"/>
          <w:sz w:val="24"/>
          <w:szCs w:val="24"/>
        </w:rPr>
        <w:t>The ZFC curve</w:t>
      </w:r>
      <w:r w:rsidR="00BF5DB5" w:rsidRPr="00D16D01">
        <w:rPr>
          <w:rFonts w:ascii="Times New Roman" w:hAnsi="Times New Roman" w:cs="Times New Roman"/>
          <w:sz w:val="24"/>
          <w:szCs w:val="24"/>
        </w:rPr>
        <w:t>s</w:t>
      </w:r>
      <w:r w:rsidRPr="00D16D01">
        <w:rPr>
          <w:rFonts w:ascii="Times New Roman" w:hAnsi="Times New Roman" w:cs="Times New Roman"/>
          <w:sz w:val="24"/>
          <w:szCs w:val="24"/>
        </w:rPr>
        <w:t xml:space="preserve"> of </w:t>
      </w:r>
      <w:r w:rsidR="00BF5DB5" w:rsidRPr="00D16D01">
        <w:rPr>
          <w:rFonts w:ascii="Times New Roman" w:hAnsi="Times New Roman" w:cs="Times New Roman"/>
          <w:sz w:val="24"/>
          <w:szCs w:val="24"/>
        </w:rPr>
        <w:t>all 3 prepared samples</w:t>
      </w:r>
      <w:r w:rsidRPr="00D16D01">
        <w:rPr>
          <w:rFonts w:ascii="Times New Roman" w:hAnsi="Times New Roman" w:cs="Times New Roman"/>
          <w:sz w:val="24"/>
          <w:szCs w:val="24"/>
        </w:rPr>
        <w:t xml:space="preserve"> showed </w:t>
      </w:r>
      <w:r w:rsidR="000673E1" w:rsidRPr="00D16D01">
        <w:rPr>
          <w:rFonts w:ascii="Times New Roman" w:hAnsi="Times New Roman" w:cs="Times New Roman"/>
          <w:sz w:val="24"/>
          <w:szCs w:val="24"/>
        </w:rPr>
        <w:t xml:space="preserve">gradually </w:t>
      </w:r>
      <w:r w:rsidRPr="00D16D01">
        <w:rPr>
          <w:rFonts w:ascii="Times New Roman" w:hAnsi="Times New Roman" w:cs="Times New Roman"/>
          <w:sz w:val="24"/>
          <w:szCs w:val="24"/>
        </w:rPr>
        <w:t>increased magnetization by heating at low temperatures with a maximum at the blocking temperature (</w:t>
      </w:r>
      <w:r w:rsidRPr="00D16D01">
        <w:rPr>
          <w:rFonts w:ascii="Times New Roman" w:hAnsi="Times New Roman" w:cs="Times New Roman"/>
          <w:i/>
          <w:sz w:val="24"/>
          <w:szCs w:val="24"/>
        </w:rPr>
        <w:t>T</w:t>
      </w:r>
      <w:r w:rsidRPr="00D16D01">
        <w:rPr>
          <w:rFonts w:ascii="Times New Roman" w:hAnsi="Times New Roman" w:cs="Times New Roman"/>
          <w:sz w:val="24"/>
          <w:szCs w:val="24"/>
          <w:vertAlign w:val="subscript"/>
        </w:rPr>
        <w:t>B</w:t>
      </w:r>
      <w:r w:rsidRPr="00D16D01">
        <w:rPr>
          <w:rFonts w:ascii="Times New Roman" w:hAnsi="Times New Roman" w:cs="Times New Roman"/>
          <w:sz w:val="24"/>
          <w:szCs w:val="24"/>
        </w:rPr>
        <w:t>)</w:t>
      </w:r>
      <w:r w:rsidR="00012E66" w:rsidRPr="00D16D01">
        <w:rPr>
          <w:rFonts w:ascii="Times New Roman" w:hAnsi="Times New Roman" w:cs="Times New Roman"/>
          <w:sz w:val="24"/>
          <w:szCs w:val="24"/>
        </w:rPr>
        <w:t>, followed by a gradual decrease in magnetization</w:t>
      </w:r>
      <w:r w:rsidRPr="00D16D01">
        <w:rPr>
          <w:rFonts w:ascii="Times New Roman" w:hAnsi="Times New Roman" w:cs="Times New Roman"/>
          <w:sz w:val="24"/>
          <w:szCs w:val="24"/>
        </w:rPr>
        <w:t xml:space="preserve"> (Fig. 5a). </w:t>
      </w:r>
      <w:r w:rsidR="00BF5DB5" w:rsidRPr="00D16D01">
        <w:rPr>
          <w:rFonts w:ascii="Times New Roman" w:hAnsi="Times New Roman" w:cs="Times New Roman"/>
          <w:sz w:val="24"/>
          <w:szCs w:val="24"/>
        </w:rPr>
        <w:t xml:space="preserve">The </w:t>
      </w:r>
      <w:r w:rsidR="00604870" w:rsidRPr="00D16D01">
        <w:rPr>
          <w:rFonts w:ascii="Times New Roman" w:hAnsi="Times New Roman" w:cs="Times New Roman"/>
          <w:sz w:val="24"/>
          <w:szCs w:val="24"/>
        </w:rPr>
        <w:t>FC curve</w:t>
      </w:r>
      <w:r w:rsidR="00BF5DB5" w:rsidRPr="00D16D01">
        <w:rPr>
          <w:rFonts w:ascii="Times New Roman" w:hAnsi="Times New Roman" w:cs="Times New Roman"/>
          <w:sz w:val="24"/>
          <w:szCs w:val="24"/>
        </w:rPr>
        <w:t>s</w:t>
      </w:r>
      <w:r w:rsidR="00604870" w:rsidRPr="00D16D01">
        <w:rPr>
          <w:rFonts w:ascii="Times New Roman" w:hAnsi="Times New Roman" w:cs="Times New Roman"/>
          <w:sz w:val="24"/>
          <w:szCs w:val="24"/>
        </w:rPr>
        <w:t xml:space="preserve"> of </w:t>
      </w:r>
      <w:r w:rsidR="006A4405" w:rsidRPr="00D16D01">
        <w:rPr>
          <w:rFonts w:ascii="Times New Roman" w:hAnsi="Times New Roman" w:cs="Times New Roman"/>
          <w:sz w:val="24"/>
          <w:szCs w:val="24"/>
        </w:rPr>
        <w:t>th</w:t>
      </w:r>
      <w:r w:rsidR="00BF5DB5" w:rsidRPr="00D16D01">
        <w:rPr>
          <w:rFonts w:ascii="Times New Roman" w:hAnsi="Times New Roman" w:cs="Times New Roman"/>
          <w:sz w:val="24"/>
          <w:szCs w:val="24"/>
        </w:rPr>
        <w:t>e</w:t>
      </w:r>
      <w:r w:rsidR="006A4405" w:rsidRPr="00D16D01">
        <w:rPr>
          <w:rFonts w:ascii="Times New Roman" w:hAnsi="Times New Roman" w:cs="Times New Roman"/>
          <w:sz w:val="24"/>
          <w:szCs w:val="24"/>
        </w:rPr>
        <w:t>s</w:t>
      </w:r>
      <w:r w:rsidR="00BF5DB5" w:rsidRPr="00D16D01">
        <w:rPr>
          <w:rFonts w:ascii="Times New Roman" w:hAnsi="Times New Roman" w:cs="Times New Roman"/>
          <w:sz w:val="24"/>
          <w:szCs w:val="24"/>
        </w:rPr>
        <w:t>e</w:t>
      </w:r>
      <w:r w:rsidR="00604870" w:rsidRPr="00D16D01">
        <w:rPr>
          <w:rFonts w:ascii="Times New Roman" w:hAnsi="Times New Roman" w:cs="Times New Roman"/>
          <w:sz w:val="24"/>
          <w:szCs w:val="24"/>
        </w:rPr>
        <w:t xml:space="preserve"> sample</w:t>
      </w:r>
      <w:r w:rsidR="00BF5DB5" w:rsidRPr="00D16D01">
        <w:rPr>
          <w:rFonts w:ascii="Times New Roman" w:hAnsi="Times New Roman" w:cs="Times New Roman"/>
          <w:sz w:val="24"/>
          <w:szCs w:val="24"/>
        </w:rPr>
        <w:t>s</w:t>
      </w:r>
      <w:r w:rsidR="00625F05" w:rsidRPr="00D16D01">
        <w:rPr>
          <w:rFonts w:ascii="Times New Roman" w:hAnsi="Times New Roman" w:cs="Times New Roman"/>
          <w:sz w:val="24"/>
          <w:szCs w:val="24"/>
        </w:rPr>
        <w:t xml:space="preserve"> (Fig. 5a)</w:t>
      </w:r>
      <w:r w:rsidR="0014681C" w:rsidRPr="00D16D01">
        <w:rPr>
          <w:rFonts w:ascii="Times New Roman" w:hAnsi="Times New Roman" w:cs="Times New Roman"/>
          <w:sz w:val="24"/>
          <w:szCs w:val="24"/>
        </w:rPr>
        <w:t xml:space="preserve"> showed </w:t>
      </w:r>
      <w:r w:rsidR="00625F05" w:rsidRPr="00D16D01">
        <w:rPr>
          <w:rFonts w:ascii="Times New Roman" w:hAnsi="Times New Roman" w:cs="Times New Roman"/>
          <w:sz w:val="24"/>
          <w:szCs w:val="24"/>
        </w:rPr>
        <w:t xml:space="preserve">a </w:t>
      </w:r>
      <w:r w:rsidR="00DF6CCC" w:rsidRPr="00D16D01">
        <w:rPr>
          <w:rFonts w:ascii="Times New Roman" w:hAnsi="Times New Roman" w:cs="Times New Roman"/>
          <w:sz w:val="24"/>
          <w:szCs w:val="24"/>
        </w:rPr>
        <w:t>slightly</w:t>
      </w:r>
      <w:r w:rsidR="0014681C" w:rsidRPr="00D16D01">
        <w:rPr>
          <w:rFonts w:ascii="Times New Roman" w:hAnsi="Times New Roman" w:cs="Times New Roman"/>
          <w:sz w:val="24"/>
          <w:szCs w:val="24"/>
        </w:rPr>
        <w:t xml:space="preserve"> higher</w:t>
      </w:r>
      <w:r w:rsidR="00DF6CCC" w:rsidRPr="00D16D01">
        <w:rPr>
          <w:rFonts w:ascii="Times New Roman" w:hAnsi="Times New Roman" w:cs="Times New Roman"/>
          <w:sz w:val="24"/>
          <w:szCs w:val="24"/>
        </w:rPr>
        <w:t xml:space="preserve"> </w:t>
      </w:r>
      <w:r w:rsidR="00BF5DB5" w:rsidRPr="00D16D01">
        <w:rPr>
          <w:rFonts w:ascii="Times New Roman" w:hAnsi="Times New Roman" w:cs="Times New Roman"/>
          <w:sz w:val="24"/>
          <w:szCs w:val="24"/>
        </w:rPr>
        <w:t xml:space="preserve">and nearly constant </w:t>
      </w:r>
      <w:r w:rsidR="00DF6CCC" w:rsidRPr="00D16D01">
        <w:rPr>
          <w:rFonts w:ascii="Times New Roman" w:hAnsi="Times New Roman" w:cs="Times New Roman"/>
          <w:sz w:val="24"/>
          <w:szCs w:val="24"/>
        </w:rPr>
        <w:t>magnetization</w:t>
      </w:r>
      <w:r w:rsidR="0014681C" w:rsidRPr="00D16D01">
        <w:rPr>
          <w:rFonts w:ascii="Times New Roman" w:hAnsi="Times New Roman" w:cs="Times New Roman"/>
          <w:sz w:val="24"/>
          <w:szCs w:val="24"/>
        </w:rPr>
        <w:t xml:space="preserve"> at low temperatures (</w:t>
      </w:r>
      <w:r w:rsidR="0014681C" w:rsidRPr="00D16D01">
        <w:rPr>
          <w:rFonts w:ascii="Times New Roman" w:hAnsi="Times New Roman" w:cs="Times New Roman"/>
          <w:i/>
          <w:sz w:val="24"/>
          <w:szCs w:val="24"/>
        </w:rPr>
        <w:t>T</w:t>
      </w:r>
      <w:r w:rsidR="0014681C" w:rsidRPr="00D16D01">
        <w:rPr>
          <w:rFonts w:ascii="Times New Roman" w:hAnsi="Times New Roman" w:cs="Times New Roman"/>
          <w:sz w:val="24"/>
          <w:szCs w:val="24"/>
        </w:rPr>
        <w:t xml:space="preserve"> &lt; </w:t>
      </w:r>
      <w:r w:rsidR="0014681C" w:rsidRPr="00D16D01">
        <w:rPr>
          <w:rFonts w:ascii="Times New Roman" w:hAnsi="Times New Roman" w:cs="Times New Roman"/>
          <w:i/>
          <w:sz w:val="24"/>
          <w:szCs w:val="24"/>
        </w:rPr>
        <w:t>T</w:t>
      </w:r>
      <w:r w:rsidR="0014681C" w:rsidRPr="00D16D01">
        <w:rPr>
          <w:rFonts w:ascii="Times New Roman" w:hAnsi="Times New Roman" w:cs="Times New Roman"/>
          <w:sz w:val="24"/>
          <w:szCs w:val="24"/>
          <w:vertAlign w:val="subscript"/>
        </w:rPr>
        <w:t>B</w:t>
      </w:r>
      <w:r w:rsidR="0014681C" w:rsidRPr="00D16D01">
        <w:rPr>
          <w:rFonts w:ascii="Times New Roman" w:hAnsi="Times New Roman" w:cs="Times New Roman"/>
          <w:sz w:val="24"/>
          <w:szCs w:val="24"/>
        </w:rPr>
        <w:t xml:space="preserve">). </w:t>
      </w:r>
      <w:r w:rsidR="00932EAE" w:rsidRPr="00D16D01">
        <w:rPr>
          <w:rFonts w:ascii="Times New Roman" w:hAnsi="Times New Roman" w:cs="Times New Roman"/>
          <w:sz w:val="24"/>
          <w:szCs w:val="24"/>
        </w:rPr>
        <w:t xml:space="preserve">Blocking temperature </w:t>
      </w:r>
      <w:r w:rsidR="00932EAE" w:rsidRPr="00D16D01">
        <w:rPr>
          <w:rFonts w:ascii="Times New Roman" w:hAnsi="Times New Roman" w:cs="Times New Roman"/>
          <w:i/>
          <w:sz w:val="24"/>
          <w:szCs w:val="24"/>
        </w:rPr>
        <w:t>T</w:t>
      </w:r>
      <w:r w:rsidR="00932EAE" w:rsidRPr="00D16D01">
        <w:rPr>
          <w:rFonts w:ascii="Times New Roman" w:hAnsi="Times New Roman" w:cs="Times New Roman"/>
          <w:sz w:val="24"/>
          <w:szCs w:val="24"/>
          <w:vertAlign w:val="subscript"/>
        </w:rPr>
        <w:t>B</w:t>
      </w:r>
      <w:r w:rsidR="00932EAE" w:rsidRPr="00D16D01">
        <w:rPr>
          <w:rFonts w:ascii="Times New Roman" w:hAnsi="Times New Roman" w:cs="Times New Roman"/>
          <w:sz w:val="24"/>
          <w:szCs w:val="24"/>
        </w:rPr>
        <w:t xml:space="preserve"> at the maximum of the ZFC curve corresponds to blocking of </w:t>
      </w:r>
      <w:r w:rsidR="008D3D2F" w:rsidRPr="00D16D01">
        <w:rPr>
          <w:rFonts w:ascii="Times New Roman" w:hAnsi="Times New Roman" w:cs="Times New Roman"/>
          <w:sz w:val="24"/>
          <w:szCs w:val="24"/>
        </w:rPr>
        <w:t>the average size</w:t>
      </w:r>
      <w:r w:rsidR="00932EAE" w:rsidRPr="00D16D01">
        <w:rPr>
          <w:rFonts w:ascii="Times New Roman" w:hAnsi="Times New Roman" w:cs="Times New Roman"/>
          <w:sz w:val="24"/>
          <w:szCs w:val="24"/>
        </w:rPr>
        <w:t xml:space="preserve"> nanoparticles, while temperature of the split of ZFC and FC curve corresponds to blocking of </w:t>
      </w:r>
      <w:r w:rsidR="008D3D2F" w:rsidRPr="00D16D01">
        <w:rPr>
          <w:rFonts w:ascii="Times New Roman" w:hAnsi="Times New Roman" w:cs="Times New Roman"/>
          <w:sz w:val="24"/>
          <w:szCs w:val="24"/>
        </w:rPr>
        <w:t xml:space="preserve">the </w:t>
      </w:r>
      <w:r w:rsidR="00932EAE" w:rsidRPr="00D16D01">
        <w:rPr>
          <w:rFonts w:ascii="Times New Roman" w:hAnsi="Times New Roman" w:cs="Times New Roman"/>
          <w:sz w:val="24"/>
          <w:szCs w:val="24"/>
        </w:rPr>
        <w:t xml:space="preserve">largest nanoparticles in sample. Accordingly, </w:t>
      </w:r>
      <w:r w:rsidR="004F7527" w:rsidRPr="00D16D01">
        <w:rPr>
          <w:rFonts w:ascii="Times New Roman" w:hAnsi="Times New Roman" w:cs="Times New Roman"/>
          <w:sz w:val="24"/>
          <w:szCs w:val="24"/>
        </w:rPr>
        <w:t xml:space="preserve">on the basis of recorded M(T) curves (Fig. 5a), </w:t>
      </w:r>
      <w:r w:rsidR="00932EAE" w:rsidRPr="00D16D01">
        <w:rPr>
          <w:rFonts w:ascii="Times New Roman" w:hAnsi="Times New Roman" w:cs="Times New Roman"/>
          <w:sz w:val="24"/>
          <w:szCs w:val="24"/>
        </w:rPr>
        <w:t xml:space="preserve">it can be concluded that nanoparticles of a broad size distribution are present in </w:t>
      </w:r>
      <w:r w:rsidR="004F7527" w:rsidRPr="00D16D01">
        <w:rPr>
          <w:rFonts w:ascii="Times New Roman" w:hAnsi="Times New Roman" w:cs="Times New Roman"/>
          <w:sz w:val="24"/>
          <w:szCs w:val="24"/>
        </w:rPr>
        <w:t xml:space="preserve">all 3 </w:t>
      </w:r>
      <w:r w:rsidR="00932EAE" w:rsidRPr="00D16D01">
        <w:rPr>
          <w:rFonts w:ascii="Times New Roman" w:hAnsi="Times New Roman" w:cs="Times New Roman"/>
          <w:sz w:val="24"/>
          <w:szCs w:val="24"/>
        </w:rPr>
        <w:t>prepared sample</w:t>
      </w:r>
      <w:r w:rsidR="004F7527" w:rsidRPr="00D16D01">
        <w:rPr>
          <w:rFonts w:ascii="Times New Roman" w:hAnsi="Times New Roman" w:cs="Times New Roman"/>
          <w:sz w:val="24"/>
          <w:szCs w:val="24"/>
        </w:rPr>
        <w:t>s</w:t>
      </w:r>
      <w:r w:rsidR="00932EAE" w:rsidRPr="00D16D01">
        <w:rPr>
          <w:rFonts w:ascii="Times New Roman" w:hAnsi="Times New Roman" w:cs="Times New Roman"/>
          <w:sz w:val="24"/>
          <w:szCs w:val="24"/>
        </w:rPr>
        <w:t xml:space="preserve"> Ref-H, Pt-H and Ru-H. </w:t>
      </w:r>
      <w:r w:rsidRPr="00D16D01">
        <w:rPr>
          <w:rFonts w:ascii="Times New Roman" w:hAnsi="Times New Roman" w:cs="Times New Roman"/>
          <w:sz w:val="24"/>
          <w:szCs w:val="24"/>
        </w:rPr>
        <w:t xml:space="preserve">Similar M(T) curves were reported </w:t>
      </w:r>
      <w:r w:rsidR="0059057D" w:rsidRPr="00D16D01">
        <w:rPr>
          <w:rFonts w:ascii="Times New Roman" w:hAnsi="Times New Roman" w:cs="Times New Roman"/>
          <w:sz w:val="24"/>
          <w:szCs w:val="24"/>
        </w:rPr>
        <w:t>in earlier works [52</w:t>
      </w:r>
      <w:r w:rsidR="00587152" w:rsidRPr="00D16D01">
        <w:rPr>
          <w:rFonts w:ascii="Times New Roman" w:hAnsi="Times New Roman" w:cs="Times New Roman"/>
          <w:sz w:val="24"/>
          <w:szCs w:val="24"/>
        </w:rPr>
        <w:t>−</w:t>
      </w:r>
      <w:r w:rsidR="005B0FF6" w:rsidRPr="00D16D01">
        <w:rPr>
          <w:rFonts w:ascii="Times New Roman" w:hAnsi="Times New Roman" w:cs="Times New Roman"/>
          <w:sz w:val="24"/>
          <w:szCs w:val="24"/>
        </w:rPr>
        <w:t>54</w:t>
      </w:r>
      <w:r w:rsidR="0059057D" w:rsidRPr="00D16D01">
        <w:rPr>
          <w:rFonts w:ascii="Times New Roman" w:hAnsi="Times New Roman" w:cs="Times New Roman"/>
          <w:sz w:val="24"/>
          <w:szCs w:val="24"/>
        </w:rPr>
        <w:t xml:space="preserve">] for </w:t>
      </w:r>
      <w:r w:rsidR="00655FD4" w:rsidRPr="00D16D01">
        <w:rPr>
          <w:rFonts w:ascii="Times New Roman" w:hAnsi="Times New Roman" w:cs="Times New Roman"/>
          <w:sz w:val="24"/>
          <w:szCs w:val="24"/>
        </w:rPr>
        <w:t xml:space="preserve">nanostructured </w:t>
      </w:r>
      <w:r w:rsidR="0059057D" w:rsidRPr="00D16D01">
        <w:rPr>
          <w:rFonts w:ascii="Times New Roman" w:hAnsi="Times New Roman" w:cs="Times New Roman"/>
          <w:sz w:val="24"/>
          <w:szCs w:val="24"/>
        </w:rPr>
        <w:t xml:space="preserve">hematite </w:t>
      </w:r>
      <w:r w:rsidR="00655FD4" w:rsidRPr="00D16D01">
        <w:rPr>
          <w:rFonts w:ascii="Times New Roman" w:hAnsi="Times New Roman" w:cs="Times New Roman"/>
          <w:sz w:val="24"/>
          <w:szCs w:val="24"/>
        </w:rPr>
        <w:t>samples</w:t>
      </w:r>
      <w:r w:rsidR="00F2673B" w:rsidRPr="00D16D01">
        <w:rPr>
          <w:rFonts w:ascii="Times New Roman" w:hAnsi="Times New Roman" w:cs="Times New Roman"/>
          <w:sz w:val="24"/>
          <w:szCs w:val="24"/>
        </w:rPr>
        <w:t xml:space="preserve"> of similar particle size</w:t>
      </w:r>
      <w:r w:rsidR="0068159D" w:rsidRPr="00D16D01">
        <w:rPr>
          <w:rFonts w:ascii="Times New Roman" w:hAnsi="Times New Roman" w:cs="Times New Roman"/>
          <w:sz w:val="24"/>
          <w:szCs w:val="24"/>
        </w:rPr>
        <w:t xml:space="preserve">. </w:t>
      </w:r>
    </w:p>
    <w:p w14:paraId="421788B8" w14:textId="679A1909" w:rsidR="00552303" w:rsidRPr="007549F3" w:rsidRDefault="008A28F4" w:rsidP="00552303">
      <w:pPr>
        <w:spacing w:after="0" w:line="336" w:lineRule="auto"/>
        <w:ind w:firstLine="284"/>
        <w:jc w:val="both"/>
        <w:rPr>
          <w:rFonts w:ascii="Times New Roman" w:hAnsi="Times New Roman" w:cs="Times New Roman"/>
          <w:noProof/>
          <w:sz w:val="24"/>
          <w:szCs w:val="24"/>
          <w:lang w:val="en-US"/>
        </w:rPr>
      </w:pPr>
      <w:r w:rsidRPr="00C05C5A">
        <w:rPr>
          <w:rFonts w:ascii="Times New Roman" w:hAnsi="Times New Roman" w:cs="Times New Roman"/>
          <w:spacing w:val="-2"/>
          <w:sz w:val="24"/>
          <w:szCs w:val="24"/>
        </w:rPr>
        <w:lastRenderedPageBreak/>
        <w:t xml:space="preserve">However, a </w:t>
      </w:r>
      <w:r w:rsidR="007549F3" w:rsidRPr="00C05C5A">
        <w:rPr>
          <w:rFonts w:ascii="Times New Roman" w:hAnsi="Times New Roman" w:cs="Times New Roman"/>
          <w:spacing w:val="-2"/>
          <w:sz w:val="24"/>
          <w:szCs w:val="24"/>
        </w:rPr>
        <w:t>relatively high</w:t>
      </w:r>
      <w:r w:rsidRPr="00C05C5A">
        <w:rPr>
          <w:rFonts w:ascii="Times New Roman" w:hAnsi="Times New Roman" w:cs="Times New Roman"/>
          <w:spacing w:val="-2"/>
          <w:sz w:val="24"/>
          <w:szCs w:val="24"/>
        </w:rPr>
        <w:t xml:space="preserve"> magnetization of samples prepared in the present work </w:t>
      </w:r>
      <w:r w:rsidR="00637808" w:rsidRPr="00C05C5A">
        <w:rPr>
          <w:rFonts w:ascii="Times New Roman" w:hAnsi="Times New Roman" w:cs="Times New Roman"/>
          <w:sz w:val="24"/>
          <w:szCs w:val="24"/>
        </w:rPr>
        <w:t>(Fig. 4</w:t>
      </w:r>
      <w:r w:rsidR="007549F3" w:rsidRPr="00C05C5A">
        <w:rPr>
          <w:rFonts w:ascii="Times New Roman" w:hAnsi="Times New Roman" w:cs="Times New Roman"/>
          <w:sz w:val="24"/>
          <w:szCs w:val="24"/>
        </w:rPr>
        <w:t xml:space="preserve">a) </w:t>
      </w:r>
      <w:r w:rsidRPr="00C05C5A">
        <w:rPr>
          <w:rFonts w:ascii="Times New Roman" w:hAnsi="Times New Roman" w:cs="Times New Roman"/>
          <w:spacing w:val="-2"/>
          <w:sz w:val="24"/>
          <w:szCs w:val="24"/>
        </w:rPr>
        <w:t>can be attributed to the presence of a small amount of iron(III) oxide γ-Fe</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 xml:space="preserve"> (maghemite) detect</w:t>
      </w:r>
      <w:r w:rsidR="00637808" w:rsidRPr="00C05C5A">
        <w:rPr>
          <w:rFonts w:ascii="Times New Roman" w:hAnsi="Times New Roman" w:cs="Times New Roman"/>
          <w:spacing w:val="-2"/>
          <w:sz w:val="24"/>
          <w:szCs w:val="24"/>
        </w:rPr>
        <w:t>ed by PXRD (Fig. 2</w:t>
      </w:r>
      <w:r w:rsidRPr="00C05C5A">
        <w:rPr>
          <w:rFonts w:ascii="Times New Roman" w:hAnsi="Times New Roman" w:cs="Times New Roman"/>
          <w:spacing w:val="-2"/>
          <w:sz w:val="24"/>
          <w:szCs w:val="24"/>
        </w:rPr>
        <w:t>a).</w:t>
      </w:r>
      <w:r w:rsidRPr="00C05C5A">
        <w:rPr>
          <w:rFonts w:ascii="Times New Roman" w:hAnsi="Times New Roman" w:cs="Times New Roman"/>
          <w:color w:val="0070C0"/>
          <w:spacing w:val="-2"/>
          <w:sz w:val="24"/>
          <w:szCs w:val="24"/>
        </w:rPr>
        <w:t xml:space="preserve"> </w:t>
      </w:r>
      <w:r w:rsidRPr="00C05C5A">
        <w:rPr>
          <w:rFonts w:ascii="Times New Roman" w:hAnsi="Times New Roman" w:cs="Times New Roman"/>
          <w:spacing w:val="-2"/>
          <w:sz w:val="24"/>
          <w:szCs w:val="24"/>
        </w:rPr>
        <w:t>A small amount of maghemite can significantly contribute to the measured magnetization of prepared samples due to a much higher specific magnetization of ferrimagnetic γ-Fe</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 xml:space="preserve"> compared with antiferromagnetic or weakly ferromagnetic α-Fe</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 xml:space="preserve"> [29]. A relatively high observed magnetization in all 3 prepared samples (especially in doped ones) supports the presence of a small amount of ferrimagnetic γ-Fe</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vertAlign w:val="superscript"/>
        </w:rPr>
        <w:t xml:space="preserve"> </w:t>
      </w:r>
      <w:r w:rsidRPr="00C05C5A">
        <w:rPr>
          <w:rFonts w:ascii="Times New Roman" w:hAnsi="Times New Roman" w:cs="Times New Roman"/>
          <w:spacing w:val="-2"/>
          <w:sz w:val="24"/>
          <w:szCs w:val="24"/>
        </w:rPr>
        <w:t>nanoparticles as a minor crystal phase interconnected with antiferromagnetic or weakly ferromagnetic hematite nanoparticles as the dominant crystal phase. Pt- and Ru-doped hematite fibres showed ZFC M(T) curves with a significantly hig</w:t>
      </w:r>
      <w:r w:rsidRPr="007549F3">
        <w:rPr>
          <w:rFonts w:ascii="Times New Roman" w:hAnsi="Times New Roman" w:cs="Times New Roman"/>
          <w:spacing w:val="-2"/>
          <w:sz w:val="24"/>
          <w:szCs w:val="24"/>
        </w:rPr>
        <w:t xml:space="preserve">her magnetization compared with the reference sample, which can be </w:t>
      </w:r>
      <w:r w:rsidR="000A4373" w:rsidRPr="007549F3">
        <w:rPr>
          <w:rFonts w:ascii="Times New Roman" w:hAnsi="Times New Roman" w:cs="Times New Roman"/>
          <w:spacing w:val="-2"/>
          <w:sz w:val="24"/>
          <w:szCs w:val="24"/>
        </w:rPr>
        <w:t>explained by</w:t>
      </w:r>
      <w:r w:rsidRPr="007549F3">
        <w:rPr>
          <w:rFonts w:ascii="Times New Roman" w:hAnsi="Times New Roman" w:cs="Times New Roman"/>
          <w:spacing w:val="-2"/>
          <w:sz w:val="24"/>
          <w:szCs w:val="24"/>
        </w:rPr>
        <w:t xml:space="preserve"> the presence of a larger fraction of γ-Fe</w:t>
      </w:r>
      <w:r w:rsidRPr="007549F3">
        <w:rPr>
          <w:rFonts w:ascii="Times New Roman" w:hAnsi="Times New Roman" w:cs="Times New Roman"/>
          <w:spacing w:val="-2"/>
          <w:sz w:val="24"/>
          <w:szCs w:val="24"/>
          <w:vertAlign w:val="subscript"/>
        </w:rPr>
        <w:t>2</w:t>
      </w:r>
      <w:r w:rsidRPr="007549F3">
        <w:rPr>
          <w:rFonts w:ascii="Times New Roman" w:hAnsi="Times New Roman" w:cs="Times New Roman"/>
          <w:spacing w:val="-2"/>
          <w:sz w:val="24"/>
          <w:szCs w:val="24"/>
        </w:rPr>
        <w:t>O</w:t>
      </w:r>
      <w:r w:rsidRPr="007549F3">
        <w:rPr>
          <w:rFonts w:ascii="Times New Roman" w:hAnsi="Times New Roman" w:cs="Times New Roman"/>
          <w:spacing w:val="-2"/>
          <w:sz w:val="24"/>
          <w:szCs w:val="24"/>
          <w:vertAlign w:val="subscript"/>
        </w:rPr>
        <w:t xml:space="preserve">3 </w:t>
      </w:r>
      <w:r w:rsidR="000A4373" w:rsidRPr="007549F3">
        <w:rPr>
          <w:rFonts w:ascii="Times New Roman" w:hAnsi="Times New Roman" w:cs="Times New Roman"/>
          <w:spacing w:val="-2"/>
          <w:sz w:val="24"/>
          <w:szCs w:val="24"/>
        </w:rPr>
        <w:t xml:space="preserve">as well as a larger number of uncompensated </w:t>
      </w:r>
      <w:r w:rsidR="00010A67" w:rsidRPr="007549F3">
        <w:rPr>
          <w:rFonts w:ascii="Times New Roman" w:hAnsi="Times New Roman" w:cs="Times New Roman"/>
          <w:spacing w:val="-2"/>
          <w:sz w:val="24"/>
          <w:szCs w:val="24"/>
        </w:rPr>
        <w:t>spins</w:t>
      </w:r>
      <w:r w:rsidR="000A4373" w:rsidRPr="007549F3">
        <w:rPr>
          <w:rFonts w:ascii="Times New Roman" w:hAnsi="Times New Roman" w:cs="Times New Roman"/>
          <w:spacing w:val="-2"/>
          <w:sz w:val="24"/>
          <w:szCs w:val="24"/>
        </w:rPr>
        <w:t xml:space="preserve"> of Fe</w:t>
      </w:r>
      <w:r w:rsidR="000A4373" w:rsidRPr="007549F3">
        <w:rPr>
          <w:rFonts w:ascii="Times New Roman" w:hAnsi="Times New Roman" w:cs="Times New Roman"/>
          <w:spacing w:val="-2"/>
          <w:sz w:val="24"/>
          <w:szCs w:val="24"/>
          <w:vertAlign w:val="superscript"/>
        </w:rPr>
        <w:t>3+</w:t>
      </w:r>
      <w:r w:rsidR="000A4373" w:rsidRPr="007549F3">
        <w:rPr>
          <w:rFonts w:ascii="Times New Roman" w:hAnsi="Times New Roman" w:cs="Times New Roman"/>
          <w:spacing w:val="-2"/>
          <w:sz w:val="24"/>
          <w:szCs w:val="24"/>
        </w:rPr>
        <w:t xml:space="preserve"> ions</w:t>
      </w:r>
      <w:r w:rsidR="00357CDD" w:rsidRPr="007549F3">
        <w:rPr>
          <w:rFonts w:ascii="Times New Roman" w:hAnsi="Times New Roman" w:cs="Times New Roman"/>
          <w:spacing w:val="-2"/>
          <w:sz w:val="24"/>
          <w:szCs w:val="24"/>
        </w:rPr>
        <w:t xml:space="preserve"> </w:t>
      </w:r>
      <w:r w:rsidRPr="007549F3">
        <w:rPr>
          <w:rFonts w:ascii="Times New Roman" w:hAnsi="Times New Roman" w:cs="Times New Roman"/>
          <w:spacing w:val="-2"/>
          <w:sz w:val="24"/>
          <w:szCs w:val="24"/>
        </w:rPr>
        <w:t xml:space="preserve">in the </w:t>
      </w:r>
      <w:r w:rsidRPr="00C05C5A">
        <w:rPr>
          <w:rFonts w:ascii="Times New Roman" w:hAnsi="Times New Roman" w:cs="Times New Roman"/>
          <w:spacing w:val="-2"/>
          <w:sz w:val="24"/>
          <w:szCs w:val="24"/>
        </w:rPr>
        <w:t xml:space="preserve">doped samples. Also, </w:t>
      </w:r>
      <w:r w:rsidRPr="00C05C5A">
        <w:rPr>
          <w:rFonts w:ascii="Times New Roman" w:hAnsi="Times New Roman" w:cs="Times New Roman"/>
          <w:i/>
          <w:spacing w:val="-2"/>
          <w:sz w:val="24"/>
          <w:szCs w:val="24"/>
        </w:rPr>
        <w:t>T</w:t>
      </w:r>
      <w:r w:rsidRPr="00C05C5A">
        <w:rPr>
          <w:rFonts w:ascii="Times New Roman" w:hAnsi="Times New Roman" w:cs="Times New Roman"/>
          <w:spacing w:val="-2"/>
          <w:sz w:val="24"/>
          <w:szCs w:val="24"/>
          <w:vertAlign w:val="subscript"/>
        </w:rPr>
        <w:t>B</w:t>
      </w:r>
      <w:r w:rsidRPr="00C05C5A">
        <w:rPr>
          <w:rFonts w:ascii="Times New Roman" w:hAnsi="Times New Roman" w:cs="Times New Roman"/>
          <w:spacing w:val="-2"/>
          <w:sz w:val="24"/>
          <w:szCs w:val="24"/>
        </w:rPr>
        <w:t xml:space="preserve"> </w:t>
      </w:r>
      <w:r w:rsidR="002C49DE" w:rsidRPr="00C05C5A">
        <w:rPr>
          <w:rFonts w:ascii="Times New Roman" w:hAnsi="Times New Roman" w:cs="Times New Roman"/>
          <w:spacing w:val="-2"/>
          <w:sz w:val="24"/>
          <w:szCs w:val="24"/>
        </w:rPr>
        <w:t xml:space="preserve">in </w:t>
      </w:r>
      <w:r w:rsidR="00400083" w:rsidRPr="00C05C5A">
        <w:rPr>
          <w:rFonts w:ascii="Times New Roman" w:hAnsi="Times New Roman" w:cs="Times New Roman"/>
          <w:spacing w:val="-2"/>
          <w:sz w:val="24"/>
          <w:szCs w:val="24"/>
        </w:rPr>
        <w:t xml:space="preserve">the </w:t>
      </w:r>
      <w:r w:rsidR="002C49DE" w:rsidRPr="00C05C5A">
        <w:rPr>
          <w:rFonts w:ascii="Times New Roman" w:hAnsi="Times New Roman" w:cs="Times New Roman"/>
          <w:spacing w:val="-2"/>
          <w:sz w:val="24"/>
          <w:szCs w:val="24"/>
        </w:rPr>
        <w:t>ZFC curves of doped samples</w:t>
      </w:r>
      <w:r w:rsidR="00400083" w:rsidRPr="00C05C5A">
        <w:rPr>
          <w:rFonts w:ascii="Times New Roman" w:hAnsi="Times New Roman" w:cs="Times New Roman"/>
          <w:spacing w:val="-2"/>
          <w:sz w:val="24"/>
          <w:szCs w:val="24"/>
        </w:rPr>
        <w:t xml:space="preserve"> </w:t>
      </w:r>
      <w:r w:rsidRPr="00C05C5A">
        <w:rPr>
          <w:rFonts w:ascii="Times New Roman" w:hAnsi="Times New Roman" w:cs="Times New Roman"/>
          <w:spacing w:val="-2"/>
          <w:sz w:val="24"/>
          <w:szCs w:val="24"/>
        </w:rPr>
        <w:t>was shift</w:t>
      </w:r>
      <w:r w:rsidR="00637808" w:rsidRPr="00C05C5A">
        <w:rPr>
          <w:rFonts w:ascii="Times New Roman" w:hAnsi="Times New Roman" w:cs="Times New Roman"/>
          <w:spacing w:val="-2"/>
          <w:sz w:val="24"/>
          <w:szCs w:val="24"/>
        </w:rPr>
        <w:t>ed to lower temperatures (Fig. 4</w:t>
      </w:r>
      <w:r w:rsidR="00400083" w:rsidRPr="00C05C5A">
        <w:rPr>
          <w:rFonts w:ascii="Times New Roman" w:hAnsi="Times New Roman" w:cs="Times New Roman"/>
          <w:spacing w:val="-2"/>
          <w:sz w:val="24"/>
          <w:szCs w:val="24"/>
        </w:rPr>
        <w:t>a</w:t>
      </w:r>
      <w:r w:rsidRPr="00C05C5A">
        <w:rPr>
          <w:rFonts w:ascii="Times New Roman" w:hAnsi="Times New Roman" w:cs="Times New Roman"/>
          <w:spacing w:val="-2"/>
          <w:sz w:val="24"/>
          <w:szCs w:val="24"/>
        </w:rPr>
        <w:t>) which can be attributed to the smaller average size of γ-Fe</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lang w:val="en-US"/>
        </w:rPr>
        <w:t xml:space="preserve"> nanoparticles [5</w:t>
      </w:r>
      <w:r w:rsidR="005B0FF6" w:rsidRPr="00C05C5A">
        <w:rPr>
          <w:rFonts w:ascii="Times New Roman" w:hAnsi="Times New Roman" w:cs="Times New Roman"/>
          <w:spacing w:val="-2"/>
          <w:sz w:val="24"/>
          <w:szCs w:val="24"/>
          <w:lang w:val="en-US"/>
        </w:rPr>
        <w:t>5</w:t>
      </w:r>
      <w:r w:rsidRPr="00C05C5A">
        <w:rPr>
          <w:rFonts w:ascii="Times New Roman" w:hAnsi="Times New Roman" w:cs="Times New Roman"/>
          <w:spacing w:val="-2"/>
          <w:sz w:val="24"/>
          <w:szCs w:val="24"/>
          <w:lang w:val="en-US"/>
        </w:rPr>
        <w:t>]</w:t>
      </w:r>
      <w:r w:rsidRPr="00C05C5A">
        <w:rPr>
          <w:rFonts w:ascii="Times New Roman" w:hAnsi="Times New Roman" w:cs="Times New Roman"/>
          <w:spacing w:val="-2"/>
          <w:sz w:val="24"/>
          <w:szCs w:val="24"/>
        </w:rPr>
        <w:t xml:space="preserve"> in the doped samples</w:t>
      </w:r>
      <w:r w:rsidRPr="007549F3">
        <w:rPr>
          <w:rFonts w:ascii="Times New Roman" w:hAnsi="Times New Roman" w:cs="Times New Roman"/>
          <w:spacing w:val="-2"/>
          <w:sz w:val="24"/>
          <w:szCs w:val="24"/>
        </w:rPr>
        <w:t xml:space="preserve"> compared with the reference sample.</w:t>
      </w:r>
      <w:r w:rsidRPr="007549F3">
        <w:rPr>
          <w:rFonts w:ascii="Times New Roman" w:hAnsi="Times New Roman" w:cs="Times New Roman"/>
          <w:sz w:val="24"/>
          <w:szCs w:val="24"/>
        </w:rPr>
        <w:t xml:space="preserve"> </w:t>
      </w:r>
    </w:p>
    <w:p w14:paraId="586B18B7" w14:textId="4DDA12FE" w:rsidR="00F15EBD" w:rsidRDefault="006D715C" w:rsidP="00CE7181">
      <w:pPr>
        <w:spacing w:before="360" w:after="0" w:line="360" w:lineRule="auto"/>
        <w:ind w:left="-284"/>
        <w:jc w:val="both"/>
        <w:rPr>
          <w:rFonts w:ascii="Times New Roman" w:hAnsi="Times New Roman" w:cs="Times New Roman"/>
          <w:sz w:val="24"/>
          <w:szCs w:val="24"/>
        </w:rPr>
      </w:pPr>
      <w:r w:rsidRPr="00AD4E87">
        <w:rPr>
          <w:rFonts w:ascii="Times New Roman" w:hAnsi="Times New Roman" w:cs="Times New Roman"/>
          <w:noProof/>
          <w:sz w:val="24"/>
          <w:szCs w:val="24"/>
          <w:lang w:val="hr-HR" w:eastAsia="hr-HR"/>
        </w:rPr>
        <w:drawing>
          <wp:inline distT="0" distB="0" distL="0" distR="0" wp14:anchorId="033729D3" wp14:editId="35076923">
            <wp:extent cx="6120000" cy="468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4687200"/>
                    </a:xfrm>
                    <a:prstGeom prst="rect">
                      <a:avLst/>
                    </a:prstGeom>
                    <a:noFill/>
                    <a:ln>
                      <a:noFill/>
                    </a:ln>
                  </pic:spPr>
                </pic:pic>
              </a:graphicData>
            </a:graphic>
          </wp:inline>
        </w:drawing>
      </w:r>
    </w:p>
    <w:p w14:paraId="277C020E" w14:textId="77777777" w:rsidR="00C05C5A" w:rsidRDefault="006D715C" w:rsidP="00C05C5A">
      <w:pPr>
        <w:tabs>
          <w:tab w:val="left" w:pos="851"/>
          <w:tab w:val="left" w:pos="993"/>
        </w:tabs>
        <w:spacing w:after="0" w:line="288" w:lineRule="auto"/>
        <w:jc w:val="both"/>
        <w:rPr>
          <w:rFonts w:ascii="Times New Roman" w:hAnsi="Times New Roman" w:cs="Times New Roman"/>
          <w:spacing w:val="-4"/>
        </w:rPr>
      </w:pPr>
      <w:r w:rsidRPr="00552303">
        <w:rPr>
          <w:rFonts w:ascii="Times New Roman" w:hAnsi="Times New Roman" w:cs="Times New Roman"/>
          <w:b/>
          <w:spacing w:val="-4"/>
        </w:rPr>
        <w:lastRenderedPageBreak/>
        <w:t xml:space="preserve">Figure </w:t>
      </w:r>
      <w:r w:rsidR="00637808">
        <w:rPr>
          <w:rFonts w:ascii="Times New Roman" w:hAnsi="Times New Roman" w:cs="Times New Roman"/>
          <w:b/>
          <w:spacing w:val="-4"/>
        </w:rPr>
        <w:t>4</w:t>
      </w:r>
      <w:r w:rsidRPr="00552303">
        <w:rPr>
          <w:rFonts w:ascii="Times New Roman" w:hAnsi="Times New Roman" w:cs="Times New Roman"/>
          <w:spacing w:val="-4"/>
        </w:rPr>
        <w:t xml:space="preserve"> </w:t>
      </w:r>
      <w:r w:rsidRPr="00552303">
        <w:rPr>
          <w:rFonts w:ascii="Times New Roman" w:hAnsi="Times New Roman" w:cs="Times New Roman"/>
          <w:b/>
          <w:spacing w:val="-4"/>
        </w:rPr>
        <w:t>(a)</w:t>
      </w:r>
      <w:r w:rsidRPr="00552303">
        <w:rPr>
          <w:rFonts w:ascii="Times New Roman" w:hAnsi="Times New Roman" w:cs="Times New Roman"/>
          <w:spacing w:val="-4"/>
        </w:rPr>
        <w:t xml:space="preserve"> Zero-field-cooled (ZFC) and field-cooled (FC) temperature dependence of magnetization M(T) curves of electrospun reference (Ref-H) and doped (Pt-H and Ru-H) hematite fibres recorded in the magnetic field of 1000 Oe. </w:t>
      </w:r>
      <w:r w:rsidRPr="00552303">
        <w:rPr>
          <w:rFonts w:ascii="Times New Roman" w:hAnsi="Times New Roman" w:cs="Times New Roman"/>
          <w:b/>
          <w:spacing w:val="-4"/>
        </w:rPr>
        <w:t xml:space="preserve">(b </w:t>
      </w:r>
      <w:r w:rsidRPr="00552303">
        <w:rPr>
          <w:rFonts w:ascii="Times New Roman" w:hAnsi="Times New Roman" w:cs="Times New Roman"/>
          <w:spacing w:val="-4"/>
        </w:rPr>
        <w:t>and</w:t>
      </w:r>
      <w:r w:rsidRPr="00552303">
        <w:rPr>
          <w:rFonts w:ascii="Times New Roman" w:hAnsi="Times New Roman" w:cs="Times New Roman"/>
          <w:b/>
          <w:spacing w:val="-4"/>
        </w:rPr>
        <w:t xml:space="preserve"> c)</w:t>
      </w:r>
      <w:r w:rsidRPr="00552303">
        <w:rPr>
          <w:rFonts w:ascii="Times New Roman" w:hAnsi="Times New Roman" w:cs="Times New Roman"/>
          <w:spacing w:val="-4"/>
        </w:rPr>
        <w:t xml:space="preserve"> Magnetic field dependence of magnetization M(H) curves recorded at 2 K and 300 K, respectively. Observed remanent magnetization (</w:t>
      </w:r>
      <w:r w:rsidRPr="00552303">
        <w:rPr>
          <w:rFonts w:ascii="Times New Roman" w:hAnsi="Times New Roman" w:cs="Times New Roman"/>
          <w:i/>
          <w:spacing w:val="-4"/>
        </w:rPr>
        <w:t>M</w:t>
      </w:r>
      <w:r w:rsidRPr="00552303">
        <w:rPr>
          <w:rFonts w:ascii="Times New Roman" w:hAnsi="Times New Roman" w:cs="Times New Roman"/>
          <w:spacing w:val="-4"/>
          <w:vertAlign w:val="subscript"/>
        </w:rPr>
        <w:t>r</w:t>
      </w:r>
      <w:r w:rsidRPr="00552303">
        <w:rPr>
          <w:rFonts w:ascii="Times New Roman" w:hAnsi="Times New Roman" w:cs="Times New Roman"/>
          <w:spacing w:val="-4"/>
        </w:rPr>
        <w:t>) and coercivity (</w:t>
      </w:r>
      <w:r w:rsidRPr="00552303">
        <w:rPr>
          <w:rFonts w:ascii="Times New Roman" w:hAnsi="Times New Roman" w:cs="Times New Roman"/>
          <w:i/>
          <w:spacing w:val="-4"/>
        </w:rPr>
        <w:t>H</w:t>
      </w:r>
      <w:r w:rsidRPr="00552303">
        <w:rPr>
          <w:rFonts w:ascii="Times New Roman" w:hAnsi="Times New Roman" w:cs="Times New Roman"/>
          <w:spacing w:val="-4"/>
          <w:vertAlign w:val="subscript"/>
        </w:rPr>
        <w:t>c</w:t>
      </w:r>
      <w:r w:rsidRPr="00552303">
        <w:rPr>
          <w:rFonts w:ascii="Times New Roman" w:hAnsi="Times New Roman" w:cs="Times New Roman"/>
          <w:spacing w:val="-4"/>
        </w:rPr>
        <w:t>) are given in inserted tables.</w:t>
      </w:r>
      <w:r w:rsidR="00C05C5A">
        <w:rPr>
          <w:rFonts w:ascii="Times New Roman" w:hAnsi="Times New Roman" w:cs="Times New Roman"/>
          <w:spacing w:val="-4"/>
        </w:rPr>
        <w:t xml:space="preserve"> </w:t>
      </w:r>
    </w:p>
    <w:p w14:paraId="442097F8" w14:textId="77777777" w:rsidR="00C05C5A" w:rsidRDefault="00C05C5A" w:rsidP="00C05C5A">
      <w:pPr>
        <w:tabs>
          <w:tab w:val="left" w:pos="851"/>
          <w:tab w:val="left" w:pos="993"/>
        </w:tabs>
        <w:spacing w:after="0" w:line="288" w:lineRule="auto"/>
        <w:jc w:val="both"/>
        <w:rPr>
          <w:rFonts w:ascii="Times New Roman" w:hAnsi="Times New Roman" w:cs="Times New Roman"/>
          <w:spacing w:val="-4"/>
        </w:rPr>
      </w:pPr>
    </w:p>
    <w:p w14:paraId="08B0FC36" w14:textId="5BA78184" w:rsidR="003B0861" w:rsidRPr="00C05C5A" w:rsidRDefault="008A28F4" w:rsidP="00C05C5A">
      <w:pPr>
        <w:tabs>
          <w:tab w:val="left" w:pos="851"/>
          <w:tab w:val="left" w:pos="993"/>
        </w:tabs>
        <w:spacing w:after="0" w:line="288" w:lineRule="auto"/>
        <w:jc w:val="both"/>
        <w:rPr>
          <w:rFonts w:ascii="Times New Roman" w:hAnsi="Times New Roman" w:cs="Times New Roman"/>
          <w:sz w:val="24"/>
          <w:szCs w:val="24"/>
        </w:rPr>
      </w:pPr>
      <w:r w:rsidRPr="00C05C5A">
        <w:rPr>
          <w:rFonts w:ascii="Times New Roman" w:hAnsi="Times New Roman" w:cs="Times New Roman"/>
          <w:sz w:val="24"/>
          <w:szCs w:val="24"/>
        </w:rPr>
        <w:t>The ZFC and FC curves of the r</w:t>
      </w:r>
      <w:r w:rsidR="00637808" w:rsidRPr="00C05C5A">
        <w:rPr>
          <w:rFonts w:ascii="Times New Roman" w:hAnsi="Times New Roman" w:cs="Times New Roman"/>
          <w:sz w:val="24"/>
          <w:szCs w:val="24"/>
        </w:rPr>
        <w:t>eference hematite sample (Fig. 4</w:t>
      </w:r>
      <w:r w:rsidRPr="00C05C5A">
        <w:rPr>
          <w:rFonts w:ascii="Times New Roman" w:hAnsi="Times New Roman" w:cs="Times New Roman"/>
          <w:sz w:val="24"/>
          <w:szCs w:val="24"/>
        </w:rPr>
        <w:t>a) were almost overlapping at temperatures above 200 K and both showed a shoulder at temperatures between 250 and 260 K, which can be attributed to enhanced magnetization in α-Fe</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O</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 xml:space="preserve"> due to the Morin transition from </w:t>
      </w:r>
      <w:r w:rsidR="00EE1ACE" w:rsidRPr="00C05C5A">
        <w:rPr>
          <w:rFonts w:ascii="Times New Roman" w:hAnsi="Times New Roman" w:cs="Times New Roman"/>
          <w:sz w:val="24"/>
          <w:szCs w:val="24"/>
        </w:rPr>
        <w:t>AFM</w:t>
      </w:r>
      <w:r w:rsidRPr="00C05C5A">
        <w:rPr>
          <w:rFonts w:ascii="Times New Roman" w:hAnsi="Times New Roman" w:cs="Times New Roman"/>
          <w:sz w:val="24"/>
          <w:szCs w:val="24"/>
        </w:rPr>
        <w:t xml:space="preserve"> to </w:t>
      </w:r>
      <w:r w:rsidR="00EE1ACE" w:rsidRPr="00C05C5A">
        <w:rPr>
          <w:rFonts w:ascii="Times New Roman" w:hAnsi="Times New Roman" w:cs="Times New Roman"/>
          <w:sz w:val="24"/>
          <w:szCs w:val="24"/>
        </w:rPr>
        <w:t>WFM</w:t>
      </w:r>
      <w:r w:rsidRPr="00C05C5A">
        <w:rPr>
          <w:rFonts w:ascii="Times New Roman" w:hAnsi="Times New Roman" w:cs="Times New Roman"/>
          <w:sz w:val="24"/>
          <w:szCs w:val="24"/>
        </w:rPr>
        <w:t xml:space="preserve"> spin ordering</w:t>
      </w:r>
      <w:r w:rsidR="000B4100" w:rsidRPr="00C05C5A">
        <w:rPr>
          <w:rFonts w:ascii="Times New Roman" w:hAnsi="Times New Roman" w:cs="Times New Roman"/>
          <w:sz w:val="24"/>
          <w:szCs w:val="24"/>
        </w:rPr>
        <w:t xml:space="preserve"> [48,49]</w:t>
      </w:r>
      <w:r w:rsidRPr="00C05C5A">
        <w:rPr>
          <w:rFonts w:ascii="Times New Roman" w:hAnsi="Times New Roman" w:cs="Times New Roman"/>
          <w:sz w:val="24"/>
          <w:szCs w:val="24"/>
        </w:rPr>
        <w:t xml:space="preserve">. This shoulder was shifted to slightly higher temperatures (260 to 270 K) in the ZFC and FC M(T) curves of the Pt-H sample which may be the consequence of a slight rise in Morin transition temperature in hematite fibres upon Pt doping. </w:t>
      </w:r>
      <w:r w:rsidR="0072369C" w:rsidRPr="00C05C5A">
        <w:rPr>
          <w:rFonts w:ascii="Times New Roman" w:hAnsi="Times New Roman" w:cs="Times New Roman"/>
          <w:sz w:val="24"/>
          <w:szCs w:val="24"/>
        </w:rPr>
        <w:t xml:space="preserve">However, </w:t>
      </w:r>
      <w:r w:rsidR="003D5871" w:rsidRPr="00C05C5A">
        <w:rPr>
          <w:rFonts w:ascii="Times New Roman" w:hAnsi="Times New Roman" w:cs="Times New Roman"/>
          <w:sz w:val="24"/>
          <w:szCs w:val="24"/>
        </w:rPr>
        <w:t xml:space="preserve">a </w:t>
      </w:r>
      <w:r w:rsidR="005F1AAE" w:rsidRPr="00C05C5A">
        <w:rPr>
          <w:rFonts w:ascii="Times New Roman" w:hAnsi="Times New Roman" w:cs="Times New Roman"/>
          <w:sz w:val="24"/>
          <w:szCs w:val="24"/>
        </w:rPr>
        <w:t>similar</w:t>
      </w:r>
      <w:r w:rsidRPr="00C05C5A">
        <w:rPr>
          <w:rFonts w:ascii="Times New Roman" w:hAnsi="Times New Roman" w:cs="Times New Roman"/>
          <w:sz w:val="24"/>
          <w:szCs w:val="24"/>
        </w:rPr>
        <w:t xml:space="preserve"> shoulder was not visible </w:t>
      </w:r>
      <w:r w:rsidR="00400083" w:rsidRPr="00C05C5A">
        <w:rPr>
          <w:rFonts w:ascii="Times New Roman" w:hAnsi="Times New Roman" w:cs="Times New Roman"/>
          <w:sz w:val="24"/>
          <w:szCs w:val="24"/>
        </w:rPr>
        <w:t>(</w:t>
      </w:r>
      <w:r w:rsidRPr="00C05C5A">
        <w:rPr>
          <w:rFonts w:ascii="Times New Roman" w:hAnsi="Times New Roman" w:cs="Times New Roman"/>
          <w:sz w:val="24"/>
          <w:szCs w:val="24"/>
        </w:rPr>
        <w:t>up to 300 K</w:t>
      </w:r>
      <w:r w:rsidR="00400083" w:rsidRPr="00C05C5A">
        <w:rPr>
          <w:rFonts w:ascii="Times New Roman" w:hAnsi="Times New Roman" w:cs="Times New Roman"/>
          <w:sz w:val="24"/>
          <w:szCs w:val="24"/>
        </w:rPr>
        <w:t>)</w:t>
      </w:r>
      <w:r w:rsidRPr="00C05C5A">
        <w:rPr>
          <w:rFonts w:ascii="Times New Roman" w:hAnsi="Times New Roman" w:cs="Times New Roman"/>
          <w:sz w:val="24"/>
          <w:szCs w:val="24"/>
        </w:rPr>
        <w:t xml:space="preserve"> </w:t>
      </w:r>
      <w:r w:rsidR="00400083" w:rsidRPr="00C05C5A">
        <w:rPr>
          <w:rFonts w:ascii="Times New Roman" w:hAnsi="Times New Roman" w:cs="Times New Roman"/>
          <w:sz w:val="24"/>
          <w:szCs w:val="24"/>
        </w:rPr>
        <w:t xml:space="preserve">in the ZFC and FC M(T) curves of the </w:t>
      </w:r>
      <w:r w:rsidR="00637808" w:rsidRPr="00C05C5A">
        <w:rPr>
          <w:rFonts w:ascii="Times New Roman" w:hAnsi="Times New Roman" w:cs="Times New Roman"/>
          <w:sz w:val="24"/>
          <w:szCs w:val="24"/>
        </w:rPr>
        <w:t>Ru-doped hematite sample (Fig. 4</w:t>
      </w:r>
      <w:r w:rsidR="00400083" w:rsidRPr="00C05C5A">
        <w:rPr>
          <w:rFonts w:ascii="Times New Roman" w:hAnsi="Times New Roman" w:cs="Times New Roman"/>
          <w:sz w:val="24"/>
          <w:szCs w:val="24"/>
        </w:rPr>
        <w:t xml:space="preserve">a) </w:t>
      </w:r>
      <w:r w:rsidRPr="00C05C5A">
        <w:rPr>
          <w:rFonts w:ascii="Times New Roman" w:hAnsi="Times New Roman" w:cs="Times New Roman"/>
          <w:sz w:val="24"/>
          <w:szCs w:val="24"/>
        </w:rPr>
        <w:t xml:space="preserve">which is in line with elevated Morin transition temperature above 300 K upon Ru doping as observed by Mössbauer spectroscopy in the present work (Fig. </w:t>
      </w:r>
      <w:r w:rsidR="00637808" w:rsidRPr="00C05C5A">
        <w:rPr>
          <w:rFonts w:ascii="Times New Roman" w:hAnsi="Times New Roman" w:cs="Times New Roman"/>
          <w:sz w:val="24"/>
          <w:szCs w:val="24"/>
        </w:rPr>
        <w:t>3</w:t>
      </w:r>
      <w:r w:rsidRPr="00C05C5A">
        <w:rPr>
          <w:rFonts w:ascii="Times New Roman" w:hAnsi="Times New Roman" w:cs="Times New Roman"/>
          <w:sz w:val="24"/>
          <w:szCs w:val="24"/>
        </w:rPr>
        <w:t>, Table 2), as well as in the previous work [25].</w:t>
      </w:r>
    </w:p>
    <w:p w14:paraId="1C5FFF7A" w14:textId="620E3AD4" w:rsidR="00934CF3" w:rsidRPr="00C05C5A" w:rsidRDefault="00DD4447" w:rsidP="00552303">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pacing w:val="-4"/>
          <w:sz w:val="24"/>
          <w:szCs w:val="24"/>
        </w:rPr>
        <w:t xml:space="preserve">Magnetization dependence on magnetic field M(H) curves of prepared samples, recorded at 2 K and 300 K in the magnetic field range from </w:t>
      </w:r>
      <w:r w:rsidRPr="00C05C5A">
        <w:rPr>
          <w:rFonts w:ascii="Times New Roman" w:hAnsi="Times New Roman" w:cs="Times New Roman"/>
          <w:i/>
          <w:spacing w:val="-4"/>
          <w:sz w:val="24"/>
          <w:szCs w:val="24"/>
        </w:rPr>
        <w:t>H</w:t>
      </w:r>
      <w:r w:rsidRPr="00C05C5A">
        <w:rPr>
          <w:rFonts w:ascii="Times New Roman" w:hAnsi="Times New Roman" w:cs="Times New Roman"/>
          <w:spacing w:val="-4"/>
          <w:sz w:val="24"/>
          <w:szCs w:val="24"/>
        </w:rPr>
        <w:t xml:space="preserve"> = –10 kOe to </w:t>
      </w:r>
      <w:r w:rsidRPr="00C05C5A">
        <w:rPr>
          <w:rFonts w:ascii="Times New Roman" w:hAnsi="Times New Roman" w:cs="Times New Roman"/>
          <w:i/>
          <w:spacing w:val="-4"/>
          <w:sz w:val="24"/>
          <w:szCs w:val="24"/>
        </w:rPr>
        <w:t>H</w:t>
      </w:r>
      <w:r w:rsidRPr="00C05C5A">
        <w:rPr>
          <w:rFonts w:ascii="Times New Roman" w:hAnsi="Times New Roman" w:cs="Times New Roman"/>
          <w:spacing w:val="-4"/>
          <w:sz w:val="24"/>
          <w:szCs w:val="24"/>
        </w:rPr>
        <w:t xml:space="preserve"> = +10 kOe, </w:t>
      </w:r>
      <w:r w:rsidR="00D3471A" w:rsidRPr="00C05C5A">
        <w:rPr>
          <w:rFonts w:ascii="Times New Roman" w:hAnsi="Times New Roman" w:cs="Times New Roman"/>
          <w:spacing w:val="-4"/>
          <w:sz w:val="24"/>
          <w:szCs w:val="24"/>
        </w:rPr>
        <w:t>are</w:t>
      </w:r>
      <w:r w:rsidRPr="00C05C5A">
        <w:rPr>
          <w:rFonts w:ascii="Times New Roman" w:hAnsi="Times New Roman" w:cs="Times New Roman"/>
          <w:spacing w:val="-4"/>
          <w:sz w:val="24"/>
          <w:szCs w:val="24"/>
        </w:rPr>
        <w:t xml:space="preserve"> shown in Fig</w:t>
      </w:r>
      <w:r w:rsidR="00D3471A" w:rsidRPr="00C05C5A">
        <w:rPr>
          <w:rFonts w:ascii="Times New Roman" w:hAnsi="Times New Roman" w:cs="Times New Roman"/>
          <w:spacing w:val="-4"/>
          <w:sz w:val="24"/>
          <w:szCs w:val="24"/>
        </w:rPr>
        <w:t>s</w:t>
      </w:r>
      <w:r w:rsidRPr="00C05C5A">
        <w:rPr>
          <w:rFonts w:ascii="Times New Roman" w:hAnsi="Times New Roman" w:cs="Times New Roman"/>
          <w:spacing w:val="-4"/>
          <w:sz w:val="24"/>
          <w:szCs w:val="24"/>
        </w:rPr>
        <w:t xml:space="preserve">. </w:t>
      </w:r>
      <w:r w:rsidR="00637808" w:rsidRPr="00C05C5A">
        <w:rPr>
          <w:rFonts w:ascii="Times New Roman" w:hAnsi="Times New Roman" w:cs="Times New Roman"/>
          <w:spacing w:val="-4"/>
          <w:sz w:val="24"/>
          <w:szCs w:val="24"/>
        </w:rPr>
        <w:t>4</w:t>
      </w:r>
      <w:r w:rsidR="00934CF3" w:rsidRPr="00C05C5A">
        <w:rPr>
          <w:rFonts w:ascii="Times New Roman" w:hAnsi="Times New Roman" w:cs="Times New Roman"/>
          <w:spacing w:val="-4"/>
          <w:sz w:val="24"/>
          <w:szCs w:val="24"/>
        </w:rPr>
        <w:t>b</w:t>
      </w:r>
      <w:r w:rsidR="00D3471A" w:rsidRPr="00C05C5A">
        <w:rPr>
          <w:rFonts w:ascii="Times New Roman" w:hAnsi="Times New Roman" w:cs="Times New Roman"/>
          <w:spacing w:val="-4"/>
          <w:sz w:val="24"/>
          <w:szCs w:val="24"/>
        </w:rPr>
        <w:t xml:space="preserve"> and </w:t>
      </w:r>
      <w:r w:rsidR="00637808" w:rsidRPr="00C05C5A">
        <w:rPr>
          <w:rFonts w:ascii="Times New Roman" w:hAnsi="Times New Roman" w:cs="Times New Roman"/>
          <w:spacing w:val="-4"/>
          <w:sz w:val="24"/>
          <w:szCs w:val="24"/>
        </w:rPr>
        <w:t>4</w:t>
      </w:r>
      <w:r w:rsidR="00D3471A" w:rsidRPr="00C05C5A">
        <w:rPr>
          <w:rFonts w:ascii="Times New Roman" w:hAnsi="Times New Roman" w:cs="Times New Roman"/>
          <w:spacing w:val="-4"/>
          <w:sz w:val="24"/>
          <w:szCs w:val="24"/>
        </w:rPr>
        <w:t>c, respectively</w:t>
      </w:r>
      <w:r w:rsidRPr="00C05C5A">
        <w:rPr>
          <w:rFonts w:ascii="Times New Roman" w:hAnsi="Times New Roman" w:cs="Times New Roman"/>
          <w:spacing w:val="-4"/>
          <w:sz w:val="24"/>
          <w:szCs w:val="24"/>
        </w:rPr>
        <w:t xml:space="preserve">. </w:t>
      </w:r>
      <w:r w:rsidR="00763408" w:rsidRPr="00C05C5A">
        <w:rPr>
          <w:rFonts w:ascii="Times New Roman" w:hAnsi="Times New Roman" w:cs="Times New Roman"/>
          <w:spacing w:val="-4"/>
          <w:sz w:val="24"/>
          <w:szCs w:val="24"/>
        </w:rPr>
        <w:t xml:space="preserve">The </w:t>
      </w:r>
      <w:r w:rsidRPr="00C05C5A">
        <w:rPr>
          <w:rFonts w:ascii="Times New Roman" w:hAnsi="Times New Roman" w:cs="Times New Roman"/>
          <w:spacing w:val="-4"/>
          <w:sz w:val="24"/>
          <w:szCs w:val="24"/>
        </w:rPr>
        <w:t>M(H) curve of reference h</w:t>
      </w:r>
      <w:r w:rsidR="00934CF3" w:rsidRPr="00C05C5A">
        <w:rPr>
          <w:rFonts w:ascii="Times New Roman" w:hAnsi="Times New Roman" w:cs="Times New Roman"/>
          <w:spacing w:val="-4"/>
          <w:sz w:val="24"/>
          <w:szCs w:val="24"/>
        </w:rPr>
        <w:t xml:space="preserve">ematite fibres recorded at 2 K </w:t>
      </w:r>
      <w:r w:rsidR="00D3471A" w:rsidRPr="00C05C5A">
        <w:rPr>
          <w:rFonts w:ascii="Times New Roman" w:hAnsi="Times New Roman" w:cs="Times New Roman"/>
          <w:spacing w:val="-4"/>
          <w:sz w:val="24"/>
          <w:szCs w:val="24"/>
        </w:rPr>
        <w:t xml:space="preserve">(Fig. </w:t>
      </w:r>
      <w:r w:rsidR="00637808" w:rsidRPr="00C05C5A">
        <w:rPr>
          <w:rFonts w:ascii="Times New Roman" w:hAnsi="Times New Roman" w:cs="Times New Roman"/>
          <w:spacing w:val="-4"/>
          <w:sz w:val="24"/>
          <w:szCs w:val="24"/>
        </w:rPr>
        <w:t>4</w:t>
      </w:r>
      <w:r w:rsidR="00D3471A" w:rsidRPr="00C05C5A">
        <w:rPr>
          <w:rFonts w:ascii="Times New Roman" w:hAnsi="Times New Roman" w:cs="Times New Roman"/>
          <w:spacing w:val="-4"/>
          <w:sz w:val="24"/>
          <w:szCs w:val="24"/>
        </w:rPr>
        <w:t xml:space="preserve">b) </w:t>
      </w:r>
      <w:r w:rsidRPr="00C05C5A">
        <w:rPr>
          <w:rFonts w:ascii="Times New Roman" w:hAnsi="Times New Roman" w:cs="Times New Roman"/>
          <w:spacing w:val="-4"/>
          <w:sz w:val="24"/>
          <w:szCs w:val="24"/>
        </w:rPr>
        <w:t>show</w:t>
      </w:r>
      <w:r w:rsidR="00763408" w:rsidRPr="00C05C5A">
        <w:rPr>
          <w:rFonts w:ascii="Times New Roman" w:hAnsi="Times New Roman" w:cs="Times New Roman"/>
          <w:spacing w:val="-4"/>
          <w:sz w:val="24"/>
          <w:szCs w:val="24"/>
        </w:rPr>
        <w:t>ed</w:t>
      </w:r>
      <w:r w:rsidRPr="00C05C5A">
        <w:rPr>
          <w:rFonts w:ascii="Times New Roman" w:hAnsi="Times New Roman" w:cs="Times New Roman"/>
          <w:spacing w:val="-4"/>
          <w:sz w:val="24"/>
          <w:szCs w:val="24"/>
        </w:rPr>
        <w:t xml:space="preserve"> a steep increase at low fields and a significant remanent magnetization which can be ascribed to the contribution of a small amount of ferrimagnetic γ-Fe</w:t>
      </w:r>
      <w:r w:rsidRPr="00C05C5A">
        <w:rPr>
          <w:rFonts w:ascii="Times New Roman" w:hAnsi="Times New Roman" w:cs="Times New Roman"/>
          <w:spacing w:val="-4"/>
          <w:sz w:val="24"/>
          <w:szCs w:val="24"/>
          <w:vertAlign w:val="subscript"/>
        </w:rPr>
        <w:t>2</w:t>
      </w:r>
      <w:r w:rsidRPr="00C05C5A">
        <w:rPr>
          <w:rFonts w:ascii="Times New Roman" w:hAnsi="Times New Roman" w:cs="Times New Roman"/>
          <w:spacing w:val="-4"/>
          <w:sz w:val="24"/>
          <w:szCs w:val="24"/>
        </w:rPr>
        <w:t>O</w:t>
      </w:r>
      <w:r w:rsidRPr="00C05C5A">
        <w:rPr>
          <w:rFonts w:ascii="Times New Roman" w:hAnsi="Times New Roman" w:cs="Times New Roman"/>
          <w:spacing w:val="-4"/>
          <w:sz w:val="24"/>
          <w:szCs w:val="24"/>
          <w:vertAlign w:val="subscript"/>
        </w:rPr>
        <w:t>3</w:t>
      </w:r>
      <w:r w:rsidRPr="00C05C5A">
        <w:rPr>
          <w:rFonts w:ascii="Times New Roman" w:hAnsi="Times New Roman" w:cs="Times New Roman"/>
          <w:spacing w:val="-4"/>
          <w:sz w:val="24"/>
          <w:szCs w:val="24"/>
        </w:rPr>
        <w:t xml:space="preserve"> nanoparticles [5</w:t>
      </w:r>
      <w:r w:rsidR="003D5871" w:rsidRPr="00C05C5A">
        <w:rPr>
          <w:rFonts w:ascii="Times New Roman" w:hAnsi="Times New Roman" w:cs="Times New Roman"/>
          <w:spacing w:val="-4"/>
          <w:sz w:val="24"/>
          <w:szCs w:val="24"/>
        </w:rPr>
        <w:t>5</w:t>
      </w:r>
      <w:r w:rsidRPr="00C05C5A">
        <w:rPr>
          <w:rFonts w:ascii="Times New Roman" w:hAnsi="Times New Roman" w:cs="Times New Roman"/>
          <w:spacing w:val="-4"/>
          <w:sz w:val="24"/>
          <w:szCs w:val="24"/>
        </w:rPr>
        <w:t>] present in the fibres along with dominant antiferromagnetic α-Fe</w:t>
      </w:r>
      <w:r w:rsidRPr="00C05C5A">
        <w:rPr>
          <w:rFonts w:ascii="Times New Roman" w:hAnsi="Times New Roman" w:cs="Times New Roman"/>
          <w:spacing w:val="-4"/>
          <w:sz w:val="24"/>
          <w:szCs w:val="24"/>
          <w:vertAlign w:val="subscript"/>
        </w:rPr>
        <w:t>2</w:t>
      </w:r>
      <w:r w:rsidRPr="00C05C5A">
        <w:rPr>
          <w:rFonts w:ascii="Times New Roman" w:hAnsi="Times New Roman" w:cs="Times New Roman"/>
          <w:spacing w:val="-4"/>
          <w:sz w:val="24"/>
          <w:szCs w:val="24"/>
        </w:rPr>
        <w:t>O</w:t>
      </w:r>
      <w:r w:rsidRPr="00C05C5A">
        <w:rPr>
          <w:rFonts w:ascii="Times New Roman" w:hAnsi="Times New Roman" w:cs="Times New Roman"/>
          <w:spacing w:val="-4"/>
          <w:sz w:val="24"/>
          <w:szCs w:val="24"/>
          <w:vertAlign w:val="subscript"/>
        </w:rPr>
        <w:t>3</w:t>
      </w:r>
      <w:r w:rsidRPr="00C05C5A">
        <w:rPr>
          <w:rFonts w:ascii="Times New Roman" w:hAnsi="Times New Roman" w:cs="Times New Roman"/>
          <w:spacing w:val="-4"/>
          <w:sz w:val="24"/>
          <w:szCs w:val="24"/>
        </w:rPr>
        <w:t xml:space="preserve"> nanoparticles</w:t>
      </w:r>
      <w:r w:rsidR="003D5871" w:rsidRPr="00C05C5A">
        <w:rPr>
          <w:rFonts w:ascii="Times New Roman" w:hAnsi="Times New Roman" w:cs="Times New Roman"/>
          <w:spacing w:val="-4"/>
          <w:sz w:val="24"/>
          <w:szCs w:val="24"/>
        </w:rPr>
        <w:t>, as well as to the contribution of the uncompensated surface spins in α-Fe</w:t>
      </w:r>
      <w:r w:rsidR="003D5871" w:rsidRPr="00C05C5A">
        <w:rPr>
          <w:rFonts w:ascii="Times New Roman" w:hAnsi="Times New Roman" w:cs="Times New Roman"/>
          <w:spacing w:val="-4"/>
          <w:sz w:val="24"/>
          <w:szCs w:val="24"/>
          <w:vertAlign w:val="subscript"/>
        </w:rPr>
        <w:t>2</w:t>
      </w:r>
      <w:r w:rsidR="003D5871" w:rsidRPr="00C05C5A">
        <w:rPr>
          <w:rFonts w:ascii="Times New Roman" w:hAnsi="Times New Roman" w:cs="Times New Roman"/>
          <w:spacing w:val="-4"/>
          <w:sz w:val="24"/>
          <w:szCs w:val="24"/>
        </w:rPr>
        <w:t>O</w:t>
      </w:r>
      <w:r w:rsidR="003D5871" w:rsidRPr="00C05C5A">
        <w:rPr>
          <w:rFonts w:ascii="Times New Roman" w:hAnsi="Times New Roman" w:cs="Times New Roman"/>
          <w:spacing w:val="-4"/>
          <w:sz w:val="24"/>
          <w:szCs w:val="24"/>
          <w:vertAlign w:val="subscript"/>
        </w:rPr>
        <w:t>3</w:t>
      </w:r>
      <w:r w:rsidR="003D5871" w:rsidRPr="00C05C5A">
        <w:rPr>
          <w:rFonts w:ascii="Times New Roman" w:hAnsi="Times New Roman" w:cs="Times New Roman"/>
          <w:spacing w:val="-4"/>
          <w:sz w:val="24"/>
          <w:szCs w:val="24"/>
        </w:rPr>
        <w:t xml:space="preserve"> nanoparticles</w:t>
      </w:r>
      <w:r w:rsidRPr="00C05C5A">
        <w:rPr>
          <w:rFonts w:ascii="Times New Roman" w:hAnsi="Times New Roman" w:cs="Times New Roman"/>
          <w:spacing w:val="-4"/>
          <w:sz w:val="24"/>
          <w:szCs w:val="24"/>
        </w:rPr>
        <w:t>. A nearly linear increase in magnetization at high fields can be attributed to the antiferromagnetic contribution of α-Fe</w:t>
      </w:r>
      <w:r w:rsidRPr="00C05C5A">
        <w:rPr>
          <w:rFonts w:ascii="Times New Roman" w:hAnsi="Times New Roman" w:cs="Times New Roman"/>
          <w:spacing w:val="-4"/>
          <w:sz w:val="24"/>
          <w:szCs w:val="24"/>
          <w:vertAlign w:val="subscript"/>
        </w:rPr>
        <w:t>2</w:t>
      </w:r>
      <w:r w:rsidRPr="00C05C5A">
        <w:rPr>
          <w:rFonts w:ascii="Times New Roman" w:hAnsi="Times New Roman" w:cs="Times New Roman"/>
          <w:spacing w:val="-4"/>
          <w:sz w:val="24"/>
          <w:szCs w:val="24"/>
        </w:rPr>
        <w:t>O</w:t>
      </w:r>
      <w:r w:rsidRPr="00C05C5A">
        <w:rPr>
          <w:rFonts w:ascii="Times New Roman" w:hAnsi="Times New Roman" w:cs="Times New Roman"/>
          <w:spacing w:val="-4"/>
          <w:sz w:val="24"/>
          <w:szCs w:val="24"/>
          <w:vertAlign w:val="subscript"/>
        </w:rPr>
        <w:t>3</w:t>
      </w:r>
      <w:r w:rsidRPr="00C05C5A">
        <w:rPr>
          <w:rFonts w:ascii="Times New Roman" w:hAnsi="Times New Roman" w:cs="Times New Roman"/>
          <w:spacing w:val="-4"/>
          <w:sz w:val="24"/>
          <w:szCs w:val="24"/>
        </w:rPr>
        <w:t xml:space="preserve"> nanoparticles. </w:t>
      </w:r>
      <w:r w:rsidRPr="00C05C5A">
        <w:rPr>
          <w:rFonts w:ascii="Times New Roman" w:hAnsi="Times New Roman" w:cs="Times New Roman"/>
          <w:sz w:val="24"/>
          <w:szCs w:val="24"/>
        </w:rPr>
        <w:t>M(H) curves of Pt- a</w:t>
      </w:r>
      <w:r w:rsidR="00934CF3" w:rsidRPr="00C05C5A">
        <w:rPr>
          <w:rFonts w:ascii="Times New Roman" w:hAnsi="Times New Roman" w:cs="Times New Roman"/>
          <w:sz w:val="24"/>
          <w:szCs w:val="24"/>
        </w:rPr>
        <w:t>nd Ru-doped hematite nanofibres</w:t>
      </w:r>
      <w:r w:rsidRPr="00C05C5A">
        <w:rPr>
          <w:rFonts w:ascii="Times New Roman" w:hAnsi="Times New Roman" w:cs="Times New Roman"/>
          <w:sz w:val="24"/>
          <w:szCs w:val="24"/>
        </w:rPr>
        <w:t xml:space="preserve"> showed an increased remanent magnetization compared </w:t>
      </w:r>
      <w:r w:rsidR="00763408" w:rsidRPr="00C05C5A">
        <w:rPr>
          <w:rFonts w:ascii="Times New Roman" w:hAnsi="Times New Roman" w:cs="Times New Roman"/>
          <w:sz w:val="24"/>
          <w:szCs w:val="24"/>
        </w:rPr>
        <w:t>with</w:t>
      </w:r>
      <w:r w:rsidRPr="00C05C5A">
        <w:rPr>
          <w:rFonts w:ascii="Times New Roman" w:hAnsi="Times New Roman" w:cs="Times New Roman"/>
          <w:sz w:val="24"/>
          <w:szCs w:val="24"/>
        </w:rPr>
        <w:t xml:space="preserve"> the reference sample</w:t>
      </w:r>
      <w:r w:rsidR="00763408" w:rsidRPr="00C05C5A">
        <w:rPr>
          <w:rFonts w:ascii="Times New Roman" w:hAnsi="Times New Roman" w:cs="Times New Roman"/>
          <w:sz w:val="24"/>
          <w:szCs w:val="24"/>
        </w:rPr>
        <w:t>,</w:t>
      </w:r>
      <w:r w:rsidRPr="00C05C5A">
        <w:rPr>
          <w:rFonts w:ascii="Times New Roman" w:hAnsi="Times New Roman" w:cs="Times New Roman"/>
          <w:sz w:val="24"/>
          <w:szCs w:val="24"/>
        </w:rPr>
        <w:t xml:space="preserve"> which can be attributed to a higher fraction of the ferrimagnetic γ-Fe</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O</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 xml:space="preserve"> nanoparticles in these samples</w:t>
      </w:r>
      <w:r w:rsidR="003D5871" w:rsidRPr="00C05C5A">
        <w:rPr>
          <w:rFonts w:ascii="Times New Roman" w:hAnsi="Times New Roman" w:cs="Times New Roman"/>
          <w:sz w:val="24"/>
          <w:szCs w:val="24"/>
        </w:rPr>
        <w:t>,</w:t>
      </w:r>
      <w:r w:rsidR="003D5871" w:rsidRPr="00C05C5A">
        <w:rPr>
          <w:rFonts w:ascii="Times New Roman" w:hAnsi="Times New Roman" w:cs="Times New Roman"/>
          <w:spacing w:val="-4"/>
          <w:sz w:val="24"/>
          <w:szCs w:val="24"/>
        </w:rPr>
        <w:t xml:space="preserve"> as well as to </w:t>
      </w:r>
      <w:r w:rsidR="003D5871" w:rsidRPr="00C05C5A">
        <w:rPr>
          <w:rFonts w:ascii="Times New Roman" w:hAnsi="Times New Roman" w:cs="Times New Roman"/>
          <w:sz w:val="24"/>
          <w:szCs w:val="24"/>
        </w:rPr>
        <w:t>a larger number of uncompensated spins of Fe</w:t>
      </w:r>
      <w:r w:rsidR="003D5871" w:rsidRPr="00C05C5A">
        <w:rPr>
          <w:rFonts w:ascii="Times New Roman" w:hAnsi="Times New Roman" w:cs="Times New Roman"/>
          <w:sz w:val="24"/>
          <w:szCs w:val="24"/>
          <w:vertAlign w:val="superscript"/>
        </w:rPr>
        <w:t>3+</w:t>
      </w:r>
      <w:r w:rsidR="003D5871" w:rsidRPr="00C05C5A">
        <w:rPr>
          <w:rFonts w:ascii="Times New Roman" w:hAnsi="Times New Roman" w:cs="Times New Roman"/>
          <w:sz w:val="24"/>
          <w:szCs w:val="24"/>
        </w:rPr>
        <w:t xml:space="preserve"> ions</w:t>
      </w:r>
      <w:r w:rsidR="003D5871" w:rsidRPr="00C05C5A">
        <w:rPr>
          <w:rFonts w:ascii="Times New Roman" w:hAnsi="Times New Roman" w:cs="Times New Roman"/>
          <w:spacing w:val="-4"/>
          <w:sz w:val="24"/>
          <w:szCs w:val="24"/>
        </w:rPr>
        <w:t xml:space="preserve"> in doped α-Fe</w:t>
      </w:r>
      <w:r w:rsidR="003D5871" w:rsidRPr="00C05C5A">
        <w:rPr>
          <w:rFonts w:ascii="Times New Roman" w:hAnsi="Times New Roman" w:cs="Times New Roman"/>
          <w:spacing w:val="-4"/>
          <w:sz w:val="24"/>
          <w:szCs w:val="24"/>
          <w:vertAlign w:val="subscript"/>
        </w:rPr>
        <w:t>2</w:t>
      </w:r>
      <w:r w:rsidR="003D5871" w:rsidRPr="00C05C5A">
        <w:rPr>
          <w:rFonts w:ascii="Times New Roman" w:hAnsi="Times New Roman" w:cs="Times New Roman"/>
          <w:spacing w:val="-4"/>
          <w:sz w:val="24"/>
          <w:szCs w:val="24"/>
        </w:rPr>
        <w:t>O</w:t>
      </w:r>
      <w:r w:rsidR="003D5871" w:rsidRPr="00C05C5A">
        <w:rPr>
          <w:rFonts w:ascii="Times New Roman" w:hAnsi="Times New Roman" w:cs="Times New Roman"/>
          <w:spacing w:val="-4"/>
          <w:sz w:val="24"/>
          <w:szCs w:val="24"/>
          <w:vertAlign w:val="subscript"/>
        </w:rPr>
        <w:t>3</w:t>
      </w:r>
      <w:r w:rsidR="003D5871" w:rsidRPr="00C05C5A">
        <w:rPr>
          <w:rFonts w:ascii="Times New Roman" w:hAnsi="Times New Roman" w:cs="Times New Roman"/>
          <w:spacing w:val="-4"/>
          <w:sz w:val="24"/>
          <w:szCs w:val="24"/>
        </w:rPr>
        <w:t xml:space="preserve"> nanoparticles.</w:t>
      </w:r>
      <w:r w:rsidRPr="00C05C5A">
        <w:rPr>
          <w:rFonts w:ascii="Times New Roman" w:hAnsi="Times New Roman" w:cs="Times New Roman"/>
          <w:sz w:val="24"/>
          <w:szCs w:val="24"/>
        </w:rPr>
        <w:t xml:space="preserve"> A significant coercivity observed in </w:t>
      </w:r>
      <w:r w:rsidR="00763408" w:rsidRPr="00C05C5A">
        <w:rPr>
          <w:rFonts w:ascii="Times New Roman" w:hAnsi="Times New Roman" w:cs="Times New Roman"/>
          <w:sz w:val="24"/>
          <w:szCs w:val="24"/>
        </w:rPr>
        <w:t xml:space="preserve">the </w:t>
      </w:r>
      <w:r w:rsidRPr="00C05C5A">
        <w:rPr>
          <w:rFonts w:ascii="Times New Roman" w:hAnsi="Times New Roman" w:cs="Times New Roman"/>
          <w:sz w:val="24"/>
          <w:szCs w:val="24"/>
        </w:rPr>
        <w:t xml:space="preserve">M(H) curve of Ref-H sample can be attributed to </w:t>
      </w:r>
      <w:r w:rsidR="005C665E" w:rsidRPr="00C05C5A">
        <w:rPr>
          <w:rFonts w:ascii="Times New Roman" w:hAnsi="Times New Roman" w:cs="Times New Roman"/>
          <w:sz w:val="24"/>
          <w:szCs w:val="24"/>
        </w:rPr>
        <w:t xml:space="preserve">the </w:t>
      </w:r>
      <w:r w:rsidR="00D3471A" w:rsidRPr="00C05C5A">
        <w:rPr>
          <w:rFonts w:ascii="Times New Roman" w:hAnsi="Times New Roman" w:cs="Times New Roman"/>
          <w:sz w:val="24"/>
          <w:szCs w:val="24"/>
        </w:rPr>
        <w:t xml:space="preserve">shape anisotropy of hematite fibres, as well as to </w:t>
      </w:r>
      <w:r w:rsidRPr="00C05C5A">
        <w:rPr>
          <w:rFonts w:ascii="Times New Roman" w:hAnsi="Times New Roman" w:cs="Times New Roman"/>
          <w:sz w:val="24"/>
          <w:szCs w:val="24"/>
        </w:rPr>
        <w:t xml:space="preserve">magnetic interaction </w:t>
      </w:r>
      <w:r w:rsidR="00763408" w:rsidRPr="00C05C5A">
        <w:rPr>
          <w:rFonts w:ascii="Times New Roman" w:hAnsi="Times New Roman" w:cs="Times New Roman"/>
          <w:sz w:val="24"/>
          <w:szCs w:val="24"/>
        </w:rPr>
        <w:t>among</w:t>
      </w:r>
      <w:r w:rsidRPr="00C05C5A">
        <w:rPr>
          <w:rFonts w:ascii="Times New Roman" w:hAnsi="Times New Roman" w:cs="Times New Roman"/>
          <w:sz w:val="24"/>
          <w:szCs w:val="24"/>
        </w:rPr>
        <w:t xml:space="preserve"> </w:t>
      </w:r>
      <w:r w:rsidR="00763408" w:rsidRPr="00C05C5A">
        <w:rPr>
          <w:rFonts w:ascii="Times New Roman" w:hAnsi="Times New Roman" w:cs="Times New Roman"/>
          <w:sz w:val="24"/>
          <w:szCs w:val="24"/>
        </w:rPr>
        <w:t xml:space="preserve">the </w:t>
      </w:r>
      <w:r w:rsidR="00D3471A" w:rsidRPr="00C05C5A">
        <w:rPr>
          <w:rFonts w:ascii="Times New Roman" w:hAnsi="Times New Roman" w:cs="Times New Roman"/>
          <w:sz w:val="24"/>
          <w:szCs w:val="24"/>
        </w:rPr>
        <w:t xml:space="preserve">interconnected </w:t>
      </w:r>
      <w:r w:rsidRPr="00C05C5A">
        <w:rPr>
          <w:rFonts w:ascii="Times New Roman" w:hAnsi="Times New Roman" w:cs="Times New Roman"/>
          <w:sz w:val="24"/>
          <w:szCs w:val="24"/>
        </w:rPr>
        <w:t xml:space="preserve">nanoparticles </w:t>
      </w:r>
      <w:r w:rsidR="00125758" w:rsidRPr="00C05C5A">
        <w:rPr>
          <w:rFonts w:ascii="Times New Roman" w:hAnsi="Times New Roman" w:cs="Times New Roman"/>
          <w:sz w:val="24"/>
          <w:szCs w:val="24"/>
        </w:rPr>
        <w:t>in these fibres</w:t>
      </w:r>
      <w:r w:rsidRPr="00C05C5A">
        <w:rPr>
          <w:rFonts w:ascii="Times New Roman" w:hAnsi="Times New Roman" w:cs="Times New Roman"/>
          <w:sz w:val="24"/>
          <w:szCs w:val="24"/>
        </w:rPr>
        <w:t>. A lower coercivity of the Pt- and Ru-doped hematite fib</w:t>
      </w:r>
      <w:r w:rsidR="0098638E" w:rsidRPr="00C05C5A">
        <w:rPr>
          <w:rFonts w:ascii="Times New Roman" w:hAnsi="Times New Roman" w:cs="Times New Roman"/>
          <w:sz w:val="24"/>
          <w:szCs w:val="24"/>
        </w:rPr>
        <w:t>r</w:t>
      </w:r>
      <w:r w:rsidRPr="00C05C5A">
        <w:rPr>
          <w:rFonts w:ascii="Times New Roman" w:hAnsi="Times New Roman" w:cs="Times New Roman"/>
          <w:sz w:val="24"/>
          <w:szCs w:val="24"/>
        </w:rPr>
        <w:t xml:space="preserve">es compared </w:t>
      </w:r>
      <w:r w:rsidR="00763408" w:rsidRPr="00C05C5A">
        <w:rPr>
          <w:rFonts w:ascii="Times New Roman" w:hAnsi="Times New Roman" w:cs="Times New Roman"/>
          <w:sz w:val="24"/>
          <w:szCs w:val="24"/>
        </w:rPr>
        <w:t>with</w:t>
      </w:r>
      <w:r w:rsidRPr="00C05C5A">
        <w:rPr>
          <w:rFonts w:ascii="Times New Roman" w:hAnsi="Times New Roman" w:cs="Times New Roman"/>
          <w:sz w:val="24"/>
          <w:szCs w:val="24"/>
        </w:rPr>
        <w:t xml:space="preserve"> the reference sample can be attributed to the </w:t>
      </w:r>
      <w:r w:rsidR="00CE565E" w:rsidRPr="00C05C5A">
        <w:rPr>
          <w:rFonts w:ascii="Times New Roman" w:hAnsi="Times New Roman" w:cs="Times New Roman"/>
          <w:sz w:val="24"/>
          <w:szCs w:val="24"/>
        </w:rPr>
        <w:t>small</w:t>
      </w:r>
      <w:r w:rsidRPr="00C05C5A">
        <w:rPr>
          <w:rFonts w:ascii="Times New Roman" w:hAnsi="Times New Roman" w:cs="Times New Roman"/>
          <w:sz w:val="24"/>
          <w:szCs w:val="24"/>
        </w:rPr>
        <w:t xml:space="preserve">er average diameters of the fibres in doped samples (Fig. 1). </w:t>
      </w:r>
    </w:p>
    <w:p w14:paraId="08162A19" w14:textId="5E530D8A" w:rsidR="00645BB6" w:rsidRPr="00C05C5A" w:rsidRDefault="00DD4447" w:rsidP="00934CF3">
      <w:pPr>
        <w:spacing w:after="0" w:line="360" w:lineRule="auto"/>
        <w:ind w:firstLine="284"/>
        <w:jc w:val="both"/>
        <w:rPr>
          <w:rFonts w:ascii="Times New Roman" w:hAnsi="Times New Roman" w:cs="Times New Roman"/>
          <w:spacing w:val="-4"/>
          <w:sz w:val="24"/>
          <w:szCs w:val="24"/>
        </w:rPr>
      </w:pPr>
      <w:r w:rsidRPr="00C05C5A">
        <w:rPr>
          <w:rFonts w:ascii="Times New Roman" w:hAnsi="Times New Roman" w:cs="Times New Roman"/>
          <w:sz w:val="24"/>
          <w:szCs w:val="24"/>
        </w:rPr>
        <w:t xml:space="preserve">The M(H) curves of prepared samples recorded at 300 K (Fig. </w:t>
      </w:r>
      <w:r w:rsidR="00637808" w:rsidRPr="00C05C5A">
        <w:rPr>
          <w:rFonts w:ascii="Times New Roman" w:hAnsi="Times New Roman" w:cs="Times New Roman"/>
          <w:sz w:val="24"/>
          <w:szCs w:val="24"/>
        </w:rPr>
        <w:t>4</w:t>
      </w:r>
      <w:r w:rsidR="00934CF3" w:rsidRPr="00C05C5A">
        <w:rPr>
          <w:rFonts w:ascii="Times New Roman" w:hAnsi="Times New Roman" w:cs="Times New Roman"/>
          <w:sz w:val="24"/>
          <w:szCs w:val="24"/>
        </w:rPr>
        <w:t>c</w:t>
      </w:r>
      <w:r w:rsidRPr="00C05C5A">
        <w:rPr>
          <w:rFonts w:ascii="Times New Roman" w:hAnsi="Times New Roman" w:cs="Times New Roman"/>
          <w:sz w:val="24"/>
          <w:szCs w:val="24"/>
        </w:rPr>
        <w:t xml:space="preserve">) showed a similar shape but with a lower magnetization and coercivity compared </w:t>
      </w:r>
      <w:r w:rsidR="00CE565E" w:rsidRPr="00C05C5A">
        <w:rPr>
          <w:rFonts w:ascii="Times New Roman" w:hAnsi="Times New Roman" w:cs="Times New Roman"/>
          <w:sz w:val="24"/>
          <w:szCs w:val="24"/>
        </w:rPr>
        <w:t>with</w:t>
      </w:r>
      <w:r w:rsidRPr="00C05C5A">
        <w:rPr>
          <w:rFonts w:ascii="Times New Roman" w:hAnsi="Times New Roman" w:cs="Times New Roman"/>
          <w:sz w:val="24"/>
          <w:szCs w:val="24"/>
        </w:rPr>
        <w:t xml:space="preserve"> the M(H) curves recorded at 2 K</w:t>
      </w:r>
      <w:r w:rsidR="005C665E" w:rsidRPr="00C05C5A">
        <w:rPr>
          <w:rFonts w:ascii="Times New Roman" w:hAnsi="Times New Roman" w:cs="Times New Roman"/>
          <w:sz w:val="24"/>
          <w:szCs w:val="24"/>
        </w:rPr>
        <w:t>,</w:t>
      </w:r>
      <w:r w:rsidRPr="00C05C5A">
        <w:rPr>
          <w:rFonts w:ascii="Times New Roman" w:hAnsi="Times New Roman" w:cs="Times New Roman"/>
          <w:sz w:val="24"/>
          <w:szCs w:val="24"/>
        </w:rPr>
        <w:t xml:space="preserve"> due to thermal effects. The presence of a significant hysteresis at higher fields in </w:t>
      </w:r>
      <w:r w:rsidR="00324B3C" w:rsidRPr="00C05C5A">
        <w:rPr>
          <w:rFonts w:ascii="Times New Roman" w:hAnsi="Times New Roman" w:cs="Times New Roman"/>
          <w:sz w:val="24"/>
          <w:szCs w:val="24"/>
        </w:rPr>
        <w:t xml:space="preserve">the </w:t>
      </w:r>
      <w:r w:rsidRPr="00C05C5A">
        <w:rPr>
          <w:rFonts w:ascii="Times New Roman" w:hAnsi="Times New Roman" w:cs="Times New Roman"/>
          <w:sz w:val="24"/>
          <w:szCs w:val="24"/>
        </w:rPr>
        <w:t xml:space="preserve">M(H) curves of samples Ref-H and Pt-H recorded at 300 K can be attributed to the presence of </w:t>
      </w:r>
      <w:r w:rsidR="00EE1ACE" w:rsidRPr="00C05C5A">
        <w:rPr>
          <w:rFonts w:ascii="Times New Roman" w:hAnsi="Times New Roman" w:cs="Times New Roman"/>
          <w:sz w:val="24"/>
          <w:szCs w:val="24"/>
        </w:rPr>
        <w:lastRenderedPageBreak/>
        <w:t>WFM</w:t>
      </w:r>
      <w:r w:rsidRPr="00C05C5A">
        <w:rPr>
          <w:rFonts w:ascii="Times New Roman" w:hAnsi="Times New Roman" w:cs="Times New Roman"/>
          <w:sz w:val="24"/>
          <w:szCs w:val="24"/>
        </w:rPr>
        <w:t xml:space="preserve"> α-Fe</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O</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 xml:space="preserve"> in these samples, </w:t>
      </w:r>
      <w:r w:rsidR="00FC39EA" w:rsidRPr="00C05C5A">
        <w:rPr>
          <w:rFonts w:ascii="Times New Roman" w:hAnsi="Times New Roman" w:cs="Times New Roman"/>
          <w:sz w:val="24"/>
          <w:szCs w:val="24"/>
        </w:rPr>
        <w:t xml:space="preserve">unlike </w:t>
      </w:r>
      <w:r w:rsidRPr="00C05C5A">
        <w:rPr>
          <w:rFonts w:ascii="Times New Roman" w:hAnsi="Times New Roman" w:cs="Times New Roman"/>
          <w:sz w:val="24"/>
          <w:szCs w:val="24"/>
        </w:rPr>
        <w:t xml:space="preserve">the M(H) curve without hysteresis </w:t>
      </w:r>
      <w:r w:rsidR="00FC39EA" w:rsidRPr="00C05C5A">
        <w:rPr>
          <w:rFonts w:ascii="Times New Roman" w:hAnsi="Times New Roman" w:cs="Times New Roman"/>
          <w:sz w:val="24"/>
          <w:szCs w:val="24"/>
        </w:rPr>
        <w:t>o</w:t>
      </w:r>
      <w:r w:rsidRPr="00C05C5A">
        <w:rPr>
          <w:rFonts w:ascii="Times New Roman" w:hAnsi="Times New Roman" w:cs="Times New Roman"/>
          <w:sz w:val="24"/>
          <w:szCs w:val="24"/>
        </w:rPr>
        <w:t>f sample Ru-H which contain</w:t>
      </w:r>
      <w:r w:rsidR="005C665E" w:rsidRPr="00C05C5A">
        <w:rPr>
          <w:rFonts w:ascii="Times New Roman" w:hAnsi="Times New Roman" w:cs="Times New Roman"/>
          <w:sz w:val="24"/>
          <w:szCs w:val="24"/>
        </w:rPr>
        <w:t>ed</w:t>
      </w:r>
      <w:r w:rsidRPr="00C05C5A">
        <w:rPr>
          <w:rFonts w:ascii="Times New Roman" w:hAnsi="Times New Roman" w:cs="Times New Roman"/>
          <w:sz w:val="24"/>
          <w:szCs w:val="24"/>
        </w:rPr>
        <w:t xml:space="preserve"> </w:t>
      </w:r>
      <w:r w:rsidR="00EE1ACE" w:rsidRPr="00C05C5A">
        <w:rPr>
          <w:rFonts w:ascii="Times New Roman" w:hAnsi="Times New Roman" w:cs="Times New Roman"/>
          <w:sz w:val="24"/>
          <w:szCs w:val="24"/>
        </w:rPr>
        <w:t>AFM</w:t>
      </w:r>
      <w:r w:rsidRPr="00C05C5A">
        <w:rPr>
          <w:rFonts w:ascii="Times New Roman" w:hAnsi="Times New Roman" w:cs="Times New Roman"/>
          <w:sz w:val="24"/>
          <w:szCs w:val="24"/>
        </w:rPr>
        <w:t xml:space="preserve"> α-Fe</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O</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 xml:space="preserve"> at this temperature.</w:t>
      </w:r>
    </w:p>
    <w:p w14:paraId="22E81A0C" w14:textId="6C0CD642" w:rsidR="00645BB6" w:rsidRPr="00C05C5A" w:rsidRDefault="00DD4447" w:rsidP="00D03849">
      <w:pPr>
        <w:spacing w:before="240" w:after="60" w:line="360" w:lineRule="auto"/>
        <w:jc w:val="both"/>
        <w:rPr>
          <w:rFonts w:ascii="Times New Roman" w:hAnsi="Times New Roman" w:cs="Times New Roman"/>
          <w:b/>
          <w:bCs/>
          <w:iCs/>
          <w:sz w:val="24"/>
          <w:szCs w:val="24"/>
        </w:rPr>
      </w:pPr>
      <w:r w:rsidRPr="00C05C5A">
        <w:rPr>
          <w:rFonts w:ascii="Times New Roman" w:hAnsi="Times New Roman" w:cs="Times New Roman"/>
          <w:b/>
          <w:bCs/>
          <w:iCs/>
          <w:sz w:val="24"/>
          <w:szCs w:val="24"/>
        </w:rPr>
        <w:t>Optical, photoelectrochemical and photocatalytic properties</w:t>
      </w:r>
    </w:p>
    <w:p w14:paraId="3D3BF429" w14:textId="2299C340" w:rsidR="00645BB6"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The optical properties of the prepared fibres were investigated by diffuse reflectance UV-Vis-NIR spectroscopy. The corresponding spectra are shown in Fig. </w:t>
      </w:r>
      <w:r w:rsidR="000E3608" w:rsidRPr="00C05C5A">
        <w:rPr>
          <w:rFonts w:ascii="Times New Roman" w:hAnsi="Times New Roman" w:cs="Times New Roman"/>
          <w:sz w:val="24"/>
          <w:szCs w:val="24"/>
        </w:rPr>
        <w:t>5</w:t>
      </w:r>
      <w:r w:rsidRPr="00C05C5A">
        <w:rPr>
          <w:rFonts w:ascii="Times New Roman" w:hAnsi="Times New Roman" w:cs="Times New Roman"/>
          <w:sz w:val="24"/>
          <w:szCs w:val="24"/>
        </w:rPr>
        <w:t>a. The absorption bands appear from the near infrared to the UV spectral region and can be attributed to the hematite response, which is due to the following electronic transitions: (i) Fe</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ligand field transitions (</w:t>
      </w:r>
      <w:r w:rsidRPr="00C05C5A">
        <w:rPr>
          <w:rFonts w:ascii="Times New Roman" w:hAnsi="Times New Roman" w:cs="Times New Roman"/>
          <w:i/>
          <w:sz w:val="24"/>
          <w:szCs w:val="24"/>
        </w:rPr>
        <w:t>d-d</w:t>
      </w:r>
      <w:r w:rsidRPr="00C05C5A">
        <w:rPr>
          <w:rFonts w:ascii="Times New Roman" w:hAnsi="Times New Roman" w:cs="Times New Roman"/>
          <w:sz w:val="24"/>
          <w:szCs w:val="24"/>
        </w:rPr>
        <w:t xml:space="preserve"> transition), (ii) ligand-to-metal-charge transfer transition from O</w:t>
      </w:r>
      <w:r w:rsidRPr="00C05C5A">
        <w:rPr>
          <w:rFonts w:ascii="Times New Roman" w:hAnsi="Times New Roman" w:cs="Times New Roman"/>
          <w:i/>
          <w:sz w:val="24"/>
          <w:szCs w:val="24"/>
        </w:rPr>
        <w:t>2p</w:t>
      </w:r>
      <w:r w:rsidRPr="00C05C5A">
        <w:rPr>
          <w:rFonts w:ascii="Times New Roman" w:hAnsi="Times New Roman" w:cs="Times New Roman"/>
          <w:sz w:val="24"/>
          <w:szCs w:val="24"/>
        </w:rPr>
        <w:t xml:space="preserve"> </w:t>
      </w:r>
      <w:r w:rsidRPr="00C05C5A">
        <w:rPr>
          <w:rFonts w:ascii="Times New Roman" w:hAnsi="Times New Roman" w:cs="Times New Roman"/>
          <w:sz w:val="24"/>
          <w:szCs w:val="24"/>
        </w:rPr>
        <w:sym w:font="Symbol" w:char="F0AE"/>
      </w:r>
      <w:r w:rsidRPr="00C05C5A">
        <w:rPr>
          <w:rFonts w:ascii="Times New Roman" w:hAnsi="Times New Roman" w:cs="Times New Roman"/>
          <w:sz w:val="24"/>
          <w:szCs w:val="24"/>
        </w:rPr>
        <w:t xml:space="preserve"> Fe</w:t>
      </w:r>
      <w:r w:rsidRPr="00C05C5A">
        <w:rPr>
          <w:rFonts w:ascii="Times New Roman" w:hAnsi="Times New Roman" w:cs="Times New Roman"/>
          <w:i/>
          <w:sz w:val="24"/>
          <w:szCs w:val="24"/>
        </w:rPr>
        <w:t>3d</w:t>
      </w:r>
      <w:r w:rsidRPr="00C05C5A">
        <w:rPr>
          <w:rFonts w:ascii="Times New Roman" w:hAnsi="Times New Roman" w:cs="Times New Roman"/>
          <w:sz w:val="24"/>
          <w:szCs w:val="24"/>
        </w:rPr>
        <w:t>, and (iii) simultaneous excitation of two magnetically coupled Fe</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cations [14,39,56</w:t>
      </w:r>
      <w:r w:rsidRPr="00C05C5A">
        <w:rPr>
          <w:rFonts w:ascii="Times New Roman" w:hAnsi="Times New Roman" w:cs="Times New Roman"/>
          <w:sz w:val="24"/>
          <w:szCs w:val="24"/>
          <w:lang w:val="hr-HR"/>
        </w:rPr>
        <w:t xml:space="preserve">]. </w:t>
      </w:r>
      <w:r w:rsidRPr="00C05C5A">
        <w:rPr>
          <w:rFonts w:ascii="Times New Roman" w:hAnsi="Times New Roman" w:cs="Times New Roman"/>
          <w:sz w:val="24"/>
          <w:szCs w:val="24"/>
        </w:rPr>
        <w:t xml:space="preserve">Although all investigated samples show similar absorption characteristics, </w:t>
      </w:r>
      <w:r w:rsidR="00E7338C" w:rsidRPr="00C05C5A">
        <w:rPr>
          <w:rFonts w:ascii="Times New Roman" w:hAnsi="Times New Roman" w:cs="Times New Roman"/>
          <w:sz w:val="24"/>
          <w:szCs w:val="24"/>
        </w:rPr>
        <w:t>the</w:t>
      </w:r>
      <w:r w:rsidRPr="00C05C5A">
        <w:rPr>
          <w:rFonts w:ascii="Times New Roman" w:hAnsi="Times New Roman" w:cs="Times New Roman"/>
          <w:sz w:val="24"/>
          <w:szCs w:val="24"/>
        </w:rPr>
        <w:t xml:space="preserve"> doping effect is reflected in the </w:t>
      </w:r>
      <w:r w:rsidR="002974B9" w:rsidRPr="00C05C5A">
        <w:rPr>
          <w:rFonts w:ascii="Times New Roman" w:hAnsi="Times New Roman" w:cs="Times New Roman"/>
          <w:sz w:val="24"/>
          <w:szCs w:val="24"/>
        </w:rPr>
        <w:t>change</w:t>
      </w:r>
      <w:r w:rsidRPr="00C05C5A">
        <w:rPr>
          <w:rFonts w:ascii="Times New Roman" w:hAnsi="Times New Roman" w:cs="Times New Roman"/>
          <w:sz w:val="24"/>
          <w:szCs w:val="24"/>
        </w:rPr>
        <w:t xml:space="preserve"> </w:t>
      </w:r>
      <w:r w:rsidR="00BA5D04" w:rsidRPr="00C05C5A">
        <w:rPr>
          <w:rFonts w:ascii="Times New Roman" w:hAnsi="Times New Roman" w:cs="Times New Roman"/>
          <w:sz w:val="24"/>
          <w:szCs w:val="24"/>
        </w:rPr>
        <w:t xml:space="preserve">of </w:t>
      </w:r>
      <w:r w:rsidR="00EB6E98" w:rsidRPr="00C05C5A">
        <w:rPr>
          <w:rFonts w:ascii="Times New Roman" w:hAnsi="Times New Roman" w:cs="Times New Roman"/>
          <w:sz w:val="24"/>
          <w:szCs w:val="24"/>
        </w:rPr>
        <w:t xml:space="preserve">the </w:t>
      </w:r>
      <w:r w:rsidR="00BA5D04" w:rsidRPr="00C05C5A">
        <w:rPr>
          <w:rFonts w:ascii="Times New Roman" w:hAnsi="Times New Roman" w:cs="Times New Roman"/>
          <w:sz w:val="24"/>
          <w:szCs w:val="24"/>
        </w:rPr>
        <w:t>position and intensity of absorption bands</w:t>
      </w:r>
      <w:r w:rsidR="0076408E" w:rsidRPr="00C05C5A">
        <w:rPr>
          <w:rFonts w:ascii="Times New Roman" w:hAnsi="Times New Roman" w:cs="Times New Roman"/>
          <w:sz w:val="24"/>
          <w:szCs w:val="24"/>
        </w:rPr>
        <w:t xml:space="preserve"> </w:t>
      </w:r>
      <w:r w:rsidR="008A4323" w:rsidRPr="00C05C5A">
        <w:rPr>
          <w:rFonts w:ascii="Times New Roman" w:hAnsi="Times New Roman" w:cs="Times New Roman"/>
          <w:sz w:val="24"/>
          <w:szCs w:val="24"/>
        </w:rPr>
        <w:t>which can be attributed</w:t>
      </w:r>
      <w:r w:rsidR="00EB6E98" w:rsidRPr="00C05C5A">
        <w:rPr>
          <w:rFonts w:ascii="Times New Roman" w:hAnsi="Times New Roman" w:cs="Times New Roman"/>
          <w:sz w:val="24"/>
          <w:szCs w:val="24"/>
        </w:rPr>
        <w:t xml:space="preserve"> to</w:t>
      </w:r>
      <w:r w:rsidR="0076408E" w:rsidRPr="00C05C5A">
        <w:rPr>
          <w:rFonts w:ascii="Times New Roman" w:hAnsi="Times New Roman" w:cs="Times New Roman"/>
          <w:sz w:val="24"/>
          <w:szCs w:val="24"/>
        </w:rPr>
        <w:t xml:space="preserve"> </w:t>
      </w:r>
      <w:r w:rsidR="008A4323" w:rsidRPr="00C05C5A">
        <w:rPr>
          <w:rFonts w:ascii="Times New Roman" w:hAnsi="Times New Roman" w:cs="Times New Roman"/>
          <w:sz w:val="24"/>
          <w:szCs w:val="24"/>
        </w:rPr>
        <w:t>the change</w:t>
      </w:r>
      <w:r w:rsidR="0076408E" w:rsidRPr="00C05C5A">
        <w:rPr>
          <w:rFonts w:ascii="Times New Roman" w:hAnsi="Times New Roman" w:cs="Times New Roman"/>
          <w:sz w:val="24"/>
          <w:szCs w:val="24"/>
        </w:rPr>
        <w:t xml:space="preserve"> of </w:t>
      </w:r>
      <w:r w:rsidR="008A4323" w:rsidRPr="00C05C5A">
        <w:rPr>
          <w:rFonts w:ascii="Times New Roman" w:hAnsi="Times New Roman" w:cs="Times New Roman"/>
          <w:sz w:val="24"/>
          <w:szCs w:val="24"/>
        </w:rPr>
        <w:t xml:space="preserve">the </w:t>
      </w:r>
      <w:r w:rsidR="0076408E" w:rsidRPr="00C05C5A">
        <w:rPr>
          <w:rFonts w:ascii="Times New Roman" w:hAnsi="Times New Roman" w:cs="Times New Roman"/>
          <w:sz w:val="24"/>
          <w:szCs w:val="24"/>
        </w:rPr>
        <w:t>electron</w:t>
      </w:r>
      <w:r w:rsidR="003259F9" w:rsidRPr="00C05C5A">
        <w:rPr>
          <w:rFonts w:ascii="Times New Roman" w:hAnsi="Times New Roman" w:cs="Times New Roman"/>
          <w:sz w:val="24"/>
          <w:szCs w:val="24"/>
        </w:rPr>
        <w:t xml:space="preserve">ic </w:t>
      </w:r>
      <w:r w:rsidR="008A4323" w:rsidRPr="00C05C5A">
        <w:rPr>
          <w:rFonts w:ascii="Times New Roman" w:hAnsi="Times New Roman" w:cs="Times New Roman"/>
          <w:sz w:val="24"/>
          <w:szCs w:val="24"/>
        </w:rPr>
        <w:t>structure</w:t>
      </w:r>
      <w:r w:rsidR="0076408E" w:rsidRPr="00C05C5A">
        <w:rPr>
          <w:rFonts w:ascii="Times New Roman" w:hAnsi="Times New Roman" w:cs="Times New Roman"/>
          <w:sz w:val="24"/>
          <w:szCs w:val="24"/>
        </w:rPr>
        <w:t xml:space="preserve"> </w:t>
      </w:r>
      <w:r w:rsidR="008A4323" w:rsidRPr="00C05C5A">
        <w:rPr>
          <w:rFonts w:ascii="Times New Roman" w:hAnsi="Times New Roman" w:cs="Times New Roman"/>
          <w:sz w:val="24"/>
          <w:szCs w:val="24"/>
        </w:rPr>
        <w:t xml:space="preserve">of hematite </w:t>
      </w:r>
      <w:r w:rsidR="0076408E" w:rsidRPr="00C05C5A">
        <w:rPr>
          <w:rFonts w:ascii="Times New Roman" w:hAnsi="Times New Roman" w:cs="Times New Roman"/>
          <w:sz w:val="24"/>
          <w:szCs w:val="24"/>
        </w:rPr>
        <w:t>by Pt</w:t>
      </w:r>
      <w:r w:rsidR="0076408E" w:rsidRPr="00C05C5A">
        <w:rPr>
          <w:rFonts w:ascii="Times New Roman" w:hAnsi="Times New Roman" w:cs="Times New Roman"/>
          <w:sz w:val="24"/>
          <w:szCs w:val="24"/>
          <w:vertAlign w:val="superscript"/>
        </w:rPr>
        <w:t>4+</w:t>
      </w:r>
      <w:r w:rsidR="0076408E" w:rsidRPr="00C05C5A">
        <w:rPr>
          <w:rFonts w:ascii="Times New Roman" w:hAnsi="Times New Roman" w:cs="Times New Roman"/>
          <w:sz w:val="24"/>
          <w:szCs w:val="24"/>
        </w:rPr>
        <w:t xml:space="preserve"> and Ru</w:t>
      </w:r>
      <w:r w:rsidR="0076408E" w:rsidRPr="00C05C5A">
        <w:rPr>
          <w:rFonts w:ascii="Times New Roman" w:hAnsi="Times New Roman" w:cs="Times New Roman"/>
          <w:sz w:val="24"/>
          <w:szCs w:val="24"/>
          <w:vertAlign w:val="superscript"/>
        </w:rPr>
        <w:t>3+</w:t>
      </w:r>
      <w:r w:rsidR="0076408E" w:rsidRPr="00C05C5A">
        <w:rPr>
          <w:rFonts w:ascii="Times New Roman" w:hAnsi="Times New Roman" w:cs="Times New Roman"/>
          <w:sz w:val="24"/>
          <w:szCs w:val="24"/>
        </w:rPr>
        <w:t xml:space="preserve"> </w:t>
      </w:r>
      <w:r w:rsidR="003259F9" w:rsidRPr="00C05C5A">
        <w:rPr>
          <w:rFonts w:ascii="Times New Roman" w:hAnsi="Times New Roman" w:cs="Times New Roman"/>
          <w:sz w:val="24"/>
          <w:szCs w:val="24"/>
        </w:rPr>
        <w:t>doping</w:t>
      </w:r>
      <w:r w:rsidR="0076408E" w:rsidRPr="00C05C5A">
        <w:rPr>
          <w:rFonts w:ascii="Times New Roman" w:hAnsi="Times New Roman" w:cs="Times New Roman"/>
          <w:sz w:val="24"/>
          <w:szCs w:val="24"/>
        </w:rPr>
        <w:t>. T</w:t>
      </w:r>
      <w:r w:rsidRPr="00C05C5A">
        <w:rPr>
          <w:rFonts w:ascii="Times New Roman" w:hAnsi="Times New Roman" w:cs="Times New Roman"/>
          <w:sz w:val="24"/>
          <w:szCs w:val="24"/>
        </w:rPr>
        <w:t xml:space="preserve">he absorption edge </w:t>
      </w:r>
      <w:r w:rsidR="0076408E" w:rsidRPr="00C05C5A">
        <w:rPr>
          <w:rFonts w:ascii="Times New Roman" w:hAnsi="Times New Roman" w:cs="Times New Roman"/>
          <w:sz w:val="24"/>
          <w:szCs w:val="24"/>
        </w:rPr>
        <w:t xml:space="preserve">was </w:t>
      </w:r>
      <w:r w:rsidR="003259F9" w:rsidRPr="00C05C5A">
        <w:rPr>
          <w:rFonts w:ascii="Times New Roman" w:hAnsi="Times New Roman" w:cs="Times New Roman"/>
          <w:sz w:val="24"/>
          <w:szCs w:val="24"/>
        </w:rPr>
        <w:t xml:space="preserve">red </w:t>
      </w:r>
      <w:r w:rsidR="0076408E" w:rsidRPr="00C05C5A">
        <w:rPr>
          <w:rFonts w:ascii="Times New Roman" w:hAnsi="Times New Roman" w:cs="Times New Roman"/>
          <w:sz w:val="24"/>
          <w:szCs w:val="24"/>
        </w:rPr>
        <w:t xml:space="preserve">shifted </w:t>
      </w:r>
      <w:r w:rsidRPr="00C05C5A">
        <w:rPr>
          <w:rFonts w:ascii="Times New Roman" w:hAnsi="Times New Roman" w:cs="Times New Roman"/>
          <w:sz w:val="24"/>
          <w:szCs w:val="24"/>
        </w:rPr>
        <w:t>to higher wavelengths (lower energies)</w:t>
      </w:r>
      <w:r w:rsidR="0076408E" w:rsidRPr="00C05C5A">
        <w:rPr>
          <w:rFonts w:ascii="Times New Roman" w:hAnsi="Times New Roman" w:cs="Times New Roman"/>
          <w:sz w:val="24"/>
          <w:szCs w:val="24"/>
        </w:rPr>
        <w:t xml:space="preserve"> </w:t>
      </w:r>
      <w:r w:rsidR="003259F9" w:rsidRPr="00C05C5A">
        <w:rPr>
          <w:rFonts w:ascii="Times New Roman" w:hAnsi="Times New Roman" w:cs="Times New Roman"/>
          <w:sz w:val="24"/>
          <w:szCs w:val="24"/>
        </w:rPr>
        <w:t>in the spectra of doped samples indicating band</w:t>
      </w:r>
      <w:r w:rsidR="003259F9" w:rsidRPr="00D03849">
        <w:rPr>
          <w:rFonts w:ascii="Times New Roman" w:hAnsi="Times New Roman" w:cs="Times New Roman"/>
          <w:sz w:val="24"/>
          <w:szCs w:val="24"/>
        </w:rPr>
        <w:t xml:space="preserve"> gap narrowing.</w:t>
      </w:r>
    </w:p>
    <w:p w14:paraId="44D5F6BF" w14:textId="77777777" w:rsidR="006D715C" w:rsidRDefault="006D715C" w:rsidP="006D715C">
      <w:pPr>
        <w:spacing w:before="120" w:after="0" w:line="360" w:lineRule="auto"/>
        <w:ind w:firstLine="142"/>
        <w:rPr>
          <w:rFonts w:ascii="Times New Roman" w:hAnsi="Times New Roman" w:cs="Times New Roman"/>
          <w:b/>
          <w:sz w:val="24"/>
          <w:szCs w:val="24"/>
        </w:rPr>
      </w:pPr>
      <w:r w:rsidRPr="00E24609">
        <w:rPr>
          <w:rFonts w:ascii="Times New Roman" w:hAnsi="Times New Roman" w:cs="Times New Roman"/>
          <w:noProof/>
          <w:sz w:val="24"/>
          <w:szCs w:val="24"/>
          <w:lang w:val="hr-HR" w:eastAsia="hr-HR"/>
        </w:rPr>
        <w:lastRenderedPageBreak/>
        <w:drawing>
          <wp:inline distT="0" distB="0" distL="0" distR="0" wp14:anchorId="2E37180E" wp14:editId="12A28E9B">
            <wp:extent cx="5400000" cy="5112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5112000"/>
                    </a:xfrm>
                    <a:prstGeom prst="rect">
                      <a:avLst/>
                    </a:prstGeom>
                    <a:noFill/>
                    <a:ln>
                      <a:noFill/>
                    </a:ln>
                  </pic:spPr>
                </pic:pic>
              </a:graphicData>
            </a:graphic>
          </wp:inline>
        </w:drawing>
      </w:r>
    </w:p>
    <w:p w14:paraId="5F67DA85" w14:textId="70950FB8" w:rsidR="006D715C" w:rsidRPr="00C05C5A" w:rsidRDefault="006D715C" w:rsidP="006D715C">
      <w:pPr>
        <w:tabs>
          <w:tab w:val="left" w:pos="851"/>
        </w:tabs>
        <w:spacing w:before="60" w:after="0" w:line="300" w:lineRule="auto"/>
        <w:jc w:val="both"/>
        <w:rPr>
          <w:rFonts w:ascii="Times New Roman" w:hAnsi="Times New Roman" w:cs="Times New Roman"/>
        </w:rPr>
      </w:pPr>
      <w:r w:rsidRPr="00C05C5A">
        <w:rPr>
          <w:rFonts w:ascii="Times New Roman" w:hAnsi="Times New Roman" w:cs="Times New Roman"/>
          <w:b/>
        </w:rPr>
        <w:t xml:space="preserve">Figure </w:t>
      </w:r>
      <w:r w:rsidR="000E3608" w:rsidRPr="00C05C5A">
        <w:rPr>
          <w:rFonts w:ascii="Times New Roman" w:hAnsi="Times New Roman" w:cs="Times New Roman"/>
          <w:b/>
        </w:rPr>
        <w:t>5</w:t>
      </w:r>
      <w:r w:rsidRPr="00C05C5A">
        <w:rPr>
          <w:rFonts w:ascii="Times New Roman" w:hAnsi="Times New Roman" w:cs="Times New Roman"/>
        </w:rPr>
        <w:t xml:space="preserve"> </w:t>
      </w:r>
      <w:r w:rsidRPr="00C05C5A">
        <w:rPr>
          <w:rFonts w:ascii="Times New Roman" w:hAnsi="Times New Roman" w:cs="Times New Roman"/>
          <w:b/>
        </w:rPr>
        <w:t>(a)</w:t>
      </w:r>
      <w:r w:rsidRPr="00C05C5A">
        <w:rPr>
          <w:rFonts w:ascii="Times New Roman" w:hAnsi="Times New Roman" w:cs="Times New Roman"/>
        </w:rPr>
        <w:t xml:space="preserve"> The diffuse reflectance UV-Vis-NIR spectra of reference and doped hematite fibres and </w:t>
      </w:r>
      <w:r w:rsidRPr="00C05C5A">
        <w:rPr>
          <w:rFonts w:ascii="Times New Roman" w:hAnsi="Times New Roman" w:cs="Times New Roman"/>
          <w:b/>
        </w:rPr>
        <w:t>(b)</w:t>
      </w:r>
      <w:r w:rsidRPr="00C05C5A">
        <w:rPr>
          <w:rFonts w:ascii="Times New Roman" w:hAnsi="Times New Roman" w:cs="Times New Roman"/>
        </w:rPr>
        <w:t xml:space="preserve"> the corresponding Tauc diagrams for determining the optical band gap.</w:t>
      </w:r>
    </w:p>
    <w:p w14:paraId="0AF9CE8E" w14:textId="77777777" w:rsidR="00C05C5A" w:rsidRPr="00C05C5A" w:rsidRDefault="00C05C5A" w:rsidP="00D03849">
      <w:pPr>
        <w:spacing w:after="0" w:line="360" w:lineRule="auto"/>
        <w:ind w:firstLine="284"/>
        <w:jc w:val="both"/>
        <w:rPr>
          <w:rFonts w:ascii="Times New Roman" w:hAnsi="Times New Roman" w:cs="Times New Roman"/>
          <w:sz w:val="24"/>
          <w:szCs w:val="24"/>
        </w:rPr>
      </w:pPr>
      <w:bookmarkStart w:id="2" w:name="_Hlk106844486"/>
    </w:p>
    <w:p w14:paraId="40128C68" w14:textId="46DF98E8" w:rsidR="00645BB6" w:rsidRPr="00EB425F" w:rsidRDefault="00DD4447" w:rsidP="00D03849">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From the </w:t>
      </w:r>
      <w:r w:rsidR="00814736" w:rsidRPr="00C05C5A">
        <w:rPr>
          <w:rFonts w:ascii="Times New Roman" w:hAnsi="Times New Roman" w:cs="Times New Roman"/>
          <w:sz w:val="24"/>
          <w:szCs w:val="24"/>
        </w:rPr>
        <w:t>measured diffuse reflectance data</w:t>
      </w:r>
      <w:r w:rsidRPr="00C05C5A">
        <w:rPr>
          <w:rFonts w:ascii="Times New Roman" w:hAnsi="Times New Roman" w:cs="Times New Roman"/>
          <w:sz w:val="24"/>
          <w:szCs w:val="24"/>
        </w:rPr>
        <w:t xml:space="preserve">, the optical band gap,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bg</w:t>
      </w:r>
      <w:r w:rsidRPr="00C05C5A">
        <w:rPr>
          <w:rFonts w:ascii="Times New Roman" w:hAnsi="Times New Roman" w:cs="Times New Roman"/>
          <w:sz w:val="24"/>
          <w:szCs w:val="24"/>
        </w:rPr>
        <w:t>, of the fibres w</w:t>
      </w:r>
      <w:r w:rsidR="008A4323" w:rsidRPr="00C05C5A">
        <w:rPr>
          <w:rFonts w:ascii="Times New Roman" w:hAnsi="Times New Roman" w:cs="Times New Roman"/>
          <w:sz w:val="24"/>
          <w:szCs w:val="24"/>
        </w:rPr>
        <w:t>as</w:t>
      </w:r>
      <w:r w:rsidRPr="00C05C5A">
        <w:rPr>
          <w:rFonts w:ascii="Times New Roman" w:hAnsi="Times New Roman" w:cs="Times New Roman"/>
          <w:sz w:val="24"/>
          <w:szCs w:val="24"/>
        </w:rPr>
        <w:t xml:space="preserve"> calculated using the Tauc diagrams</w:t>
      </w:r>
      <w:r w:rsidR="00814736" w:rsidRPr="00C05C5A">
        <w:rPr>
          <w:rFonts w:ascii="Times New Roman" w:hAnsi="Times New Roman" w:cs="Times New Roman"/>
          <w:sz w:val="24"/>
          <w:szCs w:val="24"/>
        </w:rPr>
        <w:t xml:space="preserve"> and </w:t>
      </w:r>
      <w:r w:rsidR="005A4DC5" w:rsidRPr="00C05C5A">
        <w:rPr>
          <w:rFonts w:ascii="Times New Roman" w:hAnsi="Times New Roman" w:cs="Times New Roman"/>
          <w:sz w:val="24"/>
          <w:szCs w:val="24"/>
        </w:rPr>
        <w:t xml:space="preserve">the </w:t>
      </w:r>
      <w:r w:rsidR="00814736" w:rsidRPr="00C05C5A">
        <w:rPr>
          <w:rFonts w:ascii="Times New Roman" w:hAnsi="Times New Roman" w:cs="Times New Roman"/>
          <w:sz w:val="24"/>
          <w:szCs w:val="24"/>
        </w:rPr>
        <w:t>Kubelka-Munk function, F(</w:t>
      </w:r>
      <w:r w:rsidR="00787088" w:rsidRPr="00C05C5A">
        <w:rPr>
          <w:rFonts w:ascii="Times New Roman" w:hAnsi="Times New Roman" w:cs="Times New Roman"/>
          <w:sz w:val="24"/>
          <w:szCs w:val="24"/>
        </w:rPr>
        <w:t>R</w:t>
      </w:r>
      <w:r w:rsidR="00787088" w:rsidRPr="00C05C5A">
        <w:rPr>
          <w:rFonts w:ascii="Times New Roman" w:hAnsi="Times New Roman" w:cs="Times New Roman"/>
          <w:sz w:val="24"/>
          <w:szCs w:val="24"/>
          <w:vertAlign w:val="subscript"/>
        </w:rPr>
        <w:t>∞</w:t>
      </w:r>
      <w:r w:rsidR="00787088" w:rsidRPr="00C05C5A">
        <w:rPr>
          <w:rFonts w:ascii="Times New Roman" w:hAnsi="Times New Roman" w:cs="Times New Roman"/>
          <w:sz w:val="24"/>
          <w:szCs w:val="24"/>
        </w:rPr>
        <w:t>)</w:t>
      </w:r>
      <w:r w:rsidR="00E71170" w:rsidRPr="00C05C5A">
        <w:rPr>
          <w:rFonts w:ascii="Times New Roman" w:hAnsi="Times New Roman" w:cs="Times New Roman"/>
          <w:sz w:val="24"/>
          <w:szCs w:val="24"/>
        </w:rPr>
        <w:t xml:space="preserve">, which represents an absorption coefficient, </w:t>
      </w:r>
      <w:r w:rsidR="00E71170" w:rsidRPr="00C05C5A">
        <w:rPr>
          <w:rFonts w:ascii="Symbol" w:hAnsi="Symbol" w:cs="Times New Roman"/>
          <w:sz w:val="24"/>
          <w:szCs w:val="24"/>
        </w:rPr>
        <w:t></w:t>
      </w:r>
      <w:r w:rsidR="00E71170" w:rsidRPr="00C05C5A">
        <w:rPr>
          <w:rFonts w:ascii="Symbol" w:hAnsi="Symbol" w:cs="Times New Roman"/>
          <w:sz w:val="24"/>
          <w:szCs w:val="24"/>
        </w:rPr>
        <w:t></w:t>
      </w:r>
      <w:r w:rsidR="00E71170" w:rsidRPr="00C05C5A">
        <w:rPr>
          <w:rFonts w:ascii="Times New Roman" w:hAnsi="Times New Roman" w:cs="Times New Roman"/>
          <w:sz w:val="24"/>
          <w:szCs w:val="24"/>
        </w:rPr>
        <w:t xml:space="preserve">in the Tauc relation </w:t>
      </w:r>
      <w:r w:rsidRPr="00C05C5A">
        <w:rPr>
          <w:rFonts w:ascii="Times New Roman" w:hAnsi="Times New Roman" w:cs="Times New Roman"/>
          <w:sz w:val="24"/>
          <w:szCs w:val="24"/>
        </w:rPr>
        <w:t>[57,58]</w:t>
      </w:r>
      <w:r w:rsidR="00814736" w:rsidRPr="00C05C5A">
        <w:rPr>
          <w:rFonts w:ascii="Times New Roman" w:hAnsi="Times New Roman" w:cs="Times New Roman"/>
          <w:sz w:val="24"/>
          <w:szCs w:val="24"/>
        </w:rPr>
        <w:t>.</w:t>
      </w:r>
      <w:r w:rsidR="00787088" w:rsidRPr="00C05C5A">
        <w:rPr>
          <w:rFonts w:ascii="Times New Roman" w:hAnsi="Times New Roman" w:cs="Times New Roman"/>
          <w:sz w:val="24"/>
          <w:szCs w:val="24"/>
        </w:rPr>
        <w:t xml:space="preserve"> </w:t>
      </w:r>
      <w:r w:rsidR="005A4DC5" w:rsidRPr="00C05C5A">
        <w:rPr>
          <w:rFonts w:ascii="Times New Roman" w:hAnsi="Times New Roman" w:cs="Times New Roman"/>
          <w:sz w:val="24"/>
          <w:szCs w:val="24"/>
        </w:rPr>
        <w:t>U</w:t>
      </w:r>
      <w:r w:rsidR="00787088" w:rsidRPr="00C05C5A">
        <w:rPr>
          <w:rFonts w:ascii="Times New Roman" w:hAnsi="Times New Roman" w:cs="Times New Roman"/>
          <w:sz w:val="24"/>
          <w:szCs w:val="24"/>
        </w:rPr>
        <w:t>sing the expression [</w:t>
      </w:r>
      <w:r w:rsidR="00787088" w:rsidRPr="00C05C5A">
        <w:rPr>
          <w:rFonts w:ascii="Times New Roman" w:hAnsi="Times New Roman" w:cs="Times New Roman"/>
          <w:i/>
          <w:iCs/>
          <w:sz w:val="24"/>
          <w:szCs w:val="24"/>
        </w:rPr>
        <w:t>hν</w:t>
      </w:r>
      <w:r w:rsidR="00787088" w:rsidRPr="00C05C5A">
        <w:rPr>
          <w:rFonts w:ascii="Times New Roman" w:hAnsi="Times New Roman" w:cs="Times New Roman"/>
          <w:sz w:val="24"/>
          <w:szCs w:val="24"/>
        </w:rPr>
        <w:t>F(R</w:t>
      </w:r>
      <w:r w:rsidR="00787088" w:rsidRPr="00C05C5A">
        <w:rPr>
          <w:rFonts w:ascii="Times New Roman" w:hAnsi="Times New Roman" w:cs="Times New Roman"/>
          <w:sz w:val="24"/>
          <w:szCs w:val="24"/>
          <w:vertAlign w:val="subscript"/>
        </w:rPr>
        <w:t>∞</w:t>
      </w:r>
      <w:r w:rsidR="00787088" w:rsidRPr="00C05C5A">
        <w:rPr>
          <w:rFonts w:ascii="Times New Roman" w:hAnsi="Times New Roman" w:cs="Times New Roman"/>
          <w:sz w:val="24"/>
          <w:szCs w:val="24"/>
        </w:rPr>
        <w:t>)]</w:t>
      </w:r>
      <w:r w:rsidR="00787088" w:rsidRPr="00C05C5A">
        <w:rPr>
          <w:rFonts w:ascii="Times New Roman" w:hAnsi="Times New Roman" w:cs="Times New Roman"/>
          <w:sz w:val="24"/>
          <w:szCs w:val="24"/>
          <w:vertAlign w:val="superscript"/>
        </w:rPr>
        <w:t>n</w:t>
      </w:r>
      <w:r w:rsidR="00787088" w:rsidRPr="00C05C5A">
        <w:rPr>
          <w:rFonts w:ascii="Times New Roman" w:hAnsi="Times New Roman" w:cs="Times New Roman"/>
          <w:sz w:val="24"/>
          <w:szCs w:val="24"/>
        </w:rPr>
        <w:t xml:space="preserve"> = A(</w:t>
      </w:r>
      <w:r w:rsidR="00787088" w:rsidRPr="00C05C5A">
        <w:rPr>
          <w:rFonts w:ascii="Times New Roman" w:hAnsi="Times New Roman" w:cs="Times New Roman"/>
          <w:i/>
          <w:iCs/>
          <w:sz w:val="24"/>
          <w:szCs w:val="24"/>
        </w:rPr>
        <w:t>hν</w:t>
      </w:r>
      <w:r w:rsidR="00787088" w:rsidRPr="00C05C5A">
        <w:rPr>
          <w:rFonts w:ascii="Times New Roman" w:hAnsi="Times New Roman" w:cs="Times New Roman"/>
          <w:sz w:val="24"/>
          <w:szCs w:val="24"/>
        </w:rPr>
        <w:t xml:space="preserve"> - </w:t>
      </w:r>
      <w:r w:rsidR="00787088" w:rsidRPr="00C05C5A">
        <w:rPr>
          <w:rFonts w:ascii="Times New Roman" w:hAnsi="Times New Roman" w:cs="Times New Roman"/>
          <w:i/>
          <w:iCs/>
          <w:sz w:val="24"/>
          <w:szCs w:val="24"/>
        </w:rPr>
        <w:t>E</w:t>
      </w:r>
      <w:r w:rsidR="00EE332E" w:rsidRPr="00C05C5A">
        <w:rPr>
          <w:rFonts w:ascii="Times New Roman" w:hAnsi="Times New Roman" w:cs="Times New Roman"/>
          <w:sz w:val="24"/>
          <w:szCs w:val="24"/>
          <w:vertAlign w:val="subscript"/>
        </w:rPr>
        <w:t>b</w:t>
      </w:r>
      <w:r w:rsidR="00787088" w:rsidRPr="00C05C5A">
        <w:rPr>
          <w:rFonts w:ascii="Times New Roman" w:hAnsi="Times New Roman" w:cs="Times New Roman"/>
          <w:sz w:val="24"/>
          <w:szCs w:val="24"/>
          <w:vertAlign w:val="subscript"/>
        </w:rPr>
        <w:t>g</w:t>
      </w:r>
      <w:r w:rsidR="00787088" w:rsidRPr="00C05C5A">
        <w:rPr>
          <w:rFonts w:ascii="Times New Roman" w:hAnsi="Times New Roman" w:cs="Times New Roman"/>
          <w:sz w:val="24"/>
          <w:szCs w:val="24"/>
        </w:rPr>
        <w:t>)</w:t>
      </w:r>
      <w:r w:rsidR="00EE332E" w:rsidRPr="00C05C5A">
        <w:rPr>
          <w:rFonts w:ascii="Times New Roman" w:hAnsi="Times New Roman" w:cs="Times New Roman"/>
          <w:sz w:val="24"/>
          <w:szCs w:val="24"/>
        </w:rPr>
        <w:t xml:space="preserve"> </w:t>
      </w:r>
      <w:r w:rsidR="00C1578E" w:rsidRPr="00C05C5A">
        <w:rPr>
          <w:rFonts w:ascii="Times New Roman" w:hAnsi="Times New Roman" w:cs="Times New Roman"/>
          <w:sz w:val="24"/>
          <w:szCs w:val="24"/>
        </w:rPr>
        <w:t xml:space="preserve">where </w:t>
      </w:r>
      <w:r w:rsidR="00C1578E" w:rsidRPr="00C05C5A">
        <w:rPr>
          <w:rFonts w:ascii="Times New Roman" w:hAnsi="Times New Roman" w:cs="Times New Roman"/>
          <w:i/>
          <w:iCs/>
          <w:sz w:val="24"/>
          <w:szCs w:val="24"/>
        </w:rPr>
        <w:t>h</w:t>
      </w:r>
      <w:r w:rsidR="00C1578E" w:rsidRPr="00C05C5A">
        <w:rPr>
          <w:rFonts w:ascii="Times New Roman" w:hAnsi="Times New Roman" w:cs="Times New Roman"/>
          <w:sz w:val="24"/>
          <w:szCs w:val="24"/>
        </w:rPr>
        <w:t xml:space="preserve"> is the Planck's constant, </w:t>
      </w:r>
      <w:r w:rsidR="00C1578E" w:rsidRPr="00C05C5A">
        <w:rPr>
          <w:rFonts w:ascii="Times New Roman" w:hAnsi="Times New Roman" w:cs="Times New Roman"/>
          <w:i/>
          <w:iCs/>
          <w:sz w:val="24"/>
          <w:szCs w:val="24"/>
        </w:rPr>
        <w:t>ν</w:t>
      </w:r>
      <w:r w:rsidR="00C1578E" w:rsidRPr="00C05C5A">
        <w:rPr>
          <w:rFonts w:ascii="Times New Roman" w:hAnsi="Times New Roman" w:cs="Times New Roman"/>
          <w:sz w:val="24"/>
          <w:szCs w:val="24"/>
        </w:rPr>
        <w:t xml:space="preserve"> </w:t>
      </w:r>
      <w:r w:rsidR="00E71170" w:rsidRPr="00C05C5A">
        <w:rPr>
          <w:rFonts w:ascii="Times New Roman" w:hAnsi="Times New Roman" w:cs="Times New Roman"/>
          <w:sz w:val="24"/>
          <w:szCs w:val="24"/>
        </w:rPr>
        <w:t xml:space="preserve">is </w:t>
      </w:r>
      <w:r w:rsidR="00C1578E" w:rsidRPr="00C05C5A">
        <w:rPr>
          <w:rFonts w:ascii="Times New Roman" w:hAnsi="Times New Roman" w:cs="Times New Roman"/>
          <w:sz w:val="24"/>
          <w:szCs w:val="24"/>
        </w:rPr>
        <w:t xml:space="preserve">the frequency of vibration, </w:t>
      </w:r>
      <w:r w:rsidR="00C1578E" w:rsidRPr="00C05C5A">
        <w:rPr>
          <w:rFonts w:ascii="Times New Roman" w:hAnsi="Times New Roman" w:cs="Times New Roman"/>
          <w:i/>
          <w:iCs/>
          <w:sz w:val="24"/>
          <w:szCs w:val="24"/>
        </w:rPr>
        <w:t>E</w:t>
      </w:r>
      <w:r w:rsidR="00C1578E" w:rsidRPr="00C05C5A">
        <w:rPr>
          <w:rFonts w:ascii="Times New Roman" w:hAnsi="Times New Roman" w:cs="Times New Roman"/>
          <w:sz w:val="24"/>
          <w:szCs w:val="24"/>
          <w:vertAlign w:val="subscript"/>
        </w:rPr>
        <w:t>bg</w:t>
      </w:r>
      <w:r w:rsidR="00C1578E" w:rsidRPr="00C05C5A">
        <w:rPr>
          <w:rFonts w:ascii="Times New Roman" w:hAnsi="Times New Roman" w:cs="Times New Roman"/>
          <w:sz w:val="24"/>
          <w:szCs w:val="24"/>
        </w:rPr>
        <w:t xml:space="preserve"> </w:t>
      </w:r>
      <w:r w:rsidR="00E71170" w:rsidRPr="00C05C5A">
        <w:rPr>
          <w:rFonts w:ascii="Times New Roman" w:hAnsi="Times New Roman" w:cs="Times New Roman"/>
          <w:sz w:val="24"/>
          <w:szCs w:val="24"/>
        </w:rPr>
        <w:t xml:space="preserve">is </w:t>
      </w:r>
      <w:r w:rsidR="00C1578E" w:rsidRPr="00C05C5A">
        <w:rPr>
          <w:rFonts w:ascii="Times New Roman" w:hAnsi="Times New Roman" w:cs="Times New Roman"/>
          <w:sz w:val="24"/>
          <w:szCs w:val="24"/>
        </w:rPr>
        <w:t xml:space="preserve">the band gap, A </w:t>
      </w:r>
      <w:r w:rsidR="00E71170" w:rsidRPr="00C05C5A">
        <w:rPr>
          <w:rFonts w:ascii="Times New Roman" w:hAnsi="Times New Roman" w:cs="Times New Roman"/>
          <w:sz w:val="24"/>
          <w:szCs w:val="24"/>
        </w:rPr>
        <w:t xml:space="preserve">is </w:t>
      </w:r>
      <w:r w:rsidR="00C1578E" w:rsidRPr="00C05C5A">
        <w:rPr>
          <w:rFonts w:ascii="Times New Roman" w:hAnsi="Times New Roman" w:cs="Times New Roman"/>
          <w:sz w:val="24"/>
          <w:szCs w:val="24"/>
        </w:rPr>
        <w:t xml:space="preserve">proportional constant, n </w:t>
      </w:r>
      <w:r w:rsidR="00E71170" w:rsidRPr="00C05C5A">
        <w:rPr>
          <w:rFonts w:ascii="Times New Roman" w:hAnsi="Times New Roman" w:cs="Times New Roman"/>
          <w:sz w:val="24"/>
          <w:szCs w:val="24"/>
        </w:rPr>
        <w:t xml:space="preserve">is the </w:t>
      </w:r>
      <w:r w:rsidR="00C1578E" w:rsidRPr="00C05C5A">
        <w:rPr>
          <w:rFonts w:ascii="Times New Roman" w:hAnsi="Times New Roman" w:cs="Times New Roman"/>
          <w:sz w:val="24"/>
          <w:szCs w:val="24"/>
        </w:rPr>
        <w:t>exponent depend</w:t>
      </w:r>
      <w:r w:rsidR="00E71170" w:rsidRPr="00C05C5A">
        <w:rPr>
          <w:rFonts w:ascii="Times New Roman" w:hAnsi="Times New Roman" w:cs="Times New Roman"/>
          <w:sz w:val="24"/>
          <w:szCs w:val="24"/>
        </w:rPr>
        <w:t>ing</w:t>
      </w:r>
      <w:r w:rsidR="00C1578E" w:rsidRPr="00C05C5A">
        <w:rPr>
          <w:rFonts w:ascii="Times New Roman" w:hAnsi="Times New Roman" w:cs="Times New Roman"/>
          <w:sz w:val="24"/>
          <w:szCs w:val="24"/>
        </w:rPr>
        <w:t xml:space="preserve"> on the nature of </w:t>
      </w:r>
      <w:r w:rsidR="00E71170" w:rsidRPr="00C05C5A">
        <w:rPr>
          <w:rFonts w:ascii="Times New Roman" w:hAnsi="Times New Roman" w:cs="Times New Roman"/>
          <w:sz w:val="24"/>
          <w:szCs w:val="24"/>
        </w:rPr>
        <w:t xml:space="preserve">the </w:t>
      </w:r>
      <w:r w:rsidR="00C1578E" w:rsidRPr="00C05C5A">
        <w:rPr>
          <w:rFonts w:ascii="Times New Roman" w:hAnsi="Times New Roman" w:cs="Times New Roman"/>
          <w:sz w:val="24"/>
          <w:szCs w:val="24"/>
        </w:rPr>
        <w:t>sample transition</w:t>
      </w:r>
      <w:r w:rsidR="005A4DC5" w:rsidRPr="00C05C5A">
        <w:rPr>
          <w:rFonts w:ascii="Times New Roman" w:hAnsi="Times New Roman" w:cs="Times New Roman"/>
          <w:sz w:val="24"/>
          <w:szCs w:val="24"/>
        </w:rPr>
        <w:t>, the band gap (Table 3) was determined from the</w:t>
      </w:r>
      <w:r w:rsidR="00EE332E" w:rsidRPr="00C05C5A">
        <w:rPr>
          <w:rFonts w:ascii="Times New Roman" w:hAnsi="Times New Roman" w:cs="Times New Roman"/>
          <w:sz w:val="24"/>
          <w:szCs w:val="24"/>
        </w:rPr>
        <w:t xml:space="preserve"> dependenc</w:t>
      </w:r>
      <w:r w:rsidR="00E71170" w:rsidRPr="00C05C5A">
        <w:rPr>
          <w:rFonts w:ascii="Times New Roman" w:hAnsi="Times New Roman" w:cs="Times New Roman"/>
          <w:sz w:val="24"/>
          <w:szCs w:val="24"/>
        </w:rPr>
        <w:t>e</w:t>
      </w:r>
      <w:r w:rsidR="00EE332E" w:rsidRPr="00C05C5A">
        <w:rPr>
          <w:rFonts w:ascii="Times New Roman" w:hAnsi="Times New Roman" w:cs="Times New Roman"/>
          <w:sz w:val="24"/>
          <w:szCs w:val="24"/>
        </w:rPr>
        <w:t xml:space="preserve"> [</w:t>
      </w:r>
      <w:r w:rsidR="00EE332E" w:rsidRPr="00C05C5A">
        <w:rPr>
          <w:rFonts w:ascii="Times New Roman" w:hAnsi="Times New Roman" w:cs="Times New Roman"/>
          <w:i/>
          <w:sz w:val="24"/>
          <w:szCs w:val="24"/>
        </w:rPr>
        <w:t>hν</w:t>
      </w:r>
      <w:r w:rsidR="00EE332E" w:rsidRPr="00C05C5A">
        <w:rPr>
          <w:rFonts w:ascii="Times New Roman" w:hAnsi="Times New Roman" w:cs="Times New Roman"/>
          <w:sz w:val="24"/>
          <w:szCs w:val="24"/>
        </w:rPr>
        <w:t>F(</w:t>
      </w:r>
      <w:r w:rsidR="00EE332E" w:rsidRPr="00C05C5A">
        <w:rPr>
          <w:rFonts w:ascii="Times New Roman" w:hAnsi="Times New Roman" w:cs="Times New Roman"/>
          <w:i/>
          <w:sz w:val="24"/>
          <w:szCs w:val="24"/>
        </w:rPr>
        <w:t>R</w:t>
      </w:r>
      <w:r w:rsidR="00EE332E" w:rsidRPr="00C05C5A">
        <w:rPr>
          <w:rFonts w:ascii="Times New Roman" w:hAnsi="Times New Roman" w:cs="Times New Roman"/>
          <w:sz w:val="24"/>
          <w:szCs w:val="24"/>
          <w:vertAlign w:val="subscript"/>
        </w:rPr>
        <w:t>∞</w:t>
      </w:r>
      <w:r w:rsidR="00EE332E" w:rsidRPr="00C05C5A">
        <w:rPr>
          <w:rFonts w:ascii="Times New Roman" w:hAnsi="Times New Roman" w:cs="Times New Roman"/>
          <w:sz w:val="24"/>
          <w:szCs w:val="24"/>
        </w:rPr>
        <w:t>)]</w:t>
      </w:r>
      <w:r w:rsidR="00EE332E" w:rsidRPr="00C05C5A">
        <w:rPr>
          <w:rFonts w:ascii="Times New Roman" w:hAnsi="Times New Roman" w:cs="Times New Roman"/>
          <w:sz w:val="24"/>
          <w:szCs w:val="24"/>
          <w:vertAlign w:val="superscript"/>
        </w:rPr>
        <w:t>2</w:t>
      </w:r>
      <w:r w:rsidR="00EE332E" w:rsidRPr="00C05C5A">
        <w:rPr>
          <w:rFonts w:ascii="Times New Roman" w:hAnsi="Times New Roman" w:cs="Times New Roman"/>
          <w:sz w:val="24"/>
          <w:szCs w:val="24"/>
        </w:rPr>
        <w:t xml:space="preserve"> </w:t>
      </w:r>
      <w:r w:rsidR="00EE332E" w:rsidRPr="00C05C5A">
        <w:rPr>
          <w:rFonts w:ascii="Times New Roman" w:hAnsi="Times New Roman" w:cs="Times New Roman"/>
          <w:i/>
          <w:sz w:val="24"/>
          <w:szCs w:val="24"/>
        </w:rPr>
        <w:t>vs</w:t>
      </w:r>
      <w:r w:rsidR="00EE332E" w:rsidRPr="00C05C5A">
        <w:rPr>
          <w:rFonts w:ascii="Times New Roman" w:hAnsi="Times New Roman" w:cs="Times New Roman"/>
          <w:sz w:val="24"/>
          <w:szCs w:val="24"/>
        </w:rPr>
        <w:t xml:space="preserve">. </w:t>
      </w:r>
      <w:r w:rsidR="00EE332E" w:rsidRPr="00C05C5A">
        <w:rPr>
          <w:rFonts w:ascii="Times New Roman" w:hAnsi="Times New Roman" w:cs="Times New Roman"/>
          <w:i/>
          <w:sz w:val="24"/>
          <w:szCs w:val="24"/>
        </w:rPr>
        <w:t>hν</w:t>
      </w:r>
      <w:r w:rsidR="00EE332E" w:rsidRPr="00C05C5A">
        <w:rPr>
          <w:rFonts w:ascii="Times New Roman" w:hAnsi="Times New Roman" w:cs="Times New Roman"/>
          <w:sz w:val="24"/>
          <w:szCs w:val="24"/>
        </w:rPr>
        <w:t xml:space="preserve"> </w:t>
      </w:r>
      <w:r w:rsidR="005A4DC5" w:rsidRPr="00C05C5A">
        <w:rPr>
          <w:rFonts w:ascii="Times New Roman" w:hAnsi="Times New Roman" w:cs="Times New Roman"/>
          <w:sz w:val="24"/>
          <w:szCs w:val="24"/>
        </w:rPr>
        <w:t>at t</w:t>
      </w:r>
      <w:r w:rsidR="00EE332E" w:rsidRPr="00C05C5A">
        <w:rPr>
          <w:rFonts w:ascii="Times New Roman" w:hAnsi="Times New Roman" w:cs="Times New Roman"/>
          <w:sz w:val="24"/>
          <w:szCs w:val="24"/>
        </w:rPr>
        <w:t>he intersection of the tangent line and the x-axis (Fig. 5b)</w:t>
      </w:r>
      <w:r w:rsidR="005A4DC5" w:rsidRPr="00C05C5A">
        <w:rPr>
          <w:rFonts w:ascii="Times New Roman" w:hAnsi="Times New Roman" w:cs="Times New Roman"/>
          <w:sz w:val="24"/>
          <w:szCs w:val="24"/>
        </w:rPr>
        <w:t xml:space="preserve">. </w:t>
      </w:r>
      <w:bookmarkEnd w:id="2"/>
      <w:r w:rsidRPr="00C05C5A">
        <w:rPr>
          <w:rFonts w:ascii="Times New Roman" w:hAnsi="Times New Roman" w:cs="Times New Roman"/>
          <w:sz w:val="24"/>
          <w:szCs w:val="24"/>
        </w:rPr>
        <w:t xml:space="preserve">According to literature, the band gap of hematite ranges from 1.9 to 2.3 eV depending on </w:t>
      </w:r>
      <w:r w:rsidR="00E7338C" w:rsidRPr="00C05C5A">
        <w:rPr>
          <w:rFonts w:ascii="Times New Roman" w:hAnsi="Times New Roman" w:cs="Times New Roman"/>
          <w:sz w:val="24"/>
          <w:szCs w:val="24"/>
        </w:rPr>
        <w:t xml:space="preserve">the </w:t>
      </w:r>
      <w:r w:rsidRPr="00C05C5A">
        <w:rPr>
          <w:rFonts w:ascii="Times New Roman" w:hAnsi="Times New Roman" w:cs="Times New Roman"/>
          <w:sz w:val="24"/>
          <w:szCs w:val="24"/>
        </w:rPr>
        <w:t>particle size, shape, crystallinity, and</w:t>
      </w:r>
      <w:r w:rsidRPr="00EB425F">
        <w:rPr>
          <w:rFonts w:ascii="Times New Roman" w:hAnsi="Times New Roman" w:cs="Times New Roman"/>
          <w:sz w:val="24"/>
          <w:szCs w:val="24"/>
        </w:rPr>
        <w:t xml:space="preserve"> synthesis method</w:t>
      </w:r>
      <w:r w:rsidR="00D03849">
        <w:rPr>
          <w:rFonts w:ascii="Times New Roman" w:hAnsi="Times New Roman" w:cs="Times New Roman"/>
          <w:sz w:val="24"/>
          <w:szCs w:val="24"/>
        </w:rPr>
        <w:t xml:space="preserve"> </w:t>
      </w:r>
      <w:r w:rsidRPr="00EB425F">
        <w:rPr>
          <w:rFonts w:ascii="Times New Roman" w:hAnsi="Times New Roman" w:cs="Times New Roman"/>
          <w:sz w:val="24"/>
          <w:szCs w:val="24"/>
        </w:rPr>
        <w:t xml:space="preserve">[59-61]. The reduced </w:t>
      </w:r>
      <w:r w:rsidRPr="00EB425F">
        <w:rPr>
          <w:rFonts w:ascii="Times New Roman" w:hAnsi="Times New Roman" w:cs="Times New Roman"/>
          <w:i/>
          <w:iCs/>
          <w:sz w:val="24"/>
          <w:szCs w:val="24"/>
        </w:rPr>
        <w:t>E</w:t>
      </w:r>
      <w:r w:rsidRPr="00EB425F">
        <w:rPr>
          <w:rFonts w:ascii="Times New Roman" w:hAnsi="Times New Roman" w:cs="Times New Roman"/>
          <w:sz w:val="24"/>
          <w:szCs w:val="24"/>
          <w:vertAlign w:val="subscript"/>
        </w:rPr>
        <w:t>bg</w:t>
      </w:r>
      <w:r w:rsidRPr="00EB425F">
        <w:rPr>
          <w:rFonts w:ascii="Times New Roman" w:hAnsi="Times New Roman" w:cs="Times New Roman"/>
          <w:sz w:val="24"/>
          <w:szCs w:val="24"/>
        </w:rPr>
        <w:t xml:space="preserve"> values of the Pt</w:t>
      </w:r>
      <w:r w:rsidRPr="00EB425F">
        <w:rPr>
          <w:rFonts w:ascii="Times New Roman" w:hAnsi="Times New Roman" w:cs="Times New Roman"/>
          <w:sz w:val="24"/>
          <w:szCs w:val="24"/>
          <w:vertAlign w:val="superscript"/>
        </w:rPr>
        <w:t>4+</w:t>
      </w:r>
      <w:r w:rsidRPr="00EB425F">
        <w:rPr>
          <w:rFonts w:ascii="Times New Roman" w:hAnsi="Times New Roman" w:cs="Times New Roman"/>
          <w:sz w:val="24"/>
          <w:szCs w:val="24"/>
        </w:rPr>
        <w:t>- and Ru</w:t>
      </w:r>
      <w:r w:rsidRPr="00EB425F">
        <w:rPr>
          <w:rFonts w:ascii="Times New Roman" w:hAnsi="Times New Roman" w:cs="Times New Roman"/>
          <w:sz w:val="24"/>
          <w:szCs w:val="24"/>
          <w:vertAlign w:val="superscript"/>
        </w:rPr>
        <w:t>3+</w:t>
      </w:r>
      <w:r w:rsidRPr="00EB425F">
        <w:rPr>
          <w:rFonts w:ascii="Times New Roman" w:hAnsi="Times New Roman" w:cs="Times New Roman"/>
          <w:sz w:val="24"/>
          <w:szCs w:val="24"/>
        </w:rPr>
        <w:t xml:space="preserve">-doped fibres compared to the values of the undoped sample can be correlated with the new charge carriers </w:t>
      </w:r>
      <w:r w:rsidRPr="00EB425F">
        <w:rPr>
          <w:rFonts w:ascii="Times New Roman" w:hAnsi="Times New Roman" w:cs="Times New Roman"/>
          <w:sz w:val="24"/>
          <w:szCs w:val="24"/>
        </w:rPr>
        <w:lastRenderedPageBreak/>
        <w:t xml:space="preserve">and energy levels introduced by the incorporation of the cations. Since the height of the barrier to electron transfer at the interface </w:t>
      </w:r>
      <w:r w:rsidR="00CC425F">
        <w:rPr>
          <w:rFonts w:ascii="Times New Roman" w:hAnsi="Times New Roman" w:cs="Times New Roman"/>
          <w:sz w:val="24"/>
          <w:szCs w:val="24"/>
        </w:rPr>
        <w:t>wa</w:t>
      </w:r>
      <w:r w:rsidRPr="00EB425F">
        <w:rPr>
          <w:rFonts w:ascii="Times New Roman" w:hAnsi="Times New Roman" w:cs="Times New Roman"/>
          <w:sz w:val="24"/>
          <w:szCs w:val="24"/>
        </w:rPr>
        <w:t xml:space="preserve">s reduced, the doped samples should show </w:t>
      </w:r>
      <w:r w:rsidR="00E7338C">
        <w:rPr>
          <w:rFonts w:ascii="Times New Roman" w:hAnsi="Times New Roman" w:cs="Times New Roman"/>
          <w:sz w:val="24"/>
          <w:szCs w:val="24"/>
        </w:rPr>
        <w:t xml:space="preserve">a </w:t>
      </w:r>
      <w:r w:rsidRPr="00EB425F">
        <w:rPr>
          <w:rFonts w:ascii="Times New Roman" w:hAnsi="Times New Roman" w:cs="Times New Roman"/>
          <w:sz w:val="24"/>
          <w:szCs w:val="24"/>
        </w:rPr>
        <w:t xml:space="preserve">better photocatalytic performance compared </w:t>
      </w:r>
      <w:r w:rsidR="00E7338C">
        <w:rPr>
          <w:rFonts w:ascii="Times New Roman" w:hAnsi="Times New Roman" w:cs="Times New Roman"/>
          <w:sz w:val="24"/>
          <w:szCs w:val="24"/>
        </w:rPr>
        <w:t>with</w:t>
      </w:r>
      <w:r w:rsidRPr="00EB425F">
        <w:rPr>
          <w:rFonts w:ascii="Times New Roman" w:hAnsi="Times New Roman" w:cs="Times New Roman"/>
          <w:sz w:val="24"/>
          <w:szCs w:val="24"/>
        </w:rPr>
        <w:t xml:space="preserve"> the reference sample (the results of the investigation are presented in the next section).</w:t>
      </w:r>
    </w:p>
    <w:p w14:paraId="0D4A1A3A" w14:textId="77777777" w:rsidR="00645BB6" w:rsidRPr="00EB425F" w:rsidRDefault="00DD4447" w:rsidP="00552303">
      <w:pPr>
        <w:spacing w:after="0" w:line="360" w:lineRule="auto"/>
        <w:ind w:firstLine="284"/>
        <w:jc w:val="both"/>
        <w:rPr>
          <w:rFonts w:ascii="Times New Roman" w:hAnsi="Times New Roman" w:cs="Times New Roman"/>
          <w:sz w:val="24"/>
          <w:szCs w:val="24"/>
        </w:rPr>
      </w:pPr>
      <w:r w:rsidRPr="00EB425F">
        <w:rPr>
          <w:rFonts w:ascii="Times New Roman" w:hAnsi="Times New Roman" w:cs="Times New Roman"/>
          <w:sz w:val="24"/>
          <w:szCs w:val="24"/>
        </w:rPr>
        <w:t>Since both photoelectrochemical (water splitting) and photocatalytic reactions (degradation of organic pollutants) involve the generation of electron-hole pairs in the semiconductor and charge carrier transfer at the semiconductor/electrolyte interface, the development of an efficient and stable catalyst depends on a fundamental understanding of the electronic structure of semiconductors. In this study, (photo)electrochemical and photocatalytic investigations were carried out to gain a deeper insight into the semiconducting properties of the fibres.</w:t>
      </w:r>
    </w:p>
    <w:p w14:paraId="6EDCCAEE" w14:textId="04343750" w:rsidR="00645BB6" w:rsidRPr="00C05C5A" w:rsidRDefault="00DD4447" w:rsidP="0075030C">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It is known that the recombination rate between electrons and holes has a direct influence on the photocatalytic reactions. Therefore, further information about the lifetime of the charge carriers was obtained by open circuit measurements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under chopped light (Fig. </w:t>
      </w:r>
      <w:r w:rsidR="000E3608" w:rsidRPr="00C05C5A">
        <w:rPr>
          <w:rFonts w:ascii="Times New Roman" w:hAnsi="Times New Roman" w:cs="Times New Roman"/>
          <w:sz w:val="24"/>
          <w:szCs w:val="24"/>
        </w:rPr>
        <w:t>6</w:t>
      </w:r>
      <w:r w:rsidR="00A65DE3" w:rsidRPr="00C05C5A">
        <w:rPr>
          <w:rFonts w:ascii="Times New Roman" w:hAnsi="Times New Roman" w:cs="Times New Roman"/>
          <w:sz w:val="24"/>
          <w:szCs w:val="24"/>
        </w:rPr>
        <w:t>a</w:t>
      </w:r>
      <w:r w:rsidRPr="00C05C5A">
        <w:rPr>
          <w:rFonts w:ascii="Times New Roman" w:hAnsi="Times New Roman" w:cs="Times New Roman"/>
          <w:sz w:val="24"/>
          <w:szCs w:val="24"/>
        </w:rPr>
        <w:t xml:space="preserve">). After the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reached a stable value (about 1 hour of stabilisation), the potential </w:t>
      </w:r>
      <w:r w:rsidR="00704F6B" w:rsidRPr="00C05C5A">
        <w:rPr>
          <w:rFonts w:ascii="Times New Roman" w:hAnsi="Times New Roman" w:cs="Times New Roman"/>
          <w:sz w:val="24"/>
          <w:szCs w:val="24"/>
        </w:rPr>
        <w:t xml:space="preserve">was </w:t>
      </w:r>
      <w:r w:rsidR="0064110B" w:rsidRPr="00C05C5A">
        <w:rPr>
          <w:rFonts w:ascii="Times New Roman" w:hAnsi="Times New Roman" w:cs="Times New Roman"/>
          <w:sz w:val="24"/>
          <w:szCs w:val="24"/>
        </w:rPr>
        <w:t>changed</w:t>
      </w:r>
      <w:r w:rsidRPr="00C05C5A">
        <w:rPr>
          <w:rFonts w:ascii="Times New Roman" w:hAnsi="Times New Roman" w:cs="Times New Roman"/>
          <w:sz w:val="24"/>
          <w:szCs w:val="24"/>
        </w:rPr>
        <w:t xml:space="preserve"> rapidly </w:t>
      </w:r>
      <w:r w:rsidR="00704F6B" w:rsidRPr="00C05C5A">
        <w:rPr>
          <w:rFonts w:ascii="Times New Roman" w:hAnsi="Times New Roman" w:cs="Times New Roman"/>
          <w:sz w:val="24"/>
          <w:szCs w:val="24"/>
        </w:rPr>
        <w:t xml:space="preserve">in a </w:t>
      </w:r>
      <w:r w:rsidRPr="00C05C5A">
        <w:rPr>
          <w:rFonts w:ascii="Times New Roman" w:hAnsi="Times New Roman" w:cs="Times New Roman"/>
          <w:sz w:val="24"/>
          <w:szCs w:val="24"/>
        </w:rPr>
        <w:t>negative direction when the samples were illuminated. The shift of the potential to more negative values indicates the accumulation</w:t>
      </w:r>
      <w:r w:rsidRPr="00EB425F">
        <w:rPr>
          <w:rFonts w:ascii="Times New Roman" w:hAnsi="Times New Roman" w:cs="Times New Roman"/>
          <w:sz w:val="24"/>
          <w:szCs w:val="24"/>
        </w:rPr>
        <w:t xml:space="preserve"> of electrons in the conduction band and the formation of holes in the valence band of the hematite. The observed </w:t>
      </w:r>
      <w:r w:rsidRPr="00EB425F">
        <w:rPr>
          <w:rFonts w:ascii="Times New Roman" w:hAnsi="Times New Roman" w:cs="Times New Roman"/>
          <w:i/>
          <w:iCs/>
          <w:sz w:val="24"/>
          <w:szCs w:val="24"/>
        </w:rPr>
        <w:t>E</w:t>
      </w:r>
      <w:r w:rsidRPr="00EB425F">
        <w:rPr>
          <w:rFonts w:ascii="Times New Roman" w:hAnsi="Times New Roman" w:cs="Times New Roman"/>
          <w:sz w:val="24"/>
          <w:szCs w:val="24"/>
          <w:vertAlign w:val="subscript"/>
        </w:rPr>
        <w:t>OCP</w:t>
      </w:r>
      <w:r w:rsidRPr="00EB425F">
        <w:rPr>
          <w:rFonts w:ascii="Times New Roman" w:hAnsi="Times New Roman" w:cs="Times New Roman"/>
          <w:sz w:val="24"/>
          <w:szCs w:val="24"/>
        </w:rPr>
        <w:t xml:space="preserve"> response is typical </w:t>
      </w:r>
      <w:r w:rsidR="001A3F18">
        <w:rPr>
          <w:rFonts w:ascii="Times New Roman" w:hAnsi="Times New Roman" w:cs="Times New Roman"/>
          <w:sz w:val="24"/>
          <w:szCs w:val="24"/>
        </w:rPr>
        <w:t>o</w:t>
      </w:r>
      <w:r w:rsidRPr="00EB425F">
        <w:rPr>
          <w:rFonts w:ascii="Times New Roman" w:hAnsi="Times New Roman" w:cs="Times New Roman"/>
          <w:sz w:val="24"/>
          <w:szCs w:val="24"/>
        </w:rPr>
        <w:t xml:space="preserve">f </w:t>
      </w:r>
      <w:r w:rsidRPr="00EB425F">
        <w:rPr>
          <w:rFonts w:ascii="Times New Roman" w:hAnsi="Times New Roman" w:cs="Times New Roman"/>
          <w:i/>
          <w:iCs/>
          <w:sz w:val="24"/>
          <w:szCs w:val="24"/>
        </w:rPr>
        <w:t>n</w:t>
      </w:r>
      <w:r w:rsidRPr="00EB425F">
        <w:rPr>
          <w:rFonts w:ascii="Times New Roman" w:hAnsi="Times New Roman" w:cs="Times New Roman"/>
          <w:sz w:val="24"/>
          <w:szCs w:val="24"/>
        </w:rPr>
        <w:t xml:space="preserve">-type semiconductors, where electrons are the majority and holes are the minority of the </w:t>
      </w:r>
      <w:r w:rsidRPr="00C05C5A">
        <w:rPr>
          <w:rFonts w:ascii="Times New Roman" w:hAnsi="Times New Roman" w:cs="Times New Roman"/>
          <w:sz w:val="24"/>
          <w:szCs w:val="24"/>
        </w:rPr>
        <w:t xml:space="preserve">charge carriers. When the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reached an approximately constant value (the maximum number of electrons and holes were formed) and the light was switched off, the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changed the direction and reached a value close to the initial one. As can be seen from Fig. </w:t>
      </w:r>
      <w:r w:rsidR="009978B6" w:rsidRPr="00C05C5A">
        <w:rPr>
          <w:rFonts w:ascii="Times New Roman" w:hAnsi="Times New Roman" w:cs="Times New Roman"/>
          <w:sz w:val="24"/>
          <w:szCs w:val="24"/>
        </w:rPr>
        <w:t>6</w:t>
      </w:r>
      <w:r w:rsidR="002864D4" w:rsidRPr="00C05C5A">
        <w:rPr>
          <w:rFonts w:ascii="Times New Roman" w:hAnsi="Times New Roman" w:cs="Times New Roman"/>
          <w:sz w:val="24"/>
          <w:szCs w:val="24"/>
        </w:rPr>
        <w:t>a</w:t>
      </w:r>
      <w:r w:rsidRPr="00C05C5A">
        <w:rPr>
          <w:rFonts w:ascii="Times New Roman" w:hAnsi="Times New Roman" w:cs="Times New Roman"/>
          <w:sz w:val="24"/>
          <w:szCs w:val="24"/>
        </w:rPr>
        <w:t>, the potential return</w:t>
      </w:r>
      <w:r w:rsidR="00CC425F" w:rsidRPr="00C05C5A">
        <w:rPr>
          <w:rFonts w:ascii="Times New Roman" w:hAnsi="Times New Roman" w:cs="Times New Roman"/>
          <w:sz w:val="24"/>
          <w:szCs w:val="24"/>
        </w:rPr>
        <w:t>ed</w:t>
      </w:r>
      <w:r w:rsidRPr="00C05C5A">
        <w:rPr>
          <w:rFonts w:ascii="Times New Roman" w:hAnsi="Times New Roman" w:cs="Times New Roman"/>
          <w:sz w:val="24"/>
          <w:szCs w:val="24"/>
        </w:rPr>
        <w:t xml:space="preserve"> rapidly and is directly related to the rapid recombination of the photogenerated electrons and holes. The results are consistent with </w:t>
      </w:r>
      <w:r w:rsidR="001A3F18" w:rsidRPr="00C05C5A">
        <w:rPr>
          <w:rFonts w:ascii="Times New Roman" w:hAnsi="Times New Roman" w:cs="Times New Roman"/>
          <w:sz w:val="24"/>
          <w:szCs w:val="24"/>
        </w:rPr>
        <w:t xml:space="preserve">the </w:t>
      </w:r>
      <w:r w:rsidRPr="00C05C5A">
        <w:rPr>
          <w:rFonts w:ascii="Times New Roman" w:hAnsi="Times New Roman" w:cs="Times New Roman"/>
          <w:sz w:val="24"/>
          <w:szCs w:val="24"/>
        </w:rPr>
        <w:t>previously published data [13].</w:t>
      </w:r>
    </w:p>
    <w:p w14:paraId="2761FE94" w14:textId="78C83417" w:rsidR="00645BB6" w:rsidRDefault="00DD4447" w:rsidP="0075030C">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As can be seen, a significantly smaller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difference between dark and </w:t>
      </w:r>
      <w:r w:rsidR="001A3F18" w:rsidRPr="00C05C5A">
        <w:rPr>
          <w:rFonts w:ascii="Times New Roman" w:hAnsi="Times New Roman" w:cs="Times New Roman"/>
          <w:sz w:val="24"/>
          <w:szCs w:val="24"/>
        </w:rPr>
        <w:t>illuminated</w:t>
      </w:r>
      <w:r w:rsidRPr="00C05C5A">
        <w:rPr>
          <w:rFonts w:ascii="Times New Roman" w:hAnsi="Times New Roman" w:cs="Times New Roman"/>
          <w:sz w:val="24"/>
          <w:szCs w:val="24"/>
        </w:rPr>
        <w:t xml:space="preserve"> conditions was registered for the Ru-H sample, which probably indicates a lower concentration of photogenerated charge carriers. In the PXRD measurements (Fig. </w:t>
      </w:r>
      <w:r w:rsidR="000E3608" w:rsidRPr="00C05C5A">
        <w:rPr>
          <w:rFonts w:ascii="Times New Roman" w:hAnsi="Times New Roman" w:cs="Times New Roman"/>
          <w:sz w:val="24"/>
          <w:szCs w:val="24"/>
        </w:rPr>
        <w:t>2</w:t>
      </w:r>
      <w:r w:rsidR="002864D4" w:rsidRPr="00C05C5A">
        <w:rPr>
          <w:rFonts w:ascii="Times New Roman" w:hAnsi="Times New Roman" w:cs="Times New Roman"/>
          <w:sz w:val="24"/>
          <w:szCs w:val="24"/>
        </w:rPr>
        <w:t>a</w:t>
      </w:r>
      <w:r w:rsidRPr="00C05C5A">
        <w:rPr>
          <w:rFonts w:ascii="Times New Roman" w:hAnsi="Times New Roman" w:cs="Times New Roman"/>
          <w:sz w:val="24"/>
          <w:szCs w:val="24"/>
        </w:rPr>
        <w:t>), RuO</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 was detected on the fibre surface (dark colour of the fibres, Fig. 1d), which can act as a recombination centre for photogenerated electron-hole pairs. Apparently, the photogenerated</w:t>
      </w:r>
      <w:r w:rsidRPr="00FA48D1">
        <w:rPr>
          <w:rFonts w:ascii="Times New Roman" w:hAnsi="Times New Roman" w:cs="Times New Roman"/>
          <w:sz w:val="24"/>
          <w:szCs w:val="24"/>
        </w:rPr>
        <w:t xml:space="preserve"> pairs were blocked by the RuO</w:t>
      </w:r>
      <w:r w:rsidRPr="00FA48D1">
        <w:rPr>
          <w:rFonts w:ascii="Times New Roman" w:hAnsi="Times New Roman" w:cs="Times New Roman"/>
          <w:sz w:val="24"/>
          <w:szCs w:val="24"/>
          <w:vertAlign w:val="subscript"/>
        </w:rPr>
        <w:t>2</w:t>
      </w:r>
      <w:r w:rsidRPr="00FA48D1">
        <w:rPr>
          <w:rFonts w:ascii="Times New Roman" w:hAnsi="Times New Roman" w:cs="Times New Roman"/>
          <w:sz w:val="24"/>
          <w:szCs w:val="24"/>
        </w:rPr>
        <w:t xml:space="preserve"> before they reached the Ru-H fibres/electrolyte interface. A similar influence of RuO</w:t>
      </w:r>
      <w:r w:rsidRPr="00FA48D1">
        <w:rPr>
          <w:rFonts w:ascii="Times New Roman" w:hAnsi="Times New Roman" w:cs="Times New Roman"/>
          <w:sz w:val="24"/>
          <w:szCs w:val="24"/>
          <w:vertAlign w:val="subscript"/>
        </w:rPr>
        <w:t>2</w:t>
      </w:r>
      <w:r w:rsidRPr="00FA48D1">
        <w:rPr>
          <w:rFonts w:ascii="Times New Roman" w:hAnsi="Times New Roman" w:cs="Times New Roman"/>
          <w:sz w:val="24"/>
          <w:szCs w:val="24"/>
        </w:rPr>
        <w:t xml:space="preserve"> was observed in the case of TiO</w:t>
      </w:r>
      <w:r w:rsidRPr="00FA48D1">
        <w:rPr>
          <w:rFonts w:ascii="Times New Roman" w:hAnsi="Times New Roman" w:cs="Times New Roman"/>
          <w:sz w:val="24"/>
          <w:szCs w:val="24"/>
          <w:vertAlign w:val="subscript"/>
        </w:rPr>
        <w:t>2</w:t>
      </w:r>
      <w:r w:rsidRPr="00FA48D1">
        <w:rPr>
          <w:rFonts w:ascii="Times New Roman" w:hAnsi="Times New Roman" w:cs="Times New Roman"/>
          <w:sz w:val="24"/>
          <w:szCs w:val="24"/>
        </w:rPr>
        <w:t xml:space="preserve"> nanotubes [5]. The </w:t>
      </w:r>
      <w:r w:rsidR="00C90E08">
        <w:rPr>
          <w:rFonts w:ascii="Times New Roman" w:hAnsi="Times New Roman" w:cs="Times New Roman"/>
          <w:sz w:val="24"/>
          <w:szCs w:val="24"/>
        </w:rPr>
        <w:t>smaller</w:t>
      </w:r>
      <w:r w:rsidRPr="00FA48D1">
        <w:rPr>
          <w:rFonts w:ascii="Times New Roman" w:hAnsi="Times New Roman" w:cs="Times New Roman"/>
          <w:sz w:val="24"/>
          <w:szCs w:val="24"/>
        </w:rPr>
        <w:t xml:space="preserve"> </w:t>
      </w:r>
      <w:r w:rsidRPr="00FA48D1">
        <w:rPr>
          <w:rFonts w:ascii="Times New Roman" w:hAnsi="Times New Roman" w:cs="Times New Roman"/>
          <w:i/>
          <w:iCs/>
          <w:sz w:val="24"/>
          <w:szCs w:val="24"/>
        </w:rPr>
        <w:t>E</w:t>
      </w:r>
      <w:r w:rsidRPr="00FA48D1">
        <w:rPr>
          <w:rFonts w:ascii="Times New Roman" w:hAnsi="Times New Roman" w:cs="Times New Roman"/>
          <w:sz w:val="24"/>
          <w:szCs w:val="24"/>
          <w:vertAlign w:val="subscript"/>
        </w:rPr>
        <w:t>OCP</w:t>
      </w:r>
      <w:r w:rsidRPr="00FA48D1">
        <w:rPr>
          <w:rFonts w:ascii="Times New Roman" w:hAnsi="Times New Roman" w:cs="Times New Roman"/>
          <w:sz w:val="24"/>
          <w:szCs w:val="24"/>
        </w:rPr>
        <w:t xml:space="preserve"> </w:t>
      </w:r>
      <w:r w:rsidRPr="00FA48D1">
        <w:rPr>
          <w:rFonts w:ascii="Times New Roman" w:hAnsi="Times New Roman" w:cs="Times New Roman"/>
          <w:sz w:val="24"/>
          <w:szCs w:val="24"/>
        </w:rPr>
        <w:lastRenderedPageBreak/>
        <w:t>difference is thus a direct consequence of the lower number of electrons and holes reaching the fibre/electrolyte interface.</w:t>
      </w:r>
    </w:p>
    <w:p w14:paraId="2259332A" w14:textId="77777777" w:rsidR="00552303" w:rsidRDefault="00552303" w:rsidP="00552303">
      <w:pPr>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val="hr-HR" w:eastAsia="hr-HR"/>
        </w:rPr>
        <w:drawing>
          <wp:inline distT="0" distB="0" distL="0" distR="0" wp14:anchorId="25926B05" wp14:editId="7D205716">
            <wp:extent cx="5902054" cy="43529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rotWithShape="1">
                    <a:blip r:embed="rId15">
                      <a:extLst>
                        <a:ext uri="{28A0092B-C50C-407E-A947-70E740481C1C}">
                          <a14:useLocalDpi xmlns:a14="http://schemas.microsoft.com/office/drawing/2010/main" val="0"/>
                        </a:ext>
                      </a:extLst>
                    </a:blip>
                    <a:srcRect l="9429" r="14309"/>
                    <a:stretch/>
                  </pic:blipFill>
                  <pic:spPr bwMode="auto">
                    <a:xfrm>
                      <a:off x="0" y="0"/>
                      <a:ext cx="5909858" cy="4358680"/>
                    </a:xfrm>
                    <a:prstGeom prst="rect">
                      <a:avLst/>
                    </a:prstGeom>
                    <a:ln>
                      <a:noFill/>
                    </a:ln>
                    <a:extLst>
                      <a:ext uri="{53640926-AAD7-44D8-BBD7-CCE9431645EC}">
                        <a14:shadowObscured xmlns:a14="http://schemas.microsoft.com/office/drawing/2010/main"/>
                      </a:ext>
                    </a:extLst>
                  </pic:spPr>
                </pic:pic>
              </a:graphicData>
            </a:graphic>
          </wp:inline>
        </w:drawing>
      </w:r>
    </w:p>
    <w:p w14:paraId="530C9A90" w14:textId="4CD685E7" w:rsidR="00552303" w:rsidRDefault="000E3608" w:rsidP="00552303">
      <w:pPr>
        <w:spacing w:before="60" w:after="0" w:line="300" w:lineRule="auto"/>
        <w:jc w:val="both"/>
        <w:rPr>
          <w:rFonts w:ascii="Times New Roman" w:hAnsi="Times New Roman" w:cs="Times New Roman"/>
        </w:rPr>
      </w:pPr>
      <w:r>
        <w:rPr>
          <w:rFonts w:ascii="Times New Roman" w:hAnsi="Times New Roman" w:cs="Times New Roman"/>
          <w:b/>
        </w:rPr>
        <w:t>Figure 6</w:t>
      </w:r>
      <w:r w:rsidR="00552303" w:rsidRPr="00961711">
        <w:rPr>
          <w:rFonts w:ascii="Times New Roman" w:hAnsi="Times New Roman" w:cs="Times New Roman"/>
        </w:rPr>
        <w:t xml:space="preserve"> </w:t>
      </w:r>
      <w:r w:rsidR="00552303" w:rsidRPr="00961711">
        <w:rPr>
          <w:rFonts w:ascii="Times New Roman" w:hAnsi="Times New Roman" w:cs="Times New Roman"/>
          <w:b/>
        </w:rPr>
        <w:t>(a)</w:t>
      </w:r>
      <w:r w:rsidR="00552303" w:rsidRPr="00961711">
        <w:rPr>
          <w:rFonts w:ascii="Times New Roman" w:hAnsi="Times New Roman" w:cs="Times New Roman"/>
        </w:rPr>
        <w:t xml:space="preserve"> The measurements of the open-circuit potential, </w:t>
      </w:r>
      <w:r w:rsidR="00552303" w:rsidRPr="00961711">
        <w:rPr>
          <w:rFonts w:ascii="Times New Roman" w:hAnsi="Times New Roman" w:cs="Times New Roman"/>
          <w:i/>
          <w:iCs/>
        </w:rPr>
        <w:t>E</w:t>
      </w:r>
      <w:r w:rsidR="00552303" w:rsidRPr="00961711">
        <w:rPr>
          <w:rFonts w:ascii="Times New Roman" w:hAnsi="Times New Roman" w:cs="Times New Roman"/>
          <w:vertAlign w:val="subscript"/>
        </w:rPr>
        <w:t>OCP</w:t>
      </w:r>
      <w:r w:rsidR="00552303" w:rsidRPr="00961711">
        <w:rPr>
          <w:rFonts w:ascii="Times New Roman" w:hAnsi="Times New Roman" w:cs="Times New Roman"/>
        </w:rPr>
        <w:t xml:space="preserve">, </w:t>
      </w:r>
      <w:r w:rsidR="00552303" w:rsidRPr="00961711">
        <w:rPr>
          <w:rFonts w:ascii="Times New Roman" w:hAnsi="Times New Roman" w:cs="Times New Roman"/>
          <w:i/>
          <w:iCs/>
        </w:rPr>
        <w:t>vs.</w:t>
      </w:r>
      <w:r w:rsidR="00552303" w:rsidRPr="00961711">
        <w:rPr>
          <w:rFonts w:ascii="Times New Roman" w:hAnsi="Times New Roman" w:cs="Times New Roman"/>
        </w:rPr>
        <w:t xml:space="preserve"> time under chopped illumination for reference and doped fibres in a 0.1 M NaCl, pH = 5.78. </w:t>
      </w:r>
      <w:r w:rsidR="00552303" w:rsidRPr="00961711">
        <w:rPr>
          <w:rFonts w:ascii="Times New Roman" w:hAnsi="Times New Roman" w:cs="Times New Roman"/>
          <w:b/>
        </w:rPr>
        <w:t>(b)</w:t>
      </w:r>
      <w:r w:rsidR="00552303" w:rsidRPr="00961711">
        <w:rPr>
          <w:rFonts w:ascii="Times New Roman" w:hAnsi="Times New Roman" w:cs="Times New Roman"/>
        </w:rPr>
        <w:t xml:space="preserve"> The Mott-Schottky diagrams of reference and doped fibres recorded at 1 kHz in a 0.1 M NaCl under dark conditions. </w:t>
      </w:r>
      <w:r w:rsidR="00552303" w:rsidRPr="00961711">
        <w:rPr>
          <w:rFonts w:ascii="Times New Roman" w:hAnsi="Times New Roman" w:cs="Times New Roman"/>
          <w:b/>
        </w:rPr>
        <w:t>(c)</w:t>
      </w:r>
      <w:r w:rsidR="00552303" w:rsidRPr="0023733D">
        <w:rPr>
          <w:rFonts w:ascii="Times New Roman" w:hAnsi="Times New Roman" w:cs="Times New Roman"/>
        </w:rPr>
        <w:t xml:space="preserve"> The comparison of the current density – potential responses recorded for reference and doped fibres in </w:t>
      </w:r>
      <w:r w:rsidR="00552303" w:rsidRPr="00961711">
        <w:rPr>
          <w:rFonts w:ascii="Times New Roman" w:hAnsi="Times New Roman" w:cs="Times New Roman"/>
        </w:rPr>
        <w:t xml:space="preserve">a 0.1 M NaCl under dark (insert) and illuminated conditions; </w:t>
      </w:r>
      <w:r w:rsidR="00552303" w:rsidRPr="00961711">
        <w:rPr>
          <w:rFonts w:ascii="Times New Roman" w:hAnsi="Times New Roman" w:cs="Times New Roman"/>
          <w:i/>
          <w:iCs/>
        </w:rPr>
        <w:t>ν</w:t>
      </w:r>
      <w:r w:rsidR="00552303" w:rsidRPr="00961711">
        <w:rPr>
          <w:rFonts w:ascii="Times New Roman" w:hAnsi="Times New Roman" w:cs="Times New Roman"/>
        </w:rPr>
        <w:t xml:space="preserve"> = 50 mV s</w:t>
      </w:r>
      <w:r w:rsidR="00552303" w:rsidRPr="00961711">
        <w:rPr>
          <w:rFonts w:ascii="Times New Roman" w:hAnsi="Times New Roman" w:cs="Times New Roman"/>
          <w:vertAlign w:val="superscript"/>
        </w:rPr>
        <w:t>-1</w:t>
      </w:r>
      <w:r w:rsidR="00552303" w:rsidRPr="00961711">
        <w:rPr>
          <w:rFonts w:ascii="Times New Roman" w:hAnsi="Times New Roman" w:cs="Times New Roman"/>
        </w:rPr>
        <w:t xml:space="preserve">. </w:t>
      </w:r>
      <w:r w:rsidR="00552303" w:rsidRPr="00961711">
        <w:rPr>
          <w:rFonts w:ascii="Times New Roman" w:hAnsi="Times New Roman" w:cs="Times New Roman"/>
          <w:b/>
        </w:rPr>
        <w:t>(d)</w:t>
      </w:r>
      <w:r w:rsidR="00552303" w:rsidRPr="00961711">
        <w:rPr>
          <w:rFonts w:ascii="Times New Roman" w:hAnsi="Times New Roman" w:cs="Times New Roman"/>
        </w:rPr>
        <w:t xml:space="preserve"> The energy-band diagram of undoped and doped fibres at pH = 7 together with the thermodynamic data of possible redox reactions at the fibres/electrolyte interface.</w:t>
      </w:r>
    </w:p>
    <w:p w14:paraId="7998465C" w14:textId="57A89D95" w:rsidR="00417220" w:rsidRDefault="00A7122D" w:rsidP="00552303">
      <w:pPr>
        <w:spacing w:before="240" w:after="0" w:line="360" w:lineRule="auto"/>
        <w:ind w:firstLine="284"/>
        <w:jc w:val="both"/>
        <w:rPr>
          <w:rFonts w:ascii="Times New Roman" w:hAnsi="Times New Roman" w:cs="Times New Roman"/>
          <w:sz w:val="24"/>
          <w:szCs w:val="24"/>
        </w:rPr>
      </w:pPr>
      <w:r w:rsidRPr="00FA48D1">
        <w:rPr>
          <w:rFonts w:ascii="Times New Roman" w:hAnsi="Times New Roman" w:cs="Times New Roman"/>
          <w:sz w:val="24"/>
          <w:szCs w:val="24"/>
        </w:rPr>
        <w:t xml:space="preserve">A very useful tool for studying processes at the semiconductor/electrolyte interface is the non-destructive method of electrochemical impedance spectroscopy </w:t>
      </w:r>
      <w:r>
        <w:rPr>
          <w:rFonts w:ascii="Times New Roman" w:hAnsi="Times New Roman" w:cs="Times New Roman"/>
          <w:sz w:val="24"/>
          <w:szCs w:val="24"/>
        </w:rPr>
        <w:t>(</w:t>
      </w:r>
      <w:r w:rsidRPr="00FA48D1">
        <w:rPr>
          <w:rFonts w:ascii="Times New Roman" w:hAnsi="Times New Roman" w:cs="Times New Roman"/>
          <w:sz w:val="24"/>
          <w:szCs w:val="24"/>
        </w:rPr>
        <w:t>EIS</w:t>
      </w:r>
      <w:r>
        <w:rPr>
          <w:rFonts w:ascii="Times New Roman" w:hAnsi="Times New Roman" w:cs="Times New Roman"/>
          <w:sz w:val="24"/>
          <w:szCs w:val="24"/>
        </w:rPr>
        <w:t>)</w:t>
      </w:r>
      <w:r w:rsidRPr="00FA48D1">
        <w:rPr>
          <w:rFonts w:ascii="Times New Roman" w:hAnsi="Times New Roman" w:cs="Times New Roman"/>
          <w:sz w:val="24"/>
          <w:szCs w:val="24"/>
        </w:rPr>
        <w:t xml:space="preserve">. From EIS measurements performed in the dark at a constant frequency of 1 kHz as a function of electrode potential, the electronic properties of the fibres were determined using the Mott-Schottky approach (MS) [9,62]. From the plot </w:t>
      </w:r>
      <m:oMath>
        <m:sSubSup>
          <m:sSubSupPr>
            <m:ctrlPr>
              <w:rPr>
                <w:rFonts w:ascii="Cambria Math" w:hAnsi="Times New Roman" w:cs="Times New Roman"/>
                <w:i/>
                <w:sz w:val="24"/>
                <w:szCs w:val="24"/>
              </w:rPr>
            </m:ctrlPr>
          </m:sSubSupPr>
          <m:e>
            <m:r>
              <w:rPr>
                <w:rFonts w:ascii="Cambria Math" w:hAnsi="Cambria Math" w:cs="Times New Roman"/>
                <w:sz w:val="24"/>
                <w:szCs w:val="24"/>
              </w:rPr>
              <m:t>C</m:t>
            </m:r>
          </m:e>
          <m:sub>
            <m:r>
              <m:rPr>
                <m:sty m:val="p"/>
              </m:rPr>
              <w:rPr>
                <w:rFonts w:ascii="Cambria Math" w:hAnsi="Times New Roman" w:cs="Times New Roman"/>
                <w:sz w:val="24"/>
                <w:szCs w:val="24"/>
              </w:rPr>
              <m:t>SC</m:t>
            </m:r>
          </m:sub>
          <m:sup>
            <m:r>
              <w:rPr>
                <w:rFonts w:ascii="Times New Roman" w:hAnsi="Times New Roman" w:cs="Times New Roman"/>
                <w:sz w:val="24"/>
                <w:szCs w:val="24"/>
              </w:rPr>
              <m:t>-</m:t>
            </m:r>
            <m:r>
              <w:rPr>
                <w:rFonts w:ascii="Cambria Math" w:hAnsi="Times New Roman" w:cs="Times New Roman"/>
                <w:sz w:val="24"/>
                <w:szCs w:val="24"/>
              </w:rPr>
              <m:t>2</m:t>
            </m:r>
          </m:sup>
        </m:sSubSup>
      </m:oMath>
      <w:r w:rsidRPr="00FA48D1">
        <w:rPr>
          <w:rFonts w:ascii="Times New Roman" w:hAnsi="Times New Roman" w:cs="Times New Roman"/>
          <w:sz w:val="24"/>
          <w:szCs w:val="24"/>
        </w:rPr>
        <w:t xml:space="preserve"> </w:t>
      </w:r>
      <w:r w:rsidRPr="00FA48D1">
        <w:rPr>
          <w:rFonts w:ascii="Times New Roman" w:hAnsi="Times New Roman" w:cs="Times New Roman"/>
          <w:i/>
          <w:iCs/>
          <w:sz w:val="24"/>
          <w:szCs w:val="24"/>
        </w:rPr>
        <w:t>vs.</w:t>
      </w:r>
      <w:r w:rsidRPr="00FA48D1">
        <w:rPr>
          <w:rFonts w:ascii="Times New Roman" w:hAnsi="Times New Roman" w:cs="Times New Roman"/>
          <w:sz w:val="24"/>
          <w:szCs w:val="24"/>
        </w:rPr>
        <w:t xml:space="preserve"> </w:t>
      </w:r>
      <w:r w:rsidRPr="00C05C5A">
        <w:rPr>
          <w:rFonts w:ascii="Times New Roman" w:hAnsi="Times New Roman" w:cs="Times New Roman"/>
          <w:sz w:val="24"/>
          <w:szCs w:val="24"/>
        </w:rPr>
        <w:t xml:space="preserve">potential, the donor density, </w:t>
      </w:r>
      <w:r w:rsidRPr="00C05C5A">
        <w:rPr>
          <w:rFonts w:ascii="Times New Roman" w:hAnsi="Times New Roman" w:cs="Times New Roman"/>
          <w:i/>
          <w:iCs/>
          <w:sz w:val="24"/>
          <w:szCs w:val="24"/>
        </w:rPr>
        <w:t>N</w:t>
      </w:r>
      <w:r w:rsidRPr="00C05C5A">
        <w:rPr>
          <w:rFonts w:ascii="Times New Roman" w:hAnsi="Times New Roman" w:cs="Times New Roman"/>
          <w:sz w:val="24"/>
          <w:szCs w:val="24"/>
          <w:vertAlign w:val="subscript"/>
        </w:rPr>
        <w:t>D</w:t>
      </w:r>
      <w:r w:rsidRPr="00C05C5A">
        <w:rPr>
          <w:rFonts w:ascii="Times New Roman" w:hAnsi="Times New Roman" w:cs="Times New Roman"/>
          <w:sz w:val="24"/>
          <w:szCs w:val="24"/>
        </w:rPr>
        <w:t xml:space="preserve"> (slope) and the flatband potential,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FB</w:t>
      </w:r>
      <w:r w:rsidRPr="00C05C5A">
        <w:rPr>
          <w:rFonts w:ascii="Times New Roman" w:hAnsi="Times New Roman" w:cs="Times New Roman"/>
          <w:sz w:val="24"/>
          <w:szCs w:val="24"/>
        </w:rPr>
        <w:t xml:space="preserve"> (intercept) were determined (Fig. </w:t>
      </w:r>
      <w:r w:rsidR="000E3608" w:rsidRPr="00C05C5A">
        <w:rPr>
          <w:rFonts w:ascii="Times New Roman" w:hAnsi="Times New Roman" w:cs="Times New Roman"/>
          <w:sz w:val="24"/>
          <w:szCs w:val="24"/>
        </w:rPr>
        <w:t>6</w:t>
      </w:r>
      <w:r w:rsidRPr="00C05C5A">
        <w:rPr>
          <w:rFonts w:ascii="Times New Roman" w:hAnsi="Times New Roman" w:cs="Times New Roman"/>
          <w:sz w:val="24"/>
          <w:szCs w:val="24"/>
        </w:rPr>
        <w:t xml:space="preserve">b). A positive slope of the MS plots indicates that all fibres were </w:t>
      </w:r>
      <w:r w:rsidRPr="00C05C5A">
        <w:rPr>
          <w:rFonts w:ascii="Times New Roman" w:hAnsi="Times New Roman" w:cs="Times New Roman"/>
          <w:i/>
          <w:iCs/>
          <w:sz w:val="24"/>
          <w:szCs w:val="24"/>
        </w:rPr>
        <w:t>n-</w:t>
      </w:r>
      <w:r w:rsidRPr="00C05C5A">
        <w:rPr>
          <w:rFonts w:ascii="Times New Roman" w:hAnsi="Times New Roman" w:cs="Times New Roman"/>
          <w:sz w:val="24"/>
          <w:szCs w:val="24"/>
        </w:rPr>
        <w:t>type semiconductors with electrons as</w:t>
      </w:r>
      <w:r w:rsidRPr="00FA48D1">
        <w:rPr>
          <w:rFonts w:ascii="Times New Roman" w:hAnsi="Times New Roman" w:cs="Times New Roman"/>
          <w:sz w:val="24"/>
          <w:szCs w:val="24"/>
        </w:rPr>
        <w:t xml:space="preserve"> main charge </w:t>
      </w:r>
      <w:r w:rsidRPr="00FA48D1">
        <w:rPr>
          <w:rFonts w:ascii="Times New Roman" w:hAnsi="Times New Roman" w:cs="Times New Roman"/>
          <w:sz w:val="24"/>
          <w:szCs w:val="24"/>
        </w:rPr>
        <w:lastRenderedPageBreak/>
        <w:t xml:space="preserve">carriers. This result agrees with the </w:t>
      </w:r>
      <w:r w:rsidR="000E3608" w:rsidRPr="000E3608">
        <w:rPr>
          <w:rFonts w:ascii="Times New Roman" w:hAnsi="Times New Roman" w:cs="Times New Roman"/>
          <w:i/>
          <w:sz w:val="24"/>
          <w:szCs w:val="24"/>
        </w:rPr>
        <w:t>E</w:t>
      </w:r>
      <w:r w:rsidRPr="000E3608">
        <w:rPr>
          <w:rFonts w:ascii="Times New Roman" w:hAnsi="Times New Roman" w:cs="Times New Roman"/>
          <w:sz w:val="24"/>
          <w:szCs w:val="24"/>
          <w:vertAlign w:val="subscript"/>
        </w:rPr>
        <w:t>OCP</w:t>
      </w:r>
      <w:r w:rsidRPr="00FA48D1">
        <w:rPr>
          <w:rFonts w:ascii="Times New Roman" w:hAnsi="Times New Roman" w:cs="Times New Roman"/>
          <w:sz w:val="24"/>
          <w:szCs w:val="24"/>
        </w:rPr>
        <w:t xml:space="preserve"> results. The donor density and flatband potential were calculated using the Mott-Schottky approximation for </w:t>
      </w:r>
      <w:r w:rsidRPr="00FA48D1">
        <w:rPr>
          <w:rFonts w:ascii="Times New Roman" w:hAnsi="Times New Roman" w:cs="Times New Roman"/>
          <w:i/>
          <w:iCs/>
          <w:sz w:val="24"/>
          <w:szCs w:val="24"/>
        </w:rPr>
        <w:t>n</w:t>
      </w:r>
      <w:r w:rsidRPr="00FA48D1">
        <w:rPr>
          <w:rFonts w:ascii="Times New Roman" w:hAnsi="Times New Roman" w:cs="Times New Roman"/>
          <w:sz w:val="24"/>
          <w:szCs w:val="24"/>
        </w:rPr>
        <w:t xml:space="preserve">-type semiconductors and are shown in Table 3: </w:t>
      </w:r>
      <m:oMath>
        <m:sSubSup>
          <m:sSubSupPr>
            <m:ctrlPr>
              <w:rPr>
                <w:rFonts w:ascii="Cambria Math" w:hAnsi="Times New Roman" w:cs="Times New Roman"/>
                <w:i/>
                <w:sz w:val="24"/>
                <w:szCs w:val="24"/>
              </w:rPr>
            </m:ctrlPr>
          </m:sSubSupPr>
          <m:e>
            <m:r>
              <w:rPr>
                <w:rFonts w:ascii="Cambria Math" w:hAnsi="Cambria Math" w:cs="Times New Roman"/>
                <w:sz w:val="24"/>
                <w:szCs w:val="24"/>
              </w:rPr>
              <m:t>C</m:t>
            </m:r>
          </m:e>
          <m:sub>
            <m:r>
              <m:rPr>
                <m:sty m:val="p"/>
              </m:rPr>
              <w:rPr>
                <w:rFonts w:ascii="Cambria Math" w:hAnsi="Times New Roman" w:cs="Times New Roman"/>
                <w:sz w:val="24"/>
                <w:szCs w:val="24"/>
              </w:rPr>
              <m:t>SC</m:t>
            </m:r>
          </m:sub>
          <m:sup>
            <m:r>
              <w:rPr>
                <w:rFonts w:ascii="Times New Roman" w:hAnsi="Times New Roman" w:cs="Times New Roman"/>
                <w:sz w:val="24"/>
                <w:szCs w:val="24"/>
              </w:rPr>
              <m:t>-</m:t>
            </m:r>
            <m:r>
              <w:rPr>
                <w:rFonts w:ascii="Cambria Math" w:hAnsi="Times New Roman" w:cs="Times New Roman"/>
                <w:sz w:val="24"/>
                <w:szCs w:val="24"/>
              </w:rPr>
              <m:t>2</m:t>
            </m:r>
          </m:sup>
        </m:sSubSup>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2</m:t>
            </m:r>
          </m:num>
          <m:den>
            <m:sSub>
              <m:sSubPr>
                <m:ctrlPr>
                  <w:rPr>
                    <w:rFonts w:ascii="Cambria Math" w:hAnsi="Times New Roman" w:cs="Times New Roman"/>
                    <w:i/>
                    <w:sz w:val="24"/>
                    <w:szCs w:val="24"/>
                  </w:rPr>
                </m:ctrlPr>
              </m:sSubPr>
              <m:e>
                <m:r>
                  <w:rPr>
                    <w:rFonts w:ascii="Cambria Math" w:hAnsi="Cambria Math" w:cs="Times New Roman"/>
                    <w:sz w:val="24"/>
                    <w:szCs w:val="24"/>
                  </w:rPr>
                  <m:t>εε</m:t>
                </m:r>
              </m:e>
              <m:sub>
                <m:r>
                  <w:rPr>
                    <w:rFonts w:ascii="Cambria Math" w:hAnsi="Times New Roman" w:cs="Times New Roman"/>
                    <w:sz w:val="24"/>
                    <w:szCs w:val="24"/>
                  </w:rPr>
                  <m:t>0</m:t>
                </m:r>
              </m:sub>
            </m:sSub>
            <m:r>
              <w:rPr>
                <w:rFonts w:ascii="Cambria Math" w:hAnsi="Cambria Math" w:cs="Times New Roman"/>
                <w:sz w:val="24"/>
                <w:szCs w:val="24"/>
              </w:rPr>
              <m:t>e</m:t>
            </m:r>
            <m:sSub>
              <m:sSubPr>
                <m:ctrlPr>
                  <w:rPr>
                    <w:rFonts w:ascii="Cambria Math" w:hAnsi="Times New Roman" w:cs="Times New Roman"/>
                    <w:i/>
                    <w:sz w:val="24"/>
                    <w:szCs w:val="24"/>
                  </w:rPr>
                </m:ctrlPr>
              </m:sSubPr>
              <m:e>
                <m:r>
                  <w:rPr>
                    <w:rFonts w:ascii="Cambria Math" w:hAnsi="Cambria Math" w:cs="Times New Roman"/>
                    <w:sz w:val="24"/>
                    <w:szCs w:val="24"/>
                  </w:rPr>
                  <m:t>N</m:t>
                </m:r>
              </m:e>
              <m:sub>
                <m:r>
                  <m:rPr>
                    <m:sty m:val="p"/>
                  </m:rPr>
                  <w:rPr>
                    <w:rFonts w:ascii="Cambria Math" w:hAnsi="Times New Roman" w:cs="Times New Roman"/>
                    <w:sz w:val="24"/>
                    <w:szCs w:val="24"/>
                  </w:rPr>
                  <m:t>D</m:t>
                </m:r>
              </m:sub>
            </m:sSub>
          </m:den>
        </m:f>
        <m:r>
          <w:rPr>
            <w:rFonts w:ascii="Cambria Math" w:hAnsi="Times New Roman" w:cs="Times New Roman"/>
            <w:sz w:val="24"/>
            <w:szCs w:val="24"/>
          </w:rPr>
          <m:t>(</m:t>
        </m:r>
        <m:r>
          <w:rPr>
            <w:rFonts w:ascii="Cambria Math" w:hAnsi="Cambria Math" w:cs="Times New Roman"/>
            <w:sz w:val="24"/>
            <w:szCs w:val="24"/>
          </w:rPr>
          <m:t>E</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m:rPr>
                <m:sty m:val="p"/>
              </m:rPr>
              <w:rPr>
                <w:rFonts w:ascii="Cambria Math" w:hAnsi="Times New Roman" w:cs="Times New Roman"/>
                <w:sz w:val="24"/>
                <w:szCs w:val="24"/>
              </w:rPr>
              <m:t>FB</m:t>
            </m:r>
          </m:sub>
        </m:sSub>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kT</m:t>
            </m:r>
          </m:num>
          <m:den>
            <m:r>
              <w:rPr>
                <w:rFonts w:ascii="Cambria Math" w:hAnsi="Cambria Math" w:cs="Times New Roman"/>
                <w:sz w:val="24"/>
                <w:szCs w:val="24"/>
              </w:rPr>
              <m:t>e</m:t>
            </m:r>
          </m:den>
        </m:f>
      </m:oMath>
      <w:r w:rsidRPr="00FA48D1">
        <w:rPr>
          <w:rFonts w:ascii="Times New Roman" w:eastAsiaTheme="minorEastAsia" w:hAnsi="Times New Roman" w:cs="Times New Roman"/>
          <w:sz w:val="24"/>
          <w:szCs w:val="24"/>
        </w:rPr>
        <w:t xml:space="preserve">), where </w:t>
      </w:r>
      <w:r w:rsidRPr="00FA48D1">
        <w:rPr>
          <w:rFonts w:ascii="Times New Roman" w:eastAsiaTheme="minorEastAsia" w:hAnsi="Times New Roman" w:cs="Times New Roman"/>
          <w:i/>
          <w:iCs/>
          <w:sz w:val="24"/>
          <w:szCs w:val="24"/>
        </w:rPr>
        <w:t>C</w:t>
      </w:r>
      <w:r w:rsidRPr="00FA48D1">
        <w:rPr>
          <w:rFonts w:ascii="Times New Roman" w:eastAsiaTheme="minorEastAsia" w:hAnsi="Times New Roman" w:cs="Times New Roman"/>
          <w:sz w:val="24"/>
          <w:szCs w:val="24"/>
          <w:vertAlign w:val="subscript"/>
        </w:rPr>
        <w:t>SC</w:t>
      </w:r>
      <w:r w:rsidRPr="00FA48D1">
        <w:rPr>
          <w:rFonts w:ascii="Times New Roman" w:eastAsiaTheme="minorEastAsia" w:hAnsi="Times New Roman" w:cs="Times New Roman"/>
          <w:sz w:val="24"/>
          <w:szCs w:val="24"/>
        </w:rPr>
        <w:t xml:space="preserve"> is the capacitance of the space charge layer, </w:t>
      </w:r>
      <w:r>
        <w:rPr>
          <w:rFonts w:ascii="Times New Roman" w:hAnsi="Times New Roman" w:cs="Times New Roman"/>
          <w:i/>
          <w:iCs/>
          <w:sz w:val="24"/>
          <w:szCs w:val="24"/>
        </w:rPr>
        <w:t>ε</w:t>
      </w:r>
      <w:r w:rsidRPr="00FA48D1">
        <w:rPr>
          <w:rFonts w:ascii="Times New Roman" w:hAnsi="Times New Roman" w:cs="Times New Roman"/>
          <w:sz w:val="24"/>
          <w:szCs w:val="24"/>
        </w:rPr>
        <w:t xml:space="preserve"> the dielectric constant of the hematite</w:t>
      </w:r>
      <w:r>
        <w:rPr>
          <w:rFonts w:ascii="Times New Roman" w:hAnsi="Times New Roman" w:cs="Times New Roman"/>
          <w:sz w:val="24"/>
          <w:szCs w:val="24"/>
        </w:rPr>
        <w:t xml:space="preserve"> (</w:t>
      </w:r>
      <w:r>
        <w:rPr>
          <w:rFonts w:ascii="Times New Roman" w:hAnsi="Times New Roman" w:cs="Times New Roman"/>
          <w:i/>
          <w:iCs/>
          <w:sz w:val="24"/>
          <w:szCs w:val="24"/>
        </w:rPr>
        <w:t xml:space="preserve">ε </w:t>
      </w:r>
      <w:r w:rsidRPr="00BD75F0">
        <w:rPr>
          <w:rFonts w:ascii="Times New Roman" w:hAnsi="Times New Roman" w:cs="Times New Roman"/>
          <w:iCs/>
          <w:sz w:val="24"/>
          <w:szCs w:val="24"/>
        </w:rPr>
        <w:t>= 80 [63])</w:t>
      </w:r>
      <w:r w:rsidRPr="00FA48D1">
        <w:rPr>
          <w:rFonts w:ascii="Times New Roman" w:hAnsi="Times New Roman" w:cs="Times New Roman"/>
          <w:sz w:val="24"/>
          <w:szCs w:val="24"/>
        </w:rPr>
        <w:t xml:space="preserve">, </w:t>
      </w:r>
      <w:r w:rsidRPr="00BD75F0">
        <w:rPr>
          <w:rFonts w:ascii="Times New Roman" w:hAnsi="Times New Roman" w:cs="Times New Roman"/>
          <w:i/>
          <w:iCs/>
          <w:sz w:val="24"/>
          <w:szCs w:val="24"/>
        </w:rPr>
        <w:t>ε</w:t>
      </w:r>
      <w:r w:rsidRPr="00BD75F0">
        <w:rPr>
          <w:rFonts w:ascii="Times New Roman" w:hAnsi="Times New Roman" w:cs="Times New Roman"/>
          <w:sz w:val="24"/>
          <w:szCs w:val="24"/>
          <w:vertAlign w:val="subscript"/>
        </w:rPr>
        <w:t>0</w:t>
      </w:r>
      <w:r w:rsidRPr="00BD75F0">
        <w:rPr>
          <w:rFonts w:ascii="Times New Roman" w:hAnsi="Times New Roman" w:cs="Times New Roman"/>
          <w:sz w:val="24"/>
          <w:szCs w:val="24"/>
        </w:rPr>
        <w:t xml:space="preserve"> the vacuum permittivity, </w:t>
      </w:r>
      <w:r w:rsidRPr="00BD75F0">
        <w:rPr>
          <w:rFonts w:ascii="Times New Roman" w:hAnsi="Times New Roman" w:cs="Times New Roman"/>
          <w:i/>
          <w:iCs/>
          <w:sz w:val="24"/>
          <w:szCs w:val="24"/>
        </w:rPr>
        <w:t>e</w:t>
      </w:r>
      <w:r w:rsidRPr="00BD75F0">
        <w:rPr>
          <w:rFonts w:ascii="Times New Roman" w:hAnsi="Times New Roman" w:cs="Times New Roman"/>
          <w:sz w:val="24"/>
          <w:szCs w:val="24"/>
        </w:rPr>
        <w:t xml:space="preserve"> the electron charge, </w:t>
      </w:r>
      <w:r w:rsidRPr="00BD75F0">
        <w:rPr>
          <w:rFonts w:ascii="Times New Roman" w:hAnsi="Times New Roman" w:cs="Times New Roman"/>
          <w:i/>
          <w:iCs/>
          <w:sz w:val="24"/>
          <w:szCs w:val="24"/>
        </w:rPr>
        <w:t>k</w:t>
      </w:r>
      <w:r w:rsidRPr="00BD75F0">
        <w:rPr>
          <w:rFonts w:ascii="Times New Roman" w:hAnsi="Times New Roman" w:cs="Times New Roman"/>
          <w:sz w:val="24"/>
          <w:szCs w:val="24"/>
        </w:rPr>
        <w:t xml:space="preserve"> the Boltzmann constant and </w:t>
      </w:r>
      <w:r w:rsidRPr="00BD75F0">
        <w:rPr>
          <w:rFonts w:ascii="Times New Roman" w:hAnsi="Times New Roman" w:cs="Times New Roman"/>
          <w:i/>
          <w:iCs/>
          <w:sz w:val="24"/>
          <w:szCs w:val="24"/>
        </w:rPr>
        <w:t>T</w:t>
      </w:r>
      <w:r w:rsidRPr="00BD75F0">
        <w:rPr>
          <w:rFonts w:ascii="Times New Roman" w:hAnsi="Times New Roman" w:cs="Times New Roman"/>
          <w:sz w:val="24"/>
          <w:szCs w:val="24"/>
        </w:rPr>
        <w:t xml:space="preserve"> the absolute temperature. All fibres have two slopes in the MS diagrams, which can be correlated with the existence of donors in two regions, near and away the flatband potential. Similar results have been published for polycrystalline [64] and nanoparticulate hematite electrodes [65]. The donor density increased with doping and the highest value was observed for the sample doped with a higher valence </w:t>
      </w:r>
      <w:r w:rsidRPr="000D3ED3">
        <w:rPr>
          <w:rFonts w:ascii="Times New Roman" w:hAnsi="Times New Roman" w:cs="Times New Roman"/>
          <w:sz w:val="24"/>
          <w:szCs w:val="24"/>
        </w:rPr>
        <w:t>cation (Pt</w:t>
      </w:r>
      <w:r w:rsidRPr="000D3ED3">
        <w:rPr>
          <w:rFonts w:ascii="Times New Roman" w:hAnsi="Times New Roman" w:cs="Times New Roman"/>
          <w:sz w:val="24"/>
          <w:szCs w:val="24"/>
          <w:vertAlign w:val="superscript"/>
        </w:rPr>
        <w:t>4+</w:t>
      </w:r>
      <w:r w:rsidRPr="000D3ED3">
        <w:rPr>
          <w:rFonts w:ascii="Times New Roman" w:hAnsi="Times New Roman" w:cs="Times New Roman"/>
          <w:sz w:val="24"/>
          <w:szCs w:val="24"/>
        </w:rPr>
        <w:t>), which introduced additional charge carriers into the hematite lattice [66</w:t>
      </w:r>
      <w:r>
        <w:rPr>
          <w:rFonts w:ascii="Times New Roman" w:hAnsi="Times New Roman" w:cs="Times New Roman"/>
          <w:sz w:val="24"/>
          <w:szCs w:val="24"/>
        </w:rPr>
        <w:t>]. In general, a</w:t>
      </w:r>
      <w:r w:rsidRPr="008370BD">
        <w:rPr>
          <w:rFonts w:ascii="Times New Roman" w:hAnsi="Times New Roman" w:cs="Times New Roman"/>
          <w:sz w:val="24"/>
          <w:szCs w:val="24"/>
        </w:rPr>
        <w:t xml:space="preserve"> higher donor concentration is associated with a narrower depletion layer, which increases recombination, and </w:t>
      </w:r>
      <w:r>
        <w:rPr>
          <w:rFonts w:ascii="Times New Roman" w:hAnsi="Times New Roman" w:cs="Times New Roman"/>
          <w:sz w:val="24"/>
          <w:szCs w:val="24"/>
        </w:rPr>
        <w:t>consequently</w:t>
      </w:r>
      <w:r w:rsidRPr="008370BD">
        <w:rPr>
          <w:rFonts w:ascii="Times New Roman" w:hAnsi="Times New Roman" w:cs="Times New Roman"/>
          <w:sz w:val="24"/>
          <w:szCs w:val="24"/>
        </w:rPr>
        <w:t xml:space="preserve"> negative </w:t>
      </w:r>
      <w:r>
        <w:rPr>
          <w:rFonts w:ascii="Times New Roman" w:hAnsi="Times New Roman" w:cs="Times New Roman"/>
          <w:sz w:val="24"/>
          <w:szCs w:val="24"/>
        </w:rPr>
        <w:t xml:space="preserve">photocatalytic </w:t>
      </w:r>
      <w:r w:rsidRPr="008370BD">
        <w:rPr>
          <w:rFonts w:ascii="Times New Roman" w:hAnsi="Times New Roman" w:cs="Times New Roman"/>
          <w:sz w:val="24"/>
          <w:szCs w:val="24"/>
        </w:rPr>
        <w:t>effects</w:t>
      </w:r>
      <w:r>
        <w:rPr>
          <w:rFonts w:ascii="Times New Roman" w:hAnsi="Times New Roman" w:cs="Times New Roman"/>
          <w:sz w:val="24"/>
          <w:szCs w:val="24"/>
        </w:rPr>
        <w:t xml:space="preserve"> could be expected. However, it was shown that </w:t>
      </w:r>
      <w:r w:rsidRPr="008370BD">
        <w:rPr>
          <w:rFonts w:ascii="Times New Roman" w:hAnsi="Times New Roman" w:cs="Times New Roman"/>
          <w:sz w:val="24"/>
          <w:szCs w:val="24"/>
        </w:rPr>
        <w:t>higher donor concentration</w:t>
      </w:r>
      <w:r w:rsidRPr="00663DF6">
        <w:rPr>
          <w:rFonts w:ascii="Times New Roman" w:hAnsi="Times New Roman" w:cs="Times New Roman"/>
          <w:sz w:val="24"/>
          <w:szCs w:val="24"/>
        </w:rPr>
        <w:t xml:space="preserve"> </w:t>
      </w:r>
      <w:r>
        <w:rPr>
          <w:rFonts w:ascii="Times New Roman" w:hAnsi="Times New Roman" w:cs="Times New Roman"/>
          <w:sz w:val="24"/>
          <w:szCs w:val="24"/>
        </w:rPr>
        <w:t>was</w:t>
      </w:r>
      <w:r w:rsidRPr="00663DF6">
        <w:rPr>
          <w:rFonts w:ascii="Times New Roman" w:hAnsi="Times New Roman" w:cs="Times New Roman"/>
          <w:sz w:val="24"/>
          <w:szCs w:val="24"/>
        </w:rPr>
        <w:t xml:space="preserve"> </w:t>
      </w:r>
      <w:r w:rsidRPr="007E6BC8">
        <w:rPr>
          <w:rFonts w:ascii="Times New Roman" w:eastAsiaTheme="minorEastAsia" w:hAnsi="Times New Roman" w:cs="Times New Roman"/>
          <w:sz w:val="24"/>
          <w:szCs w:val="24"/>
          <w:lang w:val="en-US" w:eastAsia="zh-CN"/>
        </w:rPr>
        <w:t xml:space="preserve">beneficial for </w:t>
      </w:r>
      <w:r>
        <w:rPr>
          <w:rFonts w:ascii="Times New Roman" w:eastAsiaTheme="minorEastAsia" w:hAnsi="Times New Roman" w:cs="Times New Roman"/>
          <w:sz w:val="24"/>
          <w:szCs w:val="24"/>
          <w:lang w:val="en-US" w:eastAsia="zh-CN"/>
        </w:rPr>
        <w:t xml:space="preserve">a </w:t>
      </w:r>
      <w:r w:rsidRPr="007E6BC8">
        <w:rPr>
          <w:rFonts w:ascii="Times New Roman" w:eastAsiaTheme="minorEastAsia" w:hAnsi="Times New Roman" w:cs="Times New Roman"/>
          <w:sz w:val="24"/>
          <w:szCs w:val="24"/>
          <w:lang w:val="en-US" w:eastAsia="zh-CN"/>
        </w:rPr>
        <w:t>charge</w:t>
      </w:r>
      <w:r>
        <w:rPr>
          <w:rFonts w:ascii="Times New Roman" w:eastAsiaTheme="minorEastAsia" w:hAnsi="Times New Roman" w:cs="Times New Roman"/>
          <w:sz w:val="24"/>
          <w:szCs w:val="24"/>
          <w:lang w:val="en-US" w:eastAsia="zh-CN"/>
        </w:rPr>
        <w:t xml:space="preserve"> separation </w:t>
      </w:r>
      <w:r w:rsidRPr="008370BD">
        <w:rPr>
          <w:rFonts w:ascii="Times New Roman" w:hAnsi="Times New Roman" w:cs="Times New Roman"/>
          <w:sz w:val="24"/>
          <w:szCs w:val="24"/>
        </w:rPr>
        <w:t>[67,68]</w:t>
      </w:r>
      <w:r>
        <w:rPr>
          <w:rFonts w:ascii="Times New Roman" w:hAnsi="Times New Roman" w:cs="Times New Roman"/>
          <w:sz w:val="24"/>
          <w:szCs w:val="24"/>
        </w:rPr>
        <w:t>.</w:t>
      </w:r>
    </w:p>
    <w:p w14:paraId="29733E5D" w14:textId="77777777" w:rsidR="00A7122D" w:rsidRDefault="00A7122D" w:rsidP="00A7122D">
      <w:pPr>
        <w:tabs>
          <w:tab w:val="left" w:pos="284"/>
        </w:tabs>
        <w:autoSpaceDE w:val="0"/>
        <w:autoSpaceDN w:val="0"/>
        <w:adjustRightInd w:val="0"/>
        <w:spacing w:after="0" w:line="360" w:lineRule="auto"/>
        <w:ind w:firstLine="284"/>
        <w:jc w:val="both"/>
        <w:rPr>
          <w:rFonts w:ascii="Times New Roman" w:hAnsi="Times New Roman" w:cs="Times New Roman"/>
          <w:sz w:val="24"/>
          <w:szCs w:val="24"/>
        </w:rPr>
      </w:pPr>
      <w:bookmarkStart w:id="3" w:name="_Hlk83991068"/>
      <w:r w:rsidRPr="008370BD">
        <w:rPr>
          <w:rFonts w:ascii="Times New Roman" w:hAnsi="Times New Roman" w:cs="Times New Roman"/>
          <w:sz w:val="24"/>
          <w:szCs w:val="24"/>
        </w:rPr>
        <w:t xml:space="preserve">The donor density </w:t>
      </w:r>
      <w:r w:rsidRPr="008370BD">
        <w:rPr>
          <w:rFonts w:ascii="Times New Roman" w:hAnsi="Times New Roman" w:cs="Times New Roman"/>
          <w:i/>
          <w:sz w:val="24"/>
          <w:szCs w:val="24"/>
        </w:rPr>
        <w:t>N</w:t>
      </w:r>
      <w:r w:rsidRPr="008370BD">
        <w:rPr>
          <w:rFonts w:ascii="Times New Roman" w:hAnsi="Times New Roman" w:cs="Times New Roman"/>
          <w:sz w:val="24"/>
          <w:szCs w:val="24"/>
          <w:vertAlign w:val="subscript"/>
        </w:rPr>
        <w:t>D</w:t>
      </w:r>
      <w:r w:rsidRPr="008370BD">
        <w:rPr>
          <w:rFonts w:ascii="Times New Roman" w:hAnsi="Times New Roman" w:cs="Times New Roman"/>
          <w:sz w:val="24"/>
          <w:szCs w:val="24"/>
        </w:rPr>
        <w:t xml:space="preserve"> is </w:t>
      </w:r>
      <w:r>
        <w:rPr>
          <w:rFonts w:ascii="Times New Roman" w:hAnsi="Times New Roman" w:cs="Times New Roman"/>
          <w:sz w:val="24"/>
          <w:szCs w:val="24"/>
        </w:rPr>
        <w:t>related</w:t>
      </w:r>
      <w:r w:rsidRPr="008370BD">
        <w:rPr>
          <w:rFonts w:ascii="Times New Roman" w:hAnsi="Times New Roman" w:cs="Times New Roman"/>
          <w:sz w:val="24"/>
          <w:szCs w:val="24"/>
        </w:rPr>
        <w:t xml:space="preserve"> to the Debye length, </w:t>
      </w:r>
      <w:r w:rsidRPr="008370BD">
        <w:rPr>
          <w:rFonts w:ascii="Times New Roman" w:hAnsi="Times New Roman" w:cs="Times New Roman"/>
          <w:i/>
          <w:sz w:val="24"/>
          <w:szCs w:val="24"/>
        </w:rPr>
        <w:t>L</w:t>
      </w:r>
      <w:r w:rsidRPr="008370BD">
        <w:rPr>
          <w:rFonts w:ascii="Times New Roman" w:hAnsi="Times New Roman" w:cs="Times New Roman"/>
          <w:sz w:val="24"/>
          <w:szCs w:val="24"/>
          <w:vertAlign w:val="subscript"/>
        </w:rPr>
        <w:t>D</w:t>
      </w:r>
      <w:r w:rsidRPr="008370BD">
        <w:rPr>
          <w:rFonts w:ascii="Times New Roman" w:hAnsi="Times New Roman" w:cs="Times New Roman"/>
          <w:sz w:val="24"/>
          <w:szCs w:val="24"/>
        </w:rPr>
        <w:t xml:space="preserve"> </w:t>
      </w:r>
      <w:bookmarkEnd w:id="3"/>
      <w:r w:rsidRPr="008370BD">
        <w:rPr>
          <w:rFonts w:ascii="Times New Roman" w:hAnsi="Times New Roman" w:cs="Times New Roman"/>
          <w:sz w:val="24"/>
          <w:szCs w:val="24"/>
        </w:rPr>
        <w:t>according to the relation [67,69]</w:t>
      </w:r>
    </w:p>
    <w:p w14:paraId="452C2D3B" w14:textId="77777777" w:rsidR="00A7122D" w:rsidRPr="008370BD" w:rsidRDefault="00E0634D" w:rsidP="00A7122D">
      <w:pPr>
        <w:spacing w:after="0" w:line="360" w:lineRule="auto"/>
        <w:jc w:val="both"/>
        <w:rPr>
          <w:rFonts w:ascii="Times New Roman"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m:rPr>
                <m:sty m:val="p"/>
              </m:rPr>
              <w:rPr>
                <w:rFonts w:ascii="Cambria Math" w:eastAsiaTheme="minorEastAsia" w:hAnsi="Times New Roman" w:cs="Times New Roman"/>
                <w:sz w:val="24"/>
                <w:szCs w:val="24"/>
              </w:rPr>
              <m:t>D</m:t>
            </m:r>
          </m:sub>
        </m:sSub>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εε</m:t>
                        </m:r>
                      </m:e>
                      <m:sub>
                        <m:r>
                          <w:rPr>
                            <w:rFonts w:ascii="Cambria Math" w:hAnsi="Times New Roman" w:cs="Times New Roman"/>
                            <w:sz w:val="24"/>
                            <w:szCs w:val="24"/>
                          </w:rPr>
                          <m:t>0</m:t>
                        </m:r>
                      </m:sub>
                    </m:sSub>
                    <m:r>
                      <w:rPr>
                        <w:rFonts w:ascii="Cambria Math" w:hAnsi="Cambria Math" w:cs="Times New Roman"/>
                        <w:sz w:val="24"/>
                        <w:szCs w:val="24"/>
                      </w:rPr>
                      <m:t>kT</m:t>
                    </m:r>
                  </m:num>
                  <m:den>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N</m:t>
                        </m:r>
                      </m:e>
                      <m:sub>
                        <m:r>
                          <m:rPr>
                            <m:sty m:val="p"/>
                          </m:rPr>
                          <w:rPr>
                            <w:rFonts w:ascii="Cambria Math" w:hAnsi="Times New Roman" w:cs="Times New Roman"/>
                            <w:sz w:val="24"/>
                            <w:szCs w:val="24"/>
                          </w:rPr>
                          <m:t>D</m:t>
                        </m:r>
                      </m:sub>
                    </m:sSub>
                  </m:den>
                </m:f>
              </m:e>
            </m:d>
          </m:e>
          <m:sup>
            <m:r>
              <w:rPr>
                <w:rFonts w:ascii="Cambria Math" w:hAnsi="Times New Roman" w:cs="Times New Roman"/>
                <w:sz w:val="24"/>
                <w:szCs w:val="24"/>
              </w:rPr>
              <m:t>0.5</m:t>
            </m:r>
          </m:sup>
        </m:sSup>
      </m:oMath>
      <w:r w:rsidR="00A7122D" w:rsidRPr="008370BD">
        <w:rPr>
          <w:rFonts w:ascii="Times New Roman" w:eastAsiaTheme="minorEastAsia" w:hAnsi="Times New Roman" w:cs="Times New Roman"/>
          <w:sz w:val="24"/>
          <w:szCs w:val="24"/>
        </w:rPr>
        <w:t xml:space="preserve"> and the (</w:t>
      </w:r>
      <w:r w:rsidR="00A7122D" w:rsidRPr="008370BD">
        <w:rPr>
          <w:rFonts w:ascii="Times New Roman" w:eastAsiaTheme="minorEastAsia" w:hAnsi="Times New Roman" w:cs="Times New Roman"/>
          <w:i/>
          <w:sz w:val="24"/>
          <w:szCs w:val="24"/>
        </w:rPr>
        <w:t>L</w:t>
      </w:r>
      <w:r w:rsidR="00A7122D" w:rsidRPr="008370BD">
        <w:rPr>
          <w:rFonts w:ascii="Times New Roman" w:eastAsiaTheme="minorEastAsia" w:hAnsi="Times New Roman" w:cs="Times New Roman"/>
          <w:sz w:val="24"/>
          <w:szCs w:val="24"/>
          <w:vertAlign w:val="subscript"/>
        </w:rPr>
        <w:t>D</w:t>
      </w:r>
      <w:r w:rsidR="00A7122D" w:rsidRPr="008370BD">
        <w:rPr>
          <w:rFonts w:ascii="Times New Roman" w:eastAsiaTheme="minorEastAsia" w:hAnsi="Times New Roman" w:cs="Times New Roman"/>
          <w:sz w:val="24"/>
          <w:szCs w:val="24"/>
        </w:rPr>
        <w:t>)</w:t>
      </w:r>
      <w:r w:rsidR="00A7122D">
        <w:rPr>
          <w:rFonts w:ascii="Times New Roman" w:eastAsiaTheme="minorEastAsia" w:hAnsi="Times New Roman" w:cs="Times New Roman"/>
          <w:sz w:val="24"/>
          <w:szCs w:val="24"/>
          <w:vertAlign w:val="superscript"/>
        </w:rPr>
        <w:t>2</w:t>
      </w:r>
      <w:r w:rsidR="00A7122D" w:rsidRPr="008370BD">
        <w:rPr>
          <w:rFonts w:ascii="Times New Roman" w:eastAsiaTheme="minorEastAsia" w:hAnsi="Times New Roman" w:cs="Times New Roman"/>
          <w:sz w:val="24"/>
          <w:szCs w:val="24"/>
        </w:rPr>
        <w:t xml:space="preserve"> is proportional to the transit time of the charge carriers through </w:t>
      </w:r>
      <w:r w:rsidR="00A7122D" w:rsidRPr="008370BD">
        <w:rPr>
          <w:rFonts w:ascii="Times New Roman" w:hAnsi="Times New Roman" w:cs="Times New Roman"/>
          <w:sz w:val="24"/>
          <w:szCs w:val="24"/>
        </w:rPr>
        <w:t xml:space="preserve">the depletion layer [67,68]. </w:t>
      </w:r>
      <w:r w:rsidR="00A7122D">
        <w:rPr>
          <w:rFonts w:ascii="Times New Roman" w:hAnsi="Times New Roman" w:cs="Times New Roman"/>
          <w:sz w:val="24"/>
          <w:szCs w:val="24"/>
        </w:rPr>
        <w:t xml:space="preserve">Therefore, a </w:t>
      </w:r>
      <w:r w:rsidR="00A7122D" w:rsidRPr="008370BD">
        <w:rPr>
          <w:rFonts w:ascii="Times New Roman" w:hAnsi="Times New Roman" w:cs="Times New Roman"/>
          <w:sz w:val="24"/>
          <w:szCs w:val="24"/>
        </w:rPr>
        <w:t>higher donor concentration</w:t>
      </w:r>
      <w:r w:rsidR="00A7122D" w:rsidRPr="00663DF6">
        <w:rPr>
          <w:rFonts w:ascii="Times New Roman" w:hAnsi="Times New Roman" w:cs="Times New Roman"/>
          <w:sz w:val="24"/>
          <w:szCs w:val="24"/>
        </w:rPr>
        <w:t xml:space="preserve"> </w:t>
      </w:r>
      <w:r w:rsidR="00A7122D">
        <w:rPr>
          <w:rFonts w:ascii="Times New Roman" w:hAnsi="Times New Roman" w:cs="Times New Roman"/>
          <w:sz w:val="24"/>
          <w:szCs w:val="24"/>
        </w:rPr>
        <w:t>can decrease transition time and improve photoactivity of materials.</w:t>
      </w:r>
      <w:r w:rsidR="00A7122D" w:rsidRPr="00663DF6">
        <w:rPr>
          <w:rFonts w:ascii="Times New Roman" w:hAnsi="Times New Roman" w:cs="Times New Roman"/>
          <w:sz w:val="24"/>
          <w:szCs w:val="24"/>
        </w:rPr>
        <w:t xml:space="preserve"> </w:t>
      </w:r>
      <w:r w:rsidR="00A7122D" w:rsidRPr="008370BD">
        <w:rPr>
          <w:rFonts w:ascii="Times New Roman" w:hAnsi="Times New Roman" w:cs="Times New Roman"/>
          <w:sz w:val="24"/>
          <w:szCs w:val="24"/>
        </w:rPr>
        <w:t xml:space="preserve">As can be seen from Table 3, the </w:t>
      </w:r>
      <w:r w:rsidR="00A7122D" w:rsidRPr="008370BD">
        <w:rPr>
          <w:rFonts w:ascii="Times New Roman" w:hAnsi="Times New Roman" w:cs="Times New Roman"/>
          <w:i/>
          <w:iCs/>
          <w:sz w:val="24"/>
          <w:szCs w:val="24"/>
        </w:rPr>
        <w:t>L</w:t>
      </w:r>
      <w:r w:rsidR="00A7122D" w:rsidRPr="008370BD">
        <w:rPr>
          <w:rFonts w:ascii="Times New Roman" w:hAnsi="Times New Roman" w:cs="Times New Roman"/>
          <w:sz w:val="24"/>
          <w:szCs w:val="24"/>
          <w:vertAlign w:val="subscript"/>
        </w:rPr>
        <w:t>D</w:t>
      </w:r>
      <w:r w:rsidR="00A7122D" w:rsidRPr="008370BD">
        <w:rPr>
          <w:rFonts w:ascii="Times New Roman" w:hAnsi="Times New Roman" w:cs="Times New Roman"/>
          <w:sz w:val="24"/>
          <w:szCs w:val="24"/>
        </w:rPr>
        <w:t xml:space="preserve"> values decrease with doping and are </w:t>
      </w:r>
      <w:r w:rsidR="00A7122D">
        <w:rPr>
          <w:rFonts w:ascii="Times New Roman" w:hAnsi="Times New Roman" w:cs="Times New Roman"/>
          <w:sz w:val="24"/>
          <w:szCs w:val="24"/>
        </w:rPr>
        <w:t>low</w:t>
      </w:r>
      <w:r w:rsidR="00A7122D" w:rsidRPr="008370BD">
        <w:rPr>
          <w:rFonts w:ascii="Times New Roman" w:hAnsi="Times New Roman" w:cs="Times New Roman"/>
          <w:sz w:val="24"/>
          <w:szCs w:val="24"/>
        </w:rPr>
        <w:t xml:space="preserve">er than the reported values (2-4 nm) [70]. The </w:t>
      </w:r>
      <w:r w:rsidR="00A7122D">
        <w:rPr>
          <w:rFonts w:ascii="Times New Roman" w:hAnsi="Times New Roman" w:cs="Times New Roman"/>
          <w:sz w:val="24"/>
          <w:szCs w:val="24"/>
        </w:rPr>
        <w:t>lower</w:t>
      </w:r>
      <w:r w:rsidR="00A7122D" w:rsidRPr="008370BD">
        <w:rPr>
          <w:rFonts w:ascii="Times New Roman" w:hAnsi="Times New Roman" w:cs="Times New Roman"/>
          <w:sz w:val="24"/>
          <w:szCs w:val="24"/>
        </w:rPr>
        <w:t xml:space="preserve"> values indicate a reduced transition time through the depletion layer, which may be beneficial for </w:t>
      </w:r>
      <w:r w:rsidR="00A7122D">
        <w:rPr>
          <w:rFonts w:ascii="Times New Roman" w:hAnsi="Times New Roman" w:cs="Times New Roman"/>
          <w:sz w:val="24"/>
          <w:szCs w:val="24"/>
        </w:rPr>
        <w:t xml:space="preserve">the </w:t>
      </w:r>
      <w:r w:rsidR="00A7122D" w:rsidRPr="008370BD">
        <w:rPr>
          <w:rFonts w:ascii="Times New Roman" w:hAnsi="Times New Roman" w:cs="Times New Roman"/>
          <w:sz w:val="24"/>
          <w:szCs w:val="24"/>
        </w:rPr>
        <w:t>charge separation and photoelectrochemical performance. Since the separation of charge carriers and their recombination are competing processes, the dopant concentration should be carefully optimised to achieve the best photoelectrochemical results.</w:t>
      </w:r>
    </w:p>
    <w:p w14:paraId="5146BFCC" w14:textId="6710B8EF" w:rsidR="00645BB6" w:rsidRDefault="00DD4447" w:rsidP="00DA2981">
      <w:pPr>
        <w:spacing w:before="240" w:after="120" w:line="300" w:lineRule="auto"/>
        <w:jc w:val="both"/>
        <w:rPr>
          <w:rFonts w:ascii="Times New Roman" w:hAnsi="Times New Roman" w:cs="Times New Roman"/>
          <w:iCs/>
          <w:spacing w:val="-2"/>
        </w:rPr>
      </w:pPr>
      <w:r w:rsidRPr="00547EA3">
        <w:rPr>
          <w:rFonts w:ascii="Times New Roman" w:hAnsi="Times New Roman" w:cs="Times New Roman"/>
          <w:b/>
        </w:rPr>
        <w:t>Table 3</w:t>
      </w:r>
      <w:r w:rsidRPr="00547EA3">
        <w:rPr>
          <w:rFonts w:ascii="Times New Roman" w:hAnsi="Times New Roman" w:cs="Times New Roman"/>
        </w:rPr>
        <w:t xml:space="preserve"> </w:t>
      </w:r>
      <w:r w:rsidRPr="00547EA3">
        <w:rPr>
          <w:rFonts w:ascii="Times New Roman" w:hAnsi="Times New Roman" w:cs="Times New Roman"/>
          <w:spacing w:val="-2"/>
        </w:rPr>
        <w:t xml:space="preserve">Values of the energy band gap, </w:t>
      </w:r>
      <w:r w:rsidRPr="00547EA3">
        <w:rPr>
          <w:rFonts w:ascii="Times New Roman" w:hAnsi="Times New Roman" w:cs="Times New Roman"/>
          <w:i/>
          <w:spacing w:val="-2"/>
        </w:rPr>
        <w:t>E</w:t>
      </w:r>
      <w:r w:rsidRPr="00547EA3">
        <w:rPr>
          <w:rFonts w:ascii="Times New Roman" w:hAnsi="Times New Roman" w:cs="Times New Roman"/>
          <w:spacing w:val="-2"/>
          <w:vertAlign w:val="subscript"/>
        </w:rPr>
        <w:t>bg</w:t>
      </w:r>
      <w:r w:rsidRPr="00547EA3">
        <w:rPr>
          <w:rFonts w:ascii="Times New Roman" w:hAnsi="Times New Roman" w:cs="Times New Roman"/>
          <w:spacing w:val="-2"/>
        </w:rPr>
        <w:t xml:space="preserve"> (UV/Vis); the concentration of donors, </w:t>
      </w:r>
      <w:r w:rsidRPr="00547EA3">
        <w:rPr>
          <w:rFonts w:ascii="Times New Roman" w:hAnsi="Times New Roman" w:cs="Times New Roman"/>
          <w:i/>
          <w:spacing w:val="-2"/>
        </w:rPr>
        <w:t>N</w:t>
      </w:r>
      <w:r w:rsidRPr="00547EA3">
        <w:rPr>
          <w:rFonts w:ascii="Times New Roman" w:hAnsi="Times New Roman" w:cs="Times New Roman"/>
          <w:spacing w:val="-2"/>
          <w:vertAlign w:val="subscript"/>
        </w:rPr>
        <w:t>D</w:t>
      </w:r>
      <w:r w:rsidR="002F031C">
        <w:rPr>
          <w:rFonts w:ascii="Times New Roman" w:hAnsi="Times New Roman" w:cs="Times New Roman"/>
          <w:spacing w:val="-2"/>
        </w:rPr>
        <w:t>, the flat</w:t>
      </w:r>
      <w:r w:rsidRPr="00547EA3">
        <w:rPr>
          <w:rFonts w:ascii="Times New Roman" w:hAnsi="Times New Roman" w:cs="Times New Roman"/>
          <w:spacing w:val="-2"/>
        </w:rPr>
        <w:t xml:space="preserve">band potentials, </w:t>
      </w:r>
      <w:r w:rsidRPr="00547EA3">
        <w:rPr>
          <w:rFonts w:ascii="Times New Roman" w:hAnsi="Times New Roman" w:cs="Times New Roman"/>
          <w:i/>
          <w:spacing w:val="-2"/>
        </w:rPr>
        <w:t>E</w:t>
      </w:r>
      <w:r w:rsidRPr="00547EA3">
        <w:rPr>
          <w:rFonts w:ascii="Times New Roman" w:hAnsi="Times New Roman" w:cs="Times New Roman"/>
          <w:spacing w:val="-2"/>
          <w:vertAlign w:val="subscript"/>
        </w:rPr>
        <w:t>FB</w:t>
      </w:r>
      <w:r w:rsidRPr="00547EA3">
        <w:rPr>
          <w:rFonts w:ascii="Times New Roman" w:hAnsi="Times New Roman" w:cs="Times New Roman"/>
          <w:spacing w:val="-2"/>
        </w:rPr>
        <w:t xml:space="preserve">, the Debye lengths, </w:t>
      </w:r>
      <w:r w:rsidRPr="00547EA3">
        <w:rPr>
          <w:rFonts w:ascii="Times New Roman" w:hAnsi="Times New Roman" w:cs="Times New Roman"/>
          <w:i/>
          <w:spacing w:val="-2"/>
        </w:rPr>
        <w:t>L</w:t>
      </w:r>
      <w:r w:rsidRPr="00547EA3">
        <w:rPr>
          <w:rFonts w:ascii="Times New Roman" w:hAnsi="Times New Roman" w:cs="Times New Roman"/>
          <w:spacing w:val="-2"/>
          <w:vertAlign w:val="subscript"/>
        </w:rPr>
        <w:t>D</w:t>
      </w:r>
      <w:r w:rsidRPr="00547EA3">
        <w:rPr>
          <w:rFonts w:ascii="Times New Roman" w:hAnsi="Times New Roman" w:cs="Times New Roman"/>
          <w:spacing w:val="-2"/>
        </w:rPr>
        <w:t xml:space="preserve"> (Mott-Schottky); and the rate constant of RhB degradation, </w:t>
      </w:r>
      <w:r w:rsidRPr="00547EA3">
        <w:rPr>
          <w:rFonts w:ascii="Times New Roman" w:hAnsi="Times New Roman" w:cs="Times New Roman"/>
          <w:i/>
          <w:iCs/>
          <w:spacing w:val="-2"/>
        </w:rPr>
        <w:t>k</w:t>
      </w:r>
      <w:r w:rsidRPr="00547EA3">
        <w:rPr>
          <w:rFonts w:ascii="Times New Roman" w:hAnsi="Times New Roman" w:cs="Times New Roman"/>
          <w:iCs/>
          <w:spacing w:val="-2"/>
          <w:vertAlign w:val="subscript"/>
        </w:rPr>
        <w:t>app</w:t>
      </w:r>
      <w:r w:rsidRPr="00547EA3">
        <w:rPr>
          <w:rFonts w:ascii="Times New Roman" w:hAnsi="Times New Roman" w:cs="Times New Roman"/>
          <w:spacing w:val="-2"/>
        </w:rPr>
        <w:t xml:space="preserve"> (*</w:t>
      </w:r>
      <w:r w:rsidRPr="00547EA3">
        <w:rPr>
          <w:rFonts w:ascii="Times New Roman" w:hAnsi="Times New Roman" w:cs="Times New Roman"/>
          <w:i/>
          <w:iCs/>
          <w:spacing w:val="-2"/>
        </w:rPr>
        <w:t>k</w:t>
      </w:r>
      <w:r w:rsidRPr="00547EA3">
        <w:rPr>
          <w:rFonts w:ascii="Times New Roman" w:hAnsi="Times New Roman" w:cs="Times New Roman"/>
          <w:iCs/>
          <w:spacing w:val="-2"/>
          <w:vertAlign w:val="subscript"/>
        </w:rPr>
        <w:t>m</w:t>
      </w:r>
      <w:r w:rsidRPr="00547EA3">
        <w:rPr>
          <w:rFonts w:ascii="Times New Roman" w:hAnsi="Times New Roman" w:cs="Times New Roman"/>
          <w:iCs/>
          <w:spacing w:val="-2"/>
        </w:rPr>
        <w:t xml:space="preserve"> =</w:t>
      </w:r>
      <w:r w:rsidRPr="00547EA3">
        <w:rPr>
          <w:rFonts w:ascii="Times New Roman" w:hAnsi="Times New Roman" w:cs="Times New Roman"/>
          <w:i/>
          <w:iCs/>
          <w:spacing w:val="-2"/>
        </w:rPr>
        <w:t xml:space="preserve"> k</w:t>
      </w:r>
      <w:r w:rsidRPr="00547EA3">
        <w:rPr>
          <w:rFonts w:ascii="Times New Roman" w:hAnsi="Times New Roman" w:cs="Times New Roman"/>
          <w:iCs/>
          <w:spacing w:val="-2"/>
          <w:vertAlign w:val="subscript"/>
        </w:rPr>
        <w:t>app</w:t>
      </w:r>
      <w:r w:rsidRPr="00547EA3">
        <w:rPr>
          <w:rFonts w:ascii="Times New Roman" w:hAnsi="Times New Roman" w:cs="Times New Roman"/>
          <w:iCs/>
          <w:spacing w:val="-2"/>
        </w:rPr>
        <w:t xml:space="preserve"> /catalyst mass).</w:t>
      </w:r>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1134"/>
        <w:gridCol w:w="1276"/>
        <w:gridCol w:w="1230"/>
      </w:tblGrid>
      <w:tr w:rsidR="00843D96" w:rsidRPr="000C4F03" w14:paraId="03AA0470" w14:textId="77777777" w:rsidTr="002F031C">
        <w:trPr>
          <w:trHeight w:val="454"/>
          <w:jc w:val="center"/>
        </w:trPr>
        <w:tc>
          <w:tcPr>
            <w:tcW w:w="1653" w:type="dxa"/>
            <w:tcBorders>
              <w:top w:val="single" w:sz="4" w:space="0" w:color="auto"/>
              <w:bottom w:val="single" w:sz="4" w:space="0" w:color="auto"/>
            </w:tcBorders>
            <w:vAlign w:val="center"/>
          </w:tcPr>
          <w:p w14:paraId="2703F560"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Sample</w:t>
            </w:r>
          </w:p>
        </w:tc>
        <w:tc>
          <w:tcPr>
            <w:tcW w:w="1134" w:type="dxa"/>
            <w:tcBorders>
              <w:top w:val="single" w:sz="4" w:space="0" w:color="auto"/>
              <w:bottom w:val="single" w:sz="4" w:space="0" w:color="auto"/>
            </w:tcBorders>
            <w:vAlign w:val="center"/>
          </w:tcPr>
          <w:p w14:paraId="5DE91EC4"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Ref-H</w:t>
            </w:r>
          </w:p>
        </w:tc>
        <w:tc>
          <w:tcPr>
            <w:tcW w:w="1276" w:type="dxa"/>
            <w:tcBorders>
              <w:top w:val="single" w:sz="4" w:space="0" w:color="auto"/>
              <w:bottom w:val="single" w:sz="4" w:space="0" w:color="auto"/>
            </w:tcBorders>
            <w:vAlign w:val="center"/>
          </w:tcPr>
          <w:p w14:paraId="534E3C90" w14:textId="5855E3F3" w:rsidR="00843D96" w:rsidRPr="000C4F03" w:rsidRDefault="00843D96" w:rsidP="002F031C">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 xml:space="preserve">Ru-H </w:t>
            </w:r>
          </w:p>
        </w:tc>
        <w:tc>
          <w:tcPr>
            <w:tcW w:w="1230" w:type="dxa"/>
            <w:tcBorders>
              <w:top w:val="single" w:sz="4" w:space="0" w:color="auto"/>
              <w:bottom w:val="single" w:sz="4" w:space="0" w:color="auto"/>
            </w:tcBorders>
            <w:vAlign w:val="center"/>
          </w:tcPr>
          <w:p w14:paraId="7B7647B6" w14:textId="138F28C0" w:rsidR="00843D96" w:rsidRPr="000C4F03" w:rsidRDefault="00843D96" w:rsidP="002F031C">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Pt-H</w:t>
            </w:r>
          </w:p>
        </w:tc>
      </w:tr>
      <w:tr w:rsidR="00843D96" w:rsidRPr="000C4F03" w14:paraId="202E1962" w14:textId="77777777" w:rsidTr="002F031C">
        <w:trPr>
          <w:trHeight w:val="340"/>
          <w:jc w:val="center"/>
        </w:trPr>
        <w:tc>
          <w:tcPr>
            <w:tcW w:w="1653" w:type="dxa"/>
            <w:tcBorders>
              <w:top w:val="single" w:sz="4" w:space="0" w:color="auto"/>
            </w:tcBorders>
            <w:vAlign w:val="center"/>
          </w:tcPr>
          <w:p w14:paraId="2C78DEC8" w14:textId="26CAA7A7" w:rsidR="00843D96" w:rsidRPr="008C1051" w:rsidRDefault="00843D96" w:rsidP="002F031C">
            <w:pPr>
              <w:spacing w:after="0" w:line="240" w:lineRule="auto"/>
              <w:rPr>
                <w:rFonts w:ascii="Times New Roman" w:hAnsi="Times New Roman" w:cs="Times New Roman"/>
                <w:sz w:val="20"/>
                <w:szCs w:val="20"/>
              </w:rPr>
            </w:pPr>
            <w:r w:rsidRPr="008C1051">
              <w:rPr>
                <w:rFonts w:ascii="Times New Roman" w:hAnsi="Times New Roman" w:cs="Times New Roman"/>
                <w:i/>
                <w:iCs/>
                <w:sz w:val="20"/>
                <w:szCs w:val="20"/>
              </w:rPr>
              <w:t>E</w:t>
            </w:r>
            <w:r w:rsidRPr="008C1051">
              <w:rPr>
                <w:rFonts w:ascii="Times New Roman" w:hAnsi="Times New Roman" w:cs="Times New Roman"/>
                <w:sz w:val="20"/>
                <w:szCs w:val="20"/>
                <w:vertAlign w:val="subscript"/>
              </w:rPr>
              <w:t>bg</w:t>
            </w:r>
            <w:r w:rsidR="00DA2981">
              <w:rPr>
                <w:rFonts w:ascii="Times New Roman" w:hAnsi="Times New Roman" w:cs="Times New Roman"/>
                <w:sz w:val="20"/>
                <w:szCs w:val="20"/>
              </w:rPr>
              <w:t xml:space="preserve">  (</w:t>
            </w:r>
            <w:r w:rsidRPr="008C1051">
              <w:rPr>
                <w:rFonts w:ascii="Times New Roman" w:hAnsi="Times New Roman" w:cs="Times New Roman"/>
                <w:sz w:val="20"/>
                <w:szCs w:val="20"/>
              </w:rPr>
              <w:t>eV</w:t>
            </w:r>
            <w:r w:rsidR="00DA2981">
              <w:rPr>
                <w:rFonts w:ascii="Times New Roman" w:hAnsi="Times New Roman" w:cs="Times New Roman"/>
                <w:sz w:val="20"/>
                <w:szCs w:val="20"/>
              </w:rPr>
              <w:t>)</w:t>
            </w:r>
          </w:p>
        </w:tc>
        <w:tc>
          <w:tcPr>
            <w:tcW w:w="1134" w:type="dxa"/>
            <w:tcBorders>
              <w:top w:val="single" w:sz="4" w:space="0" w:color="auto"/>
            </w:tcBorders>
            <w:vAlign w:val="center"/>
          </w:tcPr>
          <w:p w14:paraId="34076AEF" w14:textId="484AE885" w:rsidR="00843D96" w:rsidRPr="008C1051" w:rsidRDefault="00843D96" w:rsidP="00843D96">
            <w:pPr>
              <w:spacing w:after="0" w:line="240" w:lineRule="auto"/>
              <w:jc w:val="center"/>
              <w:rPr>
                <w:rFonts w:ascii="Times New Roman" w:hAnsi="Times New Roman" w:cs="Times New Roman"/>
                <w:sz w:val="20"/>
                <w:szCs w:val="20"/>
              </w:rPr>
            </w:pPr>
            <w:r w:rsidRPr="008C1051">
              <w:rPr>
                <w:rFonts w:ascii="Times New Roman" w:hAnsi="Times New Roman" w:cs="Times New Roman"/>
                <w:sz w:val="20"/>
                <w:szCs w:val="20"/>
              </w:rPr>
              <w:t>2.08</w:t>
            </w:r>
          </w:p>
        </w:tc>
        <w:tc>
          <w:tcPr>
            <w:tcW w:w="1276" w:type="dxa"/>
            <w:tcBorders>
              <w:top w:val="single" w:sz="4" w:space="0" w:color="auto"/>
            </w:tcBorders>
            <w:vAlign w:val="center"/>
          </w:tcPr>
          <w:p w14:paraId="1B9E2938" w14:textId="24D2FD95" w:rsidR="00843D96" w:rsidRPr="008C1051" w:rsidRDefault="00843D96" w:rsidP="00843D96">
            <w:pPr>
              <w:spacing w:after="0" w:line="240" w:lineRule="auto"/>
              <w:jc w:val="center"/>
              <w:rPr>
                <w:rFonts w:ascii="Times New Roman" w:hAnsi="Times New Roman" w:cs="Times New Roman"/>
                <w:sz w:val="20"/>
                <w:szCs w:val="20"/>
              </w:rPr>
            </w:pPr>
            <w:r w:rsidRPr="008C1051">
              <w:rPr>
                <w:rFonts w:ascii="Times New Roman" w:hAnsi="Times New Roman" w:cs="Times New Roman"/>
                <w:sz w:val="20"/>
                <w:szCs w:val="20"/>
              </w:rPr>
              <w:t>2.05</w:t>
            </w:r>
          </w:p>
        </w:tc>
        <w:tc>
          <w:tcPr>
            <w:tcW w:w="1230" w:type="dxa"/>
            <w:tcBorders>
              <w:top w:val="single" w:sz="4" w:space="0" w:color="auto"/>
            </w:tcBorders>
            <w:vAlign w:val="center"/>
          </w:tcPr>
          <w:p w14:paraId="1DA00D62" w14:textId="60EC44FB" w:rsidR="00843D96" w:rsidRPr="008C1051" w:rsidRDefault="00843D96" w:rsidP="00843D96">
            <w:pPr>
              <w:spacing w:after="0" w:line="240" w:lineRule="auto"/>
              <w:jc w:val="center"/>
              <w:rPr>
                <w:rFonts w:ascii="Times New Roman" w:hAnsi="Times New Roman" w:cs="Times New Roman"/>
                <w:sz w:val="20"/>
                <w:szCs w:val="20"/>
              </w:rPr>
            </w:pPr>
            <w:r w:rsidRPr="008C1051">
              <w:rPr>
                <w:rFonts w:ascii="Times New Roman" w:hAnsi="Times New Roman" w:cs="Times New Roman"/>
                <w:sz w:val="20"/>
                <w:szCs w:val="20"/>
              </w:rPr>
              <w:t>1.96</w:t>
            </w:r>
          </w:p>
        </w:tc>
      </w:tr>
      <w:tr w:rsidR="00843D96" w:rsidRPr="000C4F03" w14:paraId="47AFAFA6" w14:textId="77777777" w:rsidTr="002F031C">
        <w:trPr>
          <w:trHeight w:val="340"/>
          <w:jc w:val="center"/>
        </w:trPr>
        <w:tc>
          <w:tcPr>
            <w:tcW w:w="1653" w:type="dxa"/>
            <w:vAlign w:val="center"/>
          </w:tcPr>
          <w:p w14:paraId="7E9D00C9" w14:textId="26585BE8" w:rsidR="00843D96" w:rsidRPr="00DA2981" w:rsidRDefault="00843D96" w:rsidP="002F031C">
            <w:pPr>
              <w:spacing w:after="0" w:line="240" w:lineRule="auto"/>
              <w:rPr>
                <w:rFonts w:ascii="Times New Roman" w:hAnsi="Times New Roman" w:cs="Times New Roman"/>
                <w:sz w:val="20"/>
                <w:szCs w:val="20"/>
              </w:rPr>
            </w:pPr>
            <w:r w:rsidRPr="008C1051">
              <w:rPr>
                <w:rFonts w:ascii="Times New Roman" w:hAnsi="Times New Roman" w:cs="Times New Roman"/>
                <w:i/>
                <w:iCs/>
                <w:sz w:val="20"/>
                <w:szCs w:val="20"/>
              </w:rPr>
              <w:t>N</w:t>
            </w:r>
            <w:r w:rsidRPr="008C1051">
              <w:rPr>
                <w:rFonts w:ascii="Times New Roman" w:hAnsi="Times New Roman" w:cs="Times New Roman"/>
                <w:sz w:val="20"/>
                <w:szCs w:val="20"/>
                <w:vertAlign w:val="subscript"/>
              </w:rPr>
              <w:t>D</w:t>
            </w:r>
            <w:r w:rsidRPr="008C1051">
              <w:rPr>
                <w:rFonts w:ascii="Times New Roman" w:hAnsi="Times New Roman" w:cs="Times New Roman"/>
                <w:sz w:val="20"/>
                <w:szCs w:val="20"/>
              </w:rPr>
              <w:t xml:space="preserve"> ·10</w:t>
            </w:r>
            <w:r w:rsidRPr="008C1051">
              <w:rPr>
                <w:rFonts w:ascii="Times New Roman" w:hAnsi="Times New Roman" w:cs="Times New Roman"/>
                <w:sz w:val="20"/>
                <w:szCs w:val="20"/>
                <w:vertAlign w:val="superscript"/>
              </w:rPr>
              <w:t>-19</w:t>
            </w:r>
            <w:r w:rsidR="00DA2981">
              <w:rPr>
                <w:rFonts w:ascii="Times New Roman" w:hAnsi="Times New Roman" w:cs="Times New Roman"/>
                <w:sz w:val="20"/>
                <w:szCs w:val="20"/>
                <w:vertAlign w:val="superscript"/>
              </w:rPr>
              <w:t xml:space="preserve"> </w:t>
            </w:r>
            <w:r w:rsidR="00DA2981">
              <w:rPr>
                <w:rFonts w:ascii="Times New Roman" w:hAnsi="Times New Roman" w:cs="Times New Roman"/>
                <w:sz w:val="20"/>
                <w:szCs w:val="20"/>
              </w:rPr>
              <w:t xml:space="preserve"> (</w:t>
            </w:r>
            <w:r w:rsidRPr="008C1051">
              <w:rPr>
                <w:rFonts w:ascii="Times New Roman" w:hAnsi="Times New Roman" w:cs="Times New Roman"/>
                <w:sz w:val="20"/>
                <w:szCs w:val="20"/>
              </w:rPr>
              <w:t>cm</w:t>
            </w:r>
            <w:r w:rsidRPr="008C1051">
              <w:rPr>
                <w:rFonts w:ascii="Times New Roman" w:hAnsi="Times New Roman" w:cs="Times New Roman"/>
                <w:sz w:val="20"/>
                <w:szCs w:val="20"/>
                <w:vertAlign w:val="superscript"/>
              </w:rPr>
              <w:t>-3</w:t>
            </w:r>
            <w:r w:rsidR="00DA2981">
              <w:rPr>
                <w:rFonts w:ascii="Times New Roman" w:hAnsi="Times New Roman" w:cs="Times New Roman"/>
                <w:sz w:val="20"/>
                <w:szCs w:val="20"/>
              </w:rPr>
              <w:t>)</w:t>
            </w:r>
          </w:p>
        </w:tc>
        <w:tc>
          <w:tcPr>
            <w:tcW w:w="1134" w:type="dxa"/>
            <w:vAlign w:val="center"/>
          </w:tcPr>
          <w:p w14:paraId="683415A1" w14:textId="77777777" w:rsidR="00843D96" w:rsidRPr="008C1051" w:rsidRDefault="00843D96" w:rsidP="00843D96">
            <w:pPr>
              <w:spacing w:after="0" w:line="240" w:lineRule="auto"/>
              <w:jc w:val="center"/>
              <w:rPr>
                <w:rFonts w:ascii="Times New Roman" w:hAnsi="Times New Roman" w:cs="Times New Roman"/>
                <w:sz w:val="20"/>
                <w:szCs w:val="20"/>
              </w:rPr>
            </w:pPr>
            <w:r w:rsidRPr="008C1051">
              <w:rPr>
                <w:rFonts w:ascii="Times New Roman" w:hAnsi="Times New Roman" w:cs="Times New Roman"/>
                <w:sz w:val="20"/>
                <w:szCs w:val="20"/>
              </w:rPr>
              <w:t>5.19</w:t>
            </w:r>
          </w:p>
        </w:tc>
        <w:tc>
          <w:tcPr>
            <w:tcW w:w="1276" w:type="dxa"/>
            <w:vAlign w:val="center"/>
          </w:tcPr>
          <w:p w14:paraId="312EB002" w14:textId="77777777" w:rsidR="00843D96" w:rsidRPr="008C1051" w:rsidRDefault="00843D96" w:rsidP="00843D96">
            <w:pPr>
              <w:spacing w:after="0" w:line="240" w:lineRule="auto"/>
              <w:jc w:val="center"/>
              <w:rPr>
                <w:rFonts w:ascii="Times New Roman" w:hAnsi="Times New Roman" w:cs="Times New Roman"/>
                <w:sz w:val="20"/>
                <w:szCs w:val="20"/>
              </w:rPr>
            </w:pPr>
            <w:r w:rsidRPr="008C1051">
              <w:rPr>
                <w:rFonts w:ascii="Times New Roman" w:hAnsi="Times New Roman" w:cs="Times New Roman"/>
                <w:sz w:val="20"/>
                <w:szCs w:val="20"/>
              </w:rPr>
              <w:t>5.69</w:t>
            </w:r>
          </w:p>
        </w:tc>
        <w:tc>
          <w:tcPr>
            <w:tcW w:w="1230" w:type="dxa"/>
            <w:vAlign w:val="center"/>
          </w:tcPr>
          <w:p w14:paraId="6723137E" w14:textId="77777777" w:rsidR="00843D96" w:rsidRPr="008C1051" w:rsidRDefault="00843D96" w:rsidP="00843D96">
            <w:pPr>
              <w:spacing w:after="0" w:line="240" w:lineRule="auto"/>
              <w:jc w:val="center"/>
              <w:rPr>
                <w:rFonts w:ascii="Times New Roman" w:hAnsi="Times New Roman" w:cs="Times New Roman"/>
                <w:sz w:val="20"/>
                <w:szCs w:val="20"/>
              </w:rPr>
            </w:pPr>
            <w:r w:rsidRPr="008C1051">
              <w:rPr>
                <w:rFonts w:ascii="Times New Roman" w:hAnsi="Times New Roman" w:cs="Times New Roman"/>
                <w:sz w:val="20"/>
                <w:szCs w:val="20"/>
              </w:rPr>
              <w:t>6.40</w:t>
            </w:r>
          </w:p>
        </w:tc>
      </w:tr>
      <w:tr w:rsidR="00843D96" w:rsidRPr="000C4F03" w14:paraId="4F984613" w14:textId="77777777" w:rsidTr="002F031C">
        <w:trPr>
          <w:trHeight w:val="340"/>
          <w:jc w:val="center"/>
        </w:trPr>
        <w:tc>
          <w:tcPr>
            <w:tcW w:w="1653" w:type="dxa"/>
            <w:vAlign w:val="center"/>
          </w:tcPr>
          <w:p w14:paraId="39F25C34" w14:textId="3304A291" w:rsidR="00843D96" w:rsidRPr="000C4F03" w:rsidRDefault="00843D96" w:rsidP="002F031C">
            <w:pPr>
              <w:spacing w:after="0" w:line="240" w:lineRule="auto"/>
              <w:rPr>
                <w:rFonts w:ascii="Times New Roman" w:hAnsi="Times New Roman" w:cs="Times New Roman"/>
                <w:sz w:val="20"/>
                <w:szCs w:val="20"/>
              </w:rPr>
            </w:pPr>
            <w:r w:rsidRPr="000C4F03">
              <w:rPr>
                <w:rFonts w:ascii="Times New Roman" w:hAnsi="Times New Roman" w:cs="Times New Roman"/>
                <w:i/>
                <w:iCs/>
                <w:sz w:val="20"/>
                <w:szCs w:val="20"/>
              </w:rPr>
              <w:t>E</w:t>
            </w:r>
            <w:r w:rsidRPr="000C4F03">
              <w:rPr>
                <w:rFonts w:ascii="Times New Roman" w:hAnsi="Times New Roman" w:cs="Times New Roman"/>
                <w:sz w:val="20"/>
                <w:szCs w:val="20"/>
                <w:vertAlign w:val="subscript"/>
              </w:rPr>
              <w:t>FB</w:t>
            </w:r>
            <w:r w:rsidR="00DA2981">
              <w:rPr>
                <w:rFonts w:ascii="Times New Roman" w:hAnsi="Times New Roman" w:cs="Times New Roman"/>
                <w:sz w:val="20"/>
                <w:szCs w:val="20"/>
              </w:rPr>
              <w:t xml:space="preserve">  (</w:t>
            </w:r>
            <w:r w:rsidRPr="000C4F03">
              <w:rPr>
                <w:rFonts w:ascii="Times New Roman" w:hAnsi="Times New Roman" w:cs="Times New Roman"/>
                <w:sz w:val="20"/>
                <w:szCs w:val="20"/>
              </w:rPr>
              <w:t xml:space="preserve">V </w:t>
            </w:r>
            <w:r w:rsidRPr="000C4F03">
              <w:rPr>
                <w:rFonts w:ascii="Times New Roman" w:hAnsi="Times New Roman" w:cs="Times New Roman"/>
                <w:i/>
                <w:sz w:val="20"/>
                <w:szCs w:val="20"/>
              </w:rPr>
              <w:t>vs</w:t>
            </w:r>
            <w:r w:rsidRPr="000C4F03">
              <w:rPr>
                <w:rFonts w:ascii="Times New Roman" w:hAnsi="Times New Roman" w:cs="Times New Roman"/>
                <w:sz w:val="20"/>
                <w:szCs w:val="20"/>
              </w:rPr>
              <w:t>. SCE</w:t>
            </w:r>
            <w:r w:rsidR="00DA2981">
              <w:rPr>
                <w:rFonts w:ascii="Times New Roman" w:hAnsi="Times New Roman" w:cs="Times New Roman"/>
                <w:sz w:val="20"/>
                <w:szCs w:val="20"/>
              </w:rPr>
              <w:t>)</w:t>
            </w:r>
          </w:p>
        </w:tc>
        <w:tc>
          <w:tcPr>
            <w:tcW w:w="1134" w:type="dxa"/>
            <w:vAlign w:val="center"/>
          </w:tcPr>
          <w:p w14:paraId="21C81C1F"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-0.79</w:t>
            </w:r>
          </w:p>
        </w:tc>
        <w:tc>
          <w:tcPr>
            <w:tcW w:w="1276" w:type="dxa"/>
            <w:vAlign w:val="center"/>
          </w:tcPr>
          <w:p w14:paraId="14EB93F3"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-0.65</w:t>
            </w:r>
          </w:p>
        </w:tc>
        <w:tc>
          <w:tcPr>
            <w:tcW w:w="1230" w:type="dxa"/>
            <w:vAlign w:val="center"/>
          </w:tcPr>
          <w:p w14:paraId="2C979E15"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-0.78</w:t>
            </w:r>
          </w:p>
        </w:tc>
      </w:tr>
      <w:tr w:rsidR="00843D96" w:rsidRPr="000C4F03" w14:paraId="6826834C" w14:textId="77777777" w:rsidTr="002F031C">
        <w:trPr>
          <w:trHeight w:val="340"/>
          <w:jc w:val="center"/>
        </w:trPr>
        <w:tc>
          <w:tcPr>
            <w:tcW w:w="1653" w:type="dxa"/>
            <w:vAlign w:val="center"/>
          </w:tcPr>
          <w:p w14:paraId="1FC51475" w14:textId="3445EDC7" w:rsidR="00843D96" w:rsidRPr="000C4F03" w:rsidRDefault="00843D96" w:rsidP="002F031C">
            <w:pPr>
              <w:spacing w:after="0" w:line="240" w:lineRule="auto"/>
              <w:rPr>
                <w:rFonts w:ascii="Times New Roman" w:hAnsi="Times New Roman" w:cs="Times New Roman"/>
                <w:i/>
                <w:iCs/>
                <w:sz w:val="20"/>
                <w:szCs w:val="20"/>
              </w:rPr>
            </w:pPr>
            <w:r w:rsidRPr="000C4F03">
              <w:rPr>
                <w:rFonts w:ascii="Times New Roman" w:hAnsi="Times New Roman" w:cs="Times New Roman"/>
                <w:i/>
                <w:iCs/>
                <w:sz w:val="20"/>
                <w:szCs w:val="20"/>
              </w:rPr>
              <w:t>L</w:t>
            </w:r>
            <w:r w:rsidRPr="000C4F03">
              <w:rPr>
                <w:rFonts w:ascii="Times New Roman" w:hAnsi="Times New Roman" w:cs="Times New Roman"/>
                <w:sz w:val="20"/>
                <w:szCs w:val="20"/>
                <w:vertAlign w:val="subscript"/>
              </w:rPr>
              <w:t>D</w:t>
            </w:r>
            <w:r w:rsidR="00DA2981">
              <w:rPr>
                <w:rFonts w:ascii="Times New Roman" w:hAnsi="Times New Roman" w:cs="Times New Roman"/>
                <w:sz w:val="20"/>
                <w:szCs w:val="20"/>
              </w:rPr>
              <w:t xml:space="preserve"> (</w:t>
            </w:r>
            <w:r w:rsidRPr="000C4F03">
              <w:rPr>
                <w:rFonts w:ascii="Times New Roman" w:hAnsi="Times New Roman" w:cs="Times New Roman"/>
                <w:sz w:val="20"/>
                <w:szCs w:val="20"/>
              </w:rPr>
              <w:t>nm</w:t>
            </w:r>
            <w:r w:rsidR="00DA2981">
              <w:rPr>
                <w:rFonts w:ascii="Times New Roman" w:hAnsi="Times New Roman" w:cs="Times New Roman"/>
                <w:sz w:val="20"/>
                <w:szCs w:val="20"/>
              </w:rPr>
              <w:t>)</w:t>
            </w:r>
          </w:p>
        </w:tc>
        <w:tc>
          <w:tcPr>
            <w:tcW w:w="1134" w:type="dxa"/>
            <w:vAlign w:val="center"/>
          </w:tcPr>
          <w:p w14:paraId="66AE7FE7"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1.05</w:t>
            </w:r>
          </w:p>
        </w:tc>
        <w:tc>
          <w:tcPr>
            <w:tcW w:w="1276" w:type="dxa"/>
            <w:vAlign w:val="center"/>
          </w:tcPr>
          <w:p w14:paraId="4F6DB1FC"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0.99</w:t>
            </w:r>
          </w:p>
        </w:tc>
        <w:tc>
          <w:tcPr>
            <w:tcW w:w="1230" w:type="dxa"/>
            <w:vAlign w:val="center"/>
          </w:tcPr>
          <w:p w14:paraId="3E51EE0F"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0.94</w:t>
            </w:r>
          </w:p>
        </w:tc>
      </w:tr>
      <w:tr w:rsidR="00843D96" w:rsidRPr="000C4F03" w14:paraId="08AB3A7C" w14:textId="77777777" w:rsidTr="002F031C">
        <w:trPr>
          <w:trHeight w:val="340"/>
          <w:jc w:val="center"/>
        </w:trPr>
        <w:tc>
          <w:tcPr>
            <w:tcW w:w="1653" w:type="dxa"/>
            <w:vAlign w:val="center"/>
          </w:tcPr>
          <w:p w14:paraId="2887F040" w14:textId="0E56F9ED" w:rsidR="00843D96" w:rsidRPr="00DA2981" w:rsidRDefault="00843D96" w:rsidP="002F031C">
            <w:pPr>
              <w:spacing w:after="0" w:line="240" w:lineRule="auto"/>
              <w:rPr>
                <w:rFonts w:ascii="Times New Roman" w:hAnsi="Times New Roman" w:cs="Times New Roman"/>
                <w:i/>
                <w:iCs/>
                <w:sz w:val="20"/>
                <w:szCs w:val="20"/>
              </w:rPr>
            </w:pPr>
            <w:r w:rsidRPr="000C4F03">
              <w:rPr>
                <w:rFonts w:ascii="Times New Roman" w:hAnsi="Times New Roman" w:cs="Times New Roman"/>
                <w:i/>
                <w:iCs/>
                <w:sz w:val="20"/>
                <w:szCs w:val="20"/>
              </w:rPr>
              <w:t>k</w:t>
            </w:r>
            <w:r w:rsidRPr="000C4F03">
              <w:rPr>
                <w:rFonts w:ascii="Times New Roman" w:hAnsi="Times New Roman" w:cs="Times New Roman"/>
                <w:iCs/>
                <w:sz w:val="20"/>
                <w:szCs w:val="20"/>
                <w:vertAlign w:val="subscript"/>
              </w:rPr>
              <w:t>app</w:t>
            </w:r>
            <w:r w:rsidRPr="000C4F03">
              <w:rPr>
                <w:rFonts w:ascii="Times New Roman" w:hAnsi="Times New Roman" w:cs="Times New Roman"/>
                <w:iCs/>
                <w:sz w:val="20"/>
                <w:szCs w:val="20"/>
              </w:rPr>
              <w:t xml:space="preserve"> </w:t>
            </w:r>
            <w:r w:rsidRPr="000C4F03">
              <w:rPr>
                <w:rFonts w:ascii="Times New Roman" w:hAnsi="Times New Roman" w:cs="Times New Roman"/>
                <w:sz w:val="20"/>
                <w:szCs w:val="20"/>
              </w:rPr>
              <w:t>·10</w:t>
            </w:r>
            <w:r w:rsidRPr="000C4F03">
              <w:rPr>
                <w:rFonts w:ascii="Times New Roman" w:hAnsi="Times New Roman" w:cs="Times New Roman"/>
                <w:sz w:val="20"/>
                <w:szCs w:val="20"/>
                <w:vertAlign w:val="superscript"/>
              </w:rPr>
              <w:t>3</w:t>
            </w:r>
            <w:r w:rsidR="00DA2981">
              <w:rPr>
                <w:rFonts w:ascii="Times New Roman" w:hAnsi="Times New Roman" w:cs="Times New Roman"/>
                <w:sz w:val="20"/>
                <w:szCs w:val="20"/>
              </w:rPr>
              <w:t xml:space="preserve">  (</w:t>
            </w:r>
            <w:r w:rsidRPr="000C4F03">
              <w:rPr>
                <w:rFonts w:ascii="Times New Roman" w:hAnsi="Times New Roman" w:cs="Times New Roman"/>
                <w:iCs/>
                <w:sz w:val="20"/>
                <w:szCs w:val="20"/>
              </w:rPr>
              <w:t>min</w:t>
            </w:r>
            <w:r w:rsidRPr="000C4F03">
              <w:rPr>
                <w:rFonts w:ascii="Times New Roman" w:hAnsi="Times New Roman" w:cs="Times New Roman"/>
                <w:iCs/>
                <w:sz w:val="20"/>
                <w:szCs w:val="20"/>
                <w:vertAlign w:val="superscript"/>
              </w:rPr>
              <w:t>-1</w:t>
            </w:r>
            <w:r w:rsidR="00DA2981">
              <w:rPr>
                <w:rFonts w:ascii="Times New Roman" w:hAnsi="Times New Roman" w:cs="Times New Roman"/>
                <w:iCs/>
                <w:sz w:val="20"/>
                <w:szCs w:val="20"/>
              </w:rPr>
              <w:t>)</w:t>
            </w:r>
          </w:p>
        </w:tc>
        <w:tc>
          <w:tcPr>
            <w:tcW w:w="1134" w:type="dxa"/>
            <w:vAlign w:val="center"/>
          </w:tcPr>
          <w:p w14:paraId="02188179"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7.20</w:t>
            </w:r>
          </w:p>
        </w:tc>
        <w:tc>
          <w:tcPr>
            <w:tcW w:w="1276" w:type="dxa"/>
            <w:vAlign w:val="center"/>
          </w:tcPr>
          <w:p w14:paraId="012BB79B"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1.32</w:t>
            </w:r>
          </w:p>
        </w:tc>
        <w:tc>
          <w:tcPr>
            <w:tcW w:w="1230" w:type="dxa"/>
            <w:vAlign w:val="center"/>
          </w:tcPr>
          <w:p w14:paraId="052F7514"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11.9</w:t>
            </w:r>
          </w:p>
        </w:tc>
      </w:tr>
      <w:tr w:rsidR="00843D96" w:rsidRPr="000C4F03" w14:paraId="78F60A17" w14:textId="77777777" w:rsidTr="002F031C">
        <w:trPr>
          <w:trHeight w:val="340"/>
          <w:jc w:val="center"/>
        </w:trPr>
        <w:tc>
          <w:tcPr>
            <w:tcW w:w="1653" w:type="dxa"/>
            <w:tcBorders>
              <w:bottom w:val="single" w:sz="4" w:space="0" w:color="auto"/>
            </w:tcBorders>
            <w:vAlign w:val="center"/>
          </w:tcPr>
          <w:p w14:paraId="2BEF4C92" w14:textId="067B8C45" w:rsidR="00843D96" w:rsidRPr="00DA2981" w:rsidRDefault="00843D96" w:rsidP="002F031C">
            <w:pPr>
              <w:spacing w:after="0" w:line="240" w:lineRule="auto"/>
              <w:rPr>
                <w:rFonts w:ascii="Times New Roman" w:hAnsi="Times New Roman" w:cs="Times New Roman"/>
                <w:i/>
                <w:iCs/>
                <w:sz w:val="20"/>
                <w:szCs w:val="20"/>
              </w:rPr>
            </w:pPr>
            <w:r w:rsidRPr="000C4F03">
              <w:rPr>
                <w:rFonts w:ascii="Times New Roman" w:hAnsi="Times New Roman" w:cs="Times New Roman"/>
                <w:i/>
                <w:iCs/>
                <w:sz w:val="20"/>
                <w:szCs w:val="20"/>
              </w:rPr>
              <w:lastRenderedPageBreak/>
              <w:t>*k</w:t>
            </w:r>
            <w:r w:rsidRPr="000C4F03">
              <w:rPr>
                <w:rFonts w:ascii="Times New Roman" w:hAnsi="Times New Roman" w:cs="Times New Roman"/>
                <w:iCs/>
                <w:sz w:val="20"/>
                <w:szCs w:val="20"/>
                <w:vertAlign w:val="subscript"/>
              </w:rPr>
              <w:t>m</w:t>
            </w:r>
            <w:r w:rsidR="00DA2981">
              <w:rPr>
                <w:rFonts w:ascii="Times New Roman" w:hAnsi="Times New Roman" w:cs="Times New Roman"/>
                <w:iCs/>
                <w:sz w:val="20"/>
                <w:szCs w:val="20"/>
              </w:rPr>
              <w:t xml:space="preserve">  (</w:t>
            </w:r>
            <w:r w:rsidRPr="000C4F03">
              <w:rPr>
                <w:rFonts w:ascii="Times New Roman" w:hAnsi="Times New Roman" w:cs="Times New Roman"/>
                <w:iCs/>
                <w:sz w:val="20"/>
                <w:szCs w:val="20"/>
              </w:rPr>
              <w:t>min</w:t>
            </w:r>
            <w:r w:rsidRPr="000C4F03">
              <w:rPr>
                <w:rFonts w:ascii="Times New Roman" w:hAnsi="Times New Roman" w:cs="Times New Roman"/>
                <w:iCs/>
                <w:sz w:val="20"/>
                <w:szCs w:val="20"/>
                <w:vertAlign w:val="superscript"/>
              </w:rPr>
              <w:t>-1</w:t>
            </w:r>
            <w:r w:rsidRPr="000C4F03">
              <w:rPr>
                <w:rFonts w:ascii="Times New Roman" w:hAnsi="Times New Roman" w:cs="Times New Roman"/>
                <w:iCs/>
                <w:sz w:val="20"/>
                <w:szCs w:val="20"/>
              </w:rPr>
              <w:t xml:space="preserve"> g</w:t>
            </w:r>
            <w:r w:rsidRPr="000C4F03">
              <w:rPr>
                <w:rFonts w:ascii="Times New Roman" w:hAnsi="Times New Roman" w:cs="Times New Roman"/>
                <w:iCs/>
                <w:sz w:val="20"/>
                <w:szCs w:val="20"/>
                <w:vertAlign w:val="superscript"/>
              </w:rPr>
              <w:t>-1</w:t>
            </w:r>
            <w:r w:rsidR="00DA2981">
              <w:rPr>
                <w:rFonts w:ascii="Times New Roman" w:hAnsi="Times New Roman" w:cs="Times New Roman"/>
                <w:iCs/>
                <w:sz w:val="20"/>
                <w:szCs w:val="20"/>
              </w:rPr>
              <w:t>)</w:t>
            </w:r>
          </w:p>
        </w:tc>
        <w:tc>
          <w:tcPr>
            <w:tcW w:w="1134" w:type="dxa"/>
            <w:tcBorders>
              <w:bottom w:val="single" w:sz="4" w:space="0" w:color="auto"/>
            </w:tcBorders>
            <w:vAlign w:val="center"/>
          </w:tcPr>
          <w:p w14:paraId="16593871"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0.72</w:t>
            </w:r>
          </w:p>
        </w:tc>
        <w:tc>
          <w:tcPr>
            <w:tcW w:w="1276" w:type="dxa"/>
            <w:tcBorders>
              <w:bottom w:val="single" w:sz="4" w:space="0" w:color="auto"/>
            </w:tcBorders>
            <w:vAlign w:val="center"/>
          </w:tcPr>
          <w:p w14:paraId="77D703F7"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0.13</w:t>
            </w:r>
          </w:p>
        </w:tc>
        <w:tc>
          <w:tcPr>
            <w:tcW w:w="1230" w:type="dxa"/>
            <w:tcBorders>
              <w:bottom w:val="single" w:sz="4" w:space="0" w:color="auto"/>
            </w:tcBorders>
            <w:vAlign w:val="center"/>
          </w:tcPr>
          <w:p w14:paraId="0EC00E6C" w14:textId="77777777" w:rsidR="00843D96" w:rsidRPr="000C4F03" w:rsidRDefault="00843D96" w:rsidP="00843D96">
            <w:pPr>
              <w:spacing w:after="0" w:line="240" w:lineRule="auto"/>
              <w:jc w:val="center"/>
              <w:rPr>
                <w:rFonts w:ascii="Times New Roman" w:hAnsi="Times New Roman" w:cs="Times New Roman"/>
                <w:sz w:val="20"/>
                <w:szCs w:val="20"/>
              </w:rPr>
            </w:pPr>
            <w:r w:rsidRPr="000C4F03">
              <w:rPr>
                <w:rFonts w:ascii="Times New Roman" w:hAnsi="Times New Roman" w:cs="Times New Roman"/>
                <w:sz w:val="20"/>
                <w:szCs w:val="20"/>
              </w:rPr>
              <w:t>1.19</w:t>
            </w:r>
          </w:p>
        </w:tc>
      </w:tr>
    </w:tbl>
    <w:p w14:paraId="7AB24F17" w14:textId="77777777" w:rsidR="000E3608" w:rsidRDefault="000E3608" w:rsidP="00552303">
      <w:pPr>
        <w:spacing w:after="0" w:line="360" w:lineRule="auto"/>
        <w:ind w:firstLine="284"/>
        <w:jc w:val="both"/>
        <w:rPr>
          <w:rFonts w:ascii="Times New Roman" w:hAnsi="Times New Roman" w:cs="Times New Roman"/>
          <w:sz w:val="24"/>
          <w:szCs w:val="24"/>
        </w:rPr>
      </w:pPr>
    </w:p>
    <w:p w14:paraId="7CBD5E94" w14:textId="6E4A147C" w:rsidR="00552303" w:rsidRPr="00552303" w:rsidRDefault="00552303" w:rsidP="00552303">
      <w:pPr>
        <w:spacing w:after="0" w:line="360" w:lineRule="auto"/>
        <w:ind w:firstLine="284"/>
        <w:jc w:val="both"/>
        <w:rPr>
          <w:rFonts w:ascii="Times New Roman" w:hAnsi="Times New Roman" w:cs="Times New Roman"/>
          <w:spacing w:val="-2"/>
          <w:sz w:val="24"/>
          <w:szCs w:val="24"/>
        </w:rPr>
      </w:pPr>
      <w:r w:rsidRPr="005C74AA">
        <w:rPr>
          <w:rFonts w:ascii="Times New Roman" w:hAnsi="Times New Roman" w:cs="Times New Roman"/>
          <w:sz w:val="24"/>
          <w:szCs w:val="24"/>
        </w:rPr>
        <w:t>It should be emphasised that the MS results should be taken with caution, as the electronic structure within nanostructured semiconducting samples may vary.</w:t>
      </w:r>
      <w:r w:rsidRPr="005C74AA">
        <w:rPr>
          <w:rFonts w:ascii="Times New Roman" w:hAnsi="Times New Roman" w:cs="Times New Roman"/>
          <w:spacing w:val="-2"/>
          <w:sz w:val="24"/>
          <w:szCs w:val="24"/>
        </w:rPr>
        <w:t xml:space="preserve"> The nanostructured</w:t>
      </w:r>
      <w:r w:rsidRPr="0094562E">
        <w:rPr>
          <w:rFonts w:ascii="Times New Roman" w:hAnsi="Times New Roman" w:cs="Times New Roman"/>
          <w:spacing w:val="-2"/>
          <w:sz w:val="24"/>
          <w:szCs w:val="24"/>
        </w:rPr>
        <w:t xml:space="preserve"> properties can be clearly seen in the size of hematite crystallites, varying between 40 and 31 nm (Table 1).</w:t>
      </w:r>
    </w:p>
    <w:p w14:paraId="2238E820" w14:textId="713FDBFB" w:rsidR="00645BB6" w:rsidRPr="00C05C5A" w:rsidRDefault="00DD4447" w:rsidP="00552303">
      <w:pPr>
        <w:spacing w:after="0" w:line="360" w:lineRule="auto"/>
        <w:ind w:firstLine="284"/>
        <w:jc w:val="both"/>
        <w:rPr>
          <w:rFonts w:ascii="Times New Roman" w:hAnsi="Times New Roman" w:cs="Times New Roman"/>
          <w:sz w:val="24"/>
          <w:szCs w:val="24"/>
        </w:rPr>
      </w:pPr>
      <w:r w:rsidRPr="008370BD">
        <w:rPr>
          <w:rFonts w:ascii="Times New Roman" w:hAnsi="Times New Roman" w:cs="Times New Roman"/>
          <w:sz w:val="24"/>
          <w:szCs w:val="24"/>
        </w:rPr>
        <w:t xml:space="preserve">The electrochemical behaviour of reference and </w:t>
      </w:r>
      <w:r w:rsidR="00A120BF">
        <w:rPr>
          <w:rFonts w:ascii="Times New Roman" w:hAnsi="Times New Roman" w:cs="Times New Roman"/>
          <w:sz w:val="24"/>
          <w:szCs w:val="24"/>
        </w:rPr>
        <w:t xml:space="preserve">the </w:t>
      </w:r>
      <w:r w:rsidRPr="008370BD">
        <w:rPr>
          <w:rFonts w:ascii="Times New Roman" w:hAnsi="Times New Roman" w:cs="Times New Roman"/>
          <w:sz w:val="24"/>
          <w:szCs w:val="24"/>
        </w:rPr>
        <w:t xml:space="preserve">doped fibres under </w:t>
      </w:r>
      <w:r w:rsidR="00A120BF">
        <w:rPr>
          <w:rFonts w:ascii="Times New Roman" w:hAnsi="Times New Roman" w:cs="Times New Roman"/>
          <w:sz w:val="24"/>
          <w:szCs w:val="24"/>
        </w:rPr>
        <w:t>illuminat</w:t>
      </w:r>
      <w:r w:rsidR="00231227">
        <w:rPr>
          <w:rFonts w:ascii="Times New Roman" w:hAnsi="Times New Roman" w:cs="Times New Roman"/>
          <w:sz w:val="24"/>
          <w:szCs w:val="24"/>
        </w:rPr>
        <w:t>ion</w:t>
      </w:r>
      <w:r w:rsidRPr="008370BD">
        <w:rPr>
          <w:rFonts w:ascii="Times New Roman" w:hAnsi="Times New Roman" w:cs="Times New Roman"/>
          <w:sz w:val="24"/>
          <w:szCs w:val="24"/>
        </w:rPr>
        <w:t xml:space="preserve"> and dark conditions w</w:t>
      </w:r>
      <w:r w:rsidR="00A120BF">
        <w:rPr>
          <w:rFonts w:ascii="Times New Roman" w:hAnsi="Times New Roman" w:cs="Times New Roman"/>
          <w:sz w:val="24"/>
          <w:szCs w:val="24"/>
        </w:rPr>
        <w:t>ere</w:t>
      </w:r>
      <w:r w:rsidRPr="008370BD">
        <w:rPr>
          <w:rFonts w:ascii="Times New Roman" w:hAnsi="Times New Roman" w:cs="Times New Roman"/>
          <w:sz w:val="24"/>
          <w:szCs w:val="24"/>
        </w:rPr>
        <w:t xml:space="preserve"> investigated by linear sweep voltammetry (LSV) in a 0.1 </w:t>
      </w:r>
      <w:r w:rsidR="002F031C">
        <w:rPr>
          <w:rFonts w:ascii="Times New Roman" w:hAnsi="Times New Roman" w:cs="Times New Roman"/>
          <w:sz w:val="24"/>
          <w:szCs w:val="24"/>
        </w:rPr>
        <w:t>M</w:t>
      </w:r>
      <w:r w:rsidRPr="008370BD">
        <w:rPr>
          <w:rFonts w:ascii="Times New Roman" w:hAnsi="Times New Roman" w:cs="Times New Roman"/>
          <w:sz w:val="24"/>
          <w:szCs w:val="24"/>
        </w:rPr>
        <w:t xml:space="preserve"> NaCl solution, pH = 5.78 in the potential range between -0.5 and 1.5 V </w:t>
      </w:r>
      <w:r w:rsidRPr="00C05C5A">
        <w:rPr>
          <w:rFonts w:ascii="Times New Roman" w:hAnsi="Times New Roman" w:cs="Times New Roman"/>
          <w:i/>
          <w:iCs/>
          <w:sz w:val="24"/>
          <w:szCs w:val="24"/>
        </w:rPr>
        <w:t>vs</w:t>
      </w:r>
      <w:r w:rsidRPr="00C05C5A">
        <w:rPr>
          <w:rFonts w:ascii="Times New Roman" w:hAnsi="Times New Roman" w:cs="Times New Roman"/>
          <w:sz w:val="24"/>
          <w:szCs w:val="24"/>
        </w:rPr>
        <w:t xml:space="preserve">. SCE, Fig. </w:t>
      </w:r>
      <w:r w:rsidR="000E3608" w:rsidRPr="00C05C5A">
        <w:rPr>
          <w:rFonts w:ascii="Times New Roman" w:hAnsi="Times New Roman" w:cs="Times New Roman"/>
          <w:sz w:val="24"/>
          <w:szCs w:val="24"/>
        </w:rPr>
        <w:t>6</w:t>
      </w:r>
      <w:r w:rsidR="002F031C" w:rsidRPr="00C05C5A">
        <w:rPr>
          <w:rFonts w:ascii="Times New Roman" w:hAnsi="Times New Roman" w:cs="Times New Roman"/>
          <w:sz w:val="24"/>
          <w:szCs w:val="24"/>
        </w:rPr>
        <w:t>c</w:t>
      </w:r>
      <w:r w:rsidRPr="00C05C5A">
        <w:rPr>
          <w:rFonts w:ascii="Times New Roman" w:hAnsi="Times New Roman" w:cs="Times New Roman"/>
          <w:sz w:val="24"/>
          <w:szCs w:val="24"/>
        </w:rPr>
        <w:t>. A positive effect of metal doping is observed in the presence and absence of light and is reflected in</w:t>
      </w:r>
      <w:r w:rsidRPr="008370BD">
        <w:rPr>
          <w:rFonts w:ascii="Times New Roman" w:hAnsi="Times New Roman" w:cs="Times New Roman"/>
          <w:sz w:val="24"/>
          <w:szCs w:val="24"/>
        </w:rPr>
        <w:t xml:space="preserve"> higher current density values and a shift of the onset potential to lower anodic values (reduced anodic overpotential). Under dark conditions, the increase in current density for doped samples (above 1 V) is a direct result of the increased donor density, </w:t>
      </w:r>
      <w:r w:rsidRPr="008370BD">
        <w:rPr>
          <w:rFonts w:ascii="Times New Roman" w:hAnsi="Times New Roman" w:cs="Times New Roman"/>
          <w:i/>
          <w:iCs/>
          <w:sz w:val="24"/>
          <w:szCs w:val="24"/>
        </w:rPr>
        <w:t>N</w:t>
      </w:r>
      <w:r w:rsidRPr="008370BD">
        <w:rPr>
          <w:rFonts w:ascii="Times New Roman" w:hAnsi="Times New Roman" w:cs="Times New Roman"/>
          <w:sz w:val="24"/>
          <w:szCs w:val="24"/>
          <w:vertAlign w:val="subscript"/>
        </w:rPr>
        <w:t>D</w:t>
      </w:r>
      <w:r w:rsidRPr="008370BD">
        <w:rPr>
          <w:rFonts w:ascii="Times New Roman" w:hAnsi="Times New Roman" w:cs="Times New Roman"/>
          <w:sz w:val="24"/>
          <w:szCs w:val="24"/>
        </w:rPr>
        <w:t xml:space="preserve"> of the doped fibres (according to the Mott-Schottky results, see Table 3). The highest value for the current density was obtained for the </w:t>
      </w:r>
      <w:r w:rsidRPr="00C05C5A">
        <w:rPr>
          <w:rFonts w:ascii="Times New Roman" w:hAnsi="Times New Roman" w:cs="Times New Roman"/>
          <w:sz w:val="24"/>
          <w:szCs w:val="24"/>
        </w:rPr>
        <w:t>Ru-H sample, which is due to the conductive RuO</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 on the fibre surface (confirmed by PXRD, Fig. </w:t>
      </w:r>
      <w:r w:rsidR="000E3608" w:rsidRPr="00C05C5A">
        <w:rPr>
          <w:rFonts w:ascii="Times New Roman" w:hAnsi="Times New Roman" w:cs="Times New Roman"/>
          <w:sz w:val="24"/>
          <w:szCs w:val="24"/>
        </w:rPr>
        <w:t>2</w:t>
      </w:r>
      <w:r w:rsidR="002F031C" w:rsidRPr="00C05C5A">
        <w:rPr>
          <w:rFonts w:ascii="Times New Roman" w:hAnsi="Times New Roman" w:cs="Times New Roman"/>
          <w:sz w:val="24"/>
          <w:szCs w:val="24"/>
        </w:rPr>
        <w:t>a</w:t>
      </w:r>
      <w:r w:rsidRPr="00C05C5A">
        <w:rPr>
          <w:rFonts w:ascii="Times New Roman" w:hAnsi="Times New Roman" w:cs="Times New Roman"/>
          <w:sz w:val="24"/>
          <w:szCs w:val="24"/>
        </w:rPr>
        <w:t xml:space="preserve">). Under </w:t>
      </w:r>
      <w:r w:rsidR="004C522B" w:rsidRPr="00C05C5A">
        <w:rPr>
          <w:rFonts w:ascii="Times New Roman" w:hAnsi="Times New Roman" w:cs="Times New Roman"/>
          <w:sz w:val="24"/>
          <w:szCs w:val="24"/>
        </w:rPr>
        <w:t>illuminat</w:t>
      </w:r>
      <w:r w:rsidR="00231227" w:rsidRPr="00C05C5A">
        <w:rPr>
          <w:rFonts w:ascii="Times New Roman" w:hAnsi="Times New Roman" w:cs="Times New Roman"/>
          <w:sz w:val="24"/>
          <w:szCs w:val="24"/>
        </w:rPr>
        <w:t>ion</w:t>
      </w:r>
      <w:r w:rsidRPr="00C05C5A">
        <w:rPr>
          <w:rFonts w:ascii="Times New Roman" w:hAnsi="Times New Roman" w:cs="Times New Roman"/>
          <w:sz w:val="24"/>
          <w:szCs w:val="24"/>
        </w:rPr>
        <w:t xml:space="preserve"> there </w:t>
      </w:r>
      <w:r w:rsidR="005F7595" w:rsidRPr="00C05C5A">
        <w:rPr>
          <w:rFonts w:ascii="Times New Roman" w:hAnsi="Times New Roman" w:cs="Times New Roman"/>
          <w:sz w:val="24"/>
          <w:szCs w:val="24"/>
        </w:rPr>
        <w:t>wa</w:t>
      </w:r>
      <w:r w:rsidRPr="00C05C5A">
        <w:rPr>
          <w:rFonts w:ascii="Times New Roman" w:hAnsi="Times New Roman" w:cs="Times New Roman"/>
          <w:sz w:val="24"/>
          <w:szCs w:val="24"/>
        </w:rPr>
        <w:t>s an additional increase in current densities above 1 V, which is related to the photoeffect (</w:t>
      </w:r>
      <w:r w:rsidR="004C522B" w:rsidRPr="00C05C5A">
        <w:rPr>
          <w:rFonts w:ascii="Times New Roman" w:hAnsi="Times New Roman" w:cs="Times New Roman"/>
          <w:sz w:val="24"/>
          <w:szCs w:val="24"/>
        </w:rPr>
        <w:t xml:space="preserve">the </w:t>
      </w:r>
      <w:r w:rsidRPr="00C05C5A">
        <w:rPr>
          <w:rFonts w:ascii="Times New Roman" w:hAnsi="Times New Roman" w:cs="Times New Roman"/>
          <w:sz w:val="24"/>
          <w:szCs w:val="24"/>
        </w:rPr>
        <w:t xml:space="preserve">formation of photogenerated electron-hole pairs). For example, for the Ru-H sample current density at </w:t>
      </w:r>
      <w:r w:rsidRPr="00C05C5A">
        <w:rPr>
          <w:rFonts w:ascii="Times New Roman" w:hAnsi="Times New Roman" w:cs="Times New Roman"/>
          <w:i/>
          <w:iCs/>
          <w:sz w:val="24"/>
          <w:szCs w:val="24"/>
        </w:rPr>
        <w:t>E</w:t>
      </w:r>
      <w:r w:rsidRPr="00C05C5A">
        <w:rPr>
          <w:rFonts w:ascii="Times New Roman" w:hAnsi="Times New Roman" w:cs="Times New Roman"/>
          <w:sz w:val="24"/>
          <w:szCs w:val="24"/>
        </w:rPr>
        <w:t xml:space="preserve"> = 1.25 V is </w:t>
      </w:r>
      <w:r w:rsidRPr="00C05C5A">
        <w:rPr>
          <w:rFonts w:ascii="Times New Roman" w:hAnsi="Times New Roman" w:cs="Times New Roman"/>
          <w:i/>
          <w:iCs/>
          <w:sz w:val="24"/>
          <w:szCs w:val="24"/>
        </w:rPr>
        <w:t>j</w:t>
      </w:r>
      <w:r w:rsidRPr="00C05C5A">
        <w:rPr>
          <w:rFonts w:ascii="Times New Roman" w:hAnsi="Times New Roman" w:cs="Times New Roman"/>
          <w:sz w:val="24"/>
          <w:szCs w:val="24"/>
        </w:rPr>
        <w:t xml:space="preserve"> = 112 </w:t>
      </w:r>
      <w:r w:rsidR="008370BD" w:rsidRPr="00C05C5A">
        <w:rPr>
          <w:rFonts w:ascii="Times New Roman" w:hAnsi="Times New Roman" w:cs="Times New Roman"/>
          <w:sz w:val="24"/>
          <w:szCs w:val="24"/>
        </w:rPr>
        <w:t>μA cm</w:t>
      </w:r>
      <w:r w:rsidR="008370BD" w:rsidRPr="00C05C5A">
        <w:rPr>
          <w:rFonts w:ascii="Times New Roman" w:hAnsi="Times New Roman" w:cs="Times New Roman"/>
          <w:sz w:val="24"/>
          <w:szCs w:val="24"/>
          <w:vertAlign w:val="superscript"/>
        </w:rPr>
        <w:t>-2</w:t>
      </w:r>
      <w:r w:rsidRPr="00C05C5A">
        <w:rPr>
          <w:rFonts w:ascii="Times New Roman" w:hAnsi="Times New Roman" w:cs="Times New Roman"/>
          <w:sz w:val="24"/>
          <w:szCs w:val="24"/>
        </w:rPr>
        <w:t xml:space="preserve"> (light) compared </w:t>
      </w:r>
      <w:r w:rsidR="004C522B" w:rsidRPr="00C05C5A">
        <w:rPr>
          <w:rFonts w:ascii="Times New Roman" w:hAnsi="Times New Roman" w:cs="Times New Roman"/>
          <w:sz w:val="24"/>
          <w:szCs w:val="24"/>
        </w:rPr>
        <w:t>with</w:t>
      </w:r>
      <w:r w:rsidRPr="00C05C5A">
        <w:rPr>
          <w:rFonts w:ascii="Times New Roman" w:hAnsi="Times New Roman" w:cs="Times New Roman"/>
          <w:sz w:val="24"/>
          <w:szCs w:val="24"/>
        </w:rPr>
        <w:t xml:space="preserve"> 82 </w:t>
      </w:r>
      <w:r w:rsidR="008370BD" w:rsidRPr="00C05C5A">
        <w:rPr>
          <w:rFonts w:ascii="Times New Roman" w:hAnsi="Times New Roman" w:cs="Times New Roman"/>
          <w:sz w:val="24"/>
          <w:szCs w:val="24"/>
        </w:rPr>
        <w:t>μA cm</w:t>
      </w:r>
      <w:r w:rsidR="008370BD" w:rsidRPr="00C05C5A">
        <w:rPr>
          <w:rFonts w:ascii="Times New Roman" w:hAnsi="Times New Roman" w:cs="Times New Roman"/>
          <w:sz w:val="24"/>
          <w:szCs w:val="24"/>
          <w:vertAlign w:val="superscript"/>
        </w:rPr>
        <w:t>-2</w:t>
      </w:r>
      <w:r w:rsidRPr="00C05C5A">
        <w:rPr>
          <w:rFonts w:ascii="Times New Roman" w:hAnsi="Times New Roman" w:cs="Times New Roman"/>
          <w:sz w:val="24"/>
          <w:szCs w:val="24"/>
        </w:rPr>
        <w:t xml:space="preserve"> (dark). Since a low incident-photon-current efficiency (IPCE) is characteristic </w:t>
      </w:r>
      <w:r w:rsidR="004C522B" w:rsidRPr="00C05C5A">
        <w:rPr>
          <w:rFonts w:ascii="Times New Roman" w:hAnsi="Times New Roman" w:cs="Times New Roman"/>
          <w:sz w:val="24"/>
          <w:szCs w:val="24"/>
        </w:rPr>
        <w:t>o</w:t>
      </w:r>
      <w:r w:rsidRPr="00C05C5A">
        <w:rPr>
          <w:rFonts w:ascii="Times New Roman" w:hAnsi="Times New Roman" w:cs="Times New Roman"/>
          <w:sz w:val="24"/>
          <w:szCs w:val="24"/>
        </w:rPr>
        <w:t xml:space="preserve">f hematite samples even at high anodic potentials, </w:t>
      </w:r>
      <w:r w:rsidRPr="00C05C5A">
        <w:rPr>
          <w:rFonts w:ascii="Times New Roman" w:hAnsi="Times New Roman" w:cs="Times New Roman"/>
          <w:i/>
          <w:iCs/>
          <w:sz w:val="24"/>
          <w:szCs w:val="24"/>
        </w:rPr>
        <w:t>E</w:t>
      </w:r>
      <w:r w:rsidRPr="00C05C5A">
        <w:rPr>
          <w:rFonts w:ascii="Times New Roman" w:hAnsi="Times New Roman" w:cs="Times New Roman"/>
          <w:sz w:val="24"/>
          <w:szCs w:val="24"/>
        </w:rPr>
        <w:t xml:space="preserve"> &gt; 1.23 V </w:t>
      </w:r>
      <w:r w:rsidRPr="00C05C5A">
        <w:rPr>
          <w:rFonts w:ascii="Times New Roman" w:hAnsi="Times New Roman" w:cs="Times New Roman"/>
          <w:i/>
          <w:iCs/>
          <w:sz w:val="24"/>
          <w:szCs w:val="24"/>
        </w:rPr>
        <w:t>vs</w:t>
      </w:r>
      <w:r w:rsidRPr="00C05C5A">
        <w:rPr>
          <w:rFonts w:ascii="Times New Roman" w:hAnsi="Times New Roman" w:cs="Times New Roman"/>
          <w:sz w:val="24"/>
          <w:szCs w:val="24"/>
        </w:rPr>
        <w:t xml:space="preserve">. SHE, the obtained results are in good agreement with data from literature [71,72]. Both doped samples </w:t>
      </w:r>
      <w:r w:rsidR="00E50005" w:rsidRPr="00C05C5A">
        <w:rPr>
          <w:rFonts w:ascii="Times New Roman" w:hAnsi="Times New Roman" w:cs="Times New Roman"/>
          <w:sz w:val="24"/>
          <w:szCs w:val="24"/>
        </w:rPr>
        <w:t xml:space="preserve">have </w:t>
      </w:r>
      <w:r w:rsidRPr="00C05C5A">
        <w:rPr>
          <w:rFonts w:ascii="Times New Roman" w:hAnsi="Times New Roman" w:cs="Times New Roman"/>
          <w:sz w:val="24"/>
          <w:szCs w:val="24"/>
        </w:rPr>
        <w:t>show</w:t>
      </w:r>
      <w:r w:rsidR="00E50005" w:rsidRPr="00C05C5A">
        <w:rPr>
          <w:rFonts w:ascii="Times New Roman" w:hAnsi="Times New Roman" w:cs="Times New Roman"/>
          <w:sz w:val="24"/>
          <w:szCs w:val="24"/>
        </w:rPr>
        <w:t>n</w:t>
      </w:r>
      <w:r w:rsidRPr="00C05C5A">
        <w:rPr>
          <w:rFonts w:ascii="Times New Roman" w:hAnsi="Times New Roman" w:cs="Times New Roman"/>
          <w:sz w:val="24"/>
          <w:szCs w:val="24"/>
        </w:rPr>
        <w:t xml:space="preserve"> </w:t>
      </w:r>
      <w:r w:rsidR="00E50005" w:rsidRPr="00C05C5A">
        <w:rPr>
          <w:rFonts w:ascii="Times New Roman" w:hAnsi="Times New Roman" w:cs="Times New Roman"/>
          <w:sz w:val="24"/>
          <w:szCs w:val="24"/>
        </w:rPr>
        <w:t xml:space="preserve">a </w:t>
      </w:r>
      <w:r w:rsidR="004C522B" w:rsidRPr="00C05C5A">
        <w:rPr>
          <w:rFonts w:ascii="Times New Roman" w:hAnsi="Times New Roman" w:cs="Times New Roman"/>
          <w:sz w:val="24"/>
          <w:szCs w:val="24"/>
        </w:rPr>
        <w:t>higher</w:t>
      </w:r>
      <w:r w:rsidRPr="00C05C5A">
        <w:rPr>
          <w:rFonts w:ascii="Times New Roman" w:hAnsi="Times New Roman" w:cs="Times New Roman"/>
          <w:sz w:val="24"/>
          <w:szCs w:val="24"/>
        </w:rPr>
        <w:t xml:space="preserve"> photoelectrochemical activity compared </w:t>
      </w:r>
      <w:r w:rsidR="004C522B" w:rsidRPr="00C05C5A">
        <w:rPr>
          <w:rFonts w:ascii="Times New Roman" w:hAnsi="Times New Roman" w:cs="Times New Roman"/>
          <w:sz w:val="24"/>
          <w:szCs w:val="24"/>
        </w:rPr>
        <w:t>with</w:t>
      </w:r>
      <w:r w:rsidRPr="00C05C5A">
        <w:rPr>
          <w:rFonts w:ascii="Times New Roman" w:hAnsi="Times New Roman" w:cs="Times New Roman"/>
          <w:sz w:val="24"/>
          <w:szCs w:val="24"/>
        </w:rPr>
        <w:t xml:space="preserve"> the reference sample. Apparently, the foreign metal cations incorporated into the hematite structure ha</w:t>
      </w:r>
      <w:r w:rsidR="00170816" w:rsidRPr="00C05C5A">
        <w:rPr>
          <w:rFonts w:ascii="Times New Roman" w:hAnsi="Times New Roman" w:cs="Times New Roman"/>
          <w:sz w:val="24"/>
          <w:szCs w:val="24"/>
        </w:rPr>
        <w:t>d</w:t>
      </w:r>
      <w:r w:rsidRPr="00C05C5A">
        <w:rPr>
          <w:rFonts w:ascii="Times New Roman" w:hAnsi="Times New Roman" w:cs="Times New Roman"/>
          <w:sz w:val="24"/>
          <w:szCs w:val="24"/>
        </w:rPr>
        <w:t xml:space="preserve"> introduced new energy levels and/or donated additional charge carriers in addition to the formation of electron-hole pairs.</w:t>
      </w:r>
    </w:p>
    <w:p w14:paraId="7C2DE67E" w14:textId="1BE5869D" w:rsidR="00645BB6" w:rsidRPr="008370BD"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Although the illumination of fibres generated electron-hole pairs, their recombination </w:t>
      </w:r>
      <w:r w:rsidR="00E50005" w:rsidRPr="00C05C5A">
        <w:rPr>
          <w:rFonts w:ascii="Times New Roman" w:hAnsi="Times New Roman" w:cs="Times New Roman"/>
          <w:sz w:val="24"/>
          <w:szCs w:val="24"/>
        </w:rPr>
        <w:t>wa</w:t>
      </w:r>
      <w:r w:rsidRPr="00C05C5A">
        <w:rPr>
          <w:rFonts w:ascii="Times New Roman" w:hAnsi="Times New Roman" w:cs="Times New Roman"/>
          <w:sz w:val="24"/>
          <w:szCs w:val="24"/>
        </w:rPr>
        <w:t>s fast</w:t>
      </w:r>
      <w:r w:rsidR="00E50005" w:rsidRPr="00C05C5A">
        <w:rPr>
          <w:rFonts w:ascii="Times New Roman" w:hAnsi="Times New Roman" w:cs="Times New Roman"/>
          <w:sz w:val="24"/>
          <w:szCs w:val="24"/>
        </w:rPr>
        <w:t>,</w:t>
      </w:r>
      <w:r w:rsidRPr="00C05C5A">
        <w:rPr>
          <w:rFonts w:ascii="Times New Roman" w:hAnsi="Times New Roman" w:cs="Times New Roman"/>
          <w:sz w:val="24"/>
          <w:szCs w:val="24"/>
        </w:rPr>
        <w:t xml:space="preserve"> according to the </w:t>
      </w:r>
      <w:r w:rsidR="00B3526C" w:rsidRPr="00C05C5A">
        <w:rPr>
          <w:rFonts w:ascii="Times New Roman" w:hAnsi="Times New Roman" w:cs="Times New Roman"/>
          <w:i/>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results</w:t>
      </w:r>
      <w:r w:rsidR="00B3526C" w:rsidRPr="00C05C5A">
        <w:rPr>
          <w:rFonts w:ascii="Times New Roman" w:hAnsi="Times New Roman" w:cs="Times New Roman"/>
          <w:sz w:val="24"/>
          <w:szCs w:val="24"/>
        </w:rPr>
        <w:t xml:space="preserve"> (Fig. 6</w:t>
      </w:r>
      <w:r w:rsidR="002F031C" w:rsidRPr="00C05C5A">
        <w:rPr>
          <w:rFonts w:ascii="Times New Roman" w:hAnsi="Times New Roman" w:cs="Times New Roman"/>
          <w:sz w:val="24"/>
          <w:szCs w:val="24"/>
        </w:rPr>
        <w:t>a)</w:t>
      </w:r>
      <w:r w:rsidRPr="00C05C5A">
        <w:rPr>
          <w:rFonts w:ascii="Times New Roman" w:hAnsi="Times New Roman" w:cs="Times New Roman"/>
          <w:sz w:val="24"/>
          <w:szCs w:val="24"/>
        </w:rPr>
        <w:t>. The LSV results for all samples indicate that the photoeffect only occurs at high anodic potentials, i.e., the</w:t>
      </w:r>
      <w:r w:rsidRPr="008370BD">
        <w:rPr>
          <w:rFonts w:ascii="Times New Roman" w:hAnsi="Times New Roman" w:cs="Times New Roman"/>
          <w:sz w:val="24"/>
          <w:szCs w:val="24"/>
        </w:rPr>
        <w:t xml:space="preserve"> fibres are photoactive at potentials, </w:t>
      </w:r>
      <w:r w:rsidRPr="008370BD">
        <w:rPr>
          <w:rFonts w:ascii="Times New Roman" w:hAnsi="Times New Roman" w:cs="Times New Roman"/>
          <w:i/>
          <w:iCs/>
          <w:sz w:val="24"/>
          <w:szCs w:val="24"/>
        </w:rPr>
        <w:t>E</w:t>
      </w:r>
      <w:r w:rsidRPr="008370BD">
        <w:rPr>
          <w:rFonts w:ascii="Times New Roman" w:hAnsi="Times New Roman" w:cs="Times New Roman"/>
          <w:sz w:val="24"/>
          <w:szCs w:val="24"/>
        </w:rPr>
        <w:t xml:space="preserve"> &gt; 1 V </w:t>
      </w:r>
      <w:r w:rsidRPr="008370BD">
        <w:rPr>
          <w:rFonts w:ascii="Times New Roman" w:hAnsi="Times New Roman" w:cs="Times New Roman"/>
          <w:i/>
          <w:iCs/>
          <w:sz w:val="24"/>
          <w:szCs w:val="24"/>
        </w:rPr>
        <w:t>vs</w:t>
      </w:r>
      <w:r w:rsidRPr="008370BD">
        <w:rPr>
          <w:rFonts w:ascii="Times New Roman" w:hAnsi="Times New Roman" w:cs="Times New Roman"/>
          <w:sz w:val="24"/>
          <w:szCs w:val="24"/>
        </w:rPr>
        <w:t>. SCE. Since the photocatalytic reaction takes place at open circuit potential, a scavenger such as H</w:t>
      </w:r>
      <w:r w:rsidRPr="008370BD">
        <w:rPr>
          <w:rFonts w:ascii="Times New Roman" w:hAnsi="Times New Roman" w:cs="Times New Roman"/>
          <w:sz w:val="24"/>
          <w:szCs w:val="24"/>
          <w:vertAlign w:val="subscript"/>
        </w:rPr>
        <w:t>2</w:t>
      </w:r>
      <w:r w:rsidRPr="008370BD">
        <w:rPr>
          <w:rFonts w:ascii="Times New Roman" w:hAnsi="Times New Roman" w:cs="Times New Roman"/>
          <w:sz w:val="24"/>
          <w:szCs w:val="24"/>
        </w:rPr>
        <w:t>O</w:t>
      </w:r>
      <w:r w:rsidRPr="008370BD">
        <w:rPr>
          <w:rFonts w:ascii="Times New Roman" w:hAnsi="Times New Roman" w:cs="Times New Roman"/>
          <w:sz w:val="24"/>
          <w:szCs w:val="24"/>
          <w:vertAlign w:val="subscript"/>
        </w:rPr>
        <w:t>2</w:t>
      </w:r>
      <w:r w:rsidRPr="008370BD">
        <w:rPr>
          <w:rFonts w:ascii="Times New Roman" w:hAnsi="Times New Roman" w:cs="Times New Roman"/>
          <w:sz w:val="24"/>
          <w:szCs w:val="24"/>
        </w:rPr>
        <w:t xml:space="preserve"> is needed for </w:t>
      </w:r>
      <w:r w:rsidR="004C522B">
        <w:rPr>
          <w:rFonts w:ascii="Times New Roman" w:hAnsi="Times New Roman" w:cs="Times New Roman"/>
          <w:sz w:val="24"/>
          <w:szCs w:val="24"/>
        </w:rPr>
        <w:t xml:space="preserve">an </w:t>
      </w:r>
      <w:r w:rsidRPr="008370BD">
        <w:rPr>
          <w:rFonts w:ascii="Times New Roman" w:hAnsi="Times New Roman" w:cs="Times New Roman"/>
          <w:sz w:val="24"/>
          <w:szCs w:val="24"/>
        </w:rPr>
        <w:t>efficient pollutant removal. It acts as an electron acceptor and reacts with the photogenerated charge carriers, producing active species for the degradation of pollutants.</w:t>
      </w:r>
    </w:p>
    <w:p w14:paraId="2D69628D" w14:textId="7513D011" w:rsidR="00645BB6" w:rsidRPr="008370BD" w:rsidRDefault="00DD4447" w:rsidP="002E32CC">
      <w:pPr>
        <w:spacing w:after="0" w:line="360" w:lineRule="auto"/>
        <w:ind w:firstLine="284"/>
        <w:jc w:val="both"/>
        <w:rPr>
          <w:rFonts w:ascii="Times New Roman" w:hAnsi="Times New Roman" w:cs="Times New Roman"/>
          <w:sz w:val="24"/>
          <w:szCs w:val="24"/>
        </w:rPr>
      </w:pPr>
      <w:r w:rsidRPr="008370BD">
        <w:rPr>
          <w:rFonts w:ascii="Times New Roman" w:hAnsi="Times New Roman" w:cs="Times New Roman"/>
          <w:sz w:val="24"/>
          <w:szCs w:val="24"/>
        </w:rPr>
        <w:lastRenderedPageBreak/>
        <w:t xml:space="preserve">The experimentally determined band gap,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bg</w:t>
      </w:r>
      <w:r w:rsidRPr="008370BD">
        <w:rPr>
          <w:rFonts w:ascii="Times New Roman" w:hAnsi="Times New Roman" w:cs="Times New Roman"/>
          <w:sz w:val="24"/>
          <w:szCs w:val="24"/>
        </w:rPr>
        <w:t xml:space="preserve">, and flatband potential,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FB</w:t>
      </w:r>
      <w:r w:rsidRPr="008370BD">
        <w:rPr>
          <w:rFonts w:ascii="Times New Roman" w:hAnsi="Times New Roman" w:cs="Times New Roman"/>
          <w:sz w:val="24"/>
          <w:szCs w:val="24"/>
        </w:rPr>
        <w:t xml:space="preserve">, allow the calculation of the conduction band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CB</w:t>
      </w:r>
      <w:r w:rsidRPr="008370BD">
        <w:rPr>
          <w:rFonts w:ascii="Times New Roman" w:hAnsi="Times New Roman" w:cs="Times New Roman"/>
          <w:sz w:val="24"/>
          <w:szCs w:val="24"/>
        </w:rPr>
        <w:t xml:space="preserve">, and the valence band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VB</w:t>
      </w:r>
      <w:r w:rsidRPr="008370BD">
        <w:rPr>
          <w:rFonts w:ascii="Times New Roman" w:hAnsi="Times New Roman" w:cs="Times New Roman"/>
          <w:sz w:val="24"/>
          <w:szCs w:val="24"/>
        </w:rPr>
        <w:t xml:space="preserve"> edges for the prepared fibres. It is important to emphasise that the value of the flatband potential indicates the position of the conduction band edge for </w:t>
      </w:r>
      <w:r w:rsidRPr="008370BD">
        <w:rPr>
          <w:rFonts w:ascii="Times New Roman" w:hAnsi="Times New Roman" w:cs="Times New Roman"/>
          <w:i/>
          <w:iCs/>
          <w:sz w:val="24"/>
          <w:szCs w:val="24"/>
        </w:rPr>
        <w:t>n</w:t>
      </w:r>
      <w:r w:rsidRPr="008370BD">
        <w:rPr>
          <w:rFonts w:ascii="Times New Roman" w:hAnsi="Times New Roman" w:cs="Times New Roman"/>
          <w:sz w:val="24"/>
          <w:szCs w:val="24"/>
        </w:rPr>
        <w:t xml:space="preserve">-type semiconductors, assuming that the difference between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FB</w:t>
      </w:r>
      <w:r w:rsidRPr="008370BD">
        <w:rPr>
          <w:rFonts w:ascii="Times New Roman" w:hAnsi="Times New Roman" w:cs="Times New Roman"/>
          <w:sz w:val="24"/>
          <w:szCs w:val="24"/>
        </w:rPr>
        <w:t xml:space="preserve"> and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CB</w:t>
      </w:r>
      <w:r w:rsidRPr="008370BD">
        <w:rPr>
          <w:rFonts w:ascii="Times New Roman" w:hAnsi="Times New Roman" w:cs="Times New Roman"/>
          <w:sz w:val="24"/>
          <w:szCs w:val="24"/>
        </w:rPr>
        <w:t xml:space="preserve"> is very small for doped semiconductors [62]. The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VB</w:t>
      </w:r>
      <w:r w:rsidRPr="008370BD">
        <w:rPr>
          <w:rFonts w:ascii="Times New Roman" w:hAnsi="Times New Roman" w:cs="Times New Roman"/>
          <w:sz w:val="24"/>
          <w:szCs w:val="24"/>
        </w:rPr>
        <w:t xml:space="preserve"> can be calculated as the energy difference between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CB</w:t>
      </w:r>
      <w:r w:rsidRPr="008370BD">
        <w:rPr>
          <w:rFonts w:ascii="Times New Roman" w:hAnsi="Times New Roman" w:cs="Times New Roman"/>
          <w:sz w:val="24"/>
          <w:szCs w:val="24"/>
        </w:rPr>
        <w:t xml:space="preserve"> and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bg</w:t>
      </w:r>
      <w:r w:rsidRPr="008370BD">
        <w:rPr>
          <w:rFonts w:ascii="Times New Roman" w:hAnsi="Times New Roman" w:cs="Times New Roman"/>
          <w:sz w:val="24"/>
          <w:szCs w:val="24"/>
        </w:rPr>
        <w:t xml:space="preserve">: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VB</w:t>
      </w:r>
      <w:r w:rsidRPr="008370BD">
        <w:rPr>
          <w:rFonts w:ascii="Times New Roman" w:hAnsi="Times New Roman" w:cs="Times New Roman"/>
          <w:sz w:val="24"/>
          <w:szCs w:val="24"/>
        </w:rPr>
        <w:t xml:space="preserve"> =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CB</w:t>
      </w:r>
      <w:r w:rsidRPr="008370BD">
        <w:rPr>
          <w:rFonts w:ascii="Times New Roman" w:hAnsi="Times New Roman" w:cs="Times New Roman"/>
          <w:sz w:val="24"/>
          <w:szCs w:val="24"/>
        </w:rPr>
        <w:t xml:space="preserve">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FB</w:t>
      </w:r>
      <w:r w:rsidRPr="008370BD">
        <w:rPr>
          <w:rFonts w:ascii="Times New Roman" w:hAnsi="Times New Roman" w:cs="Times New Roman"/>
          <w:sz w:val="24"/>
          <w:szCs w:val="24"/>
        </w:rPr>
        <w:t xml:space="preserve">) -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bg</w:t>
      </w:r>
      <w:r w:rsidRPr="008370BD">
        <w:rPr>
          <w:rFonts w:ascii="Times New Roman" w:hAnsi="Times New Roman" w:cs="Times New Roman"/>
          <w:sz w:val="24"/>
          <w:szCs w:val="24"/>
        </w:rPr>
        <w:t xml:space="preserve">. Considering that both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CB</w:t>
      </w:r>
      <w:r w:rsidRPr="008370BD">
        <w:rPr>
          <w:rFonts w:ascii="Times New Roman" w:hAnsi="Times New Roman" w:cs="Times New Roman"/>
          <w:sz w:val="24"/>
          <w:szCs w:val="24"/>
        </w:rPr>
        <w:t xml:space="preserve"> and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VB</w:t>
      </w:r>
      <w:r w:rsidRPr="008370BD">
        <w:rPr>
          <w:rFonts w:ascii="Times New Roman" w:hAnsi="Times New Roman" w:cs="Times New Roman"/>
          <w:sz w:val="24"/>
          <w:szCs w:val="24"/>
        </w:rPr>
        <w:t xml:space="preserve"> are a function of pH in aqueous solutions [9] and </w:t>
      </w:r>
      <w:r w:rsidR="00B3794C">
        <w:rPr>
          <w:rFonts w:ascii="Times New Roman" w:hAnsi="Times New Roman" w:cs="Times New Roman"/>
          <w:sz w:val="24"/>
          <w:szCs w:val="24"/>
        </w:rPr>
        <w:t xml:space="preserve">that </w:t>
      </w:r>
      <w:r w:rsidRPr="008370BD">
        <w:rPr>
          <w:rFonts w:ascii="Times New Roman" w:hAnsi="Times New Roman" w:cs="Times New Roman"/>
          <w:sz w:val="24"/>
          <w:szCs w:val="24"/>
        </w:rPr>
        <w:t xml:space="preserve">different reference electrodes were used (saturated calomel electrode, SCE and standard hydrogen electrode, SHE), the conversion of the relative electrode potential can be done according to the following equation: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SHE</w:t>
      </w:r>
      <w:r w:rsidRPr="008370BD">
        <w:rPr>
          <w:rFonts w:ascii="Times New Roman" w:hAnsi="Times New Roman" w:cs="Times New Roman"/>
          <w:sz w:val="24"/>
          <w:szCs w:val="24"/>
        </w:rPr>
        <w:t xml:space="preserve"> = </w:t>
      </w:r>
      <w:r w:rsidRPr="008370BD">
        <w:rPr>
          <w:rFonts w:ascii="Times New Roman" w:hAnsi="Times New Roman" w:cs="Times New Roman"/>
          <w:i/>
          <w:iCs/>
          <w:sz w:val="24"/>
          <w:szCs w:val="24"/>
        </w:rPr>
        <w:t>E</w:t>
      </w:r>
      <w:r w:rsidRPr="008370BD">
        <w:rPr>
          <w:rFonts w:ascii="Times New Roman" w:hAnsi="Times New Roman" w:cs="Times New Roman"/>
          <w:sz w:val="24"/>
          <w:szCs w:val="24"/>
          <w:vertAlign w:val="subscript"/>
        </w:rPr>
        <w:t>SCE</w:t>
      </w:r>
      <w:r w:rsidRPr="008370BD">
        <w:rPr>
          <w:rFonts w:ascii="Times New Roman" w:hAnsi="Times New Roman" w:cs="Times New Roman"/>
          <w:sz w:val="24"/>
          <w:szCs w:val="24"/>
        </w:rPr>
        <w:t xml:space="preserve"> + 0.241 + 0.059·pH [11].</w:t>
      </w:r>
    </w:p>
    <w:p w14:paraId="3EF693F0" w14:textId="084D359E"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Using the calculated values of the valence and conduction band edges, the energy band diagram for the investigated fibres at pH = 7 is proposed and shown in Fig. </w:t>
      </w:r>
      <w:r w:rsidR="00B3526C" w:rsidRPr="00C05C5A">
        <w:rPr>
          <w:rFonts w:ascii="Times New Roman" w:hAnsi="Times New Roman" w:cs="Times New Roman"/>
          <w:sz w:val="24"/>
          <w:szCs w:val="24"/>
        </w:rPr>
        <w:t>6</w:t>
      </w:r>
      <w:r w:rsidR="002F031C" w:rsidRPr="00C05C5A">
        <w:rPr>
          <w:rFonts w:ascii="Times New Roman" w:hAnsi="Times New Roman" w:cs="Times New Roman"/>
          <w:sz w:val="24"/>
          <w:szCs w:val="24"/>
        </w:rPr>
        <w:t>d</w:t>
      </w:r>
      <w:r w:rsidRPr="00C05C5A">
        <w:rPr>
          <w:rFonts w:ascii="Times New Roman" w:hAnsi="Times New Roman" w:cs="Times New Roman"/>
          <w:sz w:val="24"/>
          <w:szCs w:val="24"/>
        </w:rPr>
        <w:t xml:space="preserve">. The conversion of the relative electrode potential </w:t>
      </w:r>
      <w:r w:rsidR="00DA2981" w:rsidRPr="00C05C5A">
        <w:rPr>
          <w:rFonts w:ascii="Times New Roman" w:hAnsi="Times New Roman" w:cs="Times New Roman"/>
          <w:sz w:val="24"/>
          <w:szCs w:val="24"/>
        </w:rPr>
        <w:t>(</w:t>
      </w:r>
      <w:r w:rsidR="00DA2981" w:rsidRPr="00C05C5A">
        <w:rPr>
          <w:rFonts w:ascii="Times New Roman" w:hAnsi="Times New Roman" w:cs="Times New Roman"/>
          <w:i/>
          <w:sz w:val="24"/>
          <w:szCs w:val="24"/>
        </w:rPr>
        <w:t>E</w:t>
      </w:r>
      <w:r w:rsidR="00DA2981" w:rsidRPr="00C05C5A">
        <w:rPr>
          <w:rFonts w:ascii="Times New Roman" w:hAnsi="Times New Roman" w:cs="Times New Roman"/>
          <w:sz w:val="24"/>
          <w:szCs w:val="24"/>
          <w:vertAlign w:val="subscript"/>
        </w:rPr>
        <w:t>SHE</w:t>
      </w:r>
      <w:r w:rsidR="00DA2981" w:rsidRPr="00C05C5A">
        <w:rPr>
          <w:rFonts w:ascii="Times New Roman" w:hAnsi="Times New Roman" w:cs="Times New Roman"/>
          <w:sz w:val="24"/>
          <w:szCs w:val="24"/>
        </w:rPr>
        <w:t xml:space="preserve">) </w:t>
      </w:r>
      <w:r w:rsidRPr="00C05C5A">
        <w:rPr>
          <w:rFonts w:ascii="Times New Roman" w:hAnsi="Times New Roman" w:cs="Times New Roman"/>
          <w:sz w:val="24"/>
          <w:szCs w:val="24"/>
        </w:rPr>
        <w:t>into electronic energies</w:t>
      </w:r>
      <w:r w:rsidR="00DA2981" w:rsidRPr="00C05C5A">
        <w:rPr>
          <w:rFonts w:ascii="Times New Roman" w:hAnsi="Times New Roman" w:cs="Times New Roman"/>
          <w:sz w:val="24"/>
          <w:szCs w:val="24"/>
        </w:rPr>
        <w:t xml:space="preserve"> (</w:t>
      </w:r>
      <w:r w:rsidR="00DA2981" w:rsidRPr="00C05C5A">
        <w:rPr>
          <w:rFonts w:ascii="Times New Roman" w:hAnsi="Times New Roman" w:cs="Times New Roman"/>
          <w:i/>
          <w:sz w:val="24"/>
          <w:szCs w:val="24"/>
        </w:rPr>
        <w:t>E</w:t>
      </w:r>
      <w:r w:rsidR="00DA2981" w:rsidRPr="00C05C5A">
        <w:rPr>
          <w:rFonts w:ascii="Times New Roman" w:hAnsi="Times New Roman" w:cs="Times New Roman"/>
          <w:sz w:val="24"/>
          <w:szCs w:val="24"/>
        </w:rPr>
        <w:t>/eV)</w:t>
      </w:r>
      <w:r w:rsidRPr="00C05C5A">
        <w:rPr>
          <w:rFonts w:ascii="Times New Roman" w:hAnsi="Times New Roman" w:cs="Times New Roman"/>
          <w:sz w:val="24"/>
          <w:szCs w:val="24"/>
        </w:rPr>
        <w:t xml:space="preserve"> for aqueous systems was done according to the relation of Trasatti [73]: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SHE</w:t>
      </w:r>
      <w:r w:rsidRPr="00C05C5A">
        <w:rPr>
          <w:rFonts w:ascii="Times New Roman" w:hAnsi="Times New Roman" w:cs="Times New Roman"/>
          <w:sz w:val="24"/>
          <w:szCs w:val="24"/>
        </w:rPr>
        <w:t xml:space="preserve"> / V = -</w:t>
      </w:r>
      <w:r w:rsidRPr="00C05C5A">
        <w:rPr>
          <w:rFonts w:ascii="Times New Roman" w:hAnsi="Times New Roman" w:cs="Times New Roman"/>
          <w:i/>
          <w:iCs/>
          <w:sz w:val="24"/>
          <w:szCs w:val="24"/>
        </w:rPr>
        <w:t>E</w:t>
      </w:r>
      <w:r w:rsidRPr="00C05C5A">
        <w:rPr>
          <w:rFonts w:ascii="Times New Roman" w:hAnsi="Times New Roman" w:cs="Times New Roman"/>
          <w:sz w:val="24"/>
          <w:szCs w:val="24"/>
        </w:rPr>
        <w:t xml:space="preserve"> / eV - 4.44. The proposed electronic structure (Fig. </w:t>
      </w:r>
      <w:r w:rsidR="00B3526C" w:rsidRPr="00C05C5A">
        <w:rPr>
          <w:rFonts w:ascii="Times New Roman" w:hAnsi="Times New Roman" w:cs="Times New Roman"/>
          <w:sz w:val="24"/>
          <w:szCs w:val="24"/>
        </w:rPr>
        <w:t>6</w:t>
      </w:r>
      <w:r w:rsidR="002F031C" w:rsidRPr="00C05C5A">
        <w:rPr>
          <w:rFonts w:ascii="Times New Roman" w:hAnsi="Times New Roman" w:cs="Times New Roman"/>
          <w:sz w:val="24"/>
          <w:szCs w:val="24"/>
        </w:rPr>
        <w:t>d</w:t>
      </w:r>
      <w:r w:rsidRPr="00C05C5A">
        <w:rPr>
          <w:rFonts w:ascii="Times New Roman" w:hAnsi="Times New Roman" w:cs="Times New Roman"/>
          <w:sz w:val="24"/>
          <w:szCs w:val="24"/>
        </w:rPr>
        <w:t xml:space="preserve">) was used to predict the photocatalytic efficiency of the prepared fibres for the photo-Fenton process tested on a model system, the degradation of </w:t>
      </w:r>
      <w:r w:rsidR="009978B6" w:rsidRPr="00C05C5A">
        <w:rPr>
          <w:rFonts w:ascii="Times New Roman" w:hAnsi="Times New Roman" w:cs="Times New Roman"/>
          <w:sz w:val="24"/>
          <w:szCs w:val="24"/>
        </w:rPr>
        <w:t>R</w:t>
      </w:r>
      <w:r w:rsidRPr="00C05C5A">
        <w:rPr>
          <w:rFonts w:ascii="Times New Roman" w:hAnsi="Times New Roman" w:cs="Times New Roman"/>
          <w:sz w:val="24"/>
          <w:szCs w:val="24"/>
        </w:rPr>
        <w:t xml:space="preserve">hodamine B </w:t>
      </w:r>
      <w:r w:rsidR="009978B6" w:rsidRPr="00C05C5A">
        <w:rPr>
          <w:rFonts w:ascii="Times New Roman" w:hAnsi="Times New Roman" w:cs="Times New Roman"/>
          <w:sz w:val="24"/>
          <w:szCs w:val="24"/>
        </w:rPr>
        <w:t xml:space="preserve">(RhB) </w:t>
      </w:r>
      <w:r w:rsidRPr="00C05C5A">
        <w:rPr>
          <w:rFonts w:ascii="Times New Roman" w:hAnsi="Times New Roman" w:cs="Times New Roman"/>
          <w:sz w:val="24"/>
          <w:szCs w:val="24"/>
        </w:rPr>
        <w:t>in the presence of H</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O</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 (Fig. </w:t>
      </w:r>
      <w:r w:rsidR="00B3526C" w:rsidRPr="00C05C5A">
        <w:rPr>
          <w:rFonts w:ascii="Times New Roman" w:hAnsi="Times New Roman" w:cs="Times New Roman"/>
          <w:sz w:val="24"/>
          <w:szCs w:val="24"/>
        </w:rPr>
        <w:t>7</w:t>
      </w:r>
      <w:r w:rsidRPr="00C05C5A">
        <w:rPr>
          <w:rFonts w:ascii="Times New Roman" w:hAnsi="Times New Roman" w:cs="Times New Roman"/>
          <w:sz w:val="24"/>
          <w:szCs w:val="24"/>
        </w:rPr>
        <w:t>). Thermodynamic data related to the photoactivation of H</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O</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 and the formation of main active radicals are also included in the proposed energy-band diagram [74-76]. As can be seen, the potential of the valence band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VB</w:t>
      </w:r>
      <w:r w:rsidRPr="00C05C5A">
        <w:rPr>
          <w:rFonts w:ascii="Times New Roman" w:hAnsi="Times New Roman" w:cs="Times New Roman"/>
          <w:sz w:val="24"/>
          <w:szCs w:val="24"/>
        </w:rPr>
        <w:t>) of all studied fibres is more positive and the potential of the conduction band (</w:t>
      </w:r>
      <w:r w:rsidRPr="00C05C5A">
        <w:rPr>
          <w:rFonts w:ascii="Times New Roman" w:hAnsi="Times New Roman" w:cs="Times New Roman"/>
          <w:i/>
          <w:iCs/>
          <w:sz w:val="24"/>
          <w:szCs w:val="24"/>
        </w:rPr>
        <w:t>E</w:t>
      </w:r>
      <w:r w:rsidRPr="00C05C5A">
        <w:rPr>
          <w:rFonts w:ascii="Times New Roman" w:hAnsi="Times New Roman" w:cs="Times New Roman"/>
          <w:sz w:val="24"/>
          <w:szCs w:val="24"/>
          <w:vertAlign w:val="subscript"/>
        </w:rPr>
        <w:t>CB</w:t>
      </w:r>
      <w:r w:rsidRPr="00C05C5A">
        <w:rPr>
          <w:rFonts w:ascii="Times New Roman" w:hAnsi="Times New Roman" w:cs="Times New Roman"/>
          <w:sz w:val="24"/>
          <w:szCs w:val="24"/>
        </w:rPr>
        <w:t>) is more negative than the redox potentials required for the formation of radicals. Therefore, active radicals can be generated.</w:t>
      </w:r>
    </w:p>
    <w:p w14:paraId="0F397527" w14:textId="63A78F9E" w:rsidR="00552303" w:rsidRPr="00C05C5A" w:rsidRDefault="00DD4447" w:rsidP="00552303">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Briefly, 50 ml 2∙10</w:t>
      </w:r>
      <w:r w:rsidRPr="00C05C5A">
        <w:rPr>
          <w:rFonts w:ascii="Times New Roman" w:hAnsi="Times New Roman" w:cs="Times New Roman"/>
          <w:sz w:val="24"/>
          <w:szCs w:val="24"/>
          <w:vertAlign w:val="superscript"/>
        </w:rPr>
        <w:t>-5</w:t>
      </w:r>
      <w:r w:rsidRPr="00C05C5A">
        <w:rPr>
          <w:rFonts w:ascii="Times New Roman" w:hAnsi="Times New Roman" w:cs="Times New Roman"/>
          <w:sz w:val="24"/>
          <w:szCs w:val="24"/>
        </w:rPr>
        <w:t xml:space="preserve"> </w:t>
      </w:r>
      <w:r w:rsidR="002F031C" w:rsidRPr="00C05C5A">
        <w:rPr>
          <w:rFonts w:ascii="Times New Roman" w:hAnsi="Times New Roman" w:cs="Times New Roman"/>
          <w:sz w:val="24"/>
          <w:szCs w:val="24"/>
        </w:rPr>
        <w:t>M</w:t>
      </w:r>
      <w:r w:rsidRPr="00C05C5A">
        <w:rPr>
          <w:rFonts w:ascii="Times New Roman" w:hAnsi="Times New Roman" w:cs="Times New Roman"/>
          <w:sz w:val="24"/>
          <w:szCs w:val="24"/>
        </w:rPr>
        <w:t xml:space="preserve"> RhB (pH = 3), 255 </w:t>
      </w:r>
      <w:r w:rsidR="008370BD" w:rsidRPr="00C05C5A">
        <w:rPr>
          <w:rFonts w:ascii="Times New Roman" w:hAnsi="Times New Roman" w:cs="Times New Roman"/>
          <w:sz w:val="24"/>
          <w:szCs w:val="24"/>
        </w:rPr>
        <w:t>μl 30 wt% H</w:t>
      </w:r>
      <w:r w:rsidR="008370BD" w:rsidRPr="00C05C5A">
        <w:rPr>
          <w:rFonts w:ascii="Times New Roman" w:hAnsi="Times New Roman" w:cs="Times New Roman"/>
          <w:sz w:val="24"/>
          <w:szCs w:val="24"/>
          <w:vertAlign w:val="subscript"/>
        </w:rPr>
        <w:t>2</w:t>
      </w:r>
      <w:r w:rsidR="008370BD" w:rsidRPr="00C05C5A">
        <w:rPr>
          <w:rFonts w:ascii="Times New Roman" w:hAnsi="Times New Roman" w:cs="Times New Roman"/>
          <w:sz w:val="24"/>
          <w:szCs w:val="24"/>
        </w:rPr>
        <w:t>O</w:t>
      </w:r>
      <w:r w:rsidR="008370BD"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 and 10 mg fibres were used for photocatalytic tests under illumination between 422 and 600 nm. The contact time (RhB solution + fibres) before illumination was 1 hour. The degradation of RhB as a function of fibres </w:t>
      </w:r>
      <w:r w:rsidR="00D674DE" w:rsidRPr="00C05C5A">
        <w:rPr>
          <w:rFonts w:ascii="Times New Roman" w:hAnsi="Times New Roman" w:cs="Times New Roman"/>
          <w:sz w:val="24"/>
          <w:szCs w:val="24"/>
        </w:rPr>
        <w:t xml:space="preserve">was </w:t>
      </w:r>
      <w:r w:rsidRPr="00C05C5A">
        <w:rPr>
          <w:rFonts w:ascii="Times New Roman" w:hAnsi="Times New Roman" w:cs="Times New Roman"/>
          <w:sz w:val="24"/>
          <w:szCs w:val="24"/>
        </w:rPr>
        <w:t>used and time was monitored by UV/Vis a</w:t>
      </w:r>
      <w:r w:rsidR="00D674DE" w:rsidRPr="00C05C5A">
        <w:rPr>
          <w:rFonts w:ascii="Times New Roman" w:hAnsi="Times New Roman" w:cs="Times New Roman"/>
          <w:sz w:val="24"/>
          <w:szCs w:val="24"/>
        </w:rPr>
        <w:t>s</w:t>
      </w:r>
      <w:r w:rsidR="002F031C" w:rsidRPr="00C05C5A">
        <w:rPr>
          <w:rFonts w:ascii="Times New Roman" w:hAnsi="Times New Roman" w:cs="Times New Roman"/>
          <w:sz w:val="24"/>
          <w:szCs w:val="24"/>
        </w:rPr>
        <w:t xml:space="preserve"> shown in Fig.</w:t>
      </w:r>
      <w:r w:rsidRPr="00C05C5A">
        <w:rPr>
          <w:rFonts w:ascii="Times New Roman" w:hAnsi="Times New Roman" w:cs="Times New Roman"/>
          <w:sz w:val="24"/>
          <w:szCs w:val="24"/>
        </w:rPr>
        <w:t xml:space="preserve"> </w:t>
      </w:r>
      <w:r w:rsidR="00B3526C" w:rsidRPr="00C05C5A">
        <w:rPr>
          <w:rFonts w:ascii="Times New Roman" w:hAnsi="Times New Roman" w:cs="Times New Roman"/>
          <w:sz w:val="24"/>
          <w:szCs w:val="24"/>
        </w:rPr>
        <w:t>7</w:t>
      </w:r>
      <w:r w:rsidRPr="00C05C5A">
        <w:rPr>
          <w:rFonts w:ascii="Times New Roman" w:hAnsi="Times New Roman" w:cs="Times New Roman"/>
          <w:sz w:val="24"/>
          <w:szCs w:val="24"/>
        </w:rPr>
        <w:t xml:space="preserve"> a-c.</w:t>
      </w:r>
      <w:r w:rsidR="00552303" w:rsidRPr="00C05C5A">
        <w:rPr>
          <w:rFonts w:ascii="Times New Roman" w:hAnsi="Times New Roman" w:cs="Times New Roman"/>
          <w:sz w:val="24"/>
          <w:szCs w:val="24"/>
        </w:rPr>
        <w:t xml:space="preserve"> </w:t>
      </w:r>
    </w:p>
    <w:p w14:paraId="5C78449F" w14:textId="65C6EA95" w:rsidR="00552303" w:rsidRPr="00C05C5A" w:rsidRDefault="00552303" w:rsidP="00552303">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With prolonged illumination time the main absorption peak of RhB decreased and its position shifted slightly to a lower wavelength, indicating a successful degradation of the RhB molecule in the presence of both reference (Ref-H) and Pt-H fibres. </w:t>
      </w:r>
      <w:r w:rsidR="00C63AAB" w:rsidRPr="00C05C5A">
        <w:rPr>
          <w:rFonts w:ascii="Times New Roman" w:hAnsi="Times New Roman" w:cs="Times New Roman"/>
          <w:color w:val="000000"/>
          <w:sz w:val="24"/>
          <w:szCs w:val="24"/>
          <w:shd w:val="clear" w:color="auto" w:fill="FFFFFF"/>
        </w:rPr>
        <w:t xml:space="preserve">A gradual loss of the initial intense colouration of the solution is also indicative of the gradual decomposition of RhB, since the molecular structure of RhB is complex and contains various functional groups and double bonds. Decomposition produces simpler colourless products whose absorption occurs at different wavelengths than the absorption of the RhB molecule, resulting in a shift </w:t>
      </w:r>
      <w:r w:rsidR="00C63AAB" w:rsidRPr="00C05C5A">
        <w:rPr>
          <w:rFonts w:ascii="Times New Roman" w:hAnsi="Times New Roman" w:cs="Times New Roman"/>
          <w:color w:val="000000"/>
          <w:sz w:val="24"/>
          <w:szCs w:val="24"/>
          <w:shd w:val="clear" w:color="auto" w:fill="FFFFFF"/>
        </w:rPr>
        <w:lastRenderedPageBreak/>
        <w:t>of the absorption maximum.</w:t>
      </w:r>
      <w:r w:rsidR="00C63AAB" w:rsidRPr="00C05C5A">
        <w:rPr>
          <w:rFonts w:ascii="Times New Roman" w:hAnsi="Times New Roman" w:cs="Times New Roman"/>
          <w:sz w:val="24"/>
          <w:szCs w:val="24"/>
        </w:rPr>
        <w:t xml:space="preserve"> </w:t>
      </w:r>
      <w:r w:rsidRPr="00C05C5A">
        <w:rPr>
          <w:rFonts w:ascii="Times New Roman" w:hAnsi="Times New Roman" w:cs="Times New Roman"/>
          <w:sz w:val="24"/>
          <w:szCs w:val="24"/>
        </w:rPr>
        <w:t>Although the Ref-H fibres exhibited some photoactivity due to their intrinsic conductivity, which is mainly due to oxygen vacancies, RhB degradation was faster and more efficient in the presence of Pt-H fibres.</w:t>
      </w:r>
      <w:r w:rsidR="008E4343" w:rsidRPr="00C05C5A">
        <w:rPr>
          <w:rFonts w:ascii="Times New Roman" w:hAnsi="Times New Roman" w:cs="Times New Roman"/>
          <w:sz w:val="24"/>
          <w:szCs w:val="24"/>
        </w:rPr>
        <w:t xml:space="preserve"> </w:t>
      </w:r>
      <w:r w:rsidRPr="00C05C5A">
        <w:rPr>
          <w:rFonts w:ascii="Times New Roman" w:hAnsi="Times New Roman" w:cs="Times New Roman"/>
          <w:sz w:val="24"/>
          <w:szCs w:val="24"/>
        </w:rPr>
        <w:t>The incorporated Pt</w:t>
      </w:r>
      <w:r w:rsidRPr="00C05C5A">
        <w:rPr>
          <w:rFonts w:ascii="Times New Roman" w:hAnsi="Times New Roman" w:cs="Times New Roman"/>
          <w:sz w:val="24"/>
          <w:szCs w:val="24"/>
          <w:vertAlign w:val="superscript"/>
        </w:rPr>
        <w:t>4+</w:t>
      </w:r>
      <w:r w:rsidRPr="00C05C5A">
        <w:rPr>
          <w:rFonts w:ascii="Times New Roman" w:hAnsi="Times New Roman" w:cs="Times New Roman"/>
          <w:sz w:val="24"/>
          <w:szCs w:val="24"/>
        </w:rPr>
        <w:t xml:space="preserve"> cations introduced new active charge carriers (the highest </w:t>
      </w:r>
      <w:r w:rsidRPr="00C05C5A">
        <w:rPr>
          <w:rFonts w:ascii="Times New Roman" w:hAnsi="Times New Roman" w:cs="Times New Roman"/>
          <w:i/>
          <w:iCs/>
          <w:sz w:val="24"/>
          <w:szCs w:val="24"/>
        </w:rPr>
        <w:t>N</w:t>
      </w:r>
      <w:r w:rsidRPr="00C05C5A">
        <w:rPr>
          <w:rFonts w:ascii="Times New Roman" w:hAnsi="Times New Roman" w:cs="Times New Roman"/>
          <w:sz w:val="24"/>
          <w:szCs w:val="24"/>
          <w:vertAlign w:val="subscript"/>
        </w:rPr>
        <w:t>D</w:t>
      </w:r>
      <w:r w:rsidRPr="00C05C5A">
        <w:rPr>
          <w:rFonts w:ascii="Times New Roman" w:hAnsi="Times New Roman" w:cs="Times New Roman"/>
          <w:sz w:val="24"/>
          <w:szCs w:val="24"/>
        </w:rPr>
        <w:t xml:space="preserve">, Table 3) and consequently shortened the Debye length, i.e., transit time through the depletion layer (the smallest </w:t>
      </w:r>
      <w:r w:rsidRPr="00C05C5A">
        <w:rPr>
          <w:rFonts w:ascii="Times New Roman" w:hAnsi="Times New Roman" w:cs="Times New Roman"/>
          <w:i/>
          <w:iCs/>
          <w:sz w:val="24"/>
          <w:szCs w:val="24"/>
        </w:rPr>
        <w:t>L</w:t>
      </w:r>
      <w:r w:rsidRPr="00C05C5A">
        <w:rPr>
          <w:rFonts w:ascii="Times New Roman" w:hAnsi="Times New Roman" w:cs="Times New Roman"/>
          <w:sz w:val="24"/>
          <w:szCs w:val="24"/>
          <w:vertAlign w:val="subscript"/>
        </w:rPr>
        <w:t>D</w:t>
      </w:r>
      <w:r w:rsidRPr="00C05C5A">
        <w:rPr>
          <w:rFonts w:ascii="Times New Roman" w:hAnsi="Times New Roman" w:cs="Times New Roman"/>
          <w:sz w:val="24"/>
          <w:szCs w:val="24"/>
        </w:rPr>
        <w:t>, Table 3), which was reflected in an increased photoactivity of this sample.</w:t>
      </w:r>
      <w:r w:rsidR="008E4343" w:rsidRPr="00C05C5A">
        <w:rPr>
          <w:rFonts w:ascii="Times New Roman" w:hAnsi="Times New Roman" w:cs="Times New Roman"/>
          <w:sz w:val="24"/>
          <w:szCs w:val="24"/>
        </w:rPr>
        <w:t xml:space="preserve"> These results were to be expected and are consistent with previous results [68].</w:t>
      </w:r>
    </w:p>
    <w:p w14:paraId="35AB2122" w14:textId="6DAC9A0B" w:rsidR="00552303" w:rsidRPr="00836A34" w:rsidRDefault="00552303" w:rsidP="00552303">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The photocatalytic response of the Ru-H fibres (Fig. </w:t>
      </w:r>
      <w:r w:rsidR="00B3526C" w:rsidRPr="00C05C5A">
        <w:rPr>
          <w:rFonts w:ascii="Times New Roman" w:hAnsi="Times New Roman" w:cs="Times New Roman"/>
          <w:sz w:val="24"/>
          <w:szCs w:val="24"/>
        </w:rPr>
        <w:t>7</w:t>
      </w:r>
      <w:r w:rsidRPr="00C05C5A">
        <w:rPr>
          <w:rFonts w:ascii="Times New Roman" w:hAnsi="Times New Roman" w:cs="Times New Roman"/>
          <w:sz w:val="24"/>
          <w:szCs w:val="24"/>
        </w:rPr>
        <w:t xml:space="preserve">b) is in good agreement with the </w:t>
      </w:r>
      <w:r w:rsidR="00B3526C" w:rsidRPr="00C05C5A">
        <w:rPr>
          <w:rFonts w:ascii="Times New Roman" w:hAnsi="Times New Roman" w:cs="Times New Roman"/>
          <w:i/>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results (Fig. </w:t>
      </w:r>
      <w:r w:rsidR="00B3526C" w:rsidRPr="00C05C5A">
        <w:rPr>
          <w:rFonts w:ascii="Times New Roman" w:hAnsi="Times New Roman" w:cs="Times New Roman"/>
          <w:sz w:val="24"/>
          <w:szCs w:val="24"/>
        </w:rPr>
        <w:t>6</w:t>
      </w:r>
      <w:r w:rsidRPr="00C05C5A">
        <w:rPr>
          <w:rFonts w:ascii="Times New Roman" w:hAnsi="Times New Roman" w:cs="Times New Roman"/>
          <w:sz w:val="24"/>
          <w:szCs w:val="24"/>
        </w:rPr>
        <w:t>a), although their photoelectrochemical behaviour was</w:t>
      </w:r>
      <w:r w:rsidR="00B3526C" w:rsidRPr="00C05C5A">
        <w:rPr>
          <w:rFonts w:ascii="Times New Roman" w:hAnsi="Times New Roman" w:cs="Times New Roman"/>
          <w:sz w:val="24"/>
          <w:szCs w:val="24"/>
        </w:rPr>
        <w:t xml:space="preserve"> improved (LSV response, Fig. 6</w:t>
      </w:r>
      <w:r w:rsidRPr="00C05C5A">
        <w:rPr>
          <w:rFonts w:ascii="Times New Roman" w:hAnsi="Times New Roman" w:cs="Times New Roman"/>
          <w:sz w:val="24"/>
          <w:szCs w:val="24"/>
        </w:rPr>
        <w:t>c). The RuO</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 on the surface of this sample explains the responses obtained. In photoelectrochemical reactions, compared to photocatalytic reactions, there is an additional driving force besides illumination - an externally applied voltage (electrode polarisation), and therefore the reaction can take place. In the case of the photocatalytic reaction, electron-hole pairs were formed during illumination of the sample, but were captured by the RuO</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 before reaching the Ru</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fibres/(RhB solution) interface. The l</w:t>
      </w:r>
      <w:r w:rsidR="00B3526C" w:rsidRPr="00C05C5A">
        <w:rPr>
          <w:rFonts w:ascii="Times New Roman" w:hAnsi="Times New Roman" w:cs="Times New Roman"/>
          <w:sz w:val="24"/>
          <w:szCs w:val="24"/>
        </w:rPr>
        <w:t xml:space="preserve">esser </w:t>
      </w:r>
      <w:r w:rsidR="00B3526C" w:rsidRPr="00C05C5A">
        <w:rPr>
          <w:rFonts w:ascii="Times New Roman" w:hAnsi="Times New Roman" w:cs="Times New Roman"/>
          <w:i/>
          <w:sz w:val="24"/>
          <w:szCs w:val="24"/>
        </w:rPr>
        <w:t>E</w:t>
      </w:r>
      <w:r w:rsidR="00B3526C" w:rsidRPr="00C05C5A">
        <w:rPr>
          <w:rFonts w:ascii="Times New Roman" w:hAnsi="Times New Roman" w:cs="Times New Roman"/>
          <w:sz w:val="24"/>
          <w:szCs w:val="24"/>
          <w:vertAlign w:val="subscript"/>
        </w:rPr>
        <w:t>OCP</w:t>
      </w:r>
      <w:r w:rsidR="00B3526C" w:rsidRPr="00C05C5A">
        <w:rPr>
          <w:rFonts w:ascii="Times New Roman" w:hAnsi="Times New Roman" w:cs="Times New Roman"/>
          <w:sz w:val="24"/>
          <w:szCs w:val="24"/>
        </w:rPr>
        <w:t xml:space="preserve"> difference (Fig. 6</w:t>
      </w:r>
      <w:r w:rsidRPr="00C05C5A">
        <w:rPr>
          <w:rFonts w:ascii="Times New Roman" w:hAnsi="Times New Roman" w:cs="Times New Roman"/>
          <w:sz w:val="24"/>
          <w:szCs w:val="24"/>
        </w:rPr>
        <w:t>a) registered for this sample indicates a lower concentration of photogenerated electron-hole pairs and consequently a poorer photoactivity of this sample.</w:t>
      </w:r>
    </w:p>
    <w:p w14:paraId="14963A6D" w14:textId="7502EBF6" w:rsidR="00645BB6" w:rsidRPr="00836A34" w:rsidRDefault="00645BB6" w:rsidP="002E32CC">
      <w:pPr>
        <w:spacing w:after="0" w:line="360" w:lineRule="auto"/>
        <w:ind w:firstLine="284"/>
        <w:jc w:val="both"/>
        <w:rPr>
          <w:rFonts w:ascii="Times New Roman" w:hAnsi="Times New Roman" w:cs="Times New Roman"/>
          <w:sz w:val="24"/>
          <w:szCs w:val="24"/>
        </w:rPr>
      </w:pPr>
    </w:p>
    <w:p w14:paraId="5FFDC938" w14:textId="2E03EE1E" w:rsidR="00645BB6" w:rsidRPr="00836A34" w:rsidRDefault="00E217A6" w:rsidP="00012B39">
      <w:pPr>
        <w:autoSpaceDE w:val="0"/>
        <w:autoSpaceDN w:val="0"/>
        <w:adjustRightInd w:val="0"/>
        <w:spacing w:before="120"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hr-HR" w:eastAsia="hr-HR"/>
        </w:rPr>
        <w:lastRenderedPageBreak/>
        <w:drawing>
          <wp:inline distT="0" distB="0" distL="0" distR="0" wp14:anchorId="67D2CBD0" wp14:editId="1193DA07">
            <wp:extent cx="5778129" cy="4676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kataliza final.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2764" cy="4680526"/>
                    </a:xfrm>
                    <a:prstGeom prst="rect">
                      <a:avLst/>
                    </a:prstGeom>
                  </pic:spPr>
                </pic:pic>
              </a:graphicData>
            </a:graphic>
          </wp:inline>
        </w:drawing>
      </w:r>
    </w:p>
    <w:p w14:paraId="261D547E" w14:textId="08E03851" w:rsidR="00645BB6" w:rsidRDefault="00DD4447" w:rsidP="002E32CC">
      <w:pPr>
        <w:tabs>
          <w:tab w:val="left" w:pos="284"/>
          <w:tab w:val="left" w:pos="851"/>
        </w:tabs>
        <w:spacing w:before="60" w:after="240" w:line="300" w:lineRule="auto"/>
        <w:jc w:val="both"/>
        <w:rPr>
          <w:rFonts w:ascii="Times New Roman" w:hAnsi="Times New Roman" w:cs="Times New Roman"/>
        </w:rPr>
      </w:pPr>
      <w:r w:rsidRPr="00940055">
        <w:rPr>
          <w:rFonts w:ascii="Times New Roman" w:hAnsi="Times New Roman" w:cs="Times New Roman"/>
          <w:b/>
        </w:rPr>
        <w:t>Fig</w:t>
      </w:r>
      <w:r w:rsidR="00940055" w:rsidRPr="00940055">
        <w:rPr>
          <w:rFonts w:ascii="Times New Roman" w:hAnsi="Times New Roman" w:cs="Times New Roman"/>
          <w:b/>
        </w:rPr>
        <w:t>ure</w:t>
      </w:r>
      <w:r w:rsidRPr="00940055">
        <w:rPr>
          <w:rFonts w:ascii="Times New Roman" w:hAnsi="Times New Roman" w:cs="Times New Roman"/>
          <w:b/>
        </w:rPr>
        <w:t xml:space="preserve"> </w:t>
      </w:r>
      <w:r w:rsidR="00B3526C">
        <w:rPr>
          <w:rFonts w:ascii="Times New Roman" w:hAnsi="Times New Roman" w:cs="Times New Roman"/>
          <w:b/>
        </w:rPr>
        <w:t>7</w:t>
      </w:r>
      <w:r w:rsidR="00940055" w:rsidRPr="00940055">
        <w:rPr>
          <w:rFonts w:ascii="Times New Roman" w:hAnsi="Times New Roman" w:cs="Times New Roman"/>
        </w:rPr>
        <w:t xml:space="preserve"> </w:t>
      </w:r>
      <w:r w:rsidRPr="00940055">
        <w:rPr>
          <w:rFonts w:ascii="Times New Roman" w:hAnsi="Times New Roman" w:cs="Times New Roman"/>
        </w:rPr>
        <w:t xml:space="preserve">The photocatalytic degradation of RhB in the presence of </w:t>
      </w:r>
      <w:r w:rsidR="003C4539" w:rsidRPr="003C4539">
        <w:rPr>
          <w:rFonts w:ascii="Times New Roman" w:hAnsi="Times New Roman" w:cs="Times New Roman"/>
          <w:b/>
        </w:rPr>
        <w:t>(a)</w:t>
      </w:r>
      <w:r w:rsidR="003C4539" w:rsidRPr="003C4539">
        <w:rPr>
          <w:rFonts w:ascii="Times New Roman" w:hAnsi="Times New Roman" w:cs="Times New Roman"/>
        </w:rPr>
        <w:t xml:space="preserve"> </w:t>
      </w:r>
      <w:r w:rsidRPr="00940055">
        <w:rPr>
          <w:rFonts w:ascii="Times New Roman" w:hAnsi="Times New Roman" w:cs="Times New Roman"/>
        </w:rPr>
        <w:t>undoped</w:t>
      </w:r>
      <w:r w:rsidR="003C4539">
        <w:rPr>
          <w:rFonts w:ascii="Times New Roman" w:hAnsi="Times New Roman" w:cs="Times New Roman"/>
        </w:rPr>
        <w:t>,</w:t>
      </w:r>
      <w:r w:rsidRPr="00940055">
        <w:rPr>
          <w:rFonts w:ascii="Times New Roman" w:hAnsi="Times New Roman" w:cs="Times New Roman"/>
        </w:rPr>
        <w:t xml:space="preserve"> </w:t>
      </w:r>
      <w:r w:rsidR="003C4539">
        <w:rPr>
          <w:rFonts w:ascii="Times New Roman" w:hAnsi="Times New Roman" w:cs="Times New Roman"/>
          <w:b/>
        </w:rPr>
        <w:t>(b,c)</w:t>
      </w:r>
      <w:r w:rsidR="003C4539" w:rsidRPr="00940055">
        <w:rPr>
          <w:rFonts w:ascii="Times New Roman" w:hAnsi="Times New Roman" w:cs="Times New Roman"/>
        </w:rPr>
        <w:t xml:space="preserve"> </w:t>
      </w:r>
      <w:r w:rsidRPr="00940055">
        <w:rPr>
          <w:rFonts w:ascii="Times New Roman" w:hAnsi="Times New Roman" w:cs="Times New Roman"/>
        </w:rPr>
        <w:t>doped fibres</w:t>
      </w:r>
      <w:r w:rsidR="003C4539">
        <w:rPr>
          <w:rFonts w:ascii="Times New Roman" w:hAnsi="Times New Roman" w:cs="Times New Roman"/>
        </w:rPr>
        <w:t>,</w:t>
      </w:r>
      <w:r w:rsidRPr="00940055">
        <w:rPr>
          <w:rFonts w:ascii="Times New Roman" w:hAnsi="Times New Roman" w:cs="Times New Roman"/>
        </w:rPr>
        <w:t xml:space="preserve"> </w:t>
      </w:r>
      <w:r w:rsidR="003C4539">
        <w:rPr>
          <w:rFonts w:ascii="Times New Roman" w:hAnsi="Times New Roman" w:cs="Times New Roman"/>
        </w:rPr>
        <w:t xml:space="preserve">and </w:t>
      </w:r>
      <w:r w:rsidRPr="00940055">
        <w:rPr>
          <w:rFonts w:ascii="Times New Roman" w:hAnsi="Times New Roman" w:cs="Times New Roman"/>
        </w:rPr>
        <w:t>H</w:t>
      </w:r>
      <w:r w:rsidRPr="00940055">
        <w:rPr>
          <w:rFonts w:ascii="Times New Roman" w:hAnsi="Times New Roman" w:cs="Times New Roman"/>
          <w:vertAlign w:val="subscript"/>
        </w:rPr>
        <w:t>2</w:t>
      </w:r>
      <w:r w:rsidRPr="00940055">
        <w:rPr>
          <w:rFonts w:ascii="Times New Roman" w:hAnsi="Times New Roman" w:cs="Times New Roman"/>
        </w:rPr>
        <w:t>O</w:t>
      </w:r>
      <w:r w:rsidRPr="00940055">
        <w:rPr>
          <w:rFonts w:ascii="Times New Roman" w:hAnsi="Times New Roman" w:cs="Times New Roman"/>
          <w:vertAlign w:val="subscript"/>
        </w:rPr>
        <w:t>2</w:t>
      </w:r>
      <w:r w:rsidRPr="00940055">
        <w:rPr>
          <w:rFonts w:ascii="Times New Roman" w:hAnsi="Times New Roman" w:cs="Times New Roman"/>
        </w:rPr>
        <w:t xml:space="preserve"> </w:t>
      </w:r>
      <w:r w:rsidR="005071ED" w:rsidRPr="00940055">
        <w:rPr>
          <w:rFonts w:ascii="Times New Roman" w:hAnsi="Times New Roman" w:cs="Times New Roman"/>
        </w:rPr>
        <w:t xml:space="preserve">under </w:t>
      </w:r>
      <w:r w:rsidRPr="00940055">
        <w:rPr>
          <w:rFonts w:ascii="Times New Roman" w:hAnsi="Times New Roman" w:cs="Times New Roman"/>
        </w:rPr>
        <w:t xml:space="preserve">illumination. </w:t>
      </w:r>
      <w:r w:rsidR="003C4539" w:rsidRPr="003C4539">
        <w:rPr>
          <w:rFonts w:ascii="Times New Roman" w:hAnsi="Times New Roman" w:cs="Times New Roman"/>
          <w:b/>
        </w:rPr>
        <w:t>(</w:t>
      </w:r>
      <w:r w:rsidR="003C4539">
        <w:rPr>
          <w:rFonts w:ascii="Times New Roman" w:hAnsi="Times New Roman" w:cs="Times New Roman"/>
          <w:b/>
        </w:rPr>
        <w:t>d</w:t>
      </w:r>
      <w:r w:rsidR="003C4539" w:rsidRPr="003C4539">
        <w:rPr>
          <w:rFonts w:ascii="Times New Roman" w:hAnsi="Times New Roman" w:cs="Times New Roman"/>
          <w:b/>
        </w:rPr>
        <w:t>)</w:t>
      </w:r>
      <w:r w:rsidR="003C4539">
        <w:rPr>
          <w:rFonts w:ascii="Times New Roman" w:hAnsi="Times New Roman" w:cs="Times New Roman"/>
          <w:b/>
        </w:rPr>
        <w:t xml:space="preserve"> </w:t>
      </w:r>
      <w:r w:rsidRPr="00940055">
        <w:rPr>
          <w:rFonts w:ascii="Times New Roman" w:hAnsi="Times New Roman" w:cs="Times New Roman"/>
        </w:rPr>
        <w:t xml:space="preserve">Kinetic analysis (ln </w:t>
      </w:r>
      <w:r w:rsidRPr="00940055">
        <w:rPr>
          <w:rFonts w:ascii="Times New Roman" w:hAnsi="Times New Roman" w:cs="Times New Roman"/>
          <w:i/>
        </w:rPr>
        <w:t>c</w:t>
      </w:r>
      <w:r w:rsidRPr="00940055">
        <w:rPr>
          <w:rFonts w:ascii="Times New Roman" w:hAnsi="Times New Roman" w:cs="Times New Roman"/>
        </w:rPr>
        <w:t>/</w:t>
      </w:r>
      <w:r w:rsidRPr="00940055">
        <w:rPr>
          <w:rFonts w:ascii="Times New Roman" w:hAnsi="Times New Roman" w:cs="Times New Roman"/>
          <w:i/>
        </w:rPr>
        <w:t>c</w:t>
      </w:r>
      <w:r w:rsidRPr="00940055">
        <w:rPr>
          <w:rFonts w:ascii="Times New Roman" w:hAnsi="Times New Roman" w:cs="Times New Roman"/>
          <w:vertAlign w:val="subscript"/>
        </w:rPr>
        <w:t>0</w:t>
      </w:r>
      <w:r w:rsidRPr="00940055">
        <w:rPr>
          <w:rFonts w:ascii="Times New Roman" w:hAnsi="Times New Roman" w:cs="Times New Roman"/>
        </w:rPr>
        <w:t xml:space="preserve"> </w:t>
      </w:r>
      <w:r w:rsidRPr="00940055">
        <w:rPr>
          <w:rFonts w:ascii="Times New Roman" w:hAnsi="Times New Roman" w:cs="Times New Roman"/>
          <w:i/>
        </w:rPr>
        <w:t>vs</w:t>
      </w:r>
      <w:r w:rsidRPr="00940055">
        <w:rPr>
          <w:rFonts w:ascii="Times New Roman" w:hAnsi="Times New Roman" w:cs="Times New Roman"/>
        </w:rPr>
        <w:t xml:space="preserve">. </w:t>
      </w:r>
      <w:r w:rsidRPr="00940055">
        <w:rPr>
          <w:rFonts w:ascii="Times New Roman" w:hAnsi="Times New Roman" w:cs="Times New Roman"/>
          <w:i/>
        </w:rPr>
        <w:t>t</w:t>
      </w:r>
      <w:r w:rsidRPr="00940055">
        <w:rPr>
          <w:rFonts w:ascii="Times New Roman" w:hAnsi="Times New Roman" w:cs="Times New Roman"/>
        </w:rPr>
        <w:t>) and efficiency of RhB removal for the fibres studied</w:t>
      </w:r>
      <w:r w:rsidRPr="003C4539">
        <w:rPr>
          <w:rFonts w:ascii="Times New Roman" w:hAnsi="Times New Roman" w:cs="Times New Roman"/>
        </w:rPr>
        <w:t>.</w:t>
      </w:r>
    </w:p>
    <w:p w14:paraId="41F24EB9" w14:textId="52D39621" w:rsidR="002E32CC" w:rsidRPr="00C05C5A" w:rsidRDefault="002E32CC" w:rsidP="0014786C">
      <w:pPr>
        <w:autoSpaceDE w:val="0"/>
        <w:autoSpaceDN w:val="0"/>
        <w:adjustRightInd w:val="0"/>
        <w:spacing w:after="60" w:line="360" w:lineRule="auto"/>
        <w:ind w:firstLine="284"/>
        <w:jc w:val="both"/>
        <w:rPr>
          <w:rFonts w:ascii="Times New Roman" w:eastAsia="Calibri" w:hAnsi="Times New Roman" w:cs="Times New Roman"/>
          <w:b/>
          <w:bCs/>
          <w:sz w:val="24"/>
          <w:szCs w:val="24"/>
        </w:rPr>
      </w:pPr>
      <w:r w:rsidRPr="00836A34">
        <w:rPr>
          <w:rFonts w:ascii="Times New Roman" w:hAnsi="Times New Roman" w:cs="Times New Roman"/>
          <w:sz w:val="24"/>
          <w:szCs w:val="24"/>
        </w:rPr>
        <w:t>The kinetics of RhB degradation follows the pseudo-first order model [77]:</w:t>
      </w:r>
      <w:r w:rsidRPr="00836A34">
        <w:rPr>
          <w:rFonts w:ascii="Times New Roman" w:hAnsi="Times New Roman" w:cs="Times New Roman"/>
          <w:sz w:val="24"/>
          <w:szCs w:val="24"/>
        </w:rPr>
        <w:br/>
        <w:t>ln(</w:t>
      </w:r>
      <w:r w:rsidRPr="00836A34">
        <w:rPr>
          <w:rFonts w:ascii="Times New Roman" w:eastAsia="Calibri" w:hAnsi="Times New Roman" w:cs="Times New Roman"/>
          <w:i/>
          <w:sz w:val="24"/>
          <w:szCs w:val="24"/>
        </w:rPr>
        <w:t>c</w:t>
      </w:r>
      <w:r w:rsidRPr="00836A34">
        <w:rPr>
          <w:rFonts w:ascii="Times New Roman" w:eastAsia="Calibri" w:hAnsi="Times New Roman" w:cs="Times New Roman"/>
          <w:sz w:val="24"/>
          <w:szCs w:val="24"/>
          <w:vertAlign w:val="subscript"/>
        </w:rPr>
        <w:t>0</w:t>
      </w:r>
      <w:r w:rsidRPr="00836A34">
        <w:rPr>
          <w:rFonts w:ascii="Times New Roman" w:eastAsia="Calibri" w:hAnsi="Times New Roman" w:cs="Times New Roman"/>
          <w:sz w:val="24"/>
          <w:szCs w:val="24"/>
        </w:rPr>
        <w:t>/</w:t>
      </w:r>
      <w:r w:rsidRPr="00836A34">
        <w:rPr>
          <w:rFonts w:ascii="Times New Roman" w:eastAsia="Calibri" w:hAnsi="Times New Roman" w:cs="Times New Roman"/>
          <w:i/>
          <w:sz w:val="24"/>
          <w:szCs w:val="24"/>
        </w:rPr>
        <w:t>c</w:t>
      </w:r>
      <w:r w:rsidRPr="00836A34">
        <w:rPr>
          <w:rFonts w:ascii="Times New Roman" w:eastAsia="Calibri" w:hAnsi="Times New Roman" w:cs="Times New Roman"/>
          <w:sz w:val="24"/>
          <w:szCs w:val="24"/>
          <w:vertAlign w:val="subscript"/>
        </w:rPr>
        <w:t>t</w:t>
      </w:r>
      <w:r w:rsidRPr="00836A34">
        <w:rPr>
          <w:rFonts w:ascii="Times New Roman" w:eastAsia="Calibri" w:hAnsi="Times New Roman" w:cs="Times New Roman"/>
          <w:sz w:val="24"/>
          <w:szCs w:val="24"/>
        </w:rPr>
        <w:t xml:space="preserve">) = </w:t>
      </w:r>
      <w:r w:rsidRPr="00836A34">
        <w:rPr>
          <w:rFonts w:ascii="Times New Roman" w:eastAsia="Calibri" w:hAnsi="Times New Roman" w:cs="Times New Roman"/>
          <w:i/>
          <w:sz w:val="24"/>
          <w:szCs w:val="24"/>
        </w:rPr>
        <w:t>k</w:t>
      </w:r>
      <w:r w:rsidRPr="00836A34">
        <w:rPr>
          <w:rFonts w:ascii="Times New Roman" w:eastAsia="Calibri" w:hAnsi="Times New Roman" w:cs="Times New Roman"/>
          <w:sz w:val="24"/>
          <w:szCs w:val="24"/>
          <w:vertAlign w:val="subscript"/>
        </w:rPr>
        <w:t>app</w:t>
      </w:r>
      <w:r w:rsidRPr="00836A34">
        <w:rPr>
          <w:rFonts w:ascii="Times New Roman" w:eastAsia="Calibri" w:hAnsi="Times New Roman" w:cs="Times New Roman"/>
          <w:sz w:val="24"/>
          <w:szCs w:val="24"/>
        </w:rPr>
        <w:t>∙</w:t>
      </w:r>
      <w:r w:rsidRPr="00836A34">
        <w:rPr>
          <w:rFonts w:ascii="Times New Roman" w:eastAsia="Calibri" w:hAnsi="Times New Roman" w:cs="Times New Roman"/>
          <w:i/>
          <w:sz w:val="24"/>
          <w:szCs w:val="24"/>
        </w:rPr>
        <w:t>t</w:t>
      </w:r>
      <w:r w:rsidRPr="00836A34">
        <w:rPr>
          <w:rFonts w:ascii="Times New Roman" w:eastAsia="Calibri" w:hAnsi="Times New Roman" w:cs="Times New Roman"/>
          <w:sz w:val="24"/>
          <w:szCs w:val="24"/>
        </w:rPr>
        <w:t xml:space="preserve">; </w:t>
      </w:r>
      <w:r w:rsidRPr="00836A34">
        <w:rPr>
          <w:rFonts w:ascii="Times New Roman" w:hAnsi="Times New Roman" w:cs="Times New Roman"/>
          <w:sz w:val="24"/>
          <w:szCs w:val="24"/>
        </w:rPr>
        <w:t xml:space="preserve">where </w:t>
      </w:r>
      <w:r w:rsidRPr="00836A34">
        <w:rPr>
          <w:rFonts w:ascii="Times New Roman" w:hAnsi="Times New Roman" w:cs="Times New Roman"/>
          <w:i/>
          <w:iCs/>
          <w:sz w:val="24"/>
          <w:szCs w:val="24"/>
        </w:rPr>
        <w:t>c</w:t>
      </w:r>
      <w:r w:rsidRPr="00836A34">
        <w:rPr>
          <w:rFonts w:ascii="Times New Roman" w:hAnsi="Times New Roman" w:cs="Times New Roman"/>
          <w:sz w:val="24"/>
          <w:szCs w:val="24"/>
          <w:vertAlign w:val="subscript"/>
        </w:rPr>
        <w:t>0</w:t>
      </w:r>
      <w:r w:rsidRPr="00836A34">
        <w:rPr>
          <w:rFonts w:ascii="Times New Roman" w:hAnsi="Times New Roman" w:cs="Times New Roman"/>
          <w:sz w:val="24"/>
          <w:szCs w:val="24"/>
        </w:rPr>
        <w:t xml:space="preserve"> and </w:t>
      </w:r>
      <w:r w:rsidRPr="00836A34">
        <w:rPr>
          <w:rFonts w:ascii="Times New Roman" w:hAnsi="Times New Roman" w:cs="Times New Roman"/>
          <w:i/>
          <w:iCs/>
          <w:sz w:val="24"/>
          <w:szCs w:val="24"/>
        </w:rPr>
        <w:t>c</w:t>
      </w:r>
      <w:r w:rsidRPr="00836A34">
        <w:rPr>
          <w:rFonts w:ascii="Times New Roman" w:hAnsi="Times New Roman" w:cs="Times New Roman"/>
          <w:sz w:val="24"/>
          <w:szCs w:val="24"/>
          <w:vertAlign w:val="subscript"/>
        </w:rPr>
        <w:t>t</w:t>
      </w:r>
      <w:r w:rsidRPr="00836A34">
        <w:rPr>
          <w:rFonts w:ascii="Times New Roman" w:hAnsi="Times New Roman" w:cs="Times New Roman"/>
          <w:sz w:val="24"/>
          <w:szCs w:val="24"/>
        </w:rPr>
        <w:t xml:space="preserve"> are the initial and concentration at time </w:t>
      </w:r>
      <w:r w:rsidRPr="00836A34">
        <w:rPr>
          <w:rFonts w:ascii="Times New Roman" w:hAnsi="Times New Roman" w:cs="Times New Roman"/>
          <w:i/>
          <w:iCs/>
          <w:sz w:val="24"/>
          <w:szCs w:val="24"/>
        </w:rPr>
        <w:t>t</w:t>
      </w:r>
      <w:r w:rsidRPr="00836A34">
        <w:rPr>
          <w:rFonts w:ascii="Times New Roman" w:hAnsi="Times New Roman" w:cs="Times New Roman"/>
          <w:sz w:val="24"/>
          <w:szCs w:val="24"/>
        </w:rPr>
        <w:t xml:space="preserve">, respectively, and </w:t>
      </w:r>
      <w:r w:rsidRPr="00836A34">
        <w:rPr>
          <w:rFonts w:ascii="Times New Roman" w:hAnsi="Times New Roman" w:cs="Times New Roman"/>
          <w:i/>
          <w:iCs/>
          <w:sz w:val="24"/>
          <w:szCs w:val="24"/>
        </w:rPr>
        <w:t>k</w:t>
      </w:r>
      <w:r w:rsidRPr="00836A34">
        <w:rPr>
          <w:rFonts w:ascii="Times New Roman" w:hAnsi="Times New Roman" w:cs="Times New Roman"/>
          <w:sz w:val="24"/>
          <w:szCs w:val="24"/>
          <w:vertAlign w:val="subscript"/>
        </w:rPr>
        <w:t>app</w:t>
      </w:r>
      <w:r w:rsidRPr="00836A34">
        <w:rPr>
          <w:rFonts w:ascii="Times New Roman" w:hAnsi="Times New Roman" w:cs="Times New Roman"/>
          <w:sz w:val="24"/>
          <w:szCs w:val="24"/>
        </w:rPr>
        <w:t xml:space="preserve"> is the apparent reaction constant. The results are summarised in Table 3. To better compare the photoactivity of the prepared fibres, the efficiency of RhB degradation was </w:t>
      </w:r>
      <w:r w:rsidRPr="00C05C5A">
        <w:rPr>
          <w:rFonts w:ascii="Times New Roman" w:hAnsi="Times New Roman" w:cs="Times New Roman"/>
          <w:sz w:val="24"/>
          <w:szCs w:val="24"/>
        </w:rPr>
        <w:t xml:space="preserve">calculated: </w:t>
      </w:r>
      <w:r w:rsidRPr="00C05C5A">
        <w:rPr>
          <w:rFonts w:ascii="Times New Roman" w:eastAsia="Calibri" w:hAnsi="Times New Roman" w:cs="Times New Roman"/>
          <w:sz w:val="24"/>
          <w:szCs w:val="24"/>
        </w:rPr>
        <w:t>[</w:t>
      </w:r>
      <w:r w:rsidRPr="00C05C5A">
        <w:rPr>
          <w:rFonts w:ascii="Times New Roman" w:eastAsia="Calibri" w:hAnsi="Times New Roman" w:cs="Times New Roman"/>
          <w:i/>
          <w:sz w:val="24"/>
          <w:szCs w:val="24"/>
        </w:rPr>
        <w:t>η</w:t>
      </w:r>
      <w:r w:rsidRPr="00C05C5A">
        <w:rPr>
          <w:rFonts w:ascii="Times New Roman" w:eastAsia="Calibri" w:hAnsi="Times New Roman" w:cs="Times New Roman"/>
          <w:sz w:val="24"/>
          <w:szCs w:val="24"/>
        </w:rPr>
        <w:t xml:space="preserve"> = (</w:t>
      </w:r>
      <w:r w:rsidRPr="00C05C5A">
        <w:rPr>
          <w:rFonts w:ascii="Times New Roman" w:eastAsia="Calibri" w:hAnsi="Times New Roman" w:cs="Times New Roman"/>
          <w:i/>
          <w:sz w:val="24"/>
          <w:szCs w:val="24"/>
        </w:rPr>
        <w:t>c</w:t>
      </w:r>
      <w:r w:rsidRPr="00C05C5A">
        <w:rPr>
          <w:rFonts w:ascii="Times New Roman" w:eastAsia="Calibri" w:hAnsi="Times New Roman" w:cs="Times New Roman"/>
          <w:sz w:val="24"/>
          <w:szCs w:val="24"/>
          <w:vertAlign w:val="subscript"/>
        </w:rPr>
        <w:t>0</w:t>
      </w:r>
      <w:r w:rsidRPr="00C05C5A">
        <w:rPr>
          <w:rFonts w:ascii="Times New Roman" w:eastAsia="Calibri" w:hAnsi="Times New Roman" w:cs="Times New Roman"/>
          <w:sz w:val="24"/>
          <w:szCs w:val="24"/>
        </w:rPr>
        <w:t>-</w:t>
      </w:r>
      <w:r w:rsidRPr="00C05C5A">
        <w:rPr>
          <w:rFonts w:ascii="Times New Roman" w:eastAsia="Calibri" w:hAnsi="Times New Roman" w:cs="Times New Roman"/>
          <w:i/>
          <w:sz w:val="24"/>
          <w:szCs w:val="24"/>
        </w:rPr>
        <w:t>c</w:t>
      </w:r>
      <w:r w:rsidRPr="00C05C5A">
        <w:rPr>
          <w:rFonts w:ascii="Times New Roman" w:eastAsia="Calibri" w:hAnsi="Times New Roman" w:cs="Times New Roman"/>
          <w:sz w:val="24"/>
          <w:szCs w:val="24"/>
          <w:vertAlign w:val="subscript"/>
        </w:rPr>
        <w:t>t</w:t>
      </w:r>
      <w:r w:rsidRPr="00C05C5A">
        <w:rPr>
          <w:rFonts w:ascii="Times New Roman" w:eastAsia="Calibri" w:hAnsi="Times New Roman" w:cs="Times New Roman"/>
          <w:sz w:val="24"/>
          <w:szCs w:val="24"/>
        </w:rPr>
        <w:t xml:space="preserve">) / </w:t>
      </w:r>
      <w:r w:rsidRPr="00C05C5A">
        <w:rPr>
          <w:rFonts w:ascii="Times New Roman" w:eastAsia="Calibri" w:hAnsi="Times New Roman" w:cs="Times New Roman"/>
          <w:i/>
          <w:sz w:val="24"/>
          <w:szCs w:val="24"/>
        </w:rPr>
        <w:t>c</w:t>
      </w:r>
      <w:r w:rsidRPr="00C05C5A">
        <w:rPr>
          <w:rFonts w:ascii="Times New Roman" w:eastAsia="Calibri" w:hAnsi="Times New Roman" w:cs="Times New Roman"/>
          <w:sz w:val="24"/>
          <w:szCs w:val="24"/>
          <w:vertAlign w:val="subscript"/>
        </w:rPr>
        <w:t>0</w:t>
      </w:r>
      <w:r w:rsidRPr="00C05C5A">
        <w:rPr>
          <w:rFonts w:ascii="Times New Roman" w:eastAsia="Calibri" w:hAnsi="Times New Roman" w:cs="Times New Roman"/>
          <w:sz w:val="24"/>
          <w:szCs w:val="24"/>
        </w:rPr>
        <w:t>] and presented in Fig</w:t>
      </w:r>
      <w:r w:rsidR="00B3526C" w:rsidRPr="00C05C5A">
        <w:rPr>
          <w:rFonts w:ascii="Times New Roman" w:eastAsia="Calibri" w:hAnsi="Times New Roman" w:cs="Times New Roman"/>
          <w:sz w:val="24"/>
          <w:szCs w:val="24"/>
        </w:rPr>
        <w:t>. 7</w:t>
      </w:r>
      <w:r w:rsidRPr="00C05C5A">
        <w:rPr>
          <w:rFonts w:ascii="Times New Roman" w:eastAsia="Calibri" w:hAnsi="Times New Roman" w:cs="Times New Roman"/>
          <w:sz w:val="24"/>
          <w:szCs w:val="24"/>
        </w:rPr>
        <w:t>d.</w:t>
      </w:r>
    </w:p>
    <w:p w14:paraId="6A028C84" w14:textId="6235B875" w:rsidR="00645BB6" w:rsidRPr="00C05C5A" w:rsidRDefault="00645BB6" w:rsidP="00961711">
      <w:pPr>
        <w:autoSpaceDE w:val="0"/>
        <w:autoSpaceDN w:val="0"/>
        <w:adjustRightInd w:val="0"/>
        <w:spacing w:before="240" w:after="60" w:line="360" w:lineRule="auto"/>
        <w:jc w:val="both"/>
        <w:rPr>
          <w:rFonts w:ascii="Times New Roman" w:eastAsia="Calibri" w:hAnsi="Times New Roman" w:cs="Times New Roman"/>
          <w:b/>
          <w:bCs/>
          <w:sz w:val="24"/>
          <w:szCs w:val="24"/>
        </w:rPr>
      </w:pPr>
      <w:r w:rsidRPr="00C05C5A">
        <w:rPr>
          <w:rFonts w:ascii="Times New Roman" w:eastAsia="Calibri" w:hAnsi="Times New Roman" w:cs="Times New Roman"/>
          <w:b/>
          <w:bCs/>
          <w:sz w:val="24"/>
          <w:szCs w:val="24"/>
        </w:rPr>
        <w:t>Conclusions</w:t>
      </w:r>
    </w:p>
    <w:p w14:paraId="7ED5A25B" w14:textId="1A334ABB" w:rsidR="00645BB6" w:rsidRPr="00C05C5A" w:rsidRDefault="00DD4447" w:rsidP="00645BB6">
      <w:pPr>
        <w:autoSpaceDE w:val="0"/>
        <w:autoSpaceDN w:val="0"/>
        <w:adjustRightInd w:val="0"/>
        <w:spacing w:after="0" w:line="360" w:lineRule="auto"/>
        <w:jc w:val="both"/>
        <w:rPr>
          <w:rFonts w:ascii="Times New Roman" w:eastAsia="Calibri" w:hAnsi="Times New Roman" w:cs="Times New Roman"/>
          <w:sz w:val="24"/>
          <w:szCs w:val="24"/>
        </w:rPr>
      </w:pPr>
      <w:r w:rsidRPr="00C05C5A">
        <w:rPr>
          <w:rFonts w:ascii="Times New Roman" w:eastAsia="Calibri" w:hAnsi="Times New Roman" w:cs="Times New Roman"/>
          <w:sz w:val="24"/>
          <w:szCs w:val="24"/>
        </w:rPr>
        <w:t>The hematite fibres were successfully prepared by the electrospinning method followed by thermal treatment at 500 °C for 4 hours. To improve their semiconducting properties, the effect of Ru</w:t>
      </w:r>
      <w:r w:rsidRPr="00C05C5A">
        <w:rPr>
          <w:rFonts w:ascii="Times New Roman" w:eastAsia="Calibri" w:hAnsi="Times New Roman" w:cs="Times New Roman"/>
          <w:sz w:val="24"/>
          <w:szCs w:val="24"/>
          <w:vertAlign w:val="superscript"/>
        </w:rPr>
        <w:t>3+</w:t>
      </w:r>
      <w:r w:rsidRPr="00C05C5A">
        <w:rPr>
          <w:rFonts w:ascii="Times New Roman" w:eastAsia="Calibri" w:hAnsi="Times New Roman" w:cs="Times New Roman"/>
          <w:sz w:val="24"/>
          <w:szCs w:val="24"/>
        </w:rPr>
        <w:t xml:space="preserve"> and Pt</w:t>
      </w:r>
      <w:r w:rsidRPr="00C05C5A">
        <w:rPr>
          <w:rFonts w:ascii="Times New Roman" w:eastAsia="Calibri" w:hAnsi="Times New Roman" w:cs="Times New Roman"/>
          <w:sz w:val="24"/>
          <w:szCs w:val="24"/>
          <w:vertAlign w:val="superscript"/>
        </w:rPr>
        <w:t>4+</w:t>
      </w:r>
      <w:r w:rsidRPr="00C05C5A">
        <w:rPr>
          <w:rFonts w:ascii="Times New Roman" w:eastAsia="Calibri" w:hAnsi="Times New Roman" w:cs="Times New Roman"/>
          <w:sz w:val="24"/>
          <w:szCs w:val="24"/>
        </w:rPr>
        <w:t>-incorporation (5 at</w:t>
      </w:r>
      <w:r w:rsidR="00B3526C" w:rsidRPr="00C05C5A">
        <w:rPr>
          <w:rFonts w:ascii="Times New Roman" w:eastAsia="Calibri" w:hAnsi="Times New Roman" w:cs="Times New Roman"/>
          <w:sz w:val="24"/>
          <w:szCs w:val="24"/>
        </w:rPr>
        <w:t>.</w:t>
      </w:r>
      <w:r w:rsidRPr="00C05C5A">
        <w:rPr>
          <w:rFonts w:ascii="Times New Roman" w:eastAsia="Calibri" w:hAnsi="Times New Roman" w:cs="Times New Roman"/>
          <w:sz w:val="24"/>
          <w:szCs w:val="24"/>
        </w:rPr>
        <w:t xml:space="preserve"> % with respect to iron) in the hematite crystal structure was investigated. All the fibres produced consist</w:t>
      </w:r>
      <w:r w:rsidR="00FB59E1" w:rsidRPr="00C05C5A">
        <w:rPr>
          <w:rFonts w:ascii="Times New Roman" w:eastAsia="Calibri" w:hAnsi="Times New Roman" w:cs="Times New Roman"/>
          <w:sz w:val="24"/>
          <w:szCs w:val="24"/>
        </w:rPr>
        <w:t>ed</w:t>
      </w:r>
      <w:r w:rsidRPr="00C05C5A">
        <w:rPr>
          <w:rFonts w:ascii="Times New Roman" w:eastAsia="Calibri" w:hAnsi="Times New Roman" w:cs="Times New Roman"/>
          <w:sz w:val="24"/>
          <w:szCs w:val="24"/>
        </w:rPr>
        <w:t xml:space="preserve"> of small subparticles, the diameter of which </w:t>
      </w:r>
      <w:r w:rsidR="00FB59E1" w:rsidRPr="00C05C5A">
        <w:rPr>
          <w:rFonts w:ascii="Times New Roman" w:eastAsia="Calibri" w:hAnsi="Times New Roman" w:cs="Times New Roman"/>
          <w:sz w:val="24"/>
          <w:szCs w:val="24"/>
        </w:rPr>
        <w:t>wa</w:t>
      </w:r>
      <w:r w:rsidRPr="00C05C5A">
        <w:rPr>
          <w:rFonts w:ascii="Times New Roman" w:eastAsia="Calibri" w:hAnsi="Times New Roman" w:cs="Times New Roman"/>
          <w:sz w:val="24"/>
          <w:szCs w:val="24"/>
        </w:rPr>
        <w:t xml:space="preserve">s about 30 nm for the undoped (Ref-H) fibres and around 40 nm for the </w:t>
      </w:r>
      <w:r w:rsidRPr="00C05C5A">
        <w:rPr>
          <w:rFonts w:ascii="Times New Roman" w:eastAsia="Calibri" w:hAnsi="Times New Roman" w:cs="Times New Roman"/>
          <w:sz w:val="24"/>
          <w:szCs w:val="24"/>
        </w:rPr>
        <w:lastRenderedPageBreak/>
        <w:t xml:space="preserve">doped </w:t>
      </w:r>
      <w:r w:rsidR="00E16774" w:rsidRPr="00C05C5A">
        <w:rPr>
          <w:rFonts w:ascii="Times New Roman" w:eastAsia="Calibri" w:hAnsi="Times New Roman" w:cs="Times New Roman"/>
          <w:sz w:val="24"/>
          <w:szCs w:val="24"/>
        </w:rPr>
        <w:t>ones</w:t>
      </w:r>
      <w:r w:rsidRPr="00C05C5A">
        <w:rPr>
          <w:rFonts w:ascii="Times New Roman" w:eastAsia="Calibri" w:hAnsi="Times New Roman" w:cs="Times New Roman"/>
          <w:sz w:val="24"/>
          <w:szCs w:val="24"/>
        </w:rPr>
        <w:t xml:space="preserve"> (SEM, PXRD). The metal dopants </w:t>
      </w:r>
      <w:r w:rsidR="00FB59E1" w:rsidRPr="00C05C5A">
        <w:rPr>
          <w:rFonts w:ascii="Times New Roman" w:eastAsia="Calibri" w:hAnsi="Times New Roman" w:cs="Times New Roman"/>
          <w:sz w:val="24"/>
          <w:szCs w:val="24"/>
        </w:rPr>
        <w:t>we</w:t>
      </w:r>
      <w:r w:rsidRPr="00C05C5A">
        <w:rPr>
          <w:rFonts w:ascii="Times New Roman" w:eastAsia="Calibri" w:hAnsi="Times New Roman" w:cs="Times New Roman"/>
          <w:sz w:val="24"/>
          <w:szCs w:val="24"/>
        </w:rPr>
        <w:t xml:space="preserve">re homogeneously distributed in the structure of the fibres (EDS). The dominant phase in all fibres </w:t>
      </w:r>
      <w:r w:rsidR="00FB59E1" w:rsidRPr="00C05C5A">
        <w:rPr>
          <w:rFonts w:ascii="Times New Roman" w:eastAsia="Calibri" w:hAnsi="Times New Roman" w:cs="Times New Roman"/>
          <w:sz w:val="24"/>
          <w:szCs w:val="24"/>
        </w:rPr>
        <w:t>wa</w:t>
      </w:r>
      <w:r w:rsidRPr="00C05C5A">
        <w:rPr>
          <w:rFonts w:ascii="Times New Roman" w:eastAsia="Calibri" w:hAnsi="Times New Roman" w:cs="Times New Roman"/>
          <w:sz w:val="24"/>
          <w:szCs w:val="24"/>
        </w:rPr>
        <w:t xml:space="preserve">s hematite with traces of maghemite (PXRD) due to the reductive conditions during the post-thermal treatment of the fibres. </w:t>
      </w:r>
      <w:r w:rsidRPr="00C05C5A">
        <w:rPr>
          <w:rFonts w:ascii="Times New Roman" w:hAnsi="Times New Roman" w:cs="Times New Roman"/>
          <w:sz w:val="24"/>
          <w:szCs w:val="24"/>
        </w:rPr>
        <w:t>A change of spin ordering in hematite fibres from weakly ferromagnetic to antiferromagnetic by Ru</w:t>
      </w:r>
      <w:r w:rsidRPr="00C05C5A">
        <w:rPr>
          <w:rFonts w:ascii="Times New Roman" w:hAnsi="Times New Roman" w:cs="Times New Roman"/>
          <w:sz w:val="24"/>
          <w:szCs w:val="24"/>
          <w:vertAlign w:val="superscript"/>
        </w:rPr>
        <w:t>3+</w:t>
      </w:r>
      <w:r w:rsidRPr="00C05C5A">
        <w:rPr>
          <w:rFonts w:ascii="Times New Roman" w:hAnsi="Times New Roman" w:cs="Times New Roman"/>
          <w:sz w:val="24"/>
          <w:szCs w:val="24"/>
        </w:rPr>
        <w:t xml:space="preserve"> doping was observed using Mössbauer spectroscopy. Both doped samples </w:t>
      </w:r>
      <w:r w:rsidR="00FB59E1" w:rsidRPr="00C05C5A">
        <w:rPr>
          <w:rFonts w:ascii="Times New Roman" w:hAnsi="Times New Roman" w:cs="Times New Roman"/>
          <w:sz w:val="24"/>
          <w:szCs w:val="24"/>
        </w:rPr>
        <w:t>exhibit</w:t>
      </w:r>
      <w:r w:rsidRPr="00C05C5A">
        <w:rPr>
          <w:rFonts w:ascii="Times New Roman" w:hAnsi="Times New Roman" w:cs="Times New Roman"/>
          <w:sz w:val="24"/>
          <w:szCs w:val="24"/>
        </w:rPr>
        <w:t xml:space="preserve">ed </w:t>
      </w:r>
      <w:r w:rsidR="00FB59E1" w:rsidRPr="00C05C5A">
        <w:rPr>
          <w:rFonts w:ascii="Times New Roman" w:hAnsi="Times New Roman" w:cs="Times New Roman"/>
          <w:sz w:val="24"/>
          <w:szCs w:val="24"/>
        </w:rPr>
        <w:t>higher</w:t>
      </w:r>
      <w:r w:rsidRPr="00C05C5A">
        <w:rPr>
          <w:rFonts w:ascii="Times New Roman" w:hAnsi="Times New Roman" w:cs="Times New Roman"/>
          <w:sz w:val="24"/>
          <w:szCs w:val="24"/>
        </w:rPr>
        <w:t xml:space="preserve"> remanent magnetization and </w:t>
      </w:r>
      <w:r w:rsidR="00FB59E1" w:rsidRPr="00C05C5A">
        <w:rPr>
          <w:rFonts w:ascii="Times New Roman" w:hAnsi="Times New Roman" w:cs="Times New Roman"/>
          <w:sz w:val="24"/>
          <w:szCs w:val="24"/>
        </w:rPr>
        <w:t>lower</w:t>
      </w:r>
      <w:r w:rsidRPr="00C05C5A">
        <w:rPr>
          <w:rFonts w:ascii="Times New Roman" w:hAnsi="Times New Roman" w:cs="Times New Roman"/>
          <w:sz w:val="24"/>
          <w:szCs w:val="24"/>
        </w:rPr>
        <w:t xml:space="preserve"> coercivity compared </w:t>
      </w:r>
      <w:r w:rsidR="00FB59E1" w:rsidRPr="00C05C5A">
        <w:rPr>
          <w:rFonts w:ascii="Times New Roman" w:hAnsi="Times New Roman" w:cs="Times New Roman"/>
          <w:sz w:val="24"/>
          <w:szCs w:val="24"/>
        </w:rPr>
        <w:t>with</w:t>
      </w:r>
      <w:r w:rsidRPr="00C05C5A">
        <w:rPr>
          <w:rFonts w:ascii="Times New Roman" w:hAnsi="Times New Roman" w:cs="Times New Roman"/>
          <w:sz w:val="24"/>
          <w:szCs w:val="24"/>
        </w:rPr>
        <w:t xml:space="preserve"> the undoped sample. </w:t>
      </w:r>
      <w:r w:rsidRPr="00C05C5A">
        <w:rPr>
          <w:rFonts w:ascii="Times New Roman" w:eastAsia="Calibri" w:hAnsi="Times New Roman" w:cs="Times New Roman"/>
          <w:sz w:val="24"/>
          <w:szCs w:val="24"/>
        </w:rPr>
        <w:t xml:space="preserve">Undoped and doped fibres behave as </w:t>
      </w:r>
      <w:r w:rsidRPr="00C05C5A">
        <w:rPr>
          <w:rFonts w:ascii="Times New Roman" w:eastAsia="Calibri" w:hAnsi="Times New Roman" w:cs="Times New Roman"/>
          <w:i/>
          <w:iCs/>
          <w:sz w:val="24"/>
          <w:szCs w:val="24"/>
        </w:rPr>
        <w:t>n</w:t>
      </w:r>
      <w:r w:rsidRPr="00C05C5A">
        <w:rPr>
          <w:rFonts w:ascii="Times New Roman" w:eastAsia="Calibri" w:hAnsi="Times New Roman" w:cs="Times New Roman"/>
          <w:sz w:val="24"/>
          <w:szCs w:val="24"/>
        </w:rPr>
        <w:t>-type semiconductors with electrons as the main charge carriers. Both dopants decrease</w:t>
      </w:r>
      <w:r w:rsidR="00985F5C" w:rsidRPr="00C05C5A">
        <w:rPr>
          <w:rFonts w:ascii="Times New Roman" w:eastAsia="Calibri" w:hAnsi="Times New Roman" w:cs="Times New Roman"/>
          <w:sz w:val="24"/>
          <w:szCs w:val="24"/>
        </w:rPr>
        <w:t>d</w:t>
      </w:r>
      <w:r w:rsidRPr="00C05C5A">
        <w:rPr>
          <w:rFonts w:ascii="Times New Roman" w:eastAsia="Calibri" w:hAnsi="Times New Roman" w:cs="Times New Roman"/>
          <w:sz w:val="24"/>
          <w:szCs w:val="24"/>
        </w:rPr>
        <w:t xml:space="preserve"> the band gap value, </w:t>
      </w:r>
      <w:r w:rsidRPr="00C05C5A">
        <w:rPr>
          <w:rFonts w:ascii="Times New Roman" w:eastAsia="Calibri" w:hAnsi="Times New Roman" w:cs="Times New Roman"/>
          <w:i/>
          <w:iCs/>
          <w:sz w:val="24"/>
          <w:szCs w:val="24"/>
        </w:rPr>
        <w:t>E</w:t>
      </w:r>
      <w:r w:rsidRPr="00C05C5A">
        <w:rPr>
          <w:rFonts w:ascii="Times New Roman" w:eastAsia="Calibri" w:hAnsi="Times New Roman" w:cs="Times New Roman"/>
          <w:sz w:val="24"/>
          <w:szCs w:val="24"/>
          <w:vertAlign w:val="subscript"/>
        </w:rPr>
        <w:t>bg</w:t>
      </w:r>
      <w:r w:rsidRPr="00C05C5A">
        <w:rPr>
          <w:rFonts w:ascii="Times New Roman" w:eastAsia="Calibri" w:hAnsi="Times New Roman" w:cs="Times New Roman"/>
          <w:sz w:val="24"/>
          <w:szCs w:val="24"/>
        </w:rPr>
        <w:t xml:space="preserve"> (UV/Vis) and increase</w:t>
      </w:r>
      <w:r w:rsidR="00985F5C" w:rsidRPr="00C05C5A">
        <w:rPr>
          <w:rFonts w:ascii="Times New Roman" w:eastAsia="Calibri" w:hAnsi="Times New Roman" w:cs="Times New Roman"/>
          <w:sz w:val="24"/>
          <w:szCs w:val="24"/>
        </w:rPr>
        <w:t>d</w:t>
      </w:r>
      <w:r w:rsidRPr="00C05C5A">
        <w:rPr>
          <w:rFonts w:ascii="Times New Roman" w:eastAsia="Calibri" w:hAnsi="Times New Roman" w:cs="Times New Roman"/>
          <w:sz w:val="24"/>
          <w:szCs w:val="24"/>
        </w:rPr>
        <w:t xml:space="preserve"> the donor density, </w:t>
      </w:r>
      <w:r w:rsidRPr="00C05C5A">
        <w:rPr>
          <w:rFonts w:ascii="Times New Roman" w:eastAsia="Calibri" w:hAnsi="Times New Roman" w:cs="Times New Roman"/>
          <w:i/>
          <w:iCs/>
          <w:sz w:val="24"/>
          <w:szCs w:val="24"/>
        </w:rPr>
        <w:t>N</w:t>
      </w:r>
      <w:r w:rsidRPr="00C05C5A">
        <w:rPr>
          <w:rFonts w:ascii="Times New Roman" w:eastAsia="Calibri" w:hAnsi="Times New Roman" w:cs="Times New Roman"/>
          <w:sz w:val="24"/>
          <w:szCs w:val="24"/>
          <w:vertAlign w:val="subscript"/>
        </w:rPr>
        <w:t>D</w:t>
      </w:r>
      <w:r w:rsidRPr="00C05C5A">
        <w:rPr>
          <w:rFonts w:ascii="Times New Roman" w:eastAsia="Calibri" w:hAnsi="Times New Roman" w:cs="Times New Roman"/>
          <w:sz w:val="24"/>
          <w:szCs w:val="24"/>
        </w:rPr>
        <w:t xml:space="preserve"> (Mott-Schottky) compared </w:t>
      </w:r>
      <w:r w:rsidR="00010D8C" w:rsidRPr="00C05C5A">
        <w:rPr>
          <w:rFonts w:ascii="Times New Roman" w:eastAsia="Calibri" w:hAnsi="Times New Roman" w:cs="Times New Roman"/>
          <w:sz w:val="24"/>
          <w:szCs w:val="24"/>
        </w:rPr>
        <w:t>with</w:t>
      </w:r>
      <w:r w:rsidRPr="00C05C5A">
        <w:rPr>
          <w:rFonts w:ascii="Times New Roman" w:eastAsia="Calibri" w:hAnsi="Times New Roman" w:cs="Times New Roman"/>
          <w:sz w:val="24"/>
          <w:szCs w:val="24"/>
        </w:rPr>
        <w:t xml:space="preserve"> the values of the reference sample. Although all fibres show photoelectrochemical activity at high anodic potentials, </w:t>
      </w:r>
      <w:r w:rsidRPr="00C05C5A">
        <w:rPr>
          <w:rFonts w:ascii="Times New Roman" w:eastAsia="Calibri" w:hAnsi="Times New Roman" w:cs="Times New Roman"/>
          <w:i/>
          <w:iCs/>
          <w:sz w:val="24"/>
          <w:szCs w:val="24"/>
        </w:rPr>
        <w:t>E</w:t>
      </w:r>
      <w:r w:rsidRPr="00C05C5A">
        <w:rPr>
          <w:rFonts w:ascii="Times New Roman" w:eastAsia="Calibri" w:hAnsi="Times New Roman" w:cs="Times New Roman"/>
          <w:sz w:val="24"/>
          <w:szCs w:val="24"/>
        </w:rPr>
        <w:t xml:space="preserve"> &gt; 1 V </w:t>
      </w:r>
      <w:r w:rsidRPr="00C05C5A">
        <w:rPr>
          <w:rFonts w:ascii="Times New Roman" w:eastAsia="Calibri" w:hAnsi="Times New Roman" w:cs="Times New Roman"/>
          <w:i/>
          <w:iCs/>
          <w:sz w:val="24"/>
          <w:szCs w:val="24"/>
        </w:rPr>
        <w:t>vs</w:t>
      </w:r>
      <w:r w:rsidRPr="00C05C5A">
        <w:rPr>
          <w:rFonts w:ascii="Times New Roman" w:eastAsia="Calibri" w:hAnsi="Times New Roman" w:cs="Times New Roman"/>
          <w:sz w:val="24"/>
          <w:szCs w:val="24"/>
        </w:rPr>
        <w:t>. SCE (the current density increases), their photocatalytic activity tested for the degradation of rhodamine B, depends on the dopant used. The Pt-H fibres show</w:t>
      </w:r>
      <w:r w:rsidR="00F62B3C" w:rsidRPr="00C05C5A">
        <w:rPr>
          <w:rFonts w:ascii="Times New Roman" w:eastAsia="Calibri" w:hAnsi="Times New Roman" w:cs="Times New Roman"/>
          <w:sz w:val="24"/>
          <w:szCs w:val="24"/>
        </w:rPr>
        <w:t>ed</w:t>
      </w:r>
      <w:r w:rsidRPr="00C05C5A">
        <w:rPr>
          <w:rFonts w:ascii="Times New Roman" w:eastAsia="Calibri" w:hAnsi="Times New Roman" w:cs="Times New Roman"/>
          <w:sz w:val="24"/>
          <w:szCs w:val="24"/>
        </w:rPr>
        <w:t xml:space="preserve"> </w:t>
      </w:r>
      <w:r w:rsidR="00010D8C" w:rsidRPr="00C05C5A">
        <w:rPr>
          <w:rFonts w:ascii="Times New Roman" w:eastAsia="Calibri" w:hAnsi="Times New Roman" w:cs="Times New Roman"/>
          <w:sz w:val="24"/>
          <w:szCs w:val="24"/>
        </w:rPr>
        <w:t xml:space="preserve">a </w:t>
      </w:r>
      <w:r w:rsidRPr="00C05C5A">
        <w:rPr>
          <w:rFonts w:ascii="Times New Roman" w:eastAsia="Calibri" w:hAnsi="Times New Roman" w:cs="Times New Roman"/>
          <w:sz w:val="24"/>
          <w:szCs w:val="24"/>
        </w:rPr>
        <w:t xml:space="preserve">better photoactivity (86% efficiency after 3 hours) compared </w:t>
      </w:r>
      <w:r w:rsidR="00010D8C" w:rsidRPr="00C05C5A">
        <w:rPr>
          <w:rFonts w:ascii="Times New Roman" w:eastAsia="Calibri" w:hAnsi="Times New Roman" w:cs="Times New Roman"/>
          <w:sz w:val="24"/>
          <w:szCs w:val="24"/>
        </w:rPr>
        <w:t>with</w:t>
      </w:r>
      <w:r w:rsidRPr="00C05C5A">
        <w:rPr>
          <w:rFonts w:ascii="Times New Roman" w:eastAsia="Calibri" w:hAnsi="Times New Roman" w:cs="Times New Roman"/>
          <w:sz w:val="24"/>
          <w:szCs w:val="24"/>
        </w:rPr>
        <w:t xml:space="preserve"> the Ref-H fibres (71% efficiency after 3 hours) due to the higher donor density. The Ru-H fibres </w:t>
      </w:r>
      <w:r w:rsidR="00F62B3C" w:rsidRPr="00C05C5A">
        <w:rPr>
          <w:rFonts w:ascii="Times New Roman" w:eastAsia="Calibri" w:hAnsi="Times New Roman" w:cs="Times New Roman"/>
          <w:sz w:val="24"/>
          <w:szCs w:val="24"/>
        </w:rPr>
        <w:t>we</w:t>
      </w:r>
      <w:r w:rsidRPr="00C05C5A">
        <w:rPr>
          <w:rFonts w:ascii="Times New Roman" w:eastAsia="Calibri" w:hAnsi="Times New Roman" w:cs="Times New Roman"/>
          <w:sz w:val="24"/>
          <w:szCs w:val="24"/>
        </w:rPr>
        <w:t>re photoinactive since RuO</w:t>
      </w:r>
      <w:r w:rsidRPr="00C05C5A">
        <w:rPr>
          <w:rFonts w:ascii="Times New Roman" w:eastAsia="Calibri" w:hAnsi="Times New Roman" w:cs="Times New Roman"/>
          <w:sz w:val="24"/>
          <w:szCs w:val="24"/>
          <w:vertAlign w:val="subscript"/>
        </w:rPr>
        <w:t>2</w:t>
      </w:r>
      <w:r w:rsidRPr="00C05C5A">
        <w:rPr>
          <w:rFonts w:ascii="Times New Roman" w:eastAsia="Calibri" w:hAnsi="Times New Roman" w:cs="Times New Roman"/>
          <w:sz w:val="24"/>
          <w:szCs w:val="24"/>
        </w:rPr>
        <w:t xml:space="preserve"> appeared on the fibre surface during synthesis (PXRD) and acted as a recombination centre for photogenerated electron-hole pairs. Thus, the Pt-H fibres represent a promising material whose semiconducting properties should be further optimised for more efficient photocatalytic and photoelectrochemical applications.</w:t>
      </w:r>
    </w:p>
    <w:p w14:paraId="11020B0F" w14:textId="77777777" w:rsidR="00645BB6" w:rsidRPr="00C05C5A" w:rsidRDefault="00645BB6" w:rsidP="00012B39">
      <w:pPr>
        <w:spacing w:before="240" w:after="60" w:line="360" w:lineRule="auto"/>
        <w:jc w:val="both"/>
        <w:rPr>
          <w:rFonts w:ascii="Times New Roman" w:hAnsi="Times New Roman" w:cs="Times New Roman"/>
          <w:b/>
          <w:bCs/>
          <w:sz w:val="24"/>
          <w:szCs w:val="24"/>
        </w:rPr>
      </w:pPr>
      <w:r w:rsidRPr="00C05C5A">
        <w:rPr>
          <w:rFonts w:ascii="Times New Roman" w:hAnsi="Times New Roman" w:cs="Times New Roman"/>
          <w:b/>
          <w:bCs/>
          <w:sz w:val="24"/>
          <w:szCs w:val="24"/>
        </w:rPr>
        <w:t>Materials and Methods</w:t>
      </w:r>
    </w:p>
    <w:p w14:paraId="166EEB42" w14:textId="77777777" w:rsidR="00645BB6" w:rsidRPr="00C05C5A" w:rsidRDefault="00DD4447" w:rsidP="00645BB6">
      <w:pPr>
        <w:spacing w:after="60" w:line="360" w:lineRule="auto"/>
        <w:jc w:val="both"/>
        <w:rPr>
          <w:rFonts w:ascii="Times New Roman" w:hAnsi="Times New Roman" w:cs="Times New Roman"/>
          <w:b/>
          <w:bCs/>
          <w:sz w:val="24"/>
          <w:szCs w:val="24"/>
        </w:rPr>
      </w:pPr>
      <w:r w:rsidRPr="00C05C5A">
        <w:rPr>
          <w:rFonts w:ascii="Times New Roman" w:hAnsi="Times New Roman" w:cs="Times New Roman"/>
          <w:b/>
          <w:bCs/>
          <w:sz w:val="24"/>
          <w:szCs w:val="24"/>
        </w:rPr>
        <w:t>Chemicals and solutions</w:t>
      </w:r>
    </w:p>
    <w:p w14:paraId="38440E48" w14:textId="77777777" w:rsidR="00645BB6" w:rsidRPr="00C05C5A" w:rsidRDefault="00DD4447" w:rsidP="00645BB6">
      <w:pPr>
        <w:tabs>
          <w:tab w:val="left" w:pos="284"/>
        </w:tabs>
        <w:autoSpaceDE w:val="0"/>
        <w:autoSpaceDN w:val="0"/>
        <w:adjustRightInd w:val="0"/>
        <w:spacing w:after="0" w:line="360" w:lineRule="auto"/>
        <w:jc w:val="both"/>
        <w:rPr>
          <w:rFonts w:ascii="Times New Roman" w:hAnsi="Times New Roman" w:cs="Times New Roman"/>
          <w:spacing w:val="-2"/>
          <w:sz w:val="24"/>
          <w:szCs w:val="24"/>
        </w:rPr>
      </w:pPr>
      <w:r w:rsidRPr="00C05C5A">
        <w:rPr>
          <w:rFonts w:ascii="Times New Roman" w:hAnsi="Times New Roman" w:cs="Times New Roman"/>
          <w:sz w:val="24"/>
          <w:szCs w:val="24"/>
        </w:rPr>
        <w:tab/>
      </w:r>
      <w:r w:rsidRPr="00C05C5A">
        <w:rPr>
          <w:rFonts w:ascii="Times New Roman" w:hAnsi="Times New Roman" w:cs="Times New Roman"/>
          <w:spacing w:val="-2"/>
          <w:sz w:val="24"/>
          <w:szCs w:val="24"/>
        </w:rPr>
        <w:t xml:space="preserve">Polyvinylpyrrolidone (PVP; </w:t>
      </w:r>
      <w:r w:rsidRPr="00C05C5A">
        <w:rPr>
          <w:rFonts w:ascii="Times New Roman" w:hAnsi="Times New Roman" w:cs="Times New Roman"/>
          <w:i/>
          <w:iCs/>
          <w:spacing w:val="-2"/>
          <w:sz w:val="24"/>
          <w:szCs w:val="24"/>
        </w:rPr>
        <w:t>M</w:t>
      </w:r>
      <w:r w:rsidRPr="00C05C5A">
        <w:rPr>
          <w:rFonts w:ascii="Times New Roman" w:hAnsi="Times New Roman" w:cs="Times New Roman"/>
          <w:spacing w:val="-2"/>
          <w:sz w:val="24"/>
          <w:szCs w:val="24"/>
        </w:rPr>
        <w:t>w</w:t>
      </w:r>
      <w:r w:rsidRPr="00C05C5A">
        <w:rPr>
          <w:rFonts w:ascii="Times New Roman" w:hAnsi="Times New Roman" w:cs="Times New Roman"/>
          <w:i/>
          <w:iCs/>
          <w:spacing w:val="-2"/>
          <w:sz w:val="24"/>
          <w:szCs w:val="24"/>
        </w:rPr>
        <w:t xml:space="preserve"> </w:t>
      </w:r>
      <w:r w:rsidRPr="00C05C5A">
        <w:rPr>
          <w:rFonts w:ascii="Times New Roman" w:hAnsi="Times New Roman" w:cs="Times New Roman"/>
          <w:spacing w:val="-2"/>
          <w:sz w:val="24"/>
          <w:szCs w:val="24"/>
        </w:rPr>
        <w:t xml:space="preserve">= 1,300,000; </w:t>
      </w:r>
      <w:r w:rsidRPr="00C05C5A">
        <w:rPr>
          <w:rFonts w:ascii="Times New Roman" w:hAnsi="Times New Roman" w:cs="Times New Roman"/>
          <w:i/>
          <w:iCs/>
          <w:spacing w:val="-2"/>
          <w:sz w:val="24"/>
          <w:szCs w:val="24"/>
        </w:rPr>
        <w:t>Alfa Aesar</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xml:space="preserve">), glacial acetic acid (99.9%+; </w:t>
      </w:r>
      <w:r w:rsidRPr="00C05C5A">
        <w:rPr>
          <w:rFonts w:ascii="Times New Roman" w:hAnsi="Times New Roman" w:cs="Times New Roman"/>
          <w:i/>
          <w:iCs/>
          <w:spacing w:val="-2"/>
          <w:sz w:val="24"/>
          <w:szCs w:val="24"/>
        </w:rPr>
        <w:t>Alfa Aesar</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ethanol absolute (</w:t>
      </w:r>
      <w:r w:rsidRPr="00C05C5A">
        <w:rPr>
          <w:rFonts w:ascii="Times New Roman" w:hAnsi="Times New Roman" w:cs="Times New Roman"/>
          <w:i/>
          <w:iCs/>
          <w:spacing w:val="-2"/>
          <w:sz w:val="24"/>
          <w:szCs w:val="24"/>
        </w:rPr>
        <w:t>p.a.</w:t>
      </w:r>
      <w:r w:rsidRPr="00C05C5A">
        <w:rPr>
          <w:rFonts w:ascii="Times New Roman" w:hAnsi="Times New Roman" w:cs="Times New Roman"/>
          <w:spacing w:val="-2"/>
          <w:sz w:val="24"/>
          <w:szCs w:val="24"/>
        </w:rPr>
        <w:t xml:space="preserve">; </w:t>
      </w:r>
      <w:r w:rsidRPr="00C05C5A">
        <w:rPr>
          <w:rFonts w:ascii="Times New Roman" w:hAnsi="Times New Roman" w:cs="Times New Roman"/>
          <w:i/>
          <w:iCs/>
          <w:spacing w:val="-2"/>
          <w:sz w:val="24"/>
          <w:szCs w:val="24"/>
        </w:rPr>
        <w:t>Gram-mol</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Fe(NO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·9H</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 (</w:t>
      </w:r>
      <w:r w:rsidRPr="00C05C5A">
        <w:rPr>
          <w:rFonts w:ascii="Times New Roman" w:hAnsi="Times New Roman" w:cs="Times New Roman"/>
          <w:i/>
          <w:iCs/>
          <w:spacing w:val="-2"/>
          <w:sz w:val="24"/>
          <w:szCs w:val="24"/>
        </w:rPr>
        <w:t>p.a.</w:t>
      </w:r>
      <w:r w:rsidRPr="00C05C5A">
        <w:rPr>
          <w:rFonts w:ascii="Times New Roman" w:hAnsi="Times New Roman" w:cs="Times New Roman"/>
          <w:spacing w:val="-2"/>
          <w:sz w:val="24"/>
          <w:szCs w:val="24"/>
        </w:rPr>
        <w:t xml:space="preserve">; </w:t>
      </w:r>
      <w:r w:rsidRPr="00C05C5A">
        <w:rPr>
          <w:rFonts w:ascii="Times New Roman" w:hAnsi="Times New Roman" w:cs="Times New Roman"/>
          <w:i/>
          <w:iCs/>
          <w:spacing w:val="-2"/>
          <w:sz w:val="24"/>
          <w:szCs w:val="24"/>
        </w:rPr>
        <w:t>Kemika</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H</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PtCl</w:t>
      </w:r>
      <w:r w:rsidRPr="00C05C5A">
        <w:rPr>
          <w:rFonts w:ascii="Times New Roman" w:hAnsi="Times New Roman" w:cs="Times New Roman"/>
          <w:spacing w:val="-2"/>
          <w:sz w:val="24"/>
          <w:szCs w:val="24"/>
          <w:vertAlign w:val="subscript"/>
        </w:rPr>
        <w:t>6</w:t>
      </w:r>
      <w:r w:rsidRPr="00C05C5A">
        <w:rPr>
          <w:rFonts w:ascii="Times New Roman" w:hAnsi="Times New Roman" w:cs="Times New Roman"/>
          <w:spacing w:val="-2"/>
          <w:sz w:val="24"/>
          <w:szCs w:val="24"/>
        </w:rPr>
        <w:t>·6H</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 xml:space="preserve">O (ACS reagent; </w:t>
      </w:r>
      <w:r w:rsidRPr="00C05C5A">
        <w:rPr>
          <w:rFonts w:ascii="Times New Roman" w:hAnsi="Times New Roman" w:cs="Times New Roman"/>
          <w:i/>
          <w:iCs/>
          <w:spacing w:val="-2"/>
          <w:sz w:val="24"/>
          <w:szCs w:val="24"/>
        </w:rPr>
        <w:t>Sigma-Aldrich</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Ru(NO)(COOCH</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 xml:space="preserve"> (99.99%; </w:t>
      </w:r>
      <w:r w:rsidRPr="00C05C5A">
        <w:rPr>
          <w:rFonts w:ascii="Times New Roman" w:hAnsi="Times New Roman" w:cs="Times New Roman"/>
          <w:i/>
          <w:iCs/>
          <w:spacing w:val="-2"/>
          <w:sz w:val="24"/>
          <w:szCs w:val="24"/>
        </w:rPr>
        <w:t>Alfa Aesar</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H</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 xml:space="preserve"> (30%; </w:t>
      </w:r>
      <w:r w:rsidRPr="00C05C5A">
        <w:rPr>
          <w:rFonts w:ascii="Times New Roman" w:hAnsi="Times New Roman" w:cs="Times New Roman"/>
          <w:i/>
          <w:iCs/>
          <w:spacing w:val="-2"/>
          <w:sz w:val="24"/>
          <w:szCs w:val="24"/>
        </w:rPr>
        <w:t>Kemika</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xml:space="preserve">), Rhodamine B (RhB; </w:t>
      </w:r>
      <w:r w:rsidRPr="00C05C5A">
        <w:rPr>
          <w:rFonts w:ascii="Times New Roman" w:hAnsi="Times New Roman" w:cs="Times New Roman"/>
          <w:i/>
          <w:iCs/>
          <w:spacing w:val="-2"/>
          <w:sz w:val="24"/>
          <w:szCs w:val="24"/>
        </w:rPr>
        <w:t>p.a</w:t>
      </w:r>
      <w:r w:rsidRPr="00C05C5A">
        <w:rPr>
          <w:rFonts w:ascii="Times New Roman" w:hAnsi="Times New Roman" w:cs="Times New Roman"/>
          <w:spacing w:val="-2"/>
          <w:sz w:val="24"/>
          <w:szCs w:val="24"/>
        </w:rPr>
        <w:t xml:space="preserve">.; </w:t>
      </w:r>
      <w:r w:rsidRPr="00C05C5A">
        <w:rPr>
          <w:rFonts w:ascii="Times New Roman" w:hAnsi="Times New Roman" w:cs="Times New Roman"/>
          <w:i/>
          <w:iCs/>
          <w:spacing w:val="-2"/>
          <w:sz w:val="24"/>
          <w:szCs w:val="24"/>
        </w:rPr>
        <w:t>Merck</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and NaCl (</w:t>
      </w:r>
      <w:r w:rsidRPr="00C05C5A">
        <w:rPr>
          <w:rFonts w:ascii="Times New Roman" w:hAnsi="Times New Roman" w:cs="Times New Roman"/>
          <w:i/>
          <w:iCs/>
          <w:spacing w:val="-2"/>
          <w:sz w:val="24"/>
          <w:szCs w:val="24"/>
        </w:rPr>
        <w:t>p.a</w:t>
      </w:r>
      <w:r w:rsidRPr="00C05C5A">
        <w:rPr>
          <w:rFonts w:ascii="Times New Roman" w:hAnsi="Times New Roman" w:cs="Times New Roman"/>
          <w:spacing w:val="-2"/>
          <w:sz w:val="24"/>
          <w:szCs w:val="24"/>
        </w:rPr>
        <w:t xml:space="preserve">.; </w:t>
      </w:r>
      <w:r w:rsidRPr="00C05C5A">
        <w:rPr>
          <w:rFonts w:ascii="Times New Roman" w:hAnsi="Times New Roman" w:cs="Times New Roman"/>
          <w:i/>
          <w:iCs/>
          <w:spacing w:val="-2"/>
          <w:sz w:val="24"/>
          <w:szCs w:val="24"/>
        </w:rPr>
        <w:t>Kemika</w:t>
      </w:r>
      <w:r w:rsidRPr="00C05C5A">
        <w:rPr>
          <w:rFonts w:ascii="Times New Roman" w:hAnsi="Times New Roman" w:cs="Times New Roman"/>
          <w:spacing w:val="-2"/>
          <w:sz w:val="24"/>
          <w:szCs w:val="24"/>
          <w:vertAlign w:val="superscript"/>
        </w:rPr>
        <w:t>®</w:t>
      </w:r>
      <w:r w:rsidRPr="00C05C5A">
        <w:rPr>
          <w:rFonts w:ascii="Times New Roman" w:hAnsi="Times New Roman" w:cs="Times New Roman"/>
          <w:spacing w:val="-2"/>
          <w:sz w:val="24"/>
          <w:szCs w:val="24"/>
        </w:rPr>
        <w:t>) were used as received.</w:t>
      </w:r>
    </w:p>
    <w:p w14:paraId="25E4A8B0" w14:textId="3A8CA60D" w:rsidR="00645BB6" w:rsidRPr="00C05C5A" w:rsidRDefault="00DD4447" w:rsidP="00645BB6">
      <w:pPr>
        <w:tabs>
          <w:tab w:val="left" w:pos="284"/>
        </w:tabs>
        <w:autoSpaceDE w:val="0"/>
        <w:autoSpaceDN w:val="0"/>
        <w:adjustRightInd w:val="0"/>
        <w:spacing w:after="0" w:line="360" w:lineRule="auto"/>
        <w:jc w:val="both"/>
        <w:rPr>
          <w:rFonts w:ascii="Times New Roman" w:hAnsi="Times New Roman" w:cs="Times New Roman"/>
          <w:sz w:val="24"/>
          <w:szCs w:val="24"/>
        </w:rPr>
      </w:pPr>
      <w:r w:rsidRPr="00C05C5A">
        <w:rPr>
          <w:rFonts w:ascii="Times New Roman" w:hAnsi="Times New Roman" w:cs="Times New Roman"/>
          <w:sz w:val="24"/>
          <w:szCs w:val="24"/>
        </w:rPr>
        <w:tab/>
        <w:t xml:space="preserve">All </w:t>
      </w:r>
      <w:r w:rsidR="00010D8C" w:rsidRPr="00C05C5A">
        <w:rPr>
          <w:rFonts w:ascii="Times New Roman" w:hAnsi="Times New Roman" w:cs="Times New Roman"/>
          <w:sz w:val="24"/>
          <w:szCs w:val="24"/>
        </w:rPr>
        <w:t xml:space="preserve">the </w:t>
      </w:r>
      <w:r w:rsidRPr="00C05C5A">
        <w:rPr>
          <w:rFonts w:ascii="Times New Roman" w:hAnsi="Times New Roman" w:cs="Times New Roman"/>
          <w:sz w:val="24"/>
          <w:szCs w:val="24"/>
        </w:rPr>
        <w:t>solutions were prepared by dissolving an appropriate amount of each compound in Milli-Q water (Milli-Q</w:t>
      </w:r>
      <w:r w:rsidRPr="00C05C5A">
        <w:rPr>
          <w:rFonts w:ascii="Times New Roman" w:hAnsi="Times New Roman" w:cs="Times New Roman"/>
          <w:sz w:val="24"/>
          <w:szCs w:val="24"/>
          <w:vertAlign w:val="superscript"/>
        </w:rPr>
        <w:t>®</w:t>
      </w:r>
      <w:r w:rsidRPr="00C05C5A">
        <w:rPr>
          <w:rFonts w:ascii="Times New Roman" w:hAnsi="Times New Roman" w:cs="Times New Roman"/>
          <w:sz w:val="24"/>
          <w:szCs w:val="24"/>
        </w:rPr>
        <w:t xml:space="preserve"> Direct Water Purification System, </w:t>
      </w:r>
      <w:r w:rsidRPr="00C05C5A">
        <w:rPr>
          <w:rFonts w:ascii="Times New Roman" w:hAnsi="Times New Roman" w:cs="Times New Roman"/>
          <w:i/>
          <w:sz w:val="24"/>
          <w:szCs w:val="24"/>
        </w:rPr>
        <w:t>Merck</w:t>
      </w:r>
      <w:r w:rsidRPr="00C05C5A">
        <w:rPr>
          <w:rFonts w:ascii="Times New Roman" w:hAnsi="Times New Roman" w:cs="Times New Roman"/>
          <w:sz w:val="24"/>
          <w:szCs w:val="24"/>
          <w:vertAlign w:val="superscript"/>
        </w:rPr>
        <w:t>®</w:t>
      </w:r>
      <w:r w:rsidRPr="00C05C5A">
        <w:rPr>
          <w:rFonts w:ascii="Times New Roman" w:hAnsi="Times New Roman" w:cs="Times New Roman"/>
          <w:sz w:val="24"/>
          <w:szCs w:val="24"/>
        </w:rPr>
        <w:t xml:space="preserve">): 2 </w:t>
      </w:r>
      <w:r w:rsidR="007B094B" w:rsidRPr="00C05C5A">
        <w:rPr>
          <w:rFonts w:ascii="Times New Roman" w:hAnsi="Times New Roman" w:cs="Times New Roman"/>
          <w:sz w:val="24"/>
          <w:szCs w:val="24"/>
        </w:rPr>
        <w:t>M</w:t>
      </w:r>
      <w:r w:rsidRPr="00C05C5A">
        <w:rPr>
          <w:rFonts w:ascii="Times New Roman" w:hAnsi="Times New Roman" w:cs="Times New Roman"/>
          <w:sz w:val="24"/>
          <w:szCs w:val="24"/>
        </w:rPr>
        <w:t xml:space="preserve"> Fe(NO</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·9H</w:t>
      </w:r>
      <w:r w:rsidRPr="00C05C5A">
        <w:rPr>
          <w:rFonts w:ascii="Times New Roman" w:hAnsi="Times New Roman" w:cs="Times New Roman"/>
          <w:sz w:val="24"/>
          <w:szCs w:val="24"/>
          <w:vertAlign w:val="subscript"/>
        </w:rPr>
        <w:t>2</w:t>
      </w:r>
      <w:r w:rsidR="007B094B" w:rsidRPr="00C05C5A">
        <w:rPr>
          <w:rFonts w:ascii="Times New Roman" w:hAnsi="Times New Roman" w:cs="Times New Roman"/>
          <w:sz w:val="24"/>
          <w:szCs w:val="24"/>
        </w:rPr>
        <w:t>O;</w:t>
      </w:r>
      <w:r w:rsidR="007B094B" w:rsidRPr="00C05C5A">
        <w:rPr>
          <w:rFonts w:ascii="Times New Roman" w:hAnsi="Times New Roman" w:cs="Times New Roman"/>
          <w:sz w:val="24"/>
          <w:szCs w:val="24"/>
        </w:rPr>
        <w:br/>
      </w:r>
      <w:r w:rsidRPr="00C05C5A">
        <w:rPr>
          <w:rFonts w:ascii="Times New Roman" w:hAnsi="Times New Roman" w:cs="Times New Roman"/>
          <w:sz w:val="24"/>
          <w:szCs w:val="24"/>
        </w:rPr>
        <w:t xml:space="preserve">0.1 </w:t>
      </w:r>
      <w:r w:rsidR="007B094B" w:rsidRPr="00C05C5A">
        <w:rPr>
          <w:rFonts w:ascii="Times New Roman" w:hAnsi="Times New Roman" w:cs="Times New Roman"/>
          <w:sz w:val="24"/>
          <w:szCs w:val="24"/>
        </w:rPr>
        <w:t>M</w:t>
      </w:r>
      <w:r w:rsidRPr="00C05C5A">
        <w:rPr>
          <w:rFonts w:ascii="Times New Roman" w:hAnsi="Times New Roman" w:cs="Times New Roman"/>
          <w:sz w:val="24"/>
          <w:szCs w:val="24"/>
        </w:rPr>
        <w:t xml:space="preserve"> H</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PtCl</w:t>
      </w:r>
      <w:r w:rsidRPr="00C05C5A">
        <w:rPr>
          <w:rFonts w:ascii="Times New Roman" w:hAnsi="Times New Roman" w:cs="Times New Roman"/>
          <w:sz w:val="24"/>
          <w:szCs w:val="24"/>
          <w:vertAlign w:val="subscript"/>
        </w:rPr>
        <w:t>6</w:t>
      </w:r>
      <w:r w:rsidRPr="00C05C5A">
        <w:rPr>
          <w:rFonts w:ascii="Times New Roman" w:hAnsi="Times New Roman" w:cs="Times New Roman"/>
          <w:sz w:val="24"/>
          <w:szCs w:val="24"/>
        </w:rPr>
        <w:t>·6H</w:t>
      </w:r>
      <w:r w:rsidRPr="00C05C5A">
        <w:rPr>
          <w:rFonts w:ascii="Times New Roman" w:hAnsi="Times New Roman" w:cs="Times New Roman"/>
          <w:sz w:val="24"/>
          <w:szCs w:val="24"/>
          <w:vertAlign w:val="subscript"/>
        </w:rPr>
        <w:t>2</w:t>
      </w:r>
      <w:r w:rsidRPr="00C05C5A">
        <w:rPr>
          <w:rFonts w:ascii="Times New Roman" w:hAnsi="Times New Roman" w:cs="Times New Roman"/>
          <w:sz w:val="24"/>
          <w:szCs w:val="24"/>
        </w:rPr>
        <w:t xml:space="preserve">O; 0.05 </w:t>
      </w:r>
      <w:r w:rsidR="007B094B" w:rsidRPr="00C05C5A">
        <w:rPr>
          <w:rFonts w:ascii="Times New Roman" w:hAnsi="Times New Roman" w:cs="Times New Roman"/>
          <w:sz w:val="24"/>
          <w:szCs w:val="24"/>
        </w:rPr>
        <w:t>M</w:t>
      </w:r>
      <w:r w:rsidRPr="00C05C5A">
        <w:rPr>
          <w:rFonts w:ascii="Times New Roman" w:hAnsi="Times New Roman" w:cs="Times New Roman"/>
          <w:sz w:val="24"/>
          <w:szCs w:val="24"/>
        </w:rPr>
        <w:t xml:space="preserve"> Ru(NO)(COOCH</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w:t>
      </w:r>
      <w:r w:rsidRPr="00C05C5A">
        <w:rPr>
          <w:rFonts w:ascii="Times New Roman" w:hAnsi="Times New Roman" w:cs="Times New Roman"/>
          <w:sz w:val="24"/>
          <w:szCs w:val="24"/>
          <w:vertAlign w:val="subscript"/>
        </w:rPr>
        <w:t>3</w:t>
      </w:r>
      <w:r w:rsidRPr="00C05C5A">
        <w:rPr>
          <w:rFonts w:ascii="Times New Roman" w:hAnsi="Times New Roman" w:cs="Times New Roman"/>
          <w:sz w:val="24"/>
          <w:szCs w:val="24"/>
        </w:rPr>
        <w:t xml:space="preserve">; 0.1 </w:t>
      </w:r>
      <w:r w:rsidR="007B094B" w:rsidRPr="00C05C5A">
        <w:rPr>
          <w:rFonts w:ascii="Times New Roman" w:hAnsi="Times New Roman" w:cs="Times New Roman"/>
          <w:sz w:val="24"/>
          <w:szCs w:val="24"/>
        </w:rPr>
        <w:t>M</w:t>
      </w:r>
      <w:r w:rsidRPr="00C05C5A">
        <w:rPr>
          <w:rFonts w:ascii="Times New Roman" w:hAnsi="Times New Roman" w:cs="Times New Roman"/>
          <w:sz w:val="24"/>
          <w:szCs w:val="24"/>
        </w:rPr>
        <w:t xml:space="preserve"> NaCl; and 0.02 </w:t>
      </w:r>
      <w:r w:rsidR="007B094B" w:rsidRPr="00C05C5A">
        <w:rPr>
          <w:rFonts w:ascii="Times New Roman" w:hAnsi="Times New Roman" w:cs="Times New Roman"/>
          <w:sz w:val="24"/>
          <w:szCs w:val="24"/>
        </w:rPr>
        <w:t>M</w:t>
      </w:r>
      <w:r w:rsidRPr="00C05C5A">
        <w:rPr>
          <w:rFonts w:ascii="Times New Roman" w:hAnsi="Times New Roman" w:cs="Times New Roman"/>
          <w:sz w:val="24"/>
          <w:szCs w:val="24"/>
        </w:rPr>
        <w:t xml:space="preserve"> RhB. A viscous PVP solution which served as the basis for synthesis of fibres, was prepared by dissolving 3 g PVP in 50 </w:t>
      </w:r>
      <w:r w:rsidR="0025290D" w:rsidRPr="00C05C5A">
        <w:rPr>
          <w:rFonts w:ascii="Times New Roman" w:hAnsi="Times New Roman" w:cs="Times New Roman"/>
          <w:sz w:val="24"/>
          <w:szCs w:val="24"/>
        </w:rPr>
        <w:t xml:space="preserve">ml </w:t>
      </w:r>
      <w:r w:rsidRPr="00C05C5A">
        <w:rPr>
          <w:rFonts w:ascii="Times New Roman" w:hAnsi="Times New Roman" w:cs="Times New Roman"/>
          <w:sz w:val="24"/>
          <w:szCs w:val="24"/>
        </w:rPr>
        <w:t xml:space="preserve">ethanol abs. and 5 </w:t>
      </w:r>
      <w:r w:rsidR="0025290D" w:rsidRPr="00C05C5A">
        <w:rPr>
          <w:rFonts w:ascii="Times New Roman" w:hAnsi="Times New Roman" w:cs="Times New Roman"/>
          <w:sz w:val="24"/>
          <w:szCs w:val="24"/>
        </w:rPr>
        <w:t xml:space="preserve">ml </w:t>
      </w:r>
      <w:r w:rsidRPr="00C05C5A">
        <w:rPr>
          <w:rFonts w:ascii="Times New Roman" w:hAnsi="Times New Roman" w:cs="Times New Roman"/>
          <w:sz w:val="24"/>
          <w:szCs w:val="24"/>
        </w:rPr>
        <w:t xml:space="preserve">Milli-Q water. The mixture was stirred at 350 rpm and 70 °C for 7 hours. </w:t>
      </w:r>
    </w:p>
    <w:p w14:paraId="50283B2F" w14:textId="77777777" w:rsidR="00645BB6" w:rsidRPr="00C05C5A" w:rsidRDefault="00DD4447" w:rsidP="00645BB6">
      <w:pPr>
        <w:spacing w:before="120" w:after="60" w:line="360" w:lineRule="auto"/>
        <w:jc w:val="both"/>
        <w:rPr>
          <w:rFonts w:ascii="Times New Roman" w:hAnsi="Times New Roman" w:cs="Times New Roman"/>
          <w:b/>
          <w:bCs/>
          <w:sz w:val="24"/>
          <w:szCs w:val="24"/>
        </w:rPr>
      </w:pPr>
      <w:r w:rsidRPr="00C05C5A">
        <w:rPr>
          <w:rFonts w:ascii="Times New Roman" w:hAnsi="Times New Roman" w:cs="Times New Roman"/>
          <w:b/>
          <w:bCs/>
          <w:sz w:val="24"/>
          <w:szCs w:val="24"/>
        </w:rPr>
        <w:t>Synthesis of fibres</w:t>
      </w:r>
    </w:p>
    <w:p w14:paraId="32734C59" w14:textId="3CC69A23" w:rsidR="00645BB6" w:rsidRPr="00C05C5A" w:rsidRDefault="00DD4447" w:rsidP="00645BB6">
      <w:pPr>
        <w:spacing w:after="0" w:line="360" w:lineRule="auto"/>
        <w:ind w:firstLine="284"/>
        <w:jc w:val="both"/>
        <w:rPr>
          <w:rFonts w:ascii="Times New Roman" w:hAnsi="Times New Roman" w:cs="Times New Roman"/>
          <w:spacing w:val="-2"/>
          <w:sz w:val="24"/>
          <w:szCs w:val="24"/>
        </w:rPr>
      </w:pPr>
      <w:r w:rsidRPr="00C05C5A">
        <w:rPr>
          <w:rFonts w:ascii="Times New Roman" w:hAnsi="Times New Roman" w:cs="Times New Roman"/>
          <w:spacing w:val="-2"/>
          <w:sz w:val="24"/>
          <w:szCs w:val="24"/>
        </w:rPr>
        <w:lastRenderedPageBreak/>
        <w:t>Two types of fibres were synthesised: reference fibres (Ref-H) and metal-doped (Ru-H and Pt-H) fibres. Metal cations, Ru</w:t>
      </w:r>
      <w:r w:rsidRPr="00C05C5A">
        <w:rPr>
          <w:rFonts w:ascii="Times New Roman" w:hAnsi="Times New Roman" w:cs="Times New Roman"/>
          <w:spacing w:val="-2"/>
          <w:sz w:val="24"/>
          <w:szCs w:val="24"/>
          <w:vertAlign w:val="superscript"/>
        </w:rPr>
        <w:t>3+</w:t>
      </w:r>
      <w:r w:rsidRPr="00C05C5A">
        <w:rPr>
          <w:rFonts w:ascii="Times New Roman" w:hAnsi="Times New Roman" w:cs="Times New Roman"/>
          <w:spacing w:val="-2"/>
          <w:sz w:val="24"/>
          <w:szCs w:val="24"/>
        </w:rPr>
        <w:t xml:space="preserve"> and Pt</w:t>
      </w:r>
      <w:r w:rsidRPr="00C05C5A">
        <w:rPr>
          <w:rFonts w:ascii="Times New Roman" w:hAnsi="Times New Roman" w:cs="Times New Roman"/>
          <w:spacing w:val="-2"/>
          <w:sz w:val="24"/>
          <w:szCs w:val="24"/>
          <w:vertAlign w:val="superscript"/>
        </w:rPr>
        <w:t>4+</w:t>
      </w:r>
      <w:r w:rsidRPr="00C05C5A">
        <w:rPr>
          <w:rFonts w:ascii="Times New Roman" w:hAnsi="Times New Roman" w:cs="Times New Roman"/>
          <w:spacing w:val="-2"/>
          <w:sz w:val="24"/>
          <w:szCs w:val="24"/>
        </w:rPr>
        <w:t xml:space="preserve">, were selected as dopants. For the synthesis of reference fibres, </w:t>
      </w:r>
      <w:bookmarkStart w:id="4" w:name="_Hlk83984704"/>
      <w:r w:rsidRPr="00C05C5A">
        <w:rPr>
          <w:rFonts w:ascii="Times New Roman" w:hAnsi="Times New Roman" w:cs="Times New Roman"/>
          <w:bCs/>
          <w:spacing w:val="-2"/>
          <w:sz w:val="24"/>
          <w:szCs w:val="24"/>
        </w:rPr>
        <w:t xml:space="preserve">100 </w:t>
      </w:r>
      <w:r w:rsidR="00836A34" w:rsidRPr="00C05C5A">
        <w:rPr>
          <w:rFonts w:ascii="Times New Roman" w:hAnsi="Times New Roman" w:cs="Times New Roman"/>
          <w:bCs/>
          <w:spacing w:val="-2"/>
          <w:sz w:val="24"/>
          <w:szCs w:val="24"/>
        </w:rPr>
        <w:t>μl glacial acetic acid and 1.1 ml</w:t>
      </w:r>
      <w:r w:rsidRPr="00C05C5A">
        <w:rPr>
          <w:rFonts w:ascii="Times New Roman" w:hAnsi="Times New Roman" w:cs="Times New Roman"/>
          <w:bCs/>
          <w:spacing w:val="-2"/>
          <w:sz w:val="24"/>
          <w:szCs w:val="24"/>
        </w:rPr>
        <w:t xml:space="preserve"> 2 </w:t>
      </w:r>
      <w:r w:rsidR="007B094B" w:rsidRPr="00C05C5A">
        <w:rPr>
          <w:rFonts w:ascii="Times New Roman" w:hAnsi="Times New Roman" w:cs="Times New Roman"/>
          <w:bCs/>
          <w:spacing w:val="-2"/>
          <w:sz w:val="24"/>
          <w:szCs w:val="24"/>
        </w:rPr>
        <w:t>M</w:t>
      </w:r>
      <w:r w:rsidRPr="00C05C5A">
        <w:rPr>
          <w:rFonts w:ascii="Times New Roman" w:hAnsi="Times New Roman" w:cs="Times New Roman"/>
          <w:bCs/>
          <w:spacing w:val="-2"/>
          <w:sz w:val="24"/>
          <w:szCs w:val="24"/>
        </w:rPr>
        <w:t xml:space="preserve"> </w:t>
      </w:r>
      <w:r w:rsidRPr="00C05C5A">
        <w:rPr>
          <w:rFonts w:ascii="Times New Roman" w:hAnsi="Times New Roman" w:cs="Times New Roman"/>
          <w:spacing w:val="-2"/>
          <w:sz w:val="24"/>
          <w:szCs w:val="24"/>
        </w:rPr>
        <w:t>Fe(NO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·9H</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w:t>
      </w:r>
      <w:r w:rsidRPr="00C05C5A">
        <w:rPr>
          <w:rFonts w:ascii="Times New Roman" w:hAnsi="Times New Roman" w:cs="Times New Roman"/>
          <w:bCs/>
          <w:spacing w:val="-2"/>
          <w:sz w:val="24"/>
          <w:szCs w:val="24"/>
        </w:rPr>
        <w:t xml:space="preserve"> solution were added to a 20.9 </w:t>
      </w:r>
      <w:r w:rsidR="0025290D" w:rsidRPr="00C05C5A">
        <w:rPr>
          <w:rFonts w:ascii="Times New Roman" w:hAnsi="Times New Roman" w:cs="Times New Roman"/>
          <w:bCs/>
          <w:spacing w:val="-2"/>
          <w:sz w:val="24"/>
          <w:szCs w:val="24"/>
        </w:rPr>
        <w:t xml:space="preserve">ml </w:t>
      </w:r>
      <w:r w:rsidRPr="00C05C5A">
        <w:rPr>
          <w:rFonts w:ascii="Times New Roman" w:hAnsi="Times New Roman" w:cs="Times New Roman"/>
          <w:bCs/>
          <w:spacing w:val="-2"/>
          <w:sz w:val="24"/>
          <w:szCs w:val="24"/>
        </w:rPr>
        <w:t>PVP</w:t>
      </w:r>
      <w:bookmarkEnd w:id="4"/>
      <w:r w:rsidRPr="00C05C5A">
        <w:rPr>
          <w:rFonts w:ascii="Times New Roman" w:hAnsi="Times New Roman" w:cs="Times New Roman"/>
          <w:spacing w:val="-2"/>
          <w:sz w:val="24"/>
          <w:szCs w:val="24"/>
        </w:rPr>
        <w:t xml:space="preserve"> solution and stirred continuously at 350 rpm for 1 hour. The glacial acetic acid was required to maintain the pH at 1 to prevent iron precipitation. For the synthesis of </w:t>
      </w:r>
      <w:r w:rsidR="00836A34" w:rsidRPr="00C05C5A">
        <w:rPr>
          <w:rFonts w:ascii="Times New Roman" w:hAnsi="Times New Roman" w:cs="Times New Roman"/>
          <w:spacing w:val="-2"/>
          <w:sz w:val="24"/>
          <w:szCs w:val="24"/>
        </w:rPr>
        <w:t>the Ru</w:t>
      </w:r>
      <w:r w:rsidRPr="00C05C5A">
        <w:rPr>
          <w:rFonts w:ascii="Times New Roman" w:hAnsi="Times New Roman" w:cs="Times New Roman"/>
          <w:spacing w:val="-2"/>
          <w:sz w:val="24"/>
          <w:szCs w:val="24"/>
          <w:vertAlign w:val="superscript"/>
        </w:rPr>
        <w:t>3+</w:t>
      </w:r>
      <w:r w:rsidRPr="00C05C5A">
        <w:rPr>
          <w:rFonts w:ascii="Times New Roman" w:hAnsi="Times New Roman" w:cs="Times New Roman"/>
          <w:spacing w:val="-2"/>
          <w:sz w:val="24"/>
          <w:szCs w:val="24"/>
        </w:rPr>
        <w:t>- and Pt</w:t>
      </w:r>
      <w:r w:rsidRPr="00C05C5A">
        <w:rPr>
          <w:rFonts w:ascii="Times New Roman" w:hAnsi="Times New Roman" w:cs="Times New Roman"/>
          <w:spacing w:val="-2"/>
          <w:sz w:val="24"/>
          <w:szCs w:val="24"/>
          <w:vertAlign w:val="superscript"/>
        </w:rPr>
        <w:t>4+</w:t>
      </w:r>
      <w:r w:rsidRPr="00C05C5A">
        <w:rPr>
          <w:rFonts w:ascii="Times New Roman" w:hAnsi="Times New Roman" w:cs="Times New Roman"/>
          <w:spacing w:val="-2"/>
          <w:sz w:val="24"/>
          <w:szCs w:val="24"/>
        </w:rPr>
        <w:t>-doped fibres, each dopant solution was added to the iron solution (5 at</w:t>
      </w:r>
      <w:r w:rsidR="00B3526C" w:rsidRPr="00C05C5A">
        <w:rPr>
          <w:rFonts w:ascii="Times New Roman" w:hAnsi="Times New Roman" w:cs="Times New Roman"/>
          <w:spacing w:val="-2"/>
          <w:sz w:val="24"/>
          <w:szCs w:val="24"/>
        </w:rPr>
        <w:t>.</w:t>
      </w:r>
      <w:r w:rsidRPr="00C05C5A">
        <w:rPr>
          <w:rFonts w:ascii="Times New Roman" w:hAnsi="Times New Roman" w:cs="Times New Roman"/>
          <w:spacing w:val="-2"/>
          <w:sz w:val="24"/>
          <w:szCs w:val="24"/>
        </w:rPr>
        <w:t xml:space="preserve">% dopant with respect to iron). For this </w:t>
      </w:r>
      <w:r w:rsidR="00836A34" w:rsidRPr="00C05C5A">
        <w:rPr>
          <w:rFonts w:ascii="Times New Roman" w:hAnsi="Times New Roman" w:cs="Times New Roman"/>
          <w:spacing w:val="-2"/>
          <w:sz w:val="24"/>
          <w:szCs w:val="24"/>
        </w:rPr>
        <w:t>purpose,</w:t>
      </w:r>
      <w:r w:rsidRPr="00C05C5A">
        <w:rPr>
          <w:rFonts w:ascii="Times New Roman" w:hAnsi="Times New Roman" w:cs="Times New Roman"/>
          <w:spacing w:val="-2"/>
          <w:sz w:val="24"/>
          <w:szCs w:val="24"/>
        </w:rPr>
        <w:t xml:space="preserve"> the corresponding volumes of the previously prepared Fe(NO</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w:t>
      </w:r>
      <w:r w:rsidRPr="00C05C5A">
        <w:rPr>
          <w:rFonts w:ascii="Times New Roman" w:hAnsi="Times New Roman" w:cs="Times New Roman"/>
          <w:spacing w:val="-2"/>
          <w:sz w:val="24"/>
          <w:szCs w:val="24"/>
          <w:vertAlign w:val="subscript"/>
        </w:rPr>
        <w:t>3</w:t>
      </w:r>
      <w:r w:rsidRPr="00C05C5A">
        <w:rPr>
          <w:rFonts w:ascii="Times New Roman" w:hAnsi="Times New Roman" w:cs="Times New Roman"/>
          <w:spacing w:val="-2"/>
          <w:sz w:val="24"/>
          <w:szCs w:val="24"/>
        </w:rPr>
        <w:t>·9H</w:t>
      </w:r>
      <w:r w:rsidRPr="00C05C5A">
        <w:rPr>
          <w:rFonts w:ascii="Times New Roman" w:hAnsi="Times New Roman" w:cs="Times New Roman"/>
          <w:spacing w:val="-2"/>
          <w:sz w:val="24"/>
          <w:szCs w:val="24"/>
          <w:vertAlign w:val="subscript"/>
        </w:rPr>
        <w:t>2</w:t>
      </w:r>
      <w:r w:rsidRPr="00C05C5A">
        <w:rPr>
          <w:rFonts w:ascii="Times New Roman" w:hAnsi="Times New Roman" w:cs="Times New Roman"/>
          <w:spacing w:val="-2"/>
          <w:sz w:val="24"/>
          <w:szCs w:val="24"/>
        </w:rPr>
        <w:t>O solution and the dopant solution were stirred at 350 rpm for 30 minutes</w:t>
      </w:r>
      <w:r w:rsidR="00107D57" w:rsidRPr="00C05C5A">
        <w:rPr>
          <w:rFonts w:ascii="Times New Roman" w:hAnsi="Times New Roman" w:cs="Times New Roman"/>
          <w:spacing w:val="-2"/>
          <w:sz w:val="24"/>
          <w:szCs w:val="24"/>
        </w:rPr>
        <w:t>,</w:t>
      </w:r>
      <w:r w:rsidRPr="00C05C5A">
        <w:rPr>
          <w:rFonts w:ascii="Times New Roman" w:hAnsi="Times New Roman" w:cs="Times New Roman"/>
          <w:spacing w:val="-2"/>
          <w:sz w:val="24"/>
          <w:szCs w:val="24"/>
        </w:rPr>
        <w:t xml:space="preserve"> then added to the PVP solution containing 100 </w:t>
      </w:r>
      <w:r w:rsidR="0025290D" w:rsidRPr="00C05C5A">
        <w:rPr>
          <w:rFonts w:ascii="Times New Roman" w:hAnsi="Times New Roman" w:cs="Times New Roman"/>
          <w:bCs/>
          <w:spacing w:val="-2"/>
          <w:sz w:val="24"/>
          <w:szCs w:val="24"/>
        </w:rPr>
        <w:t>μl</w:t>
      </w:r>
      <w:r w:rsidRPr="00C05C5A">
        <w:rPr>
          <w:rFonts w:ascii="Times New Roman" w:hAnsi="Times New Roman" w:cs="Times New Roman"/>
          <w:spacing w:val="-2"/>
          <w:sz w:val="24"/>
          <w:szCs w:val="24"/>
        </w:rPr>
        <w:t xml:space="preserve"> glacial acetic acid. The mixture was stirred at 350 rpm for an additional 1 hour. The final volume of each solution for fibre synthesis was 22 </w:t>
      </w:r>
      <w:r w:rsidR="0025290D" w:rsidRPr="00C05C5A">
        <w:rPr>
          <w:rFonts w:ascii="Times New Roman" w:hAnsi="Times New Roman" w:cs="Times New Roman"/>
          <w:spacing w:val="-2"/>
          <w:sz w:val="24"/>
          <w:szCs w:val="24"/>
        </w:rPr>
        <w:t>ml</w:t>
      </w:r>
      <w:r w:rsidRPr="00C05C5A">
        <w:rPr>
          <w:rFonts w:ascii="Times New Roman" w:hAnsi="Times New Roman" w:cs="Times New Roman"/>
          <w:spacing w:val="-2"/>
          <w:sz w:val="24"/>
          <w:szCs w:val="24"/>
        </w:rPr>
        <w:t>.</w:t>
      </w:r>
    </w:p>
    <w:p w14:paraId="0C44B6BF" w14:textId="72922405" w:rsidR="00645BB6" w:rsidRPr="00C05C5A" w:rsidRDefault="00DD4447" w:rsidP="00645BB6">
      <w:pPr>
        <w:tabs>
          <w:tab w:val="left" w:pos="284"/>
        </w:tabs>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The fibres were electrospun using the Starter Kit-Random device (</w:t>
      </w:r>
      <w:r w:rsidRPr="00C05C5A">
        <w:rPr>
          <w:rFonts w:ascii="Times New Roman" w:hAnsi="Times New Roman" w:cs="Times New Roman"/>
          <w:i/>
          <w:iCs/>
          <w:sz w:val="24"/>
          <w:szCs w:val="24"/>
        </w:rPr>
        <w:t>Linari Engineering s.r.l</w:t>
      </w:r>
      <w:r w:rsidRPr="00C05C5A">
        <w:rPr>
          <w:rFonts w:ascii="Times New Roman" w:hAnsi="Times New Roman" w:cs="Times New Roman"/>
          <w:sz w:val="24"/>
          <w:szCs w:val="24"/>
        </w:rPr>
        <w:t>.) under the following conditions: voltage 10 kV, flow rate 1 ml h</w:t>
      </w:r>
      <w:r w:rsidRPr="00C05C5A">
        <w:rPr>
          <w:rFonts w:ascii="Times New Roman" w:hAnsi="Times New Roman" w:cs="Times New Roman"/>
          <w:sz w:val="24"/>
          <w:szCs w:val="24"/>
          <w:vertAlign w:val="superscript"/>
        </w:rPr>
        <w:t>-1</w:t>
      </w:r>
      <w:r w:rsidRPr="00C05C5A">
        <w:rPr>
          <w:rFonts w:ascii="Times New Roman" w:hAnsi="Times New Roman" w:cs="Times New Roman"/>
          <w:sz w:val="24"/>
          <w:szCs w:val="24"/>
        </w:rPr>
        <w:t xml:space="preserve">, </w:t>
      </w:r>
      <w:r w:rsidR="00107D57" w:rsidRPr="00C05C5A">
        <w:rPr>
          <w:rFonts w:ascii="Times New Roman" w:hAnsi="Times New Roman" w:cs="Times New Roman"/>
          <w:sz w:val="24"/>
          <w:szCs w:val="24"/>
        </w:rPr>
        <w:t xml:space="preserve">the </w:t>
      </w:r>
      <w:r w:rsidRPr="00C05C5A">
        <w:rPr>
          <w:rFonts w:ascii="Times New Roman" w:hAnsi="Times New Roman" w:cs="Times New Roman"/>
          <w:sz w:val="24"/>
          <w:szCs w:val="24"/>
        </w:rPr>
        <w:t xml:space="preserve">distance between </w:t>
      </w:r>
      <w:r w:rsidR="00107D57" w:rsidRPr="00C05C5A">
        <w:rPr>
          <w:rFonts w:ascii="Times New Roman" w:hAnsi="Times New Roman" w:cs="Times New Roman"/>
          <w:sz w:val="24"/>
          <w:szCs w:val="24"/>
        </w:rPr>
        <w:t xml:space="preserve">a </w:t>
      </w:r>
      <w:r w:rsidRPr="00C05C5A">
        <w:rPr>
          <w:rFonts w:ascii="Times New Roman" w:hAnsi="Times New Roman" w:cs="Times New Roman"/>
          <w:sz w:val="24"/>
          <w:szCs w:val="24"/>
        </w:rPr>
        <w:t xml:space="preserve">metal needle and aluminium collector 10 cm, metal needle diameter 1 mm, room temperature, RT = 22 ± 2 °C, and relative humidity </w:t>
      </w:r>
      <w:r w:rsidRPr="00C05C5A">
        <w:rPr>
          <w:rFonts w:ascii="Times New Roman" w:hAnsi="Cambria Math" w:cs="Times New Roman"/>
          <w:sz w:val="24"/>
          <w:szCs w:val="24"/>
        </w:rPr>
        <w:t>∿</w:t>
      </w:r>
      <w:r w:rsidRPr="00C05C5A">
        <w:rPr>
          <w:rFonts w:ascii="Times New Roman" w:hAnsi="Times New Roman" w:cs="Times New Roman"/>
          <w:sz w:val="24"/>
          <w:szCs w:val="24"/>
        </w:rPr>
        <w:t xml:space="preserve"> 50%. The electrospun fibres were thermally treated in a laboratory oven (</w:t>
      </w:r>
      <w:r w:rsidRPr="00C05C5A">
        <w:rPr>
          <w:rFonts w:ascii="Times New Roman" w:hAnsi="Times New Roman" w:cs="Times New Roman"/>
          <w:i/>
          <w:iCs/>
          <w:sz w:val="24"/>
          <w:szCs w:val="24"/>
        </w:rPr>
        <w:t>Estherm d.o.o</w:t>
      </w:r>
      <w:r w:rsidRPr="00C05C5A">
        <w:rPr>
          <w:rFonts w:ascii="Times New Roman" w:hAnsi="Times New Roman" w:cs="Times New Roman"/>
          <w:sz w:val="24"/>
          <w:szCs w:val="24"/>
        </w:rPr>
        <w:t xml:space="preserve">.) at 500 °C for 4 hours to remove the organic content (PVP) and form iron oxide. The temperature in the oven was gradually </w:t>
      </w:r>
      <w:r w:rsidR="00E8440D" w:rsidRPr="00C05C5A">
        <w:rPr>
          <w:rFonts w:ascii="Times New Roman" w:hAnsi="Times New Roman" w:cs="Times New Roman"/>
          <w:sz w:val="24"/>
          <w:szCs w:val="24"/>
        </w:rPr>
        <w:t>rai</w:t>
      </w:r>
      <w:r w:rsidRPr="00C05C5A">
        <w:rPr>
          <w:rFonts w:ascii="Times New Roman" w:hAnsi="Times New Roman" w:cs="Times New Roman"/>
          <w:sz w:val="24"/>
          <w:szCs w:val="24"/>
        </w:rPr>
        <w:t>sed from room temperature to 500 °C at a rate of 10 °C/min. The fibres were kept in a vacuum dryer.</w:t>
      </w:r>
    </w:p>
    <w:p w14:paraId="43236AA5" w14:textId="77777777" w:rsidR="00645BB6" w:rsidRPr="00C05C5A" w:rsidRDefault="00DD4447" w:rsidP="00645BB6">
      <w:pPr>
        <w:spacing w:before="120" w:after="60" w:line="360" w:lineRule="auto"/>
        <w:jc w:val="both"/>
        <w:rPr>
          <w:rFonts w:ascii="Times New Roman" w:hAnsi="Times New Roman" w:cs="Times New Roman"/>
          <w:b/>
          <w:sz w:val="24"/>
          <w:szCs w:val="24"/>
        </w:rPr>
      </w:pPr>
      <w:r w:rsidRPr="00C05C5A">
        <w:rPr>
          <w:rFonts w:ascii="Times New Roman" w:hAnsi="Times New Roman" w:cs="Times New Roman"/>
          <w:b/>
          <w:sz w:val="24"/>
          <w:szCs w:val="24"/>
        </w:rPr>
        <w:t>Characterisation of fibres</w:t>
      </w:r>
    </w:p>
    <w:p w14:paraId="40BF0AB1" w14:textId="4B193075"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The morphology of the fibres was studied using the </w:t>
      </w:r>
      <w:r w:rsidRPr="00C05C5A">
        <w:rPr>
          <w:rFonts w:ascii="Times New Roman" w:hAnsi="Times New Roman" w:cs="Times New Roman"/>
          <w:i/>
          <w:iCs/>
          <w:sz w:val="24"/>
          <w:szCs w:val="24"/>
        </w:rPr>
        <w:t>JEOL</w:t>
      </w:r>
      <w:r w:rsidRPr="00C05C5A">
        <w:rPr>
          <w:rFonts w:ascii="Times New Roman" w:hAnsi="Times New Roman" w:cs="Times New Roman"/>
          <w:sz w:val="24"/>
          <w:szCs w:val="24"/>
        </w:rPr>
        <w:t xml:space="preserve"> thermal field emission scanning electron microscope (FE-SEM, model JSM-7000F) </w:t>
      </w:r>
      <w:r w:rsidR="00044DC8" w:rsidRPr="00C05C5A">
        <w:rPr>
          <w:rFonts w:ascii="Times New Roman" w:hAnsi="Times New Roman" w:cs="Times New Roman"/>
          <w:sz w:val="24"/>
          <w:szCs w:val="24"/>
        </w:rPr>
        <w:t>link</w:t>
      </w:r>
      <w:r w:rsidRPr="00C05C5A">
        <w:rPr>
          <w:rFonts w:ascii="Times New Roman" w:hAnsi="Times New Roman" w:cs="Times New Roman"/>
          <w:sz w:val="24"/>
          <w:szCs w:val="24"/>
        </w:rPr>
        <w:t xml:space="preserve">ed to the </w:t>
      </w:r>
      <w:r w:rsidRPr="00C05C5A">
        <w:rPr>
          <w:rFonts w:ascii="Times New Roman" w:hAnsi="Times New Roman" w:cs="Times New Roman"/>
          <w:i/>
          <w:iCs/>
          <w:sz w:val="24"/>
          <w:szCs w:val="24"/>
        </w:rPr>
        <w:t>Oxford Instruments</w:t>
      </w:r>
      <w:r w:rsidRPr="00C05C5A">
        <w:rPr>
          <w:rFonts w:ascii="Times New Roman" w:hAnsi="Times New Roman" w:cs="Times New Roman"/>
          <w:sz w:val="24"/>
          <w:szCs w:val="24"/>
        </w:rPr>
        <w:t xml:space="preserve"> energy dispersive X-ray analyser EDS / INCA 350 for elemental analysis.</w:t>
      </w:r>
    </w:p>
    <w:p w14:paraId="7C09FE77" w14:textId="36162A15"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The fibre phase composition was investigated using powder X-ray diffraction (PXRD). Diffraction patterns were recorded in the 2</w:t>
      </w:r>
      <w:r w:rsidR="00C47CEE" w:rsidRPr="00C05C5A">
        <w:rPr>
          <w:rFonts w:ascii="Symbol" w:hAnsi="Symbol" w:cs="Times New Roman"/>
          <w:i/>
          <w:iCs/>
          <w:color w:val="131413"/>
          <w:sz w:val="24"/>
          <w:szCs w:val="24"/>
        </w:rPr>
        <w:t></w:t>
      </w:r>
      <w:r w:rsidRPr="00C05C5A">
        <w:rPr>
          <w:rFonts w:ascii="Times New Roman" w:hAnsi="Times New Roman" w:cs="Times New Roman"/>
          <w:sz w:val="24"/>
          <w:szCs w:val="24"/>
        </w:rPr>
        <w:t xml:space="preserve"> range between 10 and 80° at 0.01° step, 40 kV and 7.5 mA using the </w:t>
      </w:r>
      <w:r w:rsidRPr="00C05C5A">
        <w:rPr>
          <w:rFonts w:ascii="Times New Roman" w:hAnsi="Times New Roman" w:cs="Times New Roman"/>
          <w:i/>
          <w:iCs/>
          <w:sz w:val="24"/>
          <w:szCs w:val="24"/>
        </w:rPr>
        <w:t>Panalytical Aeris</w:t>
      </w:r>
      <w:r w:rsidRPr="00C05C5A">
        <w:rPr>
          <w:rFonts w:ascii="Times New Roman" w:hAnsi="Times New Roman" w:cs="Times New Roman"/>
          <w:sz w:val="24"/>
          <w:szCs w:val="24"/>
        </w:rPr>
        <w:t xml:space="preserve"> powder diffractometer with CuK</w:t>
      </w:r>
      <w:r w:rsidRPr="00C05C5A">
        <w:rPr>
          <w:rFonts w:ascii="Times New Roman" w:hAnsi="Times New Roman" w:cs="Times New Roman"/>
          <w:i/>
          <w:iCs/>
          <w:sz w:val="24"/>
          <w:szCs w:val="24"/>
        </w:rPr>
        <w:t>α</w:t>
      </w:r>
      <w:r w:rsidRPr="00C05C5A">
        <w:rPr>
          <w:rFonts w:ascii="Times New Roman" w:hAnsi="Times New Roman" w:cs="Times New Roman"/>
          <w:sz w:val="24"/>
          <w:szCs w:val="24"/>
        </w:rPr>
        <w:t xml:space="preserve"> radiation (0.1542 nm).</w:t>
      </w:r>
    </w:p>
    <w:p w14:paraId="26741717" w14:textId="1CAE0BFC"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The </w:t>
      </w:r>
      <w:r w:rsidRPr="00C05C5A">
        <w:rPr>
          <w:rFonts w:ascii="Times New Roman" w:hAnsi="Times New Roman" w:cs="Times New Roman"/>
          <w:i/>
          <w:sz w:val="24"/>
          <w:szCs w:val="24"/>
        </w:rPr>
        <w:t>PerkinElmer</w:t>
      </w:r>
      <w:r w:rsidRPr="00C05C5A">
        <w:rPr>
          <w:rFonts w:ascii="Times New Roman" w:hAnsi="Times New Roman" w:cs="Times New Roman"/>
          <w:sz w:val="24"/>
          <w:szCs w:val="24"/>
        </w:rPr>
        <w:t xml:space="preserve"> Frontier MIR spectrometer was used for Fourier transform infrared measurements in </w:t>
      </w:r>
      <w:r w:rsidR="00E82ACE" w:rsidRPr="00C05C5A">
        <w:rPr>
          <w:rFonts w:ascii="Times New Roman" w:hAnsi="Times New Roman" w:cs="Times New Roman"/>
          <w:sz w:val="24"/>
          <w:szCs w:val="24"/>
        </w:rPr>
        <w:t xml:space="preserve">the </w:t>
      </w:r>
      <w:r w:rsidRPr="00C05C5A">
        <w:rPr>
          <w:rFonts w:ascii="Times New Roman" w:hAnsi="Times New Roman" w:cs="Times New Roman"/>
          <w:sz w:val="24"/>
          <w:szCs w:val="24"/>
        </w:rPr>
        <w:t>attenuated total reflectance mode (ATR-FTIR) in the wavenumber range between 4000 and 370 cm</w:t>
      </w:r>
      <w:r w:rsidRPr="00C05C5A">
        <w:rPr>
          <w:rFonts w:ascii="Times New Roman" w:hAnsi="Times New Roman" w:cs="Times New Roman"/>
          <w:sz w:val="24"/>
          <w:szCs w:val="24"/>
          <w:vertAlign w:val="superscript"/>
        </w:rPr>
        <w:t>-1</w:t>
      </w:r>
      <w:r w:rsidRPr="00C05C5A">
        <w:rPr>
          <w:rFonts w:ascii="Times New Roman" w:hAnsi="Times New Roman" w:cs="Times New Roman"/>
          <w:sz w:val="24"/>
          <w:szCs w:val="24"/>
        </w:rPr>
        <w:t xml:space="preserve"> at 4 cm</w:t>
      </w:r>
      <w:r w:rsidRPr="00C05C5A">
        <w:rPr>
          <w:rFonts w:ascii="Times New Roman" w:hAnsi="Times New Roman" w:cs="Times New Roman"/>
          <w:sz w:val="24"/>
          <w:szCs w:val="24"/>
          <w:vertAlign w:val="superscript"/>
        </w:rPr>
        <w:t>-1</w:t>
      </w:r>
      <w:r w:rsidRPr="00C05C5A">
        <w:rPr>
          <w:rFonts w:ascii="Times New Roman" w:hAnsi="Times New Roman" w:cs="Times New Roman"/>
          <w:sz w:val="24"/>
          <w:szCs w:val="24"/>
        </w:rPr>
        <w:t xml:space="preserve"> </w:t>
      </w:r>
      <w:r w:rsidR="00E82ACE" w:rsidRPr="00C05C5A">
        <w:rPr>
          <w:rFonts w:ascii="Times New Roman" w:hAnsi="Times New Roman" w:cs="Times New Roman"/>
          <w:sz w:val="24"/>
          <w:szCs w:val="24"/>
        </w:rPr>
        <w:t xml:space="preserve">step </w:t>
      </w:r>
      <w:r w:rsidRPr="00C05C5A">
        <w:rPr>
          <w:rFonts w:ascii="Times New Roman" w:hAnsi="Times New Roman" w:cs="Times New Roman"/>
          <w:sz w:val="24"/>
          <w:szCs w:val="24"/>
        </w:rPr>
        <w:t>scan and 16 scans per measurement.</w:t>
      </w:r>
    </w:p>
    <w:p w14:paraId="4EA68A92" w14:textId="76D5CE62"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The </w:t>
      </w:r>
      <w:r w:rsidRPr="00C05C5A">
        <w:rPr>
          <w:rFonts w:ascii="Times New Roman" w:hAnsi="Times New Roman" w:cs="Times New Roman"/>
          <w:sz w:val="24"/>
          <w:szCs w:val="24"/>
          <w:vertAlign w:val="superscript"/>
        </w:rPr>
        <w:t>57</w:t>
      </w:r>
      <w:r w:rsidRPr="00C05C5A">
        <w:rPr>
          <w:rFonts w:ascii="Times New Roman" w:hAnsi="Times New Roman" w:cs="Times New Roman"/>
          <w:sz w:val="24"/>
          <w:szCs w:val="24"/>
        </w:rPr>
        <w:t xml:space="preserve">Fe Mössbauer spectra were recorded at </w:t>
      </w:r>
      <w:r w:rsidR="00DF2FBB" w:rsidRPr="00C05C5A">
        <w:rPr>
          <w:rFonts w:ascii="Times New Roman" w:hAnsi="Times New Roman" w:cs="Times New Roman"/>
          <w:sz w:val="24"/>
          <w:szCs w:val="24"/>
        </w:rPr>
        <w:t>85 and 293 K</w:t>
      </w:r>
      <w:r w:rsidRPr="00C05C5A">
        <w:rPr>
          <w:rFonts w:ascii="Times New Roman" w:hAnsi="Times New Roman" w:cs="Times New Roman"/>
          <w:sz w:val="24"/>
          <w:szCs w:val="24"/>
        </w:rPr>
        <w:t xml:space="preserve"> in the transmission mode using a standard </w:t>
      </w:r>
      <w:r w:rsidRPr="00C05C5A">
        <w:rPr>
          <w:rFonts w:ascii="Times New Roman" w:hAnsi="Times New Roman" w:cs="Times New Roman"/>
          <w:i/>
          <w:sz w:val="24"/>
          <w:szCs w:val="24"/>
        </w:rPr>
        <w:t>WissEl</w:t>
      </w:r>
      <w:r w:rsidRPr="00C05C5A">
        <w:rPr>
          <w:rFonts w:ascii="Times New Roman" w:hAnsi="Times New Roman" w:cs="Times New Roman"/>
          <w:sz w:val="24"/>
          <w:szCs w:val="24"/>
        </w:rPr>
        <w:t xml:space="preserve"> spectrometer configuration. The </w:t>
      </w:r>
      <w:r w:rsidRPr="00C05C5A">
        <w:rPr>
          <w:rFonts w:ascii="Times New Roman" w:hAnsi="Times New Roman" w:cs="Times New Roman"/>
          <w:i/>
          <w:sz w:val="24"/>
          <w:szCs w:val="24"/>
        </w:rPr>
        <w:t>MossWinn</w:t>
      </w:r>
      <w:r w:rsidRPr="00C05C5A">
        <w:rPr>
          <w:rFonts w:ascii="Times New Roman" w:hAnsi="Times New Roman" w:cs="Times New Roman"/>
          <w:sz w:val="24"/>
          <w:szCs w:val="24"/>
        </w:rPr>
        <w:t xml:space="preserve"> program [78] was used for spectra analysis. The velocity scale and all data refer to the metallic α-Fe absorber at 293 K.</w:t>
      </w:r>
    </w:p>
    <w:p w14:paraId="661EEC3D" w14:textId="77777777"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lastRenderedPageBreak/>
        <w:t xml:space="preserve">The magnetic measurements were carried out on </w:t>
      </w:r>
      <w:r w:rsidR="00A36000" w:rsidRPr="00C05C5A">
        <w:rPr>
          <w:rFonts w:ascii="Times New Roman" w:hAnsi="Times New Roman" w:cs="Times New Roman"/>
          <w:sz w:val="24"/>
          <w:szCs w:val="24"/>
        </w:rPr>
        <w:t xml:space="preserve">a </w:t>
      </w:r>
      <w:r w:rsidRPr="00C05C5A">
        <w:rPr>
          <w:rFonts w:ascii="Times New Roman" w:hAnsi="Times New Roman" w:cs="Times New Roman"/>
          <w:i/>
          <w:sz w:val="24"/>
          <w:szCs w:val="24"/>
        </w:rPr>
        <w:t>Quantum Design MPMS3</w:t>
      </w:r>
      <w:r w:rsidRPr="00C05C5A">
        <w:rPr>
          <w:rFonts w:ascii="Times New Roman" w:hAnsi="Times New Roman" w:cs="Times New Roman"/>
          <w:sz w:val="24"/>
          <w:szCs w:val="24"/>
        </w:rPr>
        <w:t xml:space="preserve"> superconducting quantum interference device (SQUID) magnetometer.</w:t>
      </w:r>
    </w:p>
    <w:p w14:paraId="4B59BAE6" w14:textId="7231F390"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The optical properties of the fibres were investigated using the </w:t>
      </w:r>
      <w:r w:rsidRPr="00C05C5A">
        <w:rPr>
          <w:rFonts w:ascii="Times New Roman" w:hAnsi="Times New Roman" w:cs="Times New Roman"/>
          <w:i/>
          <w:iCs/>
          <w:sz w:val="24"/>
          <w:szCs w:val="24"/>
        </w:rPr>
        <w:t>Shimadzu</w:t>
      </w:r>
      <w:r w:rsidRPr="00C05C5A">
        <w:rPr>
          <w:rFonts w:ascii="Times New Roman" w:hAnsi="Times New Roman" w:cs="Times New Roman"/>
          <w:sz w:val="24"/>
          <w:szCs w:val="24"/>
        </w:rPr>
        <w:t xml:space="preserve"> UV-3600 UV-Vis-NIR spectrometer equipped with an integrating sphere. Diffuse reflectance spectra were recorded between 1200 and 250 nm at a rate of 1 nm s</w:t>
      </w:r>
      <w:r w:rsidRPr="00C05C5A">
        <w:rPr>
          <w:rFonts w:ascii="Times New Roman" w:hAnsi="Times New Roman" w:cs="Times New Roman"/>
          <w:sz w:val="24"/>
          <w:szCs w:val="24"/>
          <w:vertAlign w:val="superscript"/>
        </w:rPr>
        <w:t>-1</w:t>
      </w:r>
      <w:r w:rsidRPr="00C05C5A">
        <w:rPr>
          <w:rFonts w:ascii="Times New Roman" w:hAnsi="Times New Roman" w:cs="Times New Roman"/>
          <w:sz w:val="24"/>
          <w:szCs w:val="24"/>
        </w:rPr>
        <w:t xml:space="preserve">. </w:t>
      </w:r>
      <w:r w:rsidR="002C5678" w:rsidRPr="00C05C5A">
        <w:rPr>
          <w:rFonts w:ascii="Times New Roman" w:hAnsi="Times New Roman" w:cs="Times New Roman"/>
          <w:sz w:val="24"/>
          <w:szCs w:val="24"/>
        </w:rPr>
        <w:t>B</w:t>
      </w:r>
      <w:r w:rsidRPr="00C05C5A">
        <w:rPr>
          <w:rFonts w:ascii="Times New Roman" w:hAnsi="Times New Roman" w:cs="Times New Roman"/>
          <w:sz w:val="24"/>
          <w:szCs w:val="24"/>
        </w:rPr>
        <w:t>arium sulphate, BaSO</w:t>
      </w:r>
      <w:r w:rsidRPr="00C05C5A">
        <w:rPr>
          <w:rFonts w:ascii="Times New Roman" w:hAnsi="Times New Roman" w:cs="Times New Roman"/>
          <w:sz w:val="24"/>
          <w:szCs w:val="24"/>
          <w:vertAlign w:val="subscript"/>
        </w:rPr>
        <w:t>4</w:t>
      </w:r>
      <w:r w:rsidRPr="00C05C5A">
        <w:rPr>
          <w:rFonts w:ascii="Times New Roman" w:hAnsi="Times New Roman" w:cs="Times New Roman"/>
          <w:sz w:val="24"/>
          <w:szCs w:val="24"/>
        </w:rPr>
        <w:t xml:space="preserve"> (</w:t>
      </w:r>
      <w:r w:rsidRPr="00C05C5A">
        <w:rPr>
          <w:rFonts w:ascii="Times New Roman" w:hAnsi="Times New Roman" w:cs="Times New Roman"/>
          <w:i/>
          <w:iCs/>
          <w:sz w:val="24"/>
          <w:szCs w:val="24"/>
        </w:rPr>
        <w:t>Nacalai Tesque Inc</w:t>
      </w:r>
      <w:r w:rsidRPr="00C05C5A">
        <w:rPr>
          <w:rFonts w:ascii="Times New Roman" w:hAnsi="Times New Roman" w:cs="Times New Roman"/>
          <w:sz w:val="24"/>
          <w:szCs w:val="24"/>
        </w:rPr>
        <w:t>.) was used as a standard and the fibres were spread in a thin film over BaSO</w:t>
      </w:r>
      <w:r w:rsidRPr="00C05C5A">
        <w:rPr>
          <w:rFonts w:ascii="Times New Roman" w:hAnsi="Times New Roman" w:cs="Times New Roman"/>
          <w:sz w:val="24"/>
          <w:szCs w:val="24"/>
          <w:vertAlign w:val="subscript"/>
        </w:rPr>
        <w:t>4</w:t>
      </w:r>
      <w:r w:rsidRPr="00C05C5A">
        <w:rPr>
          <w:rFonts w:ascii="Times New Roman" w:hAnsi="Times New Roman" w:cs="Times New Roman"/>
          <w:sz w:val="24"/>
          <w:szCs w:val="24"/>
        </w:rPr>
        <w:t xml:space="preserve">. To calculate the optical bandgaps of the samples, the recorded diffuse reflectance spectra were converted using </w:t>
      </w:r>
      <w:r w:rsidR="002C5678" w:rsidRPr="00C05C5A">
        <w:rPr>
          <w:rFonts w:ascii="Times New Roman" w:hAnsi="Times New Roman" w:cs="Times New Roman"/>
          <w:sz w:val="24"/>
          <w:szCs w:val="24"/>
        </w:rPr>
        <w:t>the</w:t>
      </w:r>
      <w:r w:rsidRPr="00C05C5A">
        <w:rPr>
          <w:rFonts w:ascii="Times New Roman" w:hAnsi="Times New Roman" w:cs="Times New Roman"/>
          <w:sz w:val="24"/>
          <w:szCs w:val="24"/>
        </w:rPr>
        <w:t xml:space="preserve"> Kubelka-Munk function [79].</w:t>
      </w:r>
    </w:p>
    <w:p w14:paraId="4C63E21F" w14:textId="6F9A4258"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The electrochemical activity of the fibres in the form of electrodes was investigated by linear sweep voltammetry (LSV), open circuit potential (</w:t>
      </w:r>
      <w:r w:rsidR="00B3526C" w:rsidRPr="00C05C5A">
        <w:rPr>
          <w:rFonts w:ascii="Times New Roman" w:hAnsi="Times New Roman" w:cs="Times New Roman"/>
          <w:i/>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and electrochemical impedance spectroscopy (EIS). Measurements were performed in a three-electrode cell in a 0.1 </w:t>
      </w:r>
      <w:r w:rsidR="00C47CEE" w:rsidRPr="00C05C5A">
        <w:rPr>
          <w:rFonts w:ascii="Times New Roman" w:hAnsi="Times New Roman" w:cs="Times New Roman"/>
          <w:sz w:val="24"/>
          <w:szCs w:val="24"/>
        </w:rPr>
        <w:t>M</w:t>
      </w:r>
      <w:r w:rsidRPr="00C05C5A">
        <w:rPr>
          <w:rFonts w:ascii="Times New Roman" w:hAnsi="Times New Roman" w:cs="Times New Roman"/>
          <w:sz w:val="24"/>
          <w:szCs w:val="24"/>
        </w:rPr>
        <w:t xml:space="preserve"> NaCl solution (pH = 5.78) using the </w:t>
      </w:r>
      <w:r w:rsidRPr="00C05C5A">
        <w:rPr>
          <w:rFonts w:ascii="Times New Roman" w:hAnsi="Times New Roman" w:cs="Times New Roman"/>
          <w:i/>
          <w:iCs/>
          <w:sz w:val="24"/>
          <w:szCs w:val="24"/>
        </w:rPr>
        <w:t>BioLogic</w:t>
      </w:r>
      <w:r w:rsidRPr="00C05C5A">
        <w:rPr>
          <w:rFonts w:ascii="Times New Roman" w:hAnsi="Times New Roman" w:cs="Times New Roman"/>
          <w:sz w:val="24"/>
          <w:szCs w:val="24"/>
        </w:rPr>
        <w:t xml:space="preserve"> SP -150 potentiostat/galvanostat controlled by the EC -Lab software V11.36. The saturated calomel electrode (SCE, </w:t>
      </w:r>
      <w:r w:rsidRPr="00C05C5A">
        <w:rPr>
          <w:rFonts w:ascii="Times New Roman" w:hAnsi="Times New Roman" w:cs="Times New Roman"/>
          <w:i/>
          <w:iCs/>
          <w:sz w:val="24"/>
          <w:szCs w:val="24"/>
        </w:rPr>
        <w:t>E</w:t>
      </w:r>
      <w:r w:rsidRPr="00C05C5A">
        <w:rPr>
          <w:rFonts w:ascii="Times New Roman" w:hAnsi="Times New Roman" w:cs="Times New Roman"/>
          <w:sz w:val="24"/>
          <w:szCs w:val="24"/>
        </w:rPr>
        <w:t xml:space="preserve"> = 0.241 V </w:t>
      </w:r>
      <w:r w:rsidRPr="00C05C5A">
        <w:rPr>
          <w:rFonts w:ascii="Times New Roman" w:hAnsi="Times New Roman" w:cs="Times New Roman"/>
          <w:i/>
          <w:iCs/>
          <w:sz w:val="24"/>
          <w:szCs w:val="24"/>
        </w:rPr>
        <w:t>vs</w:t>
      </w:r>
      <w:r w:rsidRPr="00C05C5A">
        <w:rPr>
          <w:rFonts w:ascii="Times New Roman" w:hAnsi="Times New Roman" w:cs="Times New Roman"/>
          <w:sz w:val="24"/>
          <w:szCs w:val="24"/>
        </w:rPr>
        <w:t xml:space="preserve">. standard hydrogen electrode, SHE) served as </w:t>
      </w:r>
      <w:r w:rsidR="000528A2" w:rsidRPr="00C05C5A">
        <w:rPr>
          <w:rFonts w:ascii="Times New Roman" w:hAnsi="Times New Roman" w:cs="Times New Roman"/>
          <w:sz w:val="24"/>
          <w:szCs w:val="24"/>
        </w:rPr>
        <w:t xml:space="preserve">a </w:t>
      </w:r>
      <w:r w:rsidRPr="00C05C5A">
        <w:rPr>
          <w:rFonts w:ascii="Times New Roman" w:hAnsi="Times New Roman" w:cs="Times New Roman"/>
          <w:sz w:val="24"/>
          <w:szCs w:val="24"/>
        </w:rPr>
        <w:t xml:space="preserve">reference electrode, while the platinum foil served as </w:t>
      </w:r>
      <w:r w:rsidR="000528A2" w:rsidRPr="00C05C5A">
        <w:rPr>
          <w:rFonts w:ascii="Times New Roman" w:hAnsi="Times New Roman" w:cs="Times New Roman"/>
          <w:sz w:val="24"/>
          <w:szCs w:val="24"/>
        </w:rPr>
        <w:t xml:space="preserve">a </w:t>
      </w:r>
      <w:r w:rsidRPr="00C05C5A">
        <w:rPr>
          <w:rFonts w:ascii="Times New Roman" w:hAnsi="Times New Roman" w:cs="Times New Roman"/>
          <w:sz w:val="24"/>
          <w:szCs w:val="24"/>
        </w:rPr>
        <w:t>counter electrode. The working electrode was prepared in the form of a film of fibres on a FTO slide with a geometric area of 2 cm</w:t>
      </w:r>
      <w:r w:rsidRPr="00C05C5A">
        <w:rPr>
          <w:rFonts w:ascii="Times New Roman" w:hAnsi="Times New Roman" w:cs="Times New Roman"/>
          <w:sz w:val="24"/>
          <w:szCs w:val="24"/>
          <w:vertAlign w:val="superscript"/>
        </w:rPr>
        <w:t>2</w:t>
      </w:r>
      <w:r w:rsidRPr="00C05C5A">
        <w:rPr>
          <w:rFonts w:ascii="Times New Roman" w:hAnsi="Times New Roman" w:cs="Times New Roman"/>
          <w:sz w:val="24"/>
          <w:szCs w:val="24"/>
        </w:rPr>
        <w:t xml:space="preserve"> exposed to the electrolyte. Electrochemical experiments were carried out in the absence and presence of a 50 W LED illuminating </w:t>
      </w:r>
      <w:r w:rsidR="000528A2" w:rsidRPr="00C05C5A">
        <w:rPr>
          <w:rFonts w:ascii="Times New Roman" w:hAnsi="Times New Roman" w:cs="Times New Roman"/>
          <w:sz w:val="24"/>
          <w:szCs w:val="24"/>
        </w:rPr>
        <w:t>the</w:t>
      </w:r>
      <w:r w:rsidRPr="00C05C5A">
        <w:rPr>
          <w:rFonts w:ascii="Times New Roman" w:hAnsi="Times New Roman" w:cs="Times New Roman"/>
          <w:sz w:val="24"/>
          <w:szCs w:val="24"/>
        </w:rPr>
        <w:t xml:space="preserve"> back side of the working electrode. </w:t>
      </w:r>
      <w:r w:rsidR="00B3526C" w:rsidRPr="00C05C5A">
        <w:rPr>
          <w:rFonts w:ascii="Times New Roman" w:hAnsi="Times New Roman" w:cs="Times New Roman"/>
          <w:i/>
          <w:sz w:val="24"/>
          <w:szCs w:val="24"/>
        </w:rPr>
        <w:t>E</w:t>
      </w:r>
      <w:r w:rsidRPr="00C05C5A">
        <w:rPr>
          <w:rFonts w:ascii="Times New Roman" w:hAnsi="Times New Roman" w:cs="Times New Roman"/>
          <w:sz w:val="24"/>
          <w:szCs w:val="24"/>
          <w:vertAlign w:val="subscript"/>
        </w:rPr>
        <w:t>OCP</w:t>
      </w:r>
      <w:r w:rsidRPr="00C05C5A">
        <w:rPr>
          <w:rFonts w:ascii="Times New Roman" w:hAnsi="Times New Roman" w:cs="Times New Roman"/>
          <w:sz w:val="24"/>
          <w:szCs w:val="24"/>
        </w:rPr>
        <w:t xml:space="preserve"> studies were performed after the electrode ha</w:t>
      </w:r>
      <w:r w:rsidR="0052312D" w:rsidRPr="00C05C5A">
        <w:rPr>
          <w:rFonts w:ascii="Times New Roman" w:hAnsi="Times New Roman" w:cs="Times New Roman"/>
          <w:sz w:val="24"/>
          <w:szCs w:val="24"/>
        </w:rPr>
        <w:t>d</w:t>
      </w:r>
      <w:r w:rsidRPr="00C05C5A">
        <w:rPr>
          <w:rFonts w:ascii="Times New Roman" w:hAnsi="Times New Roman" w:cs="Times New Roman"/>
          <w:sz w:val="24"/>
          <w:szCs w:val="24"/>
        </w:rPr>
        <w:t xml:space="preserve"> been stabilised at this potential for 1 hour. LSV measurements were </w:t>
      </w:r>
      <w:r w:rsidR="0052312D" w:rsidRPr="00C05C5A">
        <w:rPr>
          <w:rFonts w:ascii="Times New Roman" w:hAnsi="Times New Roman" w:cs="Times New Roman"/>
          <w:sz w:val="24"/>
          <w:szCs w:val="24"/>
        </w:rPr>
        <w:t>done</w:t>
      </w:r>
      <w:r w:rsidRPr="00C05C5A">
        <w:rPr>
          <w:rFonts w:ascii="Times New Roman" w:hAnsi="Times New Roman" w:cs="Times New Roman"/>
          <w:sz w:val="24"/>
          <w:szCs w:val="24"/>
        </w:rPr>
        <w:t xml:space="preserve"> in the potential range between -0.5 and 1.5 V </w:t>
      </w:r>
      <w:r w:rsidRPr="00C05C5A">
        <w:rPr>
          <w:rFonts w:ascii="Times New Roman" w:hAnsi="Times New Roman" w:cs="Times New Roman"/>
          <w:i/>
          <w:sz w:val="24"/>
          <w:szCs w:val="24"/>
        </w:rPr>
        <w:t>vs.</w:t>
      </w:r>
      <w:r w:rsidRPr="00C05C5A">
        <w:rPr>
          <w:rFonts w:ascii="Times New Roman" w:hAnsi="Times New Roman" w:cs="Times New Roman"/>
          <w:sz w:val="24"/>
          <w:szCs w:val="24"/>
        </w:rPr>
        <w:t xml:space="preserve"> SCE at a scan rate of 20 mV s</w:t>
      </w:r>
      <w:r w:rsidRPr="00C05C5A">
        <w:rPr>
          <w:rFonts w:ascii="Times New Roman" w:hAnsi="Times New Roman" w:cs="Times New Roman"/>
          <w:sz w:val="24"/>
          <w:szCs w:val="24"/>
          <w:vertAlign w:val="superscript"/>
        </w:rPr>
        <w:t>-1</w:t>
      </w:r>
      <w:r w:rsidRPr="00C05C5A">
        <w:rPr>
          <w:rFonts w:ascii="Times New Roman" w:hAnsi="Times New Roman" w:cs="Times New Roman"/>
          <w:sz w:val="24"/>
          <w:szCs w:val="24"/>
        </w:rPr>
        <w:t xml:space="preserve">. The semiconducting properties of the fibres were studied by electrochemical impedance spectroscopy (EIS) using Mott-Schottky analysis (MS) at constant frequency, </w:t>
      </w:r>
      <w:r w:rsidRPr="00C05C5A">
        <w:rPr>
          <w:rFonts w:ascii="Times New Roman" w:hAnsi="Times New Roman" w:cs="Times New Roman"/>
          <w:i/>
          <w:iCs/>
          <w:sz w:val="24"/>
          <w:szCs w:val="24"/>
        </w:rPr>
        <w:t>f</w:t>
      </w:r>
      <w:r w:rsidRPr="00C05C5A">
        <w:rPr>
          <w:rFonts w:ascii="Times New Roman" w:hAnsi="Times New Roman" w:cs="Times New Roman"/>
          <w:sz w:val="24"/>
          <w:szCs w:val="24"/>
        </w:rPr>
        <w:t xml:space="preserve"> = 1 kHz, as a function of the applied potential. The potential was swept with 50 mV s</w:t>
      </w:r>
      <w:r w:rsidRPr="00C05C5A">
        <w:rPr>
          <w:rFonts w:ascii="Times New Roman" w:hAnsi="Times New Roman" w:cs="Times New Roman"/>
          <w:sz w:val="24"/>
          <w:szCs w:val="24"/>
          <w:vertAlign w:val="superscript"/>
        </w:rPr>
        <w:t>-1</w:t>
      </w:r>
      <w:r w:rsidRPr="00C05C5A">
        <w:rPr>
          <w:rFonts w:ascii="Times New Roman" w:hAnsi="Times New Roman" w:cs="Times New Roman"/>
          <w:sz w:val="24"/>
          <w:szCs w:val="24"/>
        </w:rPr>
        <w:t xml:space="preserve"> in the negative direction from 1 to -0.5 V </w:t>
      </w:r>
      <w:r w:rsidRPr="00C05C5A">
        <w:rPr>
          <w:rFonts w:ascii="Times New Roman" w:hAnsi="Times New Roman" w:cs="Times New Roman"/>
          <w:i/>
          <w:iCs/>
          <w:sz w:val="24"/>
          <w:szCs w:val="24"/>
        </w:rPr>
        <w:t>vs</w:t>
      </w:r>
      <w:r w:rsidRPr="00C05C5A">
        <w:rPr>
          <w:rFonts w:ascii="Times New Roman" w:hAnsi="Times New Roman" w:cs="Times New Roman"/>
          <w:sz w:val="24"/>
          <w:szCs w:val="24"/>
        </w:rPr>
        <w:t>. SCE.</w:t>
      </w:r>
    </w:p>
    <w:p w14:paraId="2EE68D90" w14:textId="769F2BF5" w:rsidR="00645BB6" w:rsidRPr="00C05C5A" w:rsidRDefault="00DD4447" w:rsidP="00645BB6">
      <w:pPr>
        <w:spacing w:after="0" w:line="360" w:lineRule="auto"/>
        <w:ind w:firstLine="284"/>
        <w:jc w:val="both"/>
        <w:rPr>
          <w:rFonts w:ascii="Times New Roman" w:hAnsi="Times New Roman" w:cs="Times New Roman"/>
          <w:sz w:val="24"/>
          <w:szCs w:val="24"/>
        </w:rPr>
      </w:pPr>
      <w:r w:rsidRPr="00C05C5A">
        <w:rPr>
          <w:rFonts w:ascii="Times New Roman" w:hAnsi="Times New Roman" w:cs="Times New Roman"/>
          <w:sz w:val="24"/>
          <w:szCs w:val="24"/>
        </w:rPr>
        <w:t xml:space="preserve">The photocatalytic activity of the fibres was tested for the degradation of RhB by measuring the absorbance of an irradiated RhB solution according to the procedure in our previous work [80]. The </w:t>
      </w:r>
      <w:r w:rsidRPr="00C05C5A">
        <w:rPr>
          <w:rFonts w:ascii="Times New Roman" w:hAnsi="Times New Roman" w:cs="Times New Roman"/>
          <w:i/>
          <w:iCs/>
          <w:sz w:val="24"/>
          <w:szCs w:val="24"/>
        </w:rPr>
        <w:t>Asahi Spectra</w:t>
      </w:r>
      <w:r w:rsidRPr="00C05C5A">
        <w:rPr>
          <w:rFonts w:ascii="Times New Roman" w:hAnsi="Times New Roman" w:cs="Times New Roman"/>
          <w:sz w:val="24"/>
          <w:szCs w:val="24"/>
        </w:rPr>
        <w:t xml:space="preserve"> 300W Xenon Light Source MAX -303 with a UV/Vis module and filter (</w:t>
      </w:r>
      <w:r w:rsidR="0025290D" w:rsidRPr="00C05C5A">
        <w:rPr>
          <w:rFonts w:ascii="Times New Roman" w:hAnsi="Times New Roman" w:cs="Times New Roman"/>
          <w:i/>
          <w:sz w:val="24"/>
          <w:szCs w:val="24"/>
        </w:rPr>
        <w:t>λ</w:t>
      </w:r>
      <w:r w:rsidRPr="00C05C5A">
        <w:rPr>
          <w:rFonts w:ascii="Times New Roman" w:hAnsi="Times New Roman" w:cs="Times New Roman"/>
          <w:sz w:val="24"/>
          <w:szCs w:val="24"/>
        </w:rPr>
        <w:t xml:space="preserve"> = 422‒600 nm) was used. The distance between light and dispersion surface was 10 cm.</w:t>
      </w:r>
    </w:p>
    <w:p w14:paraId="5DD1A008" w14:textId="77777777" w:rsidR="00645BB6" w:rsidRPr="00C05C5A" w:rsidRDefault="00DD4447" w:rsidP="00961711">
      <w:pPr>
        <w:autoSpaceDE w:val="0"/>
        <w:autoSpaceDN w:val="0"/>
        <w:adjustRightInd w:val="0"/>
        <w:spacing w:before="120" w:after="0" w:line="360" w:lineRule="auto"/>
        <w:jc w:val="both"/>
        <w:rPr>
          <w:rFonts w:ascii="Times New Roman" w:eastAsia="Calibri" w:hAnsi="Times New Roman" w:cs="Times New Roman"/>
          <w:b/>
          <w:bCs/>
        </w:rPr>
      </w:pPr>
      <w:r w:rsidRPr="00C05C5A">
        <w:rPr>
          <w:rFonts w:ascii="Times New Roman" w:eastAsia="Calibri" w:hAnsi="Times New Roman" w:cs="Times New Roman"/>
          <w:b/>
          <w:bCs/>
        </w:rPr>
        <w:t>Acknowledgment</w:t>
      </w:r>
    </w:p>
    <w:p w14:paraId="4DF54120" w14:textId="77777777" w:rsidR="00645BB6" w:rsidRPr="00C05C5A" w:rsidRDefault="00DD4447" w:rsidP="00E30ED2">
      <w:pPr>
        <w:pStyle w:val="HTMLunaprijedoblikovano"/>
        <w:shd w:val="clear" w:color="auto" w:fill="FFFFFF"/>
        <w:spacing w:line="300" w:lineRule="auto"/>
        <w:rPr>
          <w:rFonts w:ascii="Times New Roman" w:eastAsia="Calibri" w:hAnsi="Times New Roman" w:cs="Times New Roman"/>
          <w:sz w:val="22"/>
          <w:szCs w:val="22"/>
          <w:lang w:val="en-GB"/>
        </w:rPr>
      </w:pPr>
      <w:r w:rsidRPr="00C05C5A">
        <w:rPr>
          <w:rFonts w:ascii="Times New Roman" w:eastAsia="Calibri" w:hAnsi="Times New Roman" w:cs="Times New Roman"/>
          <w:sz w:val="22"/>
          <w:szCs w:val="22"/>
          <w:lang w:val="en-GB"/>
        </w:rPr>
        <w:t xml:space="preserve">This study was funded by the Croatian Science Foundation (Grant numbers IP-2016-06-8254 and </w:t>
      </w:r>
      <w:r w:rsidRPr="00C05C5A">
        <w:rPr>
          <w:rFonts w:ascii="Times New Roman" w:hAnsi="Times New Roman" w:cs="Times New Roman"/>
          <w:sz w:val="22"/>
          <w:szCs w:val="22"/>
          <w:lang w:val="en-GB"/>
        </w:rPr>
        <w:t>IP-2018-01-1982).</w:t>
      </w:r>
    </w:p>
    <w:p w14:paraId="54D049E2" w14:textId="77777777" w:rsidR="00645BB6" w:rsidRPr="00C05C5A" w:rsidRDefault="00DD4447" w:rsidP="00961711">
      <w:pPr>
        <w:autoSpaceDE w:val="0"/>
        <w:autoSpaceDN w:val="0"/>
        <w:adjustRightInd w:val="0"/>
        <w:spacing w:before="120" w:after="0" w:line="360" w:lineRule="auto"/>
        <w:jc w:val="both"/>
        <w:rPr>
          <w:rFonts w:ascii="Times New Roman" w:eastAsia="Calibri" w:hAnsi="Times New Roman" w:cs="Times New Roman"/>
          <w:b/>
          <w:bCs/>
        </w:rPr>
      </w:pPr>
      <w:r w:rsidRPr="00C05C5A">
        <w:rPr>
          <w:rFonts w:ascii="Times New Roman" w:eastAsia="Calibri" w:hAnsi="Times New Roman" w:cs="Times New Roman"/>
          <w:b/>
          <w:bCs/>
        </w:rPr>
        <w:t>Data availability</w:t>
      </w:r>
    </w:p>
    <w:p w14:paraId="55AF3419" w14:textId="77777777" w:rsidR="00645BB6" w:rsidRPr="00C05C5A" w:rsidRDefault="00DD4447" w:rsidP="00961711">
      <w:pPr>
        <w:autoSpaceDE w:val="0"/>
        <w:autoSpaceDN w:val="0"/>
        <w:adjustRightInd w:val="0"/>
        <w:spacing w:after="0" w:line="360" w:lineRule="auto"/>
        <w:jc w:val="both"/>
        <w:rPr>
          <w:rFonts w:ascii="Times New Roman" w:eastAsia="Calibri" w:hAnsi="Times New Roman" w:cs="Times New Roman"/>
        </w:rPr>
      </w:pPr>
      <w:r w:rsidRPr="00C05C5A">
        <w:rPr>
          <w:rFonts w:ascii="Times New Roman" w:eastAsia="Calibri" w:hAnsi="Times New Roman" w:cs="Times New Roman"/>
        </w:rPr>
        <w:lastRenderedPageBreak/>
        <w:t>Data will be made available upon reasonable request.</w:t>
      </w:r>
    </w:p>
    <w:p w14:paraId="3D6E8A7C" w14:textId="77777777" w:rsidR="00645BB6" w:rsidRPr="00C05C5A" w:rsidRDefault="00DD4447" w:rsidP="00961711">
      <w:pPr>
        <w:autoSpaceDE w:val="0"/>
        <w:autoSpaceDN w:val="0"/>
        <w:adjustRightInd w:val="0"/>
        <w:spacing w:before="120" w:after="0" w:line="360" w:lineRule="auto"/>
        <w:jc w:val="both"/>
        <w:rPr>
          <w:rFonts w:ascii="Times New Roman" w:eastAsia="Calibri" w:hAnsi="Times New Roman" w:cs="Times New Roman"/>
          <w:b/>
          <w:bCs/>
        </w:rPr>
      </w:pPr>
      <w:r w:rsidRPr="00C05C5A">
        <w:rPr>
          <w:rFonts w:ascii="Times New Roman" w:eastAsia="Calibri" w:hAnsi="Times New Roman" w:cs="Times New Roman"/>
          <w:b/>
          <w:bCs/>
        </w:rPr>
        <w:t>Declarations</w:t>
      </w:r>
    </w:p>
    <w:p w14:paraId="54C383FF" w14:textId="77777777" w:rsidR="00645BB6" w:rsidRPr="00C05C5A" w:rsidRDefault="00DD4447" w:rsidP="00961711">
      <w:pPr>
        <w:autoSpaceDE w:val="0"/>
        <w:autoSpaceDN w:val="0"/>
        <w:adjustRightInd w:val="0"/>
        <w:spacing w:before="60" w:after="0" w:line="360" w:lineRule="auto"/>
        <w:jc w:val="both"/>
        <w:rPr>
          <w:rFonts w:ascii="Times New Roman" w:eastAsia="Calibri" w:hAnsi="Times New Roman" w:cs="Times New Roman"/>
        </w:rPr>
      </w:pPr>
      <w:r w:rsidRPr="00C05C5A">
        <w:rPr>
          <w:rFonts w:ascii="Times New Roman" w:eastAsia="Calibri" w:hAnsi="Times New Roman" w:cs="Times New Roman"/>
          <w:b/>
          <w:bCs/>
        </w:rPr>
        <w:t>Conflict of interest.</w:t>
      </w:r>
      <w:r w:rsidRPr="00C05C5A">
        <w:rPr>
          <w:rFonts w:ascii="Times New Roman" w:eastAsia="Calibri" w:hAnsi="Times New Roman" w:cs="Times New Roman"/>
        </w:rPr>
        <w:t xml:space="preserve"> The authors declare that they have no conflict of interest.</w:t>
      </w:r>
    </w:p>
    <w:p w14:paraId="3C40B293" w14:textId="77777777" w:rsidR="007E5256" w:rsidRPr="00C05C5A" w:rsidRDefault="007E5256" w:rsidP="00A34A9E">
      <w:pPr>
        <w:pageBreakBefore/>
        <w:autoSpaceDE w:val="0"/>
        <w:autoSpaceDN w:val="0"/>
        <w:adjustRightInd w:val="0"/>
        <w:spacing w:after="40" w:line="240" w:lineRule="auto"/>
        <w:jc w:val="both"/>
        <w:rPr>
          <w:rFonts w:ascii="Times New Roman" w:eastAsia="Calibri" w:hAnsi="Times New Roman" w:cs="Times New Roman"/>
          <w:b/>
          <w:bCs/>
          <w:sz w:val="24"/>
          <w:szCs w:val="24"/>
        </w:rPr>
      </w:pPr>
      <w:r w:rsidRPr="00C05C5A">
        <w:rPr>
          <w:rFonts w:ascii="Times New Roman" w:eastAsia="Calibri" w:hAnsi="Times New Roman" w:cs="Times New Roman"/>
          <w:b/>
          <w:bCs/>
          <w:sz w:val="24"/>
          <w:szCs w:val="24"/>
        </w:rPr>
        <w:lastRenderedPageBreak/>
        <w:t>References</w:t>
      </w:r>
    </w:p>
    <w:p w14:paraId="190F8D7E" w14:textId="77777777" w:rsidR="007E5256" w:rsidRPr="00C05C5A" w:rsidRDefault="007E5256" w:rsidP="00A34A9E">
      <w:pPr>
        <w:tabs>
          <w:tab w:val="left" w:pos="284"/>
        </w:tabs>
        <w:autoSpaceDE w:val="0"/>
        <w:autoSpaceDN w:val="0"/>
        <w:adjustRightInd w:val="0"/>
        <w:spacing w:after="40" w:line="240" w:lineRule="auto"/>
        <w:ind w:left="284" w:hanging="284"/>
        <w:mirrorIndents/>
        <w:jc w:val="both"/>
        <w:rPr>
          <w:rFonts w:ascii="Times New Roman" w:eastAsia="Calibri" w:hAnsi="Times New Roman" w:cs="Times New Roman"/>
          <w:shd w:val="clear" w:color="auto" w:fill="FFFFFF"/>
          <w:lang w:val="en-US"/>
        </w:rPr>
      </w:pPr>
      <w:r w:rsidRPr="00C05C5A">
        <w:rPr>
          <w:rFonts w:ascii="Times New Roman" w:eastAsia="Calibri" w:hAnsi="Times New Roman" w:cs="Times New Roman"/>
          <w:bCs/>
          <w:lang w:val="en-US"/>
        </w:rPr>
        <w:t>1.</w:t>
      </w:r>
      <w:r w:rsidRPr="00C05C5A">
        <w:rPr>
          <w:rFonts w:ascii="Times New Roman" w:eastAsia="Calibri" w:hAnsi="Times New Roman" w:cs="Times New Roman"/>
          <w:bCs/>
          <w:lang w:val="en-US"/>
        </w:rPr>
        <w:tab/>
        <w:t xml:space="preserve">E. </w:t>
      </w:r>
      <w:r w:rsidRPr="00C05C5A">
        <w:rPr>
          <w:rFonts w:ascii="Times New Roman" w:eastAsia="Calibri" w:hAnsi="Times New Roman" w:cs="Times New Roman"/>
          <w:lang w:val="en-US"/>
        </w:rPr>
        <w:t xml:space="preserve">Becquerel, </w:t>
      </w:r>
      <w:r w:rsidRPr="00C05C5A">
        <w:rPr>
          <w:rFonts w:ascii="Times New Roman" w:eastAsia="Calibri" w:hAnsi="Times New Roman" w:cs="Times New Roman"/>
          <w:shd w:val="clear" w:color="auto" w:fill="FFFFFF"/>
          <w:lang w:val="en-US"/>
        </w:rPr>
        <w:t xml:space="preserve">Comptes Rendus de 'l' Academie Sciences Paris 9, 561 </w:t>
      </w:r>
      <w:r w:rsidRPr="00C05C5A">
        <w:rPr>
          <w:rFonts w:ascii="Times New Roman" w:eastAsia="Calibri" w:hAnsi="Times New Roman" w:cs="Times New Roman"/>
          <w:lang w:val="en-US"/>
        </w:rPr>
        <w:t>(1839).</w:t>
      </w:r>
    </w:p>
    <w:p w14:paraId="04B3D752" w14:textId="25CDFCA6" w:rsidR="007E5256" w:rsidRPr="00C05C5A" w:rsidRDefault="007E5256" w:rsidP="00A34A9E">
      <w:pPr>
        <w:tabs>
          <w:tab w:val="left" w:pos="284"/>
        </w:tabs>
        <w:autoSpaceDE w:val="0"/>
        <w:autoSpaceDN w:val="0"/>
        <w:adjustRightInd w:val="0"/>
        <w:spacing w:after="40" w:line="240" w:lineRule="auto"/>
        <w:ind w:left="284" w:hanging="284"/>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2.</w:t>
      </w:r>
      <w:r w:rsidRPr="00C05C5A">
        <w:rPr>
          <w:rFonts w:ascii="Times New Roman" w:eastAsia="Calibri" w:hAnsi="Times New Roman" w:cs="Times New Roman"/>
          <w:lang w:val="en-US"/>
        </w:rPr>
        <w:tab/>
        <w:t>J. O'M. Bockris, A.K.N. Reddy, M. Gamboa-Aldeco, Modern Electrochemistry, Fundamentals of</w:t>
      </w:r>
      <w:r w:rsidR="003010CD" w:rsidRPr="00C05C5A">
        <w:rPr>
          <w:rFonts w:ascii="Times New Roman" w:eastAsia="Calibri" w:hAnsi="Times New Roman" w:cs="Times New Roman"/>
          <w:lang w:val="en-US"/>
        </w:rPr>
        <w:t xml:space="preserve"> </w:t>
      </w:r>
      <w:r w:rsidRPr="00C05C5A">
        <w:rPr>
          <w:rFonts w:ascii="Times New Roman" w:eastAsia="Calibri" w:hAnsi="Times New Roman" w:cs="Times New Roman"/>
          <w:lang w:val="en-US"/>
        </w:rPr>
        <w:t>Electrodics 2A, 2nd edn. (Kluwer, New York, 2000) pp. 1074-1090</w:t>
      </w:r>
    </w:p>
    <w:p w14:paraId="02580F47" w14:textId="77777777" w:rsidR="007E5256" w:rsidRPr="00C05C5A" w:rsidRDefault="007E5256" w:rsidP="00A34A9E">
      <w:pPr>
        <w:tabs>
          <w:tab w:val="left" w:pos="284"/>
        </w:tabs>
        <w:autoSpaceDE w:val="0"/>
        <w:autoSpaceDN w:val="0"/>
        <w:adjustRightInd w:val="0"/>
        <w:spacing w:after="40" w:line="240" w:lineRule="auto"/>
        <w:ind w:left="284" w:hanging="284"/>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3.</w:t>
      </w:r>
      <w:r w:rsidRPr="00C05C5A">
        <w:rPr>
          <w:rFonts w:ascii="Times New Roman" w:eastAsia="Calibri" w:hAnsi="Times New Roman" w:cs="Times New Roman"/>
          <w:lang w:val="en-US"/>
        </w:rPr>
        <w:tab/>
        <w:t xml:space="preserve">A. </w:t>
      </w:r>
      <w:r w:rsidRPr="00C05C5A">
        <w:rPr>
          <w:rFonts w:ascii="Times New Roman" w:eastAsia="Times New Roman" w:hAnsi="Times New Roman" w:cs="Times New Roman"/>
          <w:lang w:val="hr-HR" w:eastAsia="hr-HR"/>
        </w:rPr>
        <w:t xml:space="preserve">Fujishima, K. Honda, Nature 238, 37 (1972). </w:t>
      </w:r>
      <w:hyperlink r:id="rId17" w:history="1">
        <w:r w:rsidRPr="00C05C5A">
          <w:rPr>
            <w:rFonts w:ascii="Times New Roman" w:eastAsia="Times New Roman" w:hAnsi="Times New Roman" w:cs="Times New Roman"/>
            <w:color w:val="0000FF"/>
            <w:u w:val="single"/>
            <w:lang w:val="hr-HR" w:eastAsia="hr-HR"/>
          </w:rPr>
          <w:t>https://doi.org/10.1038/238037a0</w:t>
        </w:r>
      </w:hyperlink>
    </w:p>
    <w:p w14:paraId="074EC9E6" w14:textId="01CDD240" w:rsidR="007E5256" w:rsidRPr="00C05C5A" w:rsidRDefault="007E5256" w:rsidP="00A34A9E">
      <w:pPr>
        <w:tabs>
          <w:tab w:val="left" w:pos="284"/>
        </w:tabs>
        <w:autoSpaceDE w:val="0"/>
        <w:autoSpaceDN w:val="0"/>
        <w:adjustRightInd w:val="0"/>
        <w:spacing w:after="40" w:line="240" w:lineRule="auto"/>
        <w:ind w:left="284" w:hanging="284"/>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4</w:t>
      </w:r>
      <w:r w:rsidR="003010CD" w:rsidRPr="00C05C5A">
        <w:rPr>
          <w:rFonts w:ascii="Times New Roman" w:eastAsia="Calibri" w:hAnsi="Times New Roman" w:cs="Times New Roman"/>
          <w:lang w:val="en-US"/>
        </w:rPr>
        <w:t>.</w:t>
      </w:r>
      <w:r w:rsidRPr="00C05C5A">
        <w:rPr>
          <w:rFonts w:ascii="Times New Roman" w:eastAsia="Calibri" w:hAnsi="Times New Roman" w:cs="Times New Roman"/>
          <w:lang w:val="en-US"/>
        </w:rPr>
        <w:tab/>
      </w:r>
      <w:r w:rsidRPr="00C05C5A">
        <w:rPr>
          <w:rFonts w:ascii="Times New Roman" w:eastAsia="Times New Roman" w:hAnsi="Times New Roman" w:cs="Times New Roman"/>
          <w:lang w:val="hr-HR" w:eastAsia="hr-HR"/>
        </w:rPr>
        <w:t>H. Wu, H.L. Tan, C.Y. Toe, J. Scott, L. Wang, R. Amal, Y.H. Ng, Adv</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Mater</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32, 1904717 (2020). </w:t>
      </w:r>
      <w:hyperlink r:id="rId18" w:history="1">
        <w:r w:rsidR="003010CD" w:rsidRPr="00C05C5A">
          <w:rPr>
            <w:rStyle w:val="Hiperveza"/>
            <w:rFonts w:ascii="Times New Roman" w:eastAsia="Times New Roman" w:hAnsi="Times New Roman" w:cs="Times New Roman"/>
            <w:lang w:val="hr-HR" w:eastAsia="hr-HR"/>
          </w:rPr>
          <w:t>https://doi.org/10.1002/adma.201904717</w:t>
        </w:r>
      </w:hyperlink>
    </w:p>
    <w:p w14:paraId="74A42B62" w14:textId="4B7888DD" w:rsidR="007E5256" w:rsidRPr="00C05C5A" w:rsidRDefault="007E5256" w:rsidP="00A34A9E">
      <w:pPr>
        <w:tabs>
          <w:tab w:val="left" w:pos="284"/>
        </w:tabs>
        <w:spacing w:after="40" w:line="240" w:lineRule="auto"/>
        <w:ind w:left="284" w:hanging="284"/>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bCs/>
          <w:lang w:val="en-US"/>
        </w:rPr>
        <w:t>5</w:t>
      </w:r>
      <w:r w:rsidR="003010CD" w:rsidRPr="00C05C5A">
        <w:rPr>
          <w:rFonts w:ascii="Times New Roman" w:eastAsia="Calibri" w:hAnsi="Times New Roman" w:cs="Times New Roman"/>
          <w:bCs/>
          <w:lang w:val="en-US"/>
        </w:rPr>
        <w:t>.</w:t>
      </w:r>
      <w:r w:rsidRPr="00C05C5A">
        <w:rPr>
          <w:rFonts w:ascii="Times New Roman" w:eastAsia="Calibri" w:hAnsi="Times New Roman" w:cs="Times New Roman"/>
          <w:bCs/>
          <w:lang w:val="en-US"/>
        </w:rPr>
        <w:tab/>
      </w:r>
      <w:r w:rsidRPr="00C05C5A">
        <w:rPr>
          <w:rFonts w:ascii="Times New Roman" w:eastAsia="Times New Roman" w:hAnsi="Times New Roman" w:cs="Times New Roman"/>
          <w:lang w:val="hr-HR" w:eastAsia="hr-HR"/>
        </w:rPr>
        <w:t>T. Mohammadi, Y. Ghayeb, T. Sharifi, M.M. Momeni, New J</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44, 2339 (2020).</w:t>
      </w:r>
      <w:r w:rsidR="003010CD" w:rsidRPr="00C05C5A">
        <w:rPr>
          <w:rFonts w:ascii="Times New Roman" w:eastAsia="Times New Roman" w:hAnsi="Times New Roman" w:cs="Times New Roman"/>
          <w:lang w:val="hr-HR" w:eastAsia="hr-HR"/>
        </w:rPr>
        <w:t xml:space="preserve"> </w:t>
      </w:r>
      <w:hyperlink r:id="rId19" w:history="1">
        <w:r w:rsidR="003010CD" w:rsidRPr="00C05C5A">
          <w:rPr>
            <w:rStyle w:val="Hiperveza"/>
            <w:rFonts w:ascii="Times New Roman" w:eastAsia="Times New Roman" w:hAnsi="Times New Roman" w:cs="Times New Roman"/>
            <w:lang w:val="hr-HR" w:eastAsia="hr-HR"/>
          </w:rPr>
          <w:t>https://doi.org/10.1039/C9NJ03322J</w:t>
        </w:r>
      </w:hyperlink>
    </w:p>
    <w:p w14:paraId="59215397" w14:textId="1B9AD78F" w:rsidR="007E5256" w:rsidRPr="00C05C5A" w:rsidRDefault="007E5256" w:rsidP="00A34A9E">
      <w:pPr>
        <w:tabs>
          <w:tab w:val="left" w:pos="284"/>
        </w:tabs>
        <w:spacing w:after="40" w:line="240" w:lineRule="auto"/>
        <w:ind w:left="284" w:hanging="284"/>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bCs/>
          <w:lang w:val="en-US"/>
        </w:rPr>
        <w:t>6</w:t>
      </w:r>
      <w:r w:rsidR="003010CD" w:rsidRPr="00C05C5A">
        <w:rPr>
          <w:rFonts w:ascii="Times New Roman" w:eastAsia="Calibri" w:hAnsi="Times New Roman" w:cs="Times New Roman"/>
          <w:bCs/>
          <w:lang w:val="en-US"/>
        </w:rPr>
        <w:t>.</w:t>
      </w:r>
      <w:r w:rsidRPr="00C05C5A">
        <w:rPr>
          <w:rFonts w:ascii="Times New Roman" w:eastAsia="Calibri" w:hAnsi="Times New Roman" w:cs="Times New Roman"/>
          <w:bCs/>
          <w:lang w:val="en-US"/>
        </w:rPr>
        <w:tab/>
      </w:r>
      <w:r w:rsidRPr="00C05C5A">
        <w:rPr>
          <w:rFonts w:ascii="Times New Roman" w:eastAsia="Times New Roman" w:hAnsi="Times New Roman" w:cs="Times New Roman"/>
          <w:lang w:val="hr-HR" w:eastAsia="hr-HR"/>
        </w:rPr>
        <w:t xml:space="preserve">J.K. Kim, S. Bae, W. Kim, M.J. Jeong, S.H. Lee, C.-L. Lee, W.K. Choi, J.Y. Hwang, J.H. Park, D.I. Son, Nano Energy 13, 258 (2015). </w:t>
      </w:r>
      <w:hyperlink r:id="rId20" w:history="1">
        <w:r w:rsidRPr="00C05C5A">
          <w:rPr>
            <w:rFonts w:ascii="Times New Roman" w:eastAsia="Times New Roman" w:hAnsi="Times New Roman" w:cs="Times New Roman"/>
            <w:color w:val="0000FF"/>
            <w:u w:val="single"/>
            <w:lang w:val="hr-HR" w:eastAsia="hr-HR"/>
          </w:rPr>
          <w:t>https://doi.org/10.1016/j.nanoen.2015.02.013</w:t>
        </w:r>
      </w:hyperlink>
    </w:p>
    <w:p w14:paraId="6E90A24B" w14:textId="1FC82F1D" w:rsidR="007E5256" w:rsidRPr="00C05C5A" w:rsidRDefault="007E5256" w:rsidP="00A34A9E">
      <w:pPr>
        <w:tabs>
          <w:tab w:val="left" w:pos="284"/>
        </w:tabs>
        <w:spacing w:after="40" w:line="240" w:lineRule="auto"/>
        <w:ind w:left="284" w:hanging="284"/>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7</w:t>
      </w:r>
      <w:r w:rsidR="003010CD" w:rsidRPr="00C05C5A">
        <w:rPr>
          <w:rFonts w:ascii="Times New Roman" w:eastAsia="Calibri" w:hAnsi="Times New Roman" w:cs="Times New Roman"/>
          <w:lang w:val="hr-HR"/>
        </w:rPr>
        <w:t>.</w:t>
      </w:r>
      <w:r w:rsidRPr="00C05C5A">
        <w:rPr>
          <w:rFonts w:ascii="Times New Roman" w:eastAsia="Calibri" w:hAnsi="Times New Roman" w:cs="Times New Roman"/>
          <w:lang w:val="hr-HR"/>
        </w:rPr>
        <w:tab/>
        <w:t xml:space="preserve">Q. </w:t>
      </w:r>
      <w:r w:rsidRPr="00C05C5A">
        <w:rPr>
          <w:rFonts w:ascii="Times New Roman" w:eastAsia="Times New Roman" w:hAnsi="Times New Roman" w:cs="Times New Roman"/>
          <w:lang w:val="hr-HR" w:eastAsia="hr-HR"/>
        </w:rPr>
        <w:t xml:space="preserve">Mi, Y. Ping, Y. Li, </w:t>
      </w:r>
      <w:r w:rsidR="00E84FEF" w:rsidRPr="00C05C5A">
        <w:rPr>
          <w:rFonts w:ascii="Times New Roman" w:eastAsia="Times New Roman" w:hAnsi="Times New Roman" w:cs="Times New Roman"/>
          <w:lang w:val="hr-HR" w:eastAsia="hr-HR"/>
        </w:rPr>
        <w:t>B</w:t>
      </w:r>
      <w:r w:rsidR="00E447A6" w:rsidRPr="00C05C5A">
        <w:rPr>
          <w:rFonts w:ascii="Times New Roman" w:eastAsia="Times New Roman" w:hAnsi="Times New Roman" w:cs="Times New Roman"/>
          <w:lang w:val="hr-HR" w:eastAsia="hr-HR"/>
        </w:rPr>
        <w:t>.</w:t>
      </w:r>
      <w:r w:rsidR="00E84FEF" w:rsidRPr="00C05C5A">
        <w:rPr>
          <w:rFonts w:ascii="Times New Roman" w:eastAsia="Times New Roman" w:hAnsi="Times New Roman" w:cs="Times New Roman"/>
          <w:lang w:val="hr-HR" w:eastAsia="hr-HR"/>
        </w:rPr>
        <w:t xml:space="preserve"> Cao, B</w:t>
      </w:r>
      <w:r w:rsidR="00E447A6" w:rsidRPr="00C05C5A">
        <w:rPr>
          <w:rFonts w:ascii="Times New Roman" w:eastAsia="Times New Roman" w:hAnsi="Times New Roman" w:cs="Times New Roman"/>
          <w:lang w:val="hr-HR" w:eastAsia="hr-HR"/>
        </w:rPr>
        <w:t>.</w:t>
      </w:r>
      <w:r w:rsidR="00E84FEF" w:rsidRPr="00C05C5A">
        <w:rPr>
          <w:rFonts w:ascii="Times New Roman" w:eastAsia="Times New Roman" w:hAnsi="Times New Roman" w:cs="Times New Roman"/>
          <w:lang w:val="hr-HR" w:eastAsia="hr-HR"/>
        </w:rPr>
        <w:t>S. Brunschwig, P</w:t>
      </w:r>
      <w:r w:rsidR="00E447A6" w:rsidRPr="00C05C5A">
        <w:rPr>
          <w:rFonts w:ascii="Times New Roman" w:eastAsia="Times New Roman" w:hAnsi="Times New Roman" w:cs="Times New Roman"/>
          <w:lang w:val="hr-HR" w:eastAsia="hr-HR"/>
        </w:rPr>
        <w:t>.</w:t>
      </w:r>
      <w:r w:rsidR="00E84FEF" w:rsidRPr="00C05C5A">
        <w:rPr>
          <w:rFonts w:ascii="Times New Roman" w:eastAsia="Times New Roman" w:hAnsi="Times New Roman" w:cs="Times New Roman"/>
          <w:lang w:val="hr-HR" w:eastAsia="hr-HR"/>
        </w:rPr>
        <w:t>G. Khalifah, G.A. Galli, H.B. Gray, N.S. Lewis</w:t>
      </w:r>
      <w:r w:rsidRPr="00C05C5A">
        <w:rPr>
          <w:rFonts w:ascii="Times New Roman" w:eastAsia="Times New Roman" w:hAnsi="Times New Roman" w:cs="Times New Roman"/>
          <w:lang w:val="hr-HR" w:eastAsia="hr-HR"/>
        </w:rPr>
        <w:t>, J</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Am</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Soc</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134, 18318 (2012). </w:t>
      </w:r>
      <w:hyperlink r:id="rId21" w:history="1">
        <w:r w:rsidRPr="00C05C5A">
          <w:rPr>
            <w:rFonts w:ascii="Times New Roman" w:eastAsia="Times New Roman" w:hAnsi="Times New Roman" w:cs="Times New Roman"/>
            <w:color w:val="0000FF"/>
            <w:u w:val="single"/>
            <w:lang w:val="hr-HR" w:eastAsia="hr-HR"/>
          </w:rPr>
          <w:t>https://doi.org/10.1021/ja3067622</w:t>
        </w:r>
      </w:hyperlink>
    </w:p>
    <w:p w14:paraId="3DAEFA4D" w14:textId="67CC9E27" w:rsidR="007E5256" w:rsidRPr="00C05C5A" w:rsidRDefault="007E5256" w:rsidP="00A34A9E">
      <w:pPr>
        <w:tabs>
          <w:tab w:val="left" w:pos="284"/>
          <w:tab w:val="left" w:pos="567"/>
        </w:tabs>
        <w:spacing w:after="40" w:line="240" w:lineRule="auto"/>
        <w:ind w:left="284" w:hanging="284"/>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8</w:t>
      </w:r>
      <w:r w:rsidR="003010CD" w:rsidRPr="00C05C5A">
        <w:rPr>
          <w:rFonts w:ascii="Times New Roman" w:eastAsia="Calibri" w:hAnsi="Times New Roman" w:cs="Times New Roman"/>
          <w:lang w:val="en-US"/>
        </w:rPr>
        <w:t>.</w:t>
      </w:r>
      <w:r w:rsidRPr="00C05C5A">
        <w:rPr>
          <w:rFonts w:ascii="Times New Roman" w:eastAsia="Calibri" w:hAnsi="Times New Roman" w:cs="Times New Roman"/>
          <w:lang w:val="en-US"/>
        </w:rPr>
        <w:tab/>
        <w:t>L.</w:t>
      </w:r>
      <w:r w:rsidR="00C70E44" w:rsidRPr="00C05C5A">
        <w:rPr>
          <w:rFonts w:ascii="Times New Roman" w:eastAsia="Calibri" w:hAnsi="Times New Roman" w:cs="Times New Roman"/>
          <w:lang w:val="en-US"/>
        </w:rPr>
        <w:t xml:space="preserve"> </w:t>
      </w:r>
      <w:r w:rsidRPr="00C05C5A">
        <w:rPr>
          <w:rFonts w:ascii="Times New Roman" w:eastAsia="Times New Roman" w:hAnsi="Times New Roman" w:cs="Times New Roman"/>
          <w:lang w:val="hr-HR" w:eastAsia="hr-HR"/>
        </w:rPr>
        <w:t xml:space="preserve">Shang, B. Tong, H. Yu, </w:t>
      </w:r>
      <w:r w:rsidR="00A43A3A" w:rsidRPr="00C05C5A">
        <w:rPr>
          <w:rFonts w:ascii="Times New Roman" w:eastAsia="Times New Roman" w:hAnsi="Times New Roman" w:cs="Times New Roman"/>
          <w:lang w:val="hr-HR" w:eastAsia="hr-HR"/>
        </w:rPr>
        <w:t>G.I.N. Waterhouse, C. Zhou, Y. Zhao, M. Tahir, L.-Z. Wu, C.-H. Tung, T. Zhang</w:t>
      </w:r>
      <w:r w:rsidRPr="00C05C5A">
        <w:rPr>
          <w:rFonts w:ascii="Times New Roman" w:eastAsia="Times New Roman" w:hAnsi="Times New Roman" w:cs="Times New Roman"/>
          <w:lang w:val="hr-HR" w:eastAsia="hr-HR"/>
        </w:rPr>
        <w:t>, Adv</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Energy</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Mater</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6, 1501241 (2016).</w:t>
      </w:r>
      <w:r w:rsidR="003010CD" w:rsidRPr="00C05C5A">
        <w:rPr>
          <w:rFonts w:ascii="Times New Roman" w:eastAsia="Times New Roman" w:hAnsi="Times New Roman" w:cs="Times New Roman"/>
          <w:lang w:val="hr-HR" w:eastAsia="hr-HR"/>
        </w:rPr>
        <w:t xml:space="preserve"> </w:t>
      </w:r>
      <w:hyperlink r:id="rId22" w:history="1">
        <w:r w:rsidR="003010CD" w:rsidRPr="00C05C5A">
          <w:rPr>
            <w:rStyle w:val="Hiperveza"/>
            <w:rFonts w:ascii="Times New Roman" w:eastAsia="Times New Roman" w:hAnsi="Times New Roman" w:cs="Times New Roman"/>
            <w:lang w:val="hr-HR" w:eastAsia="hr-HR"/>
          </w:rPr>
          <w:t>https://doi.org/10.1002/aenm.201501241</w:t>
        </w:r>
      </w:hyperlink>
    </w:p>
    <w:p w14:paraId="7CC53AE7" w14:textId="5E0CA283" w:rsidR="007E5256" w:rsidRPr="00C05C5A" w:rsidRDefault="007E5256" w:rsidP="00A34A9E">
      <w:pPr>
        <w:tabs>
          <w:tab w:val="left" w:pos="284"/>
        </w:tabs>
        <w:spacing w:after="40" w:line="240" w:lineRule="auto"/>
        <w:ind w:left="284" w:hanging="284"/>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bCs/>
          <w:lang w:val="en-US"/>
        </w:rPr>
        <w:t>9</w:t>
      </w:r>
      <w:r w:rsidR="003010CD" w:rsidRPr="00C05C5A">
        <w:rPr>
          <w:rFonts w:ascii="Times New Roman" w:eastAsia="Calibri" w:hAnsi="Times New Roman" w:cs="Times New Roman"/>
          <w:bCs/>
          <w:lang w:val="en-US"/>
        </w:rPr>
        <w:t>.</w:t>
      </w:r>
      <w:r w:rsidRPr="00C05C5A">
        <w:rPr>
          <w:rFonts w:ascii="Times New Roman" w:eastAsia="Calibri" w:hAnsi="Times New Roman" w:cs="Times New Roman"/>
          <w:bCs/>
          <w:lang w:val="en-US"/>
        </w:rPr>
        <w:tab/>
        <w:t xml:space="preserve">Z. </w:t>
      </w:r>
      <w:r w:rsidRPr="00C05C5A">
        <w:rPr>
          <w:rFonts w:ascii="Times New Roman" w:eastAsia="Times New Roman" w:hAnsi="Times New Roman" w:cs="Times New Roman"/>
          <w:lang w:val="hr-HR" w:eastAsia="hr-HR"/>
        </w:rPr>
        <w:t>Grubač, J. Katić, M. Metikoš-Huković, J</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Electrochem</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Soc</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166, H433 (2019).</w:t>
      </w:r>
      <w:r w:rsidR="003010CD" w:rsidRPr="00C05C5A">
        <w:rPr>
          <w:rFonts w:ascii="Times New Roman" w:eastAsia="Times New Roman" w:hAnsi="Times New Roman" w:cs="Times New Roman"/>
          <w:lang w:val="hr-HR" w:eastAsia="hr-HR"/>
        </w:rPr>
        <w:t xml:space="preserve"> </w:t>
      </w:r>
      <w:hyperlink r:id="rId23" w:history="1">
        <w:r w:rsidR="003010CD" w:rsidRPr="00C05C5A">
          <w:rPr>
            <w:rStyle w:val="Hiperveza"/>
            <w:rFonts w:ascii="Times New Roman" w:eastAsia="Times New Roman" w:hAnsi="Times New Roman" w:cs="Times New Roman"/>
            <w:lang w:val="hr-HR" w:eastAsia="hr-HR"/>
          </w:rPr>
          <w:t>https://doi.org/10.1149/2.0481910jes</w:t>
        </w:r>
      </w:hyperlink>
    </w:p>
    <w:p w14:paraId="394BA0C8" w14:textId="3D5E217F" w:rsidR="003010CD" w:rsidRPr="00C05C5A" w:rsidRDefault="007E5256" w:rsidP="00A34A9E">
      <w:pPr>
        <w:tabs>
          <w:tab w:val="left" w:pos="284"/>
        </w:tabs>
        <w:autoSpaceDE w:val="0"/>
        <w:autoSpaceDN w:val="0"/>
        <w:adjustRightInd w:val="0"/>
        <w:spacing w:after="60" w:line="240" w:lineRule="auto"/>
        <w:ind w:left="425" w:hanging="425"/>
        <w:mirrorIndents/>
        <w:jc w:val="both"/>
        <w:rPr>
          <w:rFonts w:ascii="Times New Roman" w:eastAsia="Times New Roman" w:hAnsi="Times New Roman" w:cs="Times New Roman"/>
          <w:color w:val="0000FF"/>
          <w:u w:val="single"/>
          <w:lang w:val="hr-HR" w:eastAsia="hr-HR"/>
        </w:rPr>
      </w:pPr>
      <w:r w:rsidRPr="00C05C5A">
        <w:rPr>
          <w:rFonts w:ascii="Times New Roman" w:eastAsia="Calibri" w:hAnsi="Times New Roman" w:cs="Times New Roman"/>
          <w:bCs/>
          <w:lang w:val="en-US"/>
        </w:rPr>
        <w:t>10</w:t>
      </w:r>
      <w:r w:rsidR="003010CD" w:rsidRPr="00C05C5A">
        <w:rPr>
          <w:rFonts w:ascii="Times New Roman" w:eastAsia="Calibri" w:hAnsi="Times New Roman" w:cs="Times New Roman"/>
          <w:bCs/>
          <w:lang w:val="en-US"/>
        </w:rPr>
        <w:t>.</w:t>
      </w:r>
      <w:r w:rsidRPr="00C05C5A">
        <w:rPr>
          <w:rFonts w:ascii="Times New Roman" w:eastAsia="Calibri" w:hAnsi="Times New Roman" w:cs="Times New Roman"/>
          <w:bCs/>
          <w:lang w:val="en-US"/>
        </w:rPr>
        <w:tab/>
      </w:r>
      <w:r w:rsidR="0056068D" w:rsidRPr="00C05C5A">
        <w:rPr>
          <w:rFonts w:ascii="Times New Roman" w:eastAsia="Calibri" w:hAnsi="Times New Roman" w:cs="Times New Roman"/>
          <w:bCs/>
          <w:lang w:val="en-US"/>
        </w:rPr>
        <w:tab/>
      </w:r>
      <w:r w:rsidRPr="00C05C5A">
        <w:rPr>
          <w:rFonts w:ascii="Times New Roman" w:eastAsia="Calibri" w:hAnsi="Times New Roman" w:cs="Times New Roman"/>
          <w:bCs/>
          <w:lang w:val="en-US"/>
        </w:rPr>
        <w:t xml:space="preserve">Y.W. </w:t>
      </w:r>
      <w:r w:rsidRPr="00C05C5A">
        <w:rPr>
          <w:rFonts w:ascii="Times New Roman" w:eastAsia="Times New Roman" w:hAnsi="Times New Roman" w:cs="Times New Roman"/>
          <w:lang w:val="hr-HR" w:eastAsia="hr-HR"/>
        </w:rPr>
        <w:t>Phuan, W</w:t>
      </w:r>
      <w:r w:rsidR="000E085A"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-J</w:t>
      </w:r>
      <w:r w:rsidR="000E085A"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Ong, M.N. Chong, J.D. Ocon, </w:t>
      </w:r>
      <w:r w:rsidRPr="00C05C5A">
        <w:rPr>
          <w:rFonts w:ascii="Times New Roman" w:eastAsia="Calibri" w:hAnsi="Times New Roman" w:cs="Times New Roman"/>
          <w:shd w:val="clear" w:color="auto" w:fill="FFFFFF"/>
          <w:lang w:val="en-US"/>
        </w:rPr>
        <w:t>J. Photochem</w:t>
      </w:r>
      <w:r w:rsidR="003010CD" w:rsidRPr="00C05C5A">
        <w:rPr>
          <w:rFonts w:ascii="Times New Roman" w:eastAsia="Calibri" w:hAnsi="Times New Roman" w:cs="Times New Roman"/>
          <w:shd w:val="clear" w:color="auto" w:fill="FFFFFF"/>
          <w:lang w:val="en-US"/>
        </w:rPr>
        <w:t>.</w:t>
      </w:r>
      <w:r w:rsidRPr="00C05C5A">
        <w:rPr>
          <w:rFonts w:ascii="Times New Roman" w:eastAsia="Calibri" w:hAnsi="Times New Roman" w:cs="Times New Roman"/>
          <w:shd w:val="clear" w:color="auto" w:fill="FFFFFF"/>
          <w:lang w:val="en-US"/>
        </w:rPr>
        <w:t xml:space="preserve"> Photobiol C: Photochem Rev </w:t>
      </w:r>
      <w:r w:rsidRPr="00C05C5A">
        <w:rPr>
          <w:rFonts w:ascii="Times New Roman" w:eastAsia="Times New Roman" w:hAnsi="Times New Roman" w:cs="Times New Roman"/>
          <w:lang w:val="hr-HR" w:eastAsia="hr-HR"/>
        </w:rPr>
        <w:t xml:space="preserve">33, 54 (2017). </w:t>
      </w:r>
      <w:r w:rsidR="003010CD" w:rsidRPr="00C05C5A">
        <w:rPr>
          <w:rFonts w:ascii="Times New Roman" w:eastAsia="Calibri" w:hAnsi="Times New Roman" w:cs="Times New Roman"/>
          <w:color w:val="0000FF"/>
          <w:u w:val="single"/>
          <w:lang w:val="en-US"/>
        </w:rPr>
        <w:fldChar w:fldCharType="begin"/>
      </w:r>
      <w:r w:rsidR="003010CD" w:rsidRPr="00C05C5A">
        <w:rPr>
          <w:rFonts w:ascii="Times New Roman" w:eastAsia="Calibri" w:hAnsi="Times New Roman" w:cs="Times New Roman"/>
          <w:color w:val="0000FF"/>
          <w:u w:val="single"/>
          <w:lang w:val="en-US"/>
        </w:rPr>
        <w:instrText xml:space="preserve"> HYPERLINK "https://doi.org/10.1016/j.jphotochemrev.2017.10.001</w:instrText>
      </w:r>
    </w:p>
    <w:p w14:paraId="2563E4DC" w14:textId="77777777" w:rsidR="003010CD" w:rsidRPr="00C05C5A" w:rsidRDefault="003010CD" w:rsidP="00A34A9E">
      <w:pPr>
        <w:tabs>
          <w:tab w:val="left" w:pos="284"/>
        </w:tabs>
        <w:autoSpaceDE w:val="0"/>
        <w:autoSpaceDN w:val="0"/>
        <w:adjustRightInd w:val="0"/>
        <w:spacing w:after="60" w:line="240" w:lineRule="auto"/>
        <w:ind w:left="425" w:hanging="425"/>
        <w:mirrorIndents/>
        <w:rPr>
          <w:rStyle w:val="Hiperveza"/>
          <w:rFonts w:ascii="Times New Roman" w:eastAsia="Times New Roman" w:hAnsi="Times New Roman" w:cs="Times New Roman"/>
          <w:lang w:val="hr-HR" w:eastAsia="hr-HR"/>
        </w:rPr>
      </w:pPr>
      <w:r w:rsidRPr="00C05C5A">
        <w:rPr>
          <w:rFonts w:ascii="Times New Roman" w:eastAsia="Calibri" w:hAnsi="Times New Roman" w:cs="Times New Roman"/>
          <w:color w:val="0000FF"/>
          <w:u w:val="single"/>
          <w:lang w:val="en-US"/>
        </w:rPr>
        <w:instrText xml:space="preserve">" </w:instrText>
      </w:r>
      <w:r w:rsidRPr="00C05C5A">
        <w:rPr>
          <w:rFonts w:ascii="Times New Roman" w:eastAsia="Calibri" w:hAnsi="Times New Roman" w:cs="Times New Roman"/>
          <w:color w:val="0000FF"/>
          <w:u w:val="single"/>
          <w:lang w:val="en-US"/>
        </w:rPr>
        <w:fldChar w:fldCharType="separate"/>
      </w:r>
      <w:r w:rsidRPr="00C05C5A">
        <w:rPr>
          <w:rStyle w:val="Hiperveza"/>
          <w:rFonts w:ascii="Times New Roman" w:eastAsia="Calibri" w:hAnsi="Times New Roman" w:cs="Times New Roman"/>
          <w:lang w:val="en-US"/>
        </w:rPr>
        <w:t>https://doi.org/10.1016/j.jphotochemrev.2017.10.001</w:t>
      </w:r>
    </w:p>
    <w:p w14:paraId="664A7DE6" w14:textId="53AB17DF" w:rsidR="007E5256" w:rsidRPr="00C05C5A" w:rsidRDefault="003010CD" w:rsidP="00A34A9E">
      <w:pPr>
        <w:tabs>
          <w:tab w:val="left" w:pos="426"/>
        </w:tabs>
        <w:autoSpaceDE w:val="0"/>
        <w:autoSpaceDN w:val="0"/>
        <w:adjustRightInd w:val="0"/>
        <w:spacing w:after="60" w:line="240" w:lineRule="auto"/>
        <w:ind w:left="425" w:hanging="425"/>
        <w:mirrorIndents/>
        <w:jc w:val="both"/>
        <w:rPr>
          <w:rFonts w:ascii="Times New Roman" w:eastAsia="Calibri" w:hAnsi="Times New Roman" w:cs="Times New Roman"/>
          <w:color w:val="4D5156"/>
          <w:shd w:val="clear" w:color="auto" w:fill="FFFFFF"/>
          <w:lang w:val="en-US"/>
        </w:rPr>
      </w:pPr>
      <w:r w:rsidRPr="00C05C5A">
        <w:rPr>
          <w:rFonts w:ascii="Times New Roman" w:eastAsia="Calibri" w:hAnsi="Times New Roman" w:cs="Times New Roman"/>
          <w:color w:val="0000FF"/>
          <w:u w:val="single"/>
          <w:lang w:val="en-US"/>
        </w:rPr>
        <w:fldChar w:fldCharType="end"/>
      </w:r>
      <w:r w:rsidR="007E5256" w:rsidRPr="00C05C5A">
        <w:rPr>
          <w:rFonts w:ascii="Times New Roman" w:eastAsia="Calibri" w:hAnsi="Times New Roman" w:cs="Times New Roman"/>
          <w:lang w:val="en-US"/>
        </w:rPr>
        <w:t>11</w:t>
      </w:r>
      <w:r w:rsidRPr="00C05C5A">
        <w:rPr>
          <w:rFonts w:ascii="Times New Roman" w:eastAsia="Calibri" w:hAnsi="Times New Roman" w:cs="Times New Roman"/>
          <w:lang w:val="en-US"/>
        </w:rPr>
        <w:t>.</w:t>
      </w:r>
      <w:r w:rsidR="007E5256" w:rsidRPr="00C05C5A">
        <w:rPr>
          <w:rFonts w:ascii="Times New Roman" w:eastAsia="Calibri" w:hAnsi="Times New Roman" w:cs="Times New Roman"/>
          <w:lang w:val="en-US"/>
        </w:rPr>
        <w:tab/>
        <w:t xml:space="preserve">A. </w:t>
      </w:r>
      <w:r w:rsidR="007E5256" w:rsidRPr="00C05C5A">
        <w:rPr>
          <w:rFonts w:ascii="Times New Roman" w:eastAsia="Times New Roman" w:hAnsi="Times New Roman" w:cs="Times New Roman"/>
          <w:lang w:val="hr-HR" w:eastAsia="hr-HR"/>
        </w:rPr>
        <w:t>Bak, S.K. Choi, H. Park, Bull</w:t>
      </w:r>
      <w:r w:rsidRPr="00C05C5A">
        <w:rPr>
          <w:rFonts w:ascii="Times New Roman" w:eastAsia="Times New Roman" w:hAnsi="Times New Roman" w:cs="Times New Roman"/>
          <w:lang w:val="hr-HR" w:eastAsia="hr-HR"/>
        </w:rPr>
        <w:t>.</w:t>
      </w:r>
      <w:r w:rsidR="007E5256" w:rsidRPr="00C05C5A">
        <w:rPr>
          <w:rFonts w:ascii="Times New Roman" w:eastAsia="Times New Roman" w:hAnsi="Times New Roman" w:cs="Times New Roman"/>
          <w:lang w:val="hr-HR" w:eastAsia="hr-HR"/>
        </w:rPr>
        <w:t xml:space="preserve"> Korean</w:t>
      </w:r>
      <w:r w:rsidRPr="00C05C5A">
        <w:rPr>
          <w:rFonts w:ascii="Times New Roman" w:eastAsia="Times New Roman" w:hAnsi="Times New Roman" w:cs="Times New Roman"/>
          <w:lang w:val="hr-HR" w:eastAsia="hr-HR"/>
        </w:rPr>
        <w:t>.</w:t>
      </w:r>
      <w:r w:rsidR="007E5256" w:rsidRPr="00C05C5A">
        <w:rPr>
          <w:rFonts w:ascii="Times New Roman" w:eastAsia="Times New Roman" w:hAnsi="Times New Roman" w:cs="Times New Roman"/>
          <w:lang w:val="hr-HR" w:eastAsia="hr-HR"/>
        </w:rPr>
        <w:t xml:space="preserve"> Chem</w:t>
      </w:r>
      <w:r w:rsidRPr="00C05C5A">
        <w:rPr>
          <w:rFonts w:ascii="Times New Roman" w:eastAsia="Times New Roman" w:hAnsi="Times New Roman" w:cs="Times New Roman"/>
          <w:lang w:val="hr-HR" w:eastAsia="hr-HR"/>
        </w:rPr>
        <w:t>.</w:t>
      </w:r>
      <w:r w:rsidR="007E5256" w:rsidRPr="00C05C5A">
        <w:rPr>
          <w:rFonts w:ascii="Times New Roman" w:eastAsia="Times New Roman" w:hAnsi="Times New Roman" w:cs="Times New Roman"/>
          <w:lang w:val="hr-HR" w:eastAsia="hr-HR"/>
        </w:rPr>
        <w:t xml:space="preserve"> Soc</w:t>
      </w:r>
      <w:r w:rsidRPr="00C05C5A">
        <w:rPr>
          <w:rFonts w:ascii="Times New Roman" w:eastAsia="Times New Roman" w:hAnsi="Times New Roman" w:cs="Times New Roman"/>
          <w:lang w:val="hr-HR" w:eastAsia="hr-HR"/>
        </w:rPr>
        <w:t>.</w:t>
      </w:r>
      <w:r w:rsidR="007E5256" w:rsidRPr="00C05C5A">
        <w:rPr>
          <w:rFonts w:ascii="Times New Roman" w:eastAsia="Times New Roman" w:hAnsi="Times New Roman" w:cs="Times New Roman"/>
          <w:lang w:val="hr-HR" w:eastAsia="hr-HR"/>
        </w:rPr>
        <w:t xml:space="preserve"> 36, 1487 (2015).</w:t>
      </w:r>
      <w:r w:rsidRPr="00C05C5A">
        <w:rPr>
          <w:rFonts w:ascii="Times New Roman" w:eastAsia="Times New Roman" w:hAnsi="Times New Roman" w:cs="Times New Roman"/>
          <w:lang w:val="hr-HR" w:eastAsia="hr-HR"/>
        </w:rPr>
        <w:t xml:space="preserve"> </w:t>
      </w:r>
      <w:hyperlink r:id="rId24" w:history="1">
        <w:r w:rsidRPr="00C05C5A">
          <w:rPr>
            <w:rStyle w:val="Hiperveza"/>
            <w:rFonts w:ascii="Times New Roman" w:eastAsia="Times New Roman" w:hAnsi="Times New Roman" w:cs="Times New Roman"/>
            <w:lang w:val="hr-HR" w:eastAsia="hr-HR"/>
          </w:rPr>
          <w:t>https://doi.org/10.1002/bkcs.10290</w:t>
        </w:r>
      </w:hyperlink>
      <w:r w:rsidR="007E5256" w:rsidRPr="00C05C5A">
        <w:rPr>
          <w:rFonts w:ascii="Times New Roman" w:eastAsia="Times New Roman" w:hAnsi="Times New Roman" w:cs="Times New Roman"/>
          <w:lang w:val="hr-HR" w:eastAsia="hr-HR"/>
        </w:rPr>
        <w:t xml:space="preserve"> </w:t>
      </w:r>
    </w:p>
    <w:p w14:paraId="52CCD631" w14:textId="65BFA2FF" w:rsidR="007E5256" w:rsidRPr="00C05C5A" w:rsidRDefault="007E5256" w:rsidP="00A34A9E">
      <w:pPr>
        <w:tabs>
          <w:tab w:val="left" w:pos="426"/>
        </w:tabs>
        <w:autoSpaceDE w:val="0"/>
        <w:autoSpaceDN w:val="0"/>
        <w:adjustRightInd w:val="0"/>
        <w:spacing w:after="60" w:line="240" w:lineRule="auto"/>
        <w:ind w:left="340"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bCs/>
          <w:lang w:val="en-US"/>
        </w:rPr>
        <w:t>12</w:t>
      </w:r>
      <w:r w:rsidR="003010CD" w:rsidRPr="00C05C5A">
        <w:rPr>
          <w:rFonts w:ascii="Times New Roman" w:eastAsia="Calibri" w:hAnsi="Times New Roman" w:cs="Times New Roman"/>
          <w:bCs/>
          <w:lang w:val="en-US"/>
        </w:rPr>
        <w:t>.</w:t>
      </w:r>
      <w:r w:rsidRPr="00C05C5A">
        <w:rPr>
          <w:rFonts w:ascii="Times New Roman" w:eastAsia="Calibri" w:hAnsi="Times New Roman" w:cs="Times New Roman"/>
          <w:bCs/>
          <w:lang w:val="en-US"/>
        </w:rPr>
        <w:tab/>
        <w:t xml:space="preserve">Y. </w:t>
      </w:r>
      <w:r w:rsidRPr="00C05C5A">
        <w:rPr>
          <w:rFonts w:ascii="Times New Roman" w:eastAsia="Times New Roman" w:hAnsi="Times New Roman" w:cs="Times New Roman"/>
          <w:lang w:val="hr-HR" w:eastAsia="hr-HR"/>
        </w:rPr>
        <w:t xml:space="preserve">Zhang, H. Ji, W. Ma, C. Chen, W. Song, J. Zhao, Molecules 21, 868 (2016). </w:t>
      </w:r>
      <w:r w:rsidRPr="00C05C5A">
        <w:rPr>
          <w:rFonts w:ascii="Times New Roman" w:eastAsia="Times New Roman" w:hAnsi="Times New Roman" w:cs="Times New Roman"/>
          <w:lang w:val="hr-HR" w:eastAsia="hr-HR"/>
        </w:rPr>
        <w:tab/>
      </w:r>
      <w:hyperlink r:id="rId25" w:history="1">
        <w:r w:rsidRPr="00C05C5A">
          <w:rPr>
            <w:rFonts w:ascii="Times New Roman" w:eastAsia="Times New Roman" w:hAnsi="Times New Roman" w:cs="Times New Roman"/>
            <w:color w:val="0000FF"/>
            <w:u w:val="single"/>
            <w:lang w:val="hr-HR" w:eastAsia="hr-HR"/>
          </w:rPr>
          <w:t>https://doi.org/10.3390/molecules21070868</w:t>
        </w:r>
      </w:hyperlink>
      <w:r w:rsidRPr="00C05C5A">
        <w:rPr>
          <w:rFonts w:ascii="Times New Roman" w:eastAsia="Times New Roman" w:hAnsi="Times New Roman" w:cs="Times New Roman"/>
          <w:lang w:val="hr-HR" w:eastAsia="hr-HR"/>
        </w:rPr>
        <w:t xml:space="preserve"> </w:t>
      </w:r>
    </w:p>
    <w:p w14:paraId="1741F663" w14:textId="6553DB94" w:rsidR="007E5256" w:rsidRPr="00C05C5A" w:rsidRDefault="007E5256" w:rsidP="00A34A9E">
      <w:pPr>
        <w:tabs>
          <w:tab w:val="left" w:pos="426"/>
        </w:tabs>
        <w:autoSpaceDE w:val="0"/>
        <w:autoSpaceDN w:val="0"/>
        <w:adjustRightInd w:val="0"/>
        <w:spacing w:after="60" w:line="240" w:lineRule="auto"/>
        <w:ind w:left="340"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13</w:t>
      </w:r>
      <w:r w:rsidR="00C70E44" w:rsidRPr="00C05C5A">
        <w:rPr>
          <w:rFonts w:ascii="Times New Roman" w:eastAsia="Calibri" w:hAnsi="Times New Roman" w:cs="Times New Roman"/>
          <w:lang w:val="hr-HR"/>
        </w:rPr>
        <w:t>.</w:t>
      </w:r>
      <w:r w:rsidRPr="00C05C5A">
        <w:rPr>
          <w:rFonts w:ascii="Times New Roman" w:eastAsia="Calibri" w:hAnsi="Times New Roman" w:cs="Times New Roman"/>
          <w:lang w:val="hr-HR"/>
        </w:rPr>
        <w:tab/>
      </w:r>
      <w:r w:rsidRPr="00C05C5A">
        <w:rPr>
          <w:rFonts w:ascii="Times New Roman" w:eastAsia="Calibri" w:hAnsi="Times New Roman" w:cs="Times New Roman"/>
          <w:spacing w:val="-8"/>
          <w:lang w:val="hr-HR"/>
        </w:rPr>
        <w:t xml:space="preserve">K. </w:t>
      </w:r>
      <w:r w:rsidRPr="00C05C5A">
        <w:rPr>
          <w:rFonts w:ascii="Times New Roman" w:eastAsia="Times New Roman" w:hAnsi="Times New Roman" w:cs="Times New Roman"/>
          <w:spacing w:val="-8"/>
          <w:lang w:val="hr-HR" w:eastAsia="hr-HR"/>
        </w:rPr>
        <w:t xml:space="preserve">Sivula, F. Le Formal, M. Grätzel, ChemSusChem 4, 432 (2011). </w:t>
      </w:r>
      <w:hyperlink r:id="rId26" w:history="1">
        <w:r w:rsidRPr="00C05C5A">
          <w:rPr>
            <w:rFonts w:ascii="Times New Roman" w:eastAsia="Times New Roman" w:hAnsi="Times New Roman" w:cs="Times New Roman"/>
            <w:color w:val="0000FF"/>
            <w:spacing w:val="-8"/>
            <w:u w:val="single"/>
            <w:lang w:val="hr-HR" w:eastAsia="hr-HR"/>
          </w:rPr>
          <w:t>https://doi.org/10.1002/cssc.201000416</w:t>
        </w:r>
      </w:hyperlink>
      <w:r w:rsidRPr="00C05C5A">
        <w:rPr>
          <w:rFonts w:ascii="Times New Roman" w:eastAsia="Times New Roman" w:hAnsi="Times New Roman" w:cs="Times New Roman"/>
          <w:lang w:val="hr-HR" w:eastAsia="hr-HR"/>
        </w:rPr>
        <w:t xml:space="preserve"> </w:t>
      </w:r>
    </w:p>
    <w:p w14:paraId="5895EC9C" w14:textId="6BA04B2F" w:rsidR="007E5256" w:rsidRPr="00C05C5A" w:rsidRDefault="007E5256" w:rsidP="00A34A9E">
      <w:pPr>
        <w:tabs>
          <w:tab w:val="left" w:pos="426"/>
        </w:tabs>
        <w:autoSpaceDE w:val="0"/>
        <w:autoSpaceDN w:val="0"/>
        <w:adjustRightInd w:val="0"/>
        <w:spacing w:after="60" w:line="240" w:lineRule="auto"/>
        <w:ind w:left="340"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14.</w:t>
      </w:r>
      <w:r w:rsidRPr="00C05C5A">
        <w:rPr>
          <w:rFonts w:ascii="Times New Roman" w:eastAsia="Times New Roman" w:hAnsi="Times New Roman" w:cs="Times New Roman"/>
          <w:lang w:val="hr-HR" w:eastAsia="hr-HR"/>
        </w:rPr>
        <w:tab/>
        <w:t>D.A. Wheeler, G. Wang, Y. Ling, Y. Li, J.Z. Zhang, Energy Environ</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Sci</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5, 6682 (2012). </w:t>
      </w:r>
      <w:r w:rsidRPr="00C05C5A">
        <w:rPr>
          <w:rFonts w:ascii="Times New Roman" w:eastAsia="Times New Roman" w:hAnsi="Times New Roman" w:cs="Times New Roman"/>
          <w:lang w:val="hr-HR" w:eastAsia="hr-HR"/>
        </w:rPr>
        <w:tab/>
      </w:r>
      <w:hyperlink r:id="rId27" w:history="1">
        <w:r w:rsidRPr="00C05C5A">
          <w:rPr>
            <w:rFonts w:ascii="Times New Roman" w:eastAsia="Times New Roman" w:hAnsi="Times New Roman" w:cs="Times New Roman"/>
            <w:color w:val="0000FF"/>
            <w:u w:val="single"/>
            <w:lang w:val="hr-HR" w:eastAsia="hr-HR"/>
          </w:rPr>
          <w:t>https://doi.org/10.1039/C2EE00001F</w:t>
        </w:r>
      </w:hyperlink>
      <w:r w:rsidRPr="00C05C5A">
        <w:rPr>
          <w:rFonts w:ascii="Times New Roman" w:eastAsia="Times New Roman" w:hAnsi="Times New Roman" w:cs="Times New Roman"/>
          <w:lang w:val="hr-HR" w:eastAsia="hr-HR"/>
        </w:rPr>
        <w:t xml:space="preserve"> </w:t>
      </w:r>
    </w:p>
    <w:p w14:paraId="0AA302CD" w14:textId="77777777" w:rsidR="007E5256" w:rsidRPr="00C05C5A" w:rsidRDefault="007E5256" w:rsidP="00A34A9E">
      <w:pPr>
        <w:tabs>
          <w:tab w:val="left" w:pos="426"/>
        </w:tabs>
        <w:autoSpaceDE w:val="0"/>
        <w:autoSpaceDN w:val="0"/>
        <w:adjustRightInd w:val="0"/>
        <w:spacing w:after="60" w:line="240" w:lineRule="auto"/>
        <w:ind w:left="340"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bCs/>
          <w:lang w:val="en-US"/>
        </w:rPr>
        <w:t>15.</w:t>
      </w:r>
      <w:r w:rsidRPr="00C05C5A">
        <w:rPr>
          <w:rFonts w:ascii="Times New Roman" w:eastAsia="Calibri" w:hAnsi="Times New Roman" w:cs="Times New Roman"/>
          <w:bCs/>
          <w:lang w:val="en-US"/>
        </w:rPr>
        <w:tab/>
        <w:t xml:space="preserve">P. </w:t>
      </w:r>
      <w:r w:rsidRPr="00C05C5A">
        <w:rPr>
          <w:rFonts w:ascii="Times New Roman" w:eastAsia="Times New Roman" w:hAnsi="Times New Roman" w:cs="Times New Roman"/>
          <w:lang w:val="hr-HR" w:eastAsia="hr-HR"/>
        </w:rPr>
        <w:t xml:space="preserve">Dias, A. Vilanova, T. Lopes, L. Andrade, A. Mendes, Nano Energy 23, 70 (2016). </w:t>
      </w:r>
      <w:r w:rsidRPr="00C05C5A">
        <w:rPr>
          <w:rFonts w:ascii="Times New Roman" w:eastAsia="Times New Roman" w:hAnsi="Times New Roman" w:cs="Times New Roman"/>
          <w:lang w:val="hr-HR" w:eastAsia="hr-HR"/>
        </w:rPr>
        <w:tab/>
      </w:r>
      <w:hyperlink r:id="rId28" w:history="1">
        <w:r w:rsidRPr="00C05C5A">
          <w:rPr>
            <w:rFonts w:ascii="Times New Roman" w:eastAsia="Times New Roman" w:hAnsi="Times New Roman" w:cs="Times New Roman"/>
            <w:color w:val="0000FF"/>
            <w:u w:val="single"/>
            <w:lang w:val="hr-HR" w:eastAsia="hr-HR"/>
          </w:rPr>
          <w:t>https://doi.org/10.1016/j.nanoen.2016.03.008</w:t>
        </w:r>
      </w:hyperlink>
      <w:r w:rsidRPr="00C05C5A">
        <w:rPr>
          <w:rFonts w:ascii="Times New Roman" w:eastAsia="Times New Roman" w:hAnsi="Times New Roman" w:cs="Times New Roman"/>
          <w:lang w:val="hr-HR" w:eastAsia="hr-HR"/>
        </w:rPr>
        <w:t xml:space="preserve"> </w:t>
      </w:r>
    </w:p>
    <w:p w14:paraId="2AAF3C0E" w14:textId="77777777" w:rsidR="007E5256" w:rsidRPr="00C05C5A" w:rsidRDefault="007E5256" w:rsidP="00A34A9E">
      <w:pPr>
        <w:tabs>
          <w:tab w:val="left" w:pos="426"/>
        </w:tabs>
        <w:autoSpaceDE w:val="0"/>
        <w:autoSpaceDN w:val="0"/>
        <w:adjustRightInd w:val="0"/>
        <w:spacing w:after="60" w:line="240" w:lineRule="auto"/>
        <w:ind w:left="340"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16.</w:t>
      </w:r>
      <w:r w:rsidRPr="00C05C5A">
        <w:rPr>
          <w:rFonts w:ascii="Times New Roman" w:eastAsia="Calibri" w:hAnsi="Times New Roman" w:cs="Times New Roman"/>
          <w:lang w:val="en-US"/>
        </w:rPr>
        <w:tab/>
        <w:t xml:space="preserve">Y. </w:t>
      </w:r>
      <w:r w:rsidRPr="00C05C5A">
        <w:rPr>
          <w:rFonts w:ascii="Times New Roman" w:eastAsia="Times New Roman" w:hAnsi="Times New Roman" w:cs="Times New Roman"/>
          <w:lang w:val="hr-HR" w:eastAsia="hr-HR"/>
        </w:rPr>
        <w:t xml:space="preserve">Ling, G. Wang, D.A. Wheeler, J.Z. Zhang, Y. Li, Nano Lett. 11, 2119 (2011). </w:t>
      </w:r>
      <w:r w:rsidRPr="00C05C5A">
        <w:rPr>
          <w:rFonts w:ascii="Times New Roman" w:eastAsia="Times New Roman" w:hAnsi="Times New Roman" w:cs="Times New Roman"/>
          <w:lang w:val="hr-HR" w:eastAsia="hr-HR"/>
        </w:rPr>
        <w:tab/>
      </w:r>
      <w:hyperlink r:id="rId29" w:history="1">
        <w:r w:rsidRPr="00C05C5A">
          <w:rPr>
            <w:rFonts w:ascii="Times New Roman" w:eastAsia="Times New Roman" w:hAnsi="Times New Roman" w:cs="Times New Roman"/>
            <w:color w:val="0000FF"/>
            <w:u w:val="single"/>
            <w:lang w:val="hr-HR" w:eastAsia="hr-HR"/>
          </w:rPr>
          <w:t>https://doi.org/10.1021/nl200708y</w:t>
        </w:r>
      </w:hyperlink>
      <w:r w:rsidRPr="00C05C5A">
        <w:rPr>
          <w:rFonts w:ascii="Times New Roman" w:eastAsia="Times New Roman" w:hAnsi="Times New Roman" w:cs="Times New Roman"/>
          <w:lang w:val="hr-HR" w:eastAsia="hr-HR"/>
        </w:rPr>
        <w:t xml:space="preserve"> </w:t>
      </w:r>
    </w:p>
    <w:p w14:paraId="1F9FA6CD" w14:textId="502BDD53" w:rsidR="007E5256" w:rsidRPr="00C05C5A" w:rsidRDefault="007E5256" w:rsidP="00A34A9E">
      <w:pPr>
        <w:tabs>
          <w:tab w:val="left" w:pos="426"/>
        </w:tabs>
        <w:autoSpaceDE w:val="0"/>
        <w:autoSpaceDN w:val="0"/>
        <w:adjustRightInd w:val="0"/>
        <w:spacing w:after="60" w:line="240" w:lineRule="auto"/>
        <w:ind w:left="340"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17</w:t>
      </w:r>
      <w:r w:rsidR="001C6296" w:rsidRPr="00C05C5A">
        <w:rPr>
          <w:rFonts w:ascii="Times New Roman" w:eastAsia="Calibri" w:hAnsi="Times New Roman" w:cs="Times New Roman"/>
          <w:lang w:val="en-US"/>
        </w:rPr>
        <w:t>.</w:t>
      </w:r>
      <w:r w:rsidRPr="00C05C5A">
        <w:rPr>
          <w:rFonts w:ascii="Times New Roman" w:eastAsia="Calibri" w:hAnsi="Times New Roman" w:cs="Times New Roman"/>
          <w:lang w:val="en-US"/>
        </w:rPr>
        <w:tab/>
        <w:t xml:space="preserve">S. </w:t>
      </w:r>
      <w:r w:rsidRPr="00C05C5A">
        <w:rPr>
          <w:rFonts w:ascii="Times New Roman" w:eastAsia="Times New Roman" w:hAnsi="Times New Roman" w:cs="Times New Roman"/>
          <w:lang w:val="hr-HR" w:eastAsia="hr-HR"/>
        </w:rPr>
        <w:t xml:space="preserve">Shen, S.A. Lindley, X. Chen, J.Z. Zhang, Energy Environ. Sci. 9, 2744 (2016). </w:t>
      </w:r>
      <w:r w:rsidRPr="00C05C5A">
        <w:rPr>
          <w:rFonts w:ascii="Times New Roman" w:eastAsia="Times New Roman" w:hAnsi="Times New Roman" w:cs="Times New Roman"/>
          <w:lang w:val="hr-HR" w:eastAsia="hr-HR"/>
        </w:rPr>
        <w:tab/>
      </w:r>
      <w:hyperlink r:id="rId30" w:history="1">
        <w:r w:rsidRPr="00C05C5A">
          <w:rPr>
            <w:rFonts w:ascii="Times New Roman" w:eastAsia="Times New Roman" w:hAnsi="Times New Roman" w:cs="Times New Roman"/>
            <w:color w:val="0000FF"/>
            <w:u w:val="single"/>
            <w:lang w:val="hr-HR" w:eastAsia="hr-HR"/>
          </w:rPr>
          <w:t>https://doi.org/10.1039/C6EE01845A</w:t>
        </w:r>
      </w:hyperlink>
    </w:p>
    <w:p w14:paraId="4ACEC569" w14:textId="6471D825" w:rsidR="007E5256" w:rsidRPr="00C05C5A" w:rsidRDefault="007E5256" w:rsidP="00A34A9E">
      <w:pPr>
        <w:tabs>
          <w:tab w:val="left" w:pos="426"/>
        </w:tabs>
        <w:autoSpaceDE w:val="0"/>
        <w:autoSpaceDN w:val="0"/>
        <w:adjustRightInd w:val="0"/>
        <w:spacing w:after="60" w:line="240" w:lineRule="auto"/>
        <w:ind w:left="368" w:hanging="425"/>
        <w:mirrorIndents/>
        <w:jc w:val="both"/>
        <w:rPr>
          <w:rFonts w:ascii="Times New Roman" w:eastAsia="Times New Roman" w:hAnsi="Times New Roman" w:cs="Times New Roman"/>
          <w:lang w:val="hr-HR" w:eastAsia="hr-HR"/>
        </w:rPr>
      </w:pPr>
      <w:r w:rsidRPr="00C05C5A">
        <w:rPr>
          <w:rFonts w:ascii="Times New Roman" w:eastAsia="Times New Roman" w:hAnsi="Times New Roman" w:cs="Times New Roman"/>
          <w:lang w:val="hr-HR" w:eastAsia="hr-HR"/>
        </w:rPr>
        <w:t>1</w:t>
      </w:r>
      <w:r w:rsidRPr="00C05C5A">
        <w:rPr>
          <w:rFonts w:ascii="Times New Roman" w:eastAsia="Calibri" w:hAnsi="Times New Roman" w:cs="Times New Roman"/>
          <w:lang w:val="en-US"/>
        </w:rPr>
        <w:t>8.</w:t>
      </w:r>
      <w:r w:rsidRPr="00C05C5A">
        <w:rPr>
          <w:rFonts w:ascii="Times New Roman" w:eastAsia="Calibri" w:hAnsi="Times New Roman" w:cs="Times New Roman"/>
          <w:lang w:val="en-US"/>
        </w:rPr>
        <w:tab/>
        <w:t xml:space="preserve">I. </w:t>
      </w:r>
      <w:r w:rsidRPr="00C05C5A">
        <w:rPr>
          <w:rFonts w:ascii="Times New Roman" w:eastAsia="Times New Roman" w:hAnsi="Times New Roman" w:cs="Times New Roman"/>
          <w:lang w:val="hr-HR" w:eastAsia="hr-HR"/>
        </w:rPr>
        <w:t>Kwon Jeong, M.A. Mahadik, S. Kim,</w:t>
      </w:r>
      <w:r w:rsidR="00E77998" w:rsidRPr="00C05C5A">
        <w:rPr>
          <w:rFonts w:ascii="Times New Roman" w:eastAsia="Times New Roman" w:hAnsi="Times New Roman" w:cs="Times New Roman"/>
          <w:lang w:val="hr-HR" w:eastAsia="hr-HR"/>
        </w:rPr>
        <w:t xml:space="preserve"> H.M. Pathan,</w:t>
      </w:r>
      <w:r w:rsidRPr="00C05C5A">
        <w:rPr>
          <w:rFonts w:ascii="Times New Roman" w:eastAsia="Times New Roman" w:hAnsi="Times New Roman" w:cs="Times New Roman"/>
          <w:lang w:val="hr-HR" w:eastAsia="hr-HR"/>
        </w:rPr>
        <w:t xml:space="preserve"> </w:t>
      </w:r>
      <w:r w:rsidR="00E77998" w:rsidRPr="00C05C5A">
        <w:rPr>
          <w:rFonts w:ascii="Times New Roman" w:eastAsia="Times New Roman" w:hAnsi="Times New Roman" w:cs="Times New Roman"/>
          <w:lang w:val="hr-HR" w:eastAsia="hr-HR"/>
        </w:rPr>
        <w:t>W.-S. Chae, H.S. Chung, G.W. Kong, S.H. Choi, J.S. Jang</w:t>
      </w:r>
      <w:r w:rsidRPr="00C05C5A">
        <w:rPr>
          <w:rFonts w:ascii="Times New Roman" w:eastAsia="Times New Roman" w:hAnsi="Times New Roman" w:cs="Times New Roman"/>
          <w:lang w:val="hr-HR" w:eastAsia="hr-HR"/>
        </w:rPr>
        <w:t xml:space="preserve">, Chem. Eng. J. 390, 124504 (2020). </w:t>
      </w:r>
      <w:hyperlink r:id="rId31" w:history="1">
        <w:r w:rsidR="00A43A3A" w:rsidRPr="00C05C5A">
          <w:rPr>
            <w:rStyle w:val="Hiperveza"/>
            <w:rFonts w:ascii="Times New Roman" w:eastAsia="Times New Roman" w:hAnsi="Times New Roman" w:cs="Times New Roman"/>
            <w:lang w:val="hr-HR" w:eastAsia="hr-HR"/>
          </w:rPr>
          <w:t>https://doi.org/10.1016/j.cej.2020.124504</w:t>
        </w:r>
      </w:hyperlink>
      <w:r w:rsidRPr="00C05C5A">
        <w:rPr>
          <w:rFonts w:ascii="Times New Roman" w:eastAsia="Times New Roman" w:hAnsi="Times New Roman" w:cs="Times New Roman"/>
          <w:lang w:val="hr-HR" w:eastAsia="hr-HR"/>
        </w:rPr>
        <w:t xml:space="preserve"> </w:t>
      </w:r>
    </w:p>
    <w:p w14:paraId="79783D29" w14:textId="1547F6EF" w:rsidR="007E5256" w:rsidRPr="00C05C5A" w:rsidRDefault="007E5256" w:rsidP="00A34A9E">
      <w:pPr>
        <w:tabs>
          <w:tab w:val="left" w:pos="426"/>
        </w:tabs>
        <w:autoSpaceDE w:val="0"/>
        <w:autoSpaceDN w:val="0"/>
        <w:adjustRightInd w:val="0"/>
        <w:spacing w:after="60" w:line="240" w:lineRule="auto"/>
        <w:ind w:left="368"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19.</w:t>
      </w:r>
      <w:r w:rsidRPr="00C05C5A">
        <w:rPr>
          <w:rFonts w:ascii="Times New Roman" w:eastAsia="Calibri" w:hAnsi="Times New Roman" w:cs="Times New Roman"/>
          <w:lang w:val="en-US"/>
        </w:rPr>
        <w:tab/>
        <w:t xml:space="preserve">Y.W. </w:t>
      </w:r>
      <w:r w:rsidRPr="00C05C5A">
        <w:rPr>
          <w:rFonts w:ascii="Times New Roman" w:eastAsia="Times New Roman" w:hAnsi="Times New Roman" w:cs="Times New Roman"/>
          <w:lang w:val="hr-HR" w:eastAsia="hr-HR"/>
        </w:rPr>
        <w:t>Phuan, M.N. Chong, K. Egamparan, B-K Lee, T. Zhu, E.S. Chan, J</w:t>
      </w:r>
      <w:r w:rsidR="00E92DFB"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Taiwan Inst</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Eng</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66, 249 (2016). </w:t>
      </w:r>
      <w:hyperlink r:id="rId32" w:history="1">
        <w:r w:rsidRPr="00C05C5A">
          <w:rPr>
            <w:rFonts w:ascii="Times New Roman" w:eastAsia="Times New Roman" w:hAnsi="Times New Roman" w:cs="Times New Roman"/>
            <w:color w:val="0000FF"/>
            <w:u w:val="single"/>
            <w:lang w:val="hr-HR" w:eastAsia="hr-HR"/>
          </w:rPr>
          <w:t>https://doi.org/10.1016/j.jtice.2016.06.031</w:t>
        </w:r>
      </w:hyperlink>
      <w:r w:rsidRPr="00C05C5A">
        <w:rPr>
          <w:rFonts w:ascii="Times New Roman" w:eastAsia="Times New Roman" w:hAnsi="Times New Roman" w:cs="Times New Roman"/>
          <w:lang w:val="hr-HR" w:eastAsia="hr-HR"/>
        </w:rPr>
        <w:t xml:space="preserve"> </w:t>
      </w:r>
    </w:p>
    <w:p w14:paraId="14CF3CF1" w14:textId="024A236E" w:rsidR="007E5256" w:rsidRPr="00C05C5A" w:rsidRDefault="007E5256" w:rsidP="00A34A9E">
      <w:pPr>
        <w:tabs>
          <w:tab w:val="left" w:pos="426"/>
        </w:tabs>
        <w:spacing w:after="60" w:line="240" w:lineRule="auto"/>
        <w:ind w:left="368" w:hanging="425"/>
        <w:mirrorIndents/>
        <w:jc w:val="both"/>
        <w:rPr>
          <w:rFonts w:ascii="Times New Roman" w:eastAsia="Calibri" w:hAnsi="Times New Roman" w:cs="Times New Roman"/>
          <w:lang w:val="en-US"/>
        </w:rPr>
      </w:pPr>
      <w:r w:rsidRPr="00C05C5A">
        <w:rPr>
          <w:rFonts w:ascii="Times New Roman" w:eastAsia="Calibri" w:hAnsi="Times New Roman" w:cs="Times New Roman"/>
          <w:bCs/>
          <w:lang w:val="en-US"/>
        </w:rPr>
        <w:t>20.</w:t>
      </w:r>
      <w:r w:rsidRPr="00C05C5A">
        <w:rPr>
          <w:rFonts w:ascii="Times New Roman" w:eastAsia="Calibri" w:hAnsi="Times New Roman" w:cs="Times New Roman"/>
          <w:bCs/>
          <w:lang w:val="en-US"/>
        </w:rPr>
        <w:tab/>
      </w:r>
      <w:r w:rsidRPr="00C05C5A">
        <w:rPr>
          <w:rFonts w:ascii="Times New Roman" w:eastAsia="Calibri" w:hAnsi="Times New Roman" w:cs="Times New Roman"/>
          <w:lang w:val="en-US"/>
        </w:rPr>
        <w:t xml:space="preserve">J. Frydrych, L. Machala, J. Tucek, K. Siskova, J. Filip, J. Pechousek, K. Safarova, M. Vondracek, J.H. Seo, O. Schneeweiss, M. Gratzel, K. Sivula, R. Zboril, J. Mater. Chem. 22, 23232 (2012). </w:t>
      </w:r>
      <w:r w:rsidRPr="00C05C5A">
        <w:rPr>
          <w:rFonts w:ascii="Times New Roman" w:eastAsia="Calibri" w:hAnsi="Times New Roman" w:cs="Times New Roman"/>
          <w:lang w:val="en-US"/>
        </w:rPr>
        <w:tab/>
      </w:r>
      <w:hyperlink r:id="rId33" w:history="1">
        <w:r w:rsidRPr="00C05C5A">
          <w:rPr>
            <w:rFonts w:ascii="Times New Roman" w:eastAsia="Calibri" w:hAnsi="Times New Roman" w:cs="Times New Roman"/>
            <w:color w:val="0000FF"/>
            <w:u w:val="single"/>
            <w:lang w:val="en-US"/>
          </w:rPr>
          <w:t>https://doi.org/10.1039/C2JM34639G</w:t>
        </w:r>
      </w:hyperlink>
    </w:p>
    <w:p w14:paraId="6D61A484" w14:textId="77777777" w:rsidR="007E5256" w:rsidRPr="00C05C5A" w:rsidRDefault="007E5256" w:rsidP="00A34A9E">
      <w:pPr>
        <w:tabs>
          <w:tab w:val="left" w:pos="426"/>
        </w:tabs>
        <w:autoSpaceDE w:val="0"/>
        <w:autoSpaceDN w:val="0"/>
        <w:adjustRightInd w:val="0"/>
        <w:spacing w:after="60" w:line="240" w:lineRule="auto"/>
        <w:ind w:left="368" w:hanging="425"/>
        <w:mirrorIndents/>
        <w:jc w:val="both"/>
        <w:rPr>
          <w:rFonts w:ascii="Times New Roman" w:eastAsia="Calibri" w:hAnsi="Times New Roman" w:cs="Times New Roman"/>
          <w:lang w:val="hr-HR"/>
        </w:rPr>
      </w:pPr>
      <w:r w:rsidRPr="00C05C5A">
        <w:rPr>
          <w:rFonts w:ascii="Times New Roman" w:eastAsia="Calibri" w:hAnsi="Times New Roman" w:cs="Times New Roman"/>
          <w:lang w:val="hr-HR"/>
        </w:rPr>
        <w:t>21.</w:t>
      </w:r>
      <w:r w:rsidRPr="00C05C5A">
        <w:rPr>
          <w:rFonts w:ascii="Times New Roman" w:eastAsia="Calibri" w:hAnsi="Times New Roman" w:cs="Times New Roman"/>
          <w:lang w:val="hr-HR"/>
        </w:rPr>
        <w:tab/>
        <w:t xml:space="preserve">M. Robić, M. Ristić, M. Marciuš, S. Krehula, S. Musić, J. Nanopart. Res. 22, 358 (2020). </w:t>
      </w:r>
      <w:r w:rsidRPr="00C05C5A">
        <w:rPr>
          <w:rFonts w:ascii="Times New Roman" w:eastAsia="Calibri" w:hAnsi="Times New Roman" w:cs="Times New Roman"/>
          <w:lang w:val="hr-HR"/>
        </w:rPr>
        <w:tab/>
      </w:r>
      <w:hyperlink r:id="rId34" w:history="1">
        <w:r w:rsidRPr="00C05C5A">
          <w:rPr>
            <w:rFonts w:ascii="Times New Roman" w:eastAsia="Calibri" w:hAnsi="Times New Roman" w:cs="Times New Roman"/>
            <w:color w:val="0000FF"/>
            <w:u w:val="single"/>
            <w:lang w:val="hr-HR"/>
          </w:rPr>
          <w:t>https://doi.org/10.1007/s11051-020-05090-4</w:t>
        </w:r>
      </w:hyperlink>
    </w:p>
    <w:p w14:paraId="55F15A48" w14:textId="4DF42135" w:rsidR="007E5256" w:rsidRPr="00C05C5A" w:rsidRDefault="007E5256" w:rsidP="00A34A9E">
      <w:pPr>
        <w:tabs>
          <w:tab w:val="left" w:pos="426"/>
        </w:tabs>
        <w:autoSpaceDE w:val="0"/>
        <w:autoSpaceDN w:val="0"/>
        <w:adjustRightInd w:val="0"/>
        <w:spacing w:after="60" w:line="240" w:lineRule="auto"/>
        <w:ind w:left="368"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22.</w:t>
      </w:r>
      <w:r w:rsidRPr="00C05C5A">
        <w:rPr>
          <w:rFonts w:ascii="Times New Roman" w:eastAsia="Calibri" w:hAnsi="Times New Roman" w:cs="Times New Roman"/>
          <w:lang w:val="en-US"/>
        </w:rPr>
        <w:tab/>
        <w:t xml:space="preserve">A. </w:t>
      </w:r>
      <w:r w:rsidRPr="00C05C5A">
        <w:rPr>
          <w:rFonts w:ascii="Times New Roman" w:eastAsia="Times New Roman" w:hAnsi="Times New Roman" w:cs="Times New Roman"/>
          <w:lang w:val="hr-HR" w:eastAsia="hr-HR"/>
        </w:rPr>
        <w:t>Kleiman-Shwarsctein, M.N. Huda, A. Walsh,</w:t>
      </w:r>
      <w:r w:rsidR="002F51EA" w:rsidRPr="00C05C5A">
        <w:rPr>
          <w:rFonts w:ascii="Times New Roman" w:eastAsia="Times New Roman" w:hAnsi="Times New Roman" w:cs="Times New Roman"/>
          <w:lang w:val="hr-HR" w:eastAsia="hr-HR"/>
        </w:rPr>
        <w:t xml:space="preserve"> Y. Yan,</w:t>
      </w:r>
      <w:r w:rsidRPr="00C05C5A">
        <w:rPr>
          <w:rFonts w:ascii="Times New Roman" w:eastAsia="Times New Roman" w:hAnsi="Times New Roman" w:cs="Times New Roman"/>
          <w:lang w:val="hr-HR" w:eastAsia="hr-HR"/>
        </w:rPr>
        <w:t xml:space="preserve"> </w:t>
      </w:r>
      <w:r w:rsidR="002F51EA" w:rsidRPr="00C05C5A">
        <w:rPr>
          <w:rFonts w:ascii="Times New Roman" w:eastAsia="Times New Roman" w:hAnsi="Times New Roman" w:cs="Times New Roman"/>
          <w:lang w:val="hr-HR" w:eastAsia="hr-HR"/>
        </w:rPr>
        <w:t>G.D. Stucky, Y.-S. Hu, M.M. Al-Jassim, E.W. McFarland,</w:t>
      </w:r>
      <w:r w:rsidRPr="00C05C5A">
        <w:rPr>
          <w:rFonts w:ascii="Times New Roman" w:eastAsia="Times New Roman" w:hAnsi="Times New Roman" w:cs="Times New Roman"/>
          <w:lang w:val="hr-HR" w:eastAsia="hr-HR"/>
        </w:rPr>
        <w:t xml:space="preserve"> Chem. Mater. 22, 510 (2010). </w:t>
      </w:r>
      <w:hyperlink r:id="rId35" w:history="1">
        <w:r w:rsidR="002F51EA" w:rsidRPr="00C05C5A">
          <w:rPr>
            <w:rStyle w:val="Hiperveza"/>
            <w:rFonts w:ascii="Times New Roman" w:eastAsia="Times New Roman" w:hAnsi="Times New Roman" w:cs="Times New Roman"/>
            <w:lang w:val="hr-HR" w:eastAsia="hr-HR"/>
          </w:rPr>
          <w:t>https://doi.org/10.1021/cm903135j</w:t>
        </w:r>
      </w:hyperlink>
      <w:r w:rsidRPr="00C05C5A">
        <w:rPr>
          <w:rFonts w:ascii="Times New Roman" w:eastAsia="Times New Roman" w:hAnsi="Times New Roman" w:cs="Times New Roman"/>
          <w:lang w:val="hr-HR" w:eastAsia="hr-HR"/>
        </w:rPr>
        <w:t xml:space="preserve"> </w:t>
      </w:r>
    </w:p>
    <w:p w14:paraId="27215F97" w14:textId="5578E324" w:rsidR="007E5256" w:rsidRPr="00C05C5A" w:rsidRDefault="007E5256" w:rsidP="00A34A9E">
      <w:pPr>
        <w:tabs>
          <w:tab w:val="left" w:pos="426"/>
        </w:tabs>
        <w:autoSpaceDE w:val="0"/>
        <w:autoSpaceDN w:val="0"/>
        <w:adjustRightInd w:val="0"/>
        <w:spacing w:after="60" w:line="240" w:lineRule="auto"/>
        <w:ind w:left="368"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23</w:t>
      </w:r>
      <w:r w:rsidR="001C6296" w:rsidRPr="00C05C5A">
        <w:rPr>
          <w:rFonts w:ascii="Times New Roman" w:eastAsia="Calibri" w:hAnsi="Times New Roman" w:cs="Times New Roman"/>
          <w:lang w:val="en-US"/>
        </w:rPr>
        <w:t>.</w:t>
      </w:r>
      <w:r w:rsidRPr="00C05C5A">
        <w:rPr>
          <w:rFonts w:ascii="Times New Roman" w:eastAsia="Calibri" w:hAnsi="Times New Roman" w:cs="Times New Roman"/>
          <w:lang w:val="en-US"/>
        </w:rPr>
        <w:tab/>
        <w:t xml:space="preserve">A. </w:t>
      </w:r>
      <w:r w:rsidRPr="00C05C5A">
        <w:rPr>
          <w:rFonts w:ascii="Times New Roman" w:eastAsia="Times New Roman" w:hAnsi="Times New Roman" w:cs="Times New Roman"/>
          <w:lang w:val="hr-HR" w:eastAsia="hr-HR"/>
        </w:rPr>
        <w:t>Kleiman-Shwarsctein, Y-S. Hu, A.J. Forman, G.D. Stucky, E.W. McFarland, J</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Phys</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 112,</w:t>
      </w:r>
      <w:r w:rsidR="002F51EA" w:rsidRPr="00C05C5A">
        <w:rPr>
          <w:rFonts w:ascii="Times New Roman" w:eastAsia="Times New Roman" w:hAnsi="Times New Roman" w:cs="Times New Roman"/>
          <w:lang w:val="hr-HR" w:eastAsia="hr-HR"/>
        </w:rPr>
        <w:t xml:space="preserve"> </w:t>
      </w:r>
      <w:r w:rsidRPr="00C05C5A">
        <w:rPr>
          <w:rFonts w:ascii="Times New Roman" w:eastAsia="Times New Roman" w:hAnsi="Times New Roman" w:cs="Times New Roman"/>
          <w:lang w:val="hr-HR" w:eastAsia="hr-HR"/>
        </w:rPr>
        <w:t xml:space="preserve">15900 (2008). </w:t>
      </w:r>
      <w:hyperlink r:id="rId36" w:history="1">
        <w:r w:rsidRPr="00C05C5A">
          <w:rPr>
            <w:rFonts w:ascii="Times New Roman" w:eastAsia="Times New Roman" w:hAnsi="Times New Roman" w:cs="Times New Roman"/>
            <w:color w:val="0000FF"/>
            <w:u w:val="single"/>
            <w:lang w:val="hr-HR" w:eastAsia="hr-HR"/>
          </w:rPr>
          <w:t>https://doi.org/10.1021/jp803775j</w:t>
        </w:r>
      </w:hyperlink>
      <w:r w:rsidRPr="00C05C5A">
        <w:rPr>
          <w:rFonts w:ascii="Times New Roman" w:eastAsia="Times New Roman" w:hAnsi="Times New Roman" w:cs="Times New Roman"/>
          <w:lang w:val="hr-HR" w:eastAsia="hr-HR"/>
        </w:rPr>
        <w:t xml:space="preserve"> </w:t>
      </w:r>
    </w:p>
    <w:p w14:paraId="465CD8C1" w14:textId="555F8EBF" w:rsidR="007E5256" w:rsidRPr="00C05C5A" w:rsidRDefault="007E5256" w:rsidP="00A34A9E">
      <w:pPr>
        <w:tabs>
          <w:tab w:val="left" w:pos="426"/>
        </w:tabs>
        <w:autoSpaceDE w:val="0"/>
        <w:autoSpaceDN w:val="0"/>
        <w:adjustRightInd w:val="0"/>
        <w:spacing w:after="60" w:line="240" w:lineRule="auto"/>
        <w:ind w:left="368"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24</w:t>
      </w:r>
      <w:r w:rsidR="001C6296" w:rsidRPr="00C05C5A">
        <w:rPr>
          <w:rFonts w:ascii="Times New Roman" w:eastAsia="Calibri" w:hAnsi="Times New Roman" w:cs="Times New Roman"/>
          <w:lang w:val="en-US"/>
        </w:rPr>
        <w:t>.</w:t>
      </w:r>
      <w:r w:rsidRPr="00C05C5A">
        <w:rPr>
          <w:rFonts w:ascii="Times New Roman" w:eastAsia="Calibri" w:hAnsi="Times New Roman" w:cs="Times New Roman"/>
          <w:lang w:val="en-US"/>
        </w:rPr>
        <w:tab/>
        <w:t xml:space="preserve">W. </w:t>
      </w:r>
      <w:r w:rsidRPr="00C05C5A">
        <w:rPr>
          <w:rFonts w:ascii="Times New Roman" w:eastAsia="Times New Roman" w:hAnsi="Times New Roman" w:cs="Times New Roman"/>
          <w:lang w:val="hr-HR" w:eastAsia="hr-HR"/>
        </w:rPr>
        <w:t>Cheng, J.</w:t>
      </w:r>
      <w:r w:rsidR="003010CD" w:rsidRPr="00C05C5A">
        <w:rPr>
          <w:rFonts w:ascii="Times New Roman" w:eastAsia="Times New Roman" w:hAnsi="Times New Roman" w:cs="Times New Roman"/>
          <w:lang w:val="hr-HR" w:eastAsia="hr-HR"/>
        </w:rPr>
        <w:t xml:space="preserve"> </w:t>
      </w:r>
      <w:r w:rsidRPr="00C05C5A">
        <w:rPr>
          <w:rFonts w:ascii="Times New Roman" w:eastAsia="Times New Roman" w:hAnsi="Times New Roman" w:cs="Times New Roman"/>
          <w:lang w:val="hr-HR" w:eastAsia="hr-HR"/>
        </w:rPr>
        <w:t>He, Z. Sun,</w:t>
      </w:r>
      <w:r w:rsidR="00C70E44" w:rsidRPr="00C05C5A">
        <w:rPr>
          <w:rFonts w:ascii="Times New Roman" w:eastAsia="Times New Roman" w:hAnsi="Times New Roman" w:cs="Times New Roman"/>
          <w:lang w:val="hr-HR" w:eastAsia="hr-HR"/>
        </w:rPr>
        <w:t xml:space="preserve"> Y. Peng, T. Yao, Q. Liu, Y. Jiang, </w:t>
      </w:r>
      <w:r w:rsidRPr="00C05C5A">
        <w:rPr>
          <w:rFonts w:ascii="Times New Roman" w:eastAsia="Times New Roman" w:hAnsi="Times New Roman" w:cs="Times New Roman"/>
          <w:lang w:val="hr-HR" w:eastAsia="hr-HR"/>
        </w:rPr>
        <w:t xml:space="preserve"> </w:t>
      </w:r>
      <w:r w:rsidR="00C70E44" w:rsidRPr="00C05C5A">
        <w:rPr>
          <w:rFonts w:ascii="Times New Roman" w:eastAsia="Times New Roman" w:hAnsi="Times New Roman" w:cs="Times New Roman"/>
          <w:lang w:val="hr-HR" w:eastAsia="hr-HR"/>
        </w:rPr>
        <w:t xml:space="preserve">F. Hu, Z. Xie, B. He, S, Wei </w:t>
      </w:r>
      <w:r w:rsidRPr="00C05C5A">
        <w:rPr>
          <w:rFonts w:ascii="Times New Roman" w:eastAsia="Times New Roman" w:hAnsi="Times New Roman" w:cs="Times New Roman"/>
          <w:lang w:val="hr-HR" w:eastAsia="hr-HR"/>
        </w:rPr>
        <w:t>, J</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Phys</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3010CD"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 116, 24060 (2012). </w:t>
      </w:r>
      <w:hyperlink r:id="rId37" w:history="1">
        <w:r w:rsidRPr="00C05C5A">
          <w:rPr>
            <w:rFonts w:ascii="Times New Roman" w:eastAsia="Times New Roman" w:hAnsi="Times New Roman" w:cs="Times New Roman"/>
            <w:color w:val="0000FF"/>
            <w:u w:val="single"/>
            <w:lang w:val="hr-HR" w:eastAsia="hr-HR"/>
          </w:rPr>
          <w:t>https://doi.org/10.1021/jp306738e</w:t>
        </w:r>
      </w:hyperlink>
      <w:r w:rsidRPr="00C05C5A">
        <w:rPr>
          <w:rFonts w:ascii="Times New Roman" w:eastAsia="Times New Roman" w:hAnsi="Times New Roman" w:cs="Times New Roman"/>
          <w:lang w:val="hr-HR" w:eastAsia="hr-HR"/>
        </w:rPr>
        <w:t xml:space="preserve"> </w:t>
      </w:r>
    </w:p>
    <w:p w14:paraId="72F44717" w14:textId="52AF3E09" w:rsidR="007E5256" w:rsidRPr="00C05C5A" w:rsidRDefault="007E5256" w:rsidP="00A34A9E">
      <w:pPr>
        <w:tabs>
          <w:tab w:val="left" w:pos="426"/>
        </w:tabs>
        <w:autoSpaceDE w:val="0"/>
        <w:autoSpaceDN w:val="0"/>
        <w:adjustRightInd w:val="0"/>
        <w:spacing w:after="60" w:line="240" w:lineRule="auto"/>
        <w:ind w:left="368"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lastRenderedPageBreak/>
        <w:t>25.</w:t>
      </w:r>
      <w:r w:rsidRPr="00C05C5A">
        <w:rPr>
          <w:rFonts w:ascii="Times New Roman" w:eastAsia="Calibri" w:hAnsi="Times New Roman" w:cs="Times New Roman"/>
          <w:lang w:val="en-US"/>
        </w:rPr>
        <w:tab/>
        <w:t xml:space="preserve">N. </w:t>
      </w:r>
      <w:r w:rsidRPr="00C05C5A">
        <w:rPr>
          <w:rFonts w:ascii="Times New Roman" w:eastAsia="Times New Roman" w:hAnsi="Times New Roman" w:cs="Times New Roman"/>
          <w:lang w:val="hr-HR" w:eastAsia="hr-HR"/>
        </w:rPr>
        <w:t xml:space="preserve">Popov, M. Bošković, M. Perović, K. Zadro, </w:t>
      </w:r>
      <w:r w:rsidR="00C70E44" w:rsidRPr="00C05C5A">
        <w:rPr>
          <w:rFonts w:ascii="Times New Roman" w:eastAsia="Times New Roman" w:hAnsi="Times New Roman" w:cs="Times New Roman"/>
          <w:lang w:val="hr-HR" w:eastAsia="hr-HR"/>
        </w:rPr>
        <w:t>V. Gilja, L. Kratofil Krehula, M. Robić, M. Marciuš, M. Ristić, S. Musić, D. Stanković, S. Krehula</w:t>
      </w:r>
      <w:r w:rsidRPr="00C05C5A">
        <w:rPr>
          <w:rFonts w:ascii="Times New Roman" w:eastAsia="Times New Roman" w:hAnsi="Times New Roman" w:cs="Times New Roman"/>
          <w:lang w:val="hr-HR" w:eastAsia="hr-HR"/>
        </w:rPr>
        <w:t xml:space="preserve">, J. Magn. Magn. Mater. 538, 168316 (2021). </w:t>
      </w:r>
      <w:hyperlink r:id="rId38" w:history="1">
        <w:r w:rsidRPr="00C05C5A">
          <w:rPr>
            <w:rFonts w:ascii="Times New Roman" w:eastAsia="Times New Roman" w:hAnsi="Times New Roman" w:cs="Times New Roman"/>
            <w:color w:val="0000FF"/>
            <w:u w:val="single"/>
            <w:lang w:val="hr-HR" w:eastAsia="hr-HR"/>
          </w:rPr>
          <w:t>https://doi.org/10.1016/j.jmmm.2021.168316</w:t>
        </w:r>
      </w:hyperlink>
      <w:r w:rsidRPr="00C05C5A">
        <w:rPr>
          <w:rFonts w:ascii="Times New Roman" w:eastAsia="Times New Roman" w:hAnsi="Times New Roman" w:cs="Times New Roman"/>
          <w:lang w:val="hr-HR" w:eastAsia="hr-HR"/>
        </w:rPr>
        <w:t xml:space="preserve"> </w:t>
      </w:r>
    </w:p>
    <w:p w14:paraId="20583B89" w14:textId="3B036CE2" w:rsidR="007E5256" w:rsidRPr="00C05C5A" w:rsidRDefault="007E5256" w:rsidP="00A34A9E">
      <w:pPr>
        <w:tabs>
          <w:tab w:val="left" w:pos="426"/>
        </w:tabs>
        <w:autoSpaceDE w:val="0"/>
        <w:autoSpaceDN w:val="0"/>
        <w:adjustRightInd w:val="0"/>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26.</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 xml:space="preserve">Y. </w:t>
      </w:r>
      <w:r w:rsidRPr="00C05C5A">
        <w:rPr>
          <w:rFonts w:ascii="Times New Roman" w:eastAsia="Times New Roman" w:hAnsi="Times New Roman" w:cs="Times New Roman"/>
          <w:lang w:val="hr-HR" w:eastAsia="hr-HR"/>
        </w:rPr>
        <w:t>Zhu, J.C. Zhang, J. Zhai, L. Jiang, Thin Solid Films 510, 271 (2006).</w:t>
      </w:r>
      <w:r w:rsidR="00680A99" w:rsidRPr="00C05C5A">
        <w:rPr>
          <w:rFonts w:ascii="Times New Roman" w:eastAsia="Times New Roman" w:hAnsi="Times New Roman" w:cs="Times New Roman"/>
          <w:lang w:val="hr-HR" w:eastAsia="hr-HR"/>
        </w:rPr>
        <w:t xml:space="preserve"> </w:t>
      </w:r>
      <w:hyperlink r:id="rId39" w:history="1">
        <w:r w:rsidR="002A02D0" w:rsidRPr="00C05C5A">
          <w:rPr>
            <w:rStyle w:val="Hiperveza"/>
            <w:rFonts w:ascii="Times New Roman" w:eastAsia="Times New Roman" w:hAnsi="Times New Roman" w:cs="Times New Roman"/>
            <w:lang w:val="hr-HR" w:eastAsia="hr-HR"/>
          </w:rPr>
          <w:t>https://doi.org/10.1016/j.tsf.2005.09.004</w:t>
        </w:r>
      </w:hyperlink>
    </w:p>
    <w:p w14:paraId="73F0CC1C" w14:textId="31FCEC83" w:rsidR="007E5256" w:rsidRPr="00C05C5A" w:rsidRDefault="007E5256" w:rsidP="00A34A9E">
      <w:pPr>
        <w:tabs>
          <w:tab w:val="left" w:pos="426"/>
        </w:tabs>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27</w:t>
      </w:r>
      <w:r w:rsidR="001C6296" w:rsidRPr="00C05C5A">
        <w:rPr>
          <w:rFonts w:ascii="Times New Roman" w:eastAsia="Calibri" w:hAnsi="Times New Roman" w:cs="Times New Roman"/>
          <w:lang w:val="en-US"/>
        </w:rPr>
        <w:t>.</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Times New Roman" w:hAnsi="Times New Roman" w:cs="Times New Roman"/>
          <w:lang w:val="hr-HR" w:eastAsia="hr-HR"/>
        </w:rPr>
        <w:t xml:space="preserve">G. Binitha, M.S. Soumya, A.A. Madhavan, </w:t>
      </w:r>
      <w:r w:rsidR="00C70E44" w:rsidRPr="00C05C5A">
        <w:rPr>
          <w:rFonts w:ascii="Times New Roman" w:eastAsia="Times New Roman" w:hAnsi="Times New Roman" w:cs="Times New Roman"/>
          <w:lang w:val="hr-HR" w:eastAsia="hr-HR"/>
        </w:rPr>
        <w:t xml:space="preserve">P. Praveen, </w:t>
      </w:r>
      <w:r w:rsidRPr="00C05C5A">
        <w:rPr>
          <w:rFonts w:ascii="Times New Roman" w:eastAsia="Times New Roman" w:hAnsi="Times New Roman" w:cs="Times New Roman"/>
          <w:lang w:val="hr-HR" w:eastAsia="hr-HR"/>
        </w:rPr>
        <w:t>et al, J. Mater. Chem. A 1, 11698 (2013).</w:t>
      </w:r>
      <w:r w:rsidR="001C6296" w:rsidRPr="00C05C5A">
        <w:rPr>
          <w:rFonts w:ascii="Times New Roman" w:eastAsia="Times New Roman" w:hAnsi="Times New Roman" w:cs="Times New Roman"/>
          <w:lang w:val="hr-HR" w:eastAsia="hr-HR"/>
        </w:rPr>
        <w:t xml:space="preserve"> </w:t>
      </w:r>
      <w:hyperlink r:id="rId40" w:history="1">
        <w:r w:rsidR="001C6296" w:rsidRPr="00C05C5A">
          <w:rPr>
            <w:rStyle w:val="Hiperveza"/>
            <w:rFonts w:ascii="Times New Roman" w:eastAsia="Times New Roman" w:hAnsi="Times New Roman" w:cs="Times New Roman"/>
            <w:lang w:val="hr-HR" w:eastAsia="hr-HR"/>
          </w:rPr>
          <w:t>https://doi.org/10.1039/C3TA12352A</w:t>
        </w:r>
      </w:hyperlink>
    </w:p>
    <w:p w14:paraId="77D34A1A" w14:textId="45EFF6D5" w:rsidR="007E5256" w:rsidRPr="00C05C5A" w:rsidRDefault="007E5256" w:rsidP="00A34A9E">
      <w:pPr>
        <w:tabs>
          <w:tab w:val="left" w:pos="284"/>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28</w:t>
      </w:r>
      <w:r w:rsidR="001C6296" w:rsidRPr="00C05C5A">
        <w:rPr>
          <w:rFonts w:ascii="Times New Roman" w:eastAsia="Calibri" w:hAnsi="Times New Roman" w:cs="Times New Roman"/>
          <w:lang w:val="en-US"/>
        </w:rPr>
        <w:t>.</w:t>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ICDD PDF-2 2004 Powder Diffraction File™, (2004) ICDD, PA, USA.</w:t>
      </w:r>
    </w:p>
    <w:p w14:paraId="7FCEB211" w14:textId="21DD2013"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29</w:t>
      </w:r>
      <w:r w:rsidR="001C6296" w:rsidRPr="00C05C5A">
        <w:rPr>
          <w:rFonts w:ascii="Times New Roman" w:eastAsia="Calibri" w:hAnsi="Times New Roman" w:cs="Times New Roman"/>
          <w:lang w:val="en-US"/>
        </w:rPr>
        <w:t>.</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 xml:space="preserve">R.M. Cornell, U. Schwertmann, The Iron Oxides, Structure, Properties, Reactions, Occurrence and Uses, 2nd edn. (Wiley-VCH, Weinheim, 2003). </w:t>
      </w:r>
      <w:hyperlink r:id="rId41" w:history="1">
        <w:r w:rsidRPr="00C05C5A">
          <w:rPr>
            <w:rFonts w:ascii="Times New Roman" w:eastAsia="Calibri" w:hAnsi="Times New Roman" w:cs="Times New Roman"/>
            <w:color w:val="0000FF"/>
            <w:u w:val="single"/>
            <w:lang w:val="en-US"/>
          </w:rPr>
          <w:t>https://doi.org/ 10.1002/3527602097</w:t>
        </w:r>
      </w:hyperlink>
    </w:p>
    <w:p w14:paraId="3792224C" w14:textId="418C4969"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hr-HR"/>
        </w:rPr>
      </w:pPr>
      <w:r w:rsidRPr="00C05C5A">
        <w:rPr>
          <w:rFonts w:ascii="Times New Roman" w:eastAsia="Calibri" w:hAnsi="Times New Roman" w:cs="Times New Roman"/>
          <w:lang w:val="en-US"/>
        </w:rPr>
        <w:t>30.</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 xml:space="preserve">M. </w:t>
      </w:r>
      <w:r w:rsidRPr="00C05C5A">
        <w:rPr>
          <w:rFonts w:ascii="Times New Roman" w:eastAsia="Calibri" w:hAnsi="Times New Roman" w:cs="Times New Roman"/>
          <w:lang w:val="hr-HR"/>
        </w:rPr>
        <w:t>Ristić, A. Kremenović, M. Reissner, Ž. Petrović, S. Musić, J</w:t>
      </w:r>
      <w:r w:rsidR="00680A99" w:rsidRPr="00C05C5A">
        <w:rPr>
          <w:rFonts w:ascii="Times New Roman" w:eastAsia="Calibri" w:hAnsi="Times New Roman" w:cs="Times New Roman"/>
          <w:lang w:val="hr-HR"/>
        </w:rPr>
        <w:t>.</w:t>
      </w:r>
      <w:r w:rsidRPr="00C05C5A">
        <w:rPr>
          <w:rFonts w:ascii="Times New Roman" w:eastAsia="Calibri" w:hAnsi="Times New Roman" w:cs="Times New Roman"/>
          <w:lang w:val="hr-HR"/>
        </w:rPr>
        <w:t xml:space="preserve"> Mater</w:t>
      </w:r>
      <w:r w:rsidR="00680A99" w:rsidRPr="00C05C5A">
        <w:rPr>
          <w:rFonts w:ascii="Times New Roman" w:eastAsia="Calibri" w:hAnsi="Times New Roman" w:cs="Times New Roman"/>
          <w:lang w:val="hr-HR"/>
        </w:rPr>
        <w:t>.</w:t>
      </w:r>
      <w:r w:rsidRPr="00C05C5A">
        <w:rPr>
          <w:rFonts w:ascii="Times New Roman" w:eastAsia="Calibri" w:hAnsi="Times New Roman" w:cs="Times New Roman"/>
          <w:lang w:val="hr-HR"/>
        </w:rPr>
        <w:t xml:space="preserve"> Sci</w:t>
      </w:r>
      <w:r w:rsidR="00680A99" w:rsidRPr="00C05C5A">
        <w:rPr>
          <w:rFonts w:ascii="Times New Roman" w:eastAsia="Calibri" w:hAnsi="Times New Roman" w:cs="Times New Roman"/>
          <w:lang w:val="hr-HR"/>
        </w:rPr>
        <w:t>.</w:t>
      </w:r>
      <w:r w:rsidRPr="00C05C5A">
        <w:rPr>
          <w:rFonts w:ascii="Times New Roman" w:eastAsia="Calibri" w:hAnsi="Times New Roman" w:cs="Times New Roman"/>
          <w:lang w:val="hr-HR"/>
        </w:rPr>
        <w:t>: Mater</w:t>
      </w:r>
      <w:r w:rsidR="00680A99" w:rsidRPr="00C05C5A">
        <w:rPr>
          <w:rFonts w:ascii="Times New Roman" w:eastAsia="Calibri" w:hAnsi="Times New Roman" w:cs="Times New Roman"/>
          <w:lang w:val="hr-HR"/>
        </w:rPr>
        <w:t>.</w:t>
      </w:r>
      <w:r w:rsidRPr="00C05C5A">
        <w:rPr>
          <w:rFonts w:ascii="Times New Roman" w:eastAsia="Calibri" w:hAnsi="Times New Roman" w:cs="Times New Roman"/>
          <w:lang w:val="hr-HR"/>
        </w:rPr>
        <w:t xml:space="preserve"> Electron</w:t>
      </w:r>
      <w:r w:rsidR="00680A99" w:rsidRPr="00C05C5A">
        <w:rPr>
          <w:rFonts w:ascii="Times New Roman" w:eastAsia="Calibri" w:hAnsi="Times New Roman" w:cs="Times New Roman"/>
          <w:lang w:val="hr-HR"/>
        </w:rPr>
        <w:t>.</w:t>
      </w:r>
      <w:r w:rsidRPr="00C05C5A">
        <w:rPr>
          <w:rFonts w:ascii="Times New Roman" w:eastAsia="Calibri" w:hAnsi="Times New Roman" w:cs="Times New Roman"/>
          <w:lang w:val="hr-HR"/>
        </w:rPr>
        <w:t xml:space="preserve"> </w:t>
      </w:r>
      <w:r w:rsidRPr="00C05C5A">
        <w:rPr>
          <w:rFonts w:ascii="Times New Roman" w:eastAsia="Calibri" w:hAnsi="Times New Roman" w:cs="Times New Roman"/>
          <w:bCs/>
          <w:shd w:val="clear" w:color="auto" w:fill="FCFCFC"/>
          <w:lang w:val="en-US"/>
        </w:rPr>
        <w:t xml:space="preserve">31, </w:t>
      </w:r>
      <w:r w:rsidRPr="00C05C5A">
        <w:rPr>
          <w:rFonts w:ascii="Times New Roman" w:eastAsia="Calibri" w:hAnsi="Times New Roman" w:cs="Times New Roman"/>
          <w:shd w:val="clear" w:color="auto" w:fill="FCFCFC"/>
          <w:lang w:val="en-US"/>
        </w:rPr>
        <w:t>9812</w:t>
      </w:r>
      <w:r w:rsidR="001C6296" w:rsidRPr="00C05C5A">
        <w:rPr>
          <w:rFonts w:ascii="Times New Roman" w:eastAsia="Calibri" w:hAnsi="Times New Roman" w:cs="Times New Roman"/>
          <w:shd w:val="clear" w:color="auto" w:fill="FCFCFC"/>
          <w:lang w:val="en-US"/>
        </w:rPr>
        <w:t xml:space="preserve"> </w:t>
      </w:r>
      <w:r w:rsidRPr="00C05C5A">
        <w:rPr>
          <w:rFonts w:ascii="Times New Roman" w:eastAsia="Calibri" w:hAnsi="Times New Roman" w:cs="Times New Roman"/>
          <w:shd w:val="clear" w:color="auto" w:fill="FCFCFC"/>
          <w:lang w:val="en-US"/>
        </w:rPr>
        <w:t xml:space="preserve">(2020). </w:t>
      </w:r>
      <w:hyperlink r:id="rId42" w:history="1">
        <w:r w:rsidRPr="00C05C5A">
          <w:rPr>
            <w:rFonts w:ascii="Times New Roman" w:eastAsia="Calibri" w:hAnsi="Times New Roman" w:cs="Times New Roman"/>
            <w:color w:val="0000FF"/>
            <w:u w:val="single"/>
            <w:lang w:val="hr-HR"/>
          </w:rPr>
          <w:t>https://doi.org/10.1007/s10854-020-03526-0</w:t>
        </w:r>
      </w:hyperlink>
    </w:p>
    <w:p w14:paraId="7C3A9BA4" w14:textId="1CFDBE62" w:rsidR="007E5256" w:rsidRPr="00C05C5A" w:rsidRDefault="007E5256" w:rsidP="00A34A9E">
      <w:pPr>
        <w:tabs>
          <w:tab w:val="left" w:pos="426"/>
        </w:tabs>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31.</w:t>
      </w:r>
      <w:r w:rsidRPr="00C05C5A">
        <w:rPr>
          <w:rFonts w:ascii="Times New Roman" w:eastAsia="Calibri" w:hAnsi="Times New Roman" w:cs="Times New Roman"/>
          <w:lang w:val="hr-HR"/>
        </w:rPr>
        <w:tab/>
      </w:r>
      <w:r w:rsidR="001C6296" w:rsidRPr="00C05C5A">
        <w:rPr>
          <w:rFonts w:ascii="Times New Roman" w:eastAsia="Calibri" w:hAnsi="Times New Roman" w:cs="Times New Roman"/>
          <w:lang w:val="hr-HR"/>
        </w:rPr>
        <w:tab/>
      </w:r>
      <w:r w:rsidRPr="00C05C5A">
        <w:rPr>
          <w:rFonts w:ascii="Times New Roman" w:eastAsia="Times New Roman" w:hAnsi="Times New Roman" w:cs="Times New Roman"/>
          <w:lang w:val="hr-HR" w:eastAsia="hr-HR"/>
        </w:rPr>
        <w:t>Ö. Helgason, I. Ayub, F.J. Berry, E. Crabb, Hyperfine Interact</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141, 291 (2002).</w:t>
      </w:r>
      <w:r w:rsidR="001C6296" w:rsidRPr="00C05C5A">
        <w:rPr>
          <w:rFonts w:ascii="Times New Roman" w:eastAsia="Times New Roman" w:hAnsi="Times New Roman" w:cs="Times New Roman"/>
          <w:lang w:val="hr-HR" w:eastAsia="hr-HR"/>
        </w:rPr>
        <w:t xml:space="preserve"> </w:t>
      </w:r>
      <w:hyperlink r:id="rId43" w:history="1">
        <w:r w:rsidR="001C6296" w:rsidRPr="00C05C5A">
          <w:rPr>
            <w:rStyle w:val="Hiperveza"/>
            <w:rFonts w:ascii="Times New Roman" w:eastAsia="Times New Roman" w:hAnsi="Times New Roman" w:cs="Times New Roman"/>
            <w:lang w:val="hr-HR" w:eastAsia="hr-HR"/>
          </w:rPr>
          <w:t>https://doi.org/10.1023/A:1021259632278</w:t>
        </w:r>
      </w:hyperlink>
      <w:r w:rsidRPr="00C05C5A">
        <w:rPr>
          <w:rFonts w:ascii="Times New Roman" w:eastAsia="Times New Roman" w:hAnsi="Times New Roman" w:cs="Times New Roman"/>
          <w:lang w:val="hr-HR" w:eastAsia="hr-HR"/>
        </w:rPr>
        <w:t xml:space="preserve"> </w:t>
      </w:r>
    </w:p>
    <w:p w14:paraId="6F71E134" w14:textId="53E5410F"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hr-HR"/>
        </w:rPr>
        <w:t>32.</w:t>
      </w:r>
      <w:r w:rsidRPr="00C05C5A">
        <w:rPr>
          <w:rFonts w:ascii="Times New Roman" w:eastAsia="Calibri" w:hAnsi="Times New Roman" w:cs="Times New Roman"/>
          <w:lang w:val="hr-HR"/>
        </w:rPr>
        <w:tab/>
      </w:r>
      <w:r w:rsidR="001C6296" w:rsidRPr="00C05C5A">
        <w:rPr>
          <w:rFonts w:ascii="Times New Roman" w:eastAsia="Calibri" w:hAnsi="Times New Roman" w:cs="Times New Roman"/>
          <w:lang w:val="hr-HR"/>
        </w:rPr>
        <w:tab/>
      </w:r>
      <w:r w:rsidRPr="00C05C5A">
        <w:rPr>
          <w:rFonts w:ascii="Times New Roman" w:eastAsia="Calibri" w:hAnsi="Times New Roman" w:cs="Times New Roman"/>
          <w:lang w:val="hr-HR"/>
        </w:rPr>
        <w:t>R.</w:t>
      </w:r>
      <w:r w:rsidRPr="00C05C5A">
        <w:rPr>
          <w:rFonts w:ascii="Times New Roman" w:eastAsia="Times New Roman" w:hAnsi="Times New Roman" w:cs="Times New Roman"/>
          <w:lang w:val="hr-HR" w:eastAsia="hr-HR"/>
        </w:rPr>
        <w:t xml:space="preserve"> Satheesh, K. Vignesh, A. Suganthi, M. Rajarajan, J</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Environ</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Eng</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2, 1956 (2014).</w:t>
      </w:r>
      <w:r w:rsidR="001C6296" w:rsidRPr="00C05C5A">
        <w:rPr>
          <w:rFonts w:ascii="Times New Roman" w:eastAsia="Times New Roman" w:hAnsi="Times New Roman" w:cs="Times New Roman"/>
          <w:lang w:val="hr-HR" w:eastAsia="hr-HR"/>
        </w:rPr>
        <w:t xml:space="preserve"> </w:t>
      </w:r>
      <w:hyperlink r:id="rId44" w:history="1">
        <w:r w:rsidR="001C6296" w:rsidRPr="00C05C5A">
          <w:rPr>
            <w:rStyle w:val="Hiperveza"/>
            <w:rFonts w:ascii="Times New Roman" w:eastAsia="Times New Roman" w:hAnsi="Times New Roman" w:cs="Times New Roman"/>
            <w:lang w:val="hr-HR" w:eastAsia="hr-HR"/>
          </w:rPr>
          <w:t>https://doi.org/10.1016/j.jece.2014.08.016</w:t>
        </w:r>
      </w:hyperlink>
      <w:r w:rsidRPr="00C05C5A">
        <w:rPr>
          <w:rFonts w:ascii="Times New Roman" w:eastAsia="Times New Roman" w:hAnsi="Times New Roman" w:cs="Times New Roman"/>
          <w:lang w:val="hr-HR" w:eastAsia="hr-HR"/>
        </w:rPr>
        <w:t xml:space="preserve"> </w:t>
      </w:r>
    </w:p>
    <w:p w14:paraId="7ED98731" w14:textId="292C5DAF"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33.</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H.P. Klug, L.E. Alexander, X-Ray Diffraction Procedures: For Polycrystalline and Amorphous Materials, 2nd edn. (John Wiley &amp; Sons, New York, 1974).</w:t>
      </w:r>
    </w:p>
    <w:p w14:paraId="7A245404" w14:textId="700528E2"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u w:val="single"/>
          <w:lang w:val="en-US"/>
        </w:rPr>
      </w:pPr>
      <w:r w:rsidRPr="00C05C5A">
        <w:rPr>
          <w:rFonts w:ascii="Times New Roman" w:eastAsia="Calibri" w:hAnsi="Times New Roman" w:cs="Times New Roman"/>
          <w:lang w:val="hr-HR"/>
        </w:rPr>
        <w:t>34.</w:t>
      </w:r>
      <w:r w:rsidRPr="00C05C5A">
        <w:rPr>
          <w:rFonts w:ascii="Times New Roman" w:eastAsia="Calibri" w:hAnsi="Times New Roman" w:cs="Times New Roman"/>
          <w:lang w:val="hr-HR"/>
        </w:rPr>
        <w:tab/>
        <w:t xml:space="preserve">R.D. </w:t>
      </w:r>
      <w:r w:rsidRPr="00C05C5A">
        <w:rPr>
          <w:rFonts w:ascii="Times New Roman" w:eastAsia="Calibri" w:hAnsi="Times New Roman" w:cs="Times New Roman"/>
          <w:lang w:val="en-US"/>
        </w:rPr>
        <w:t>Shannon, Acta Cryst</w:t>
      </w:r>
      <w:r w:rsidR="001C6296" w:rsidRPr="00C05C5A">
        <w:rPr>
          <w:rFonts w:ascii="Times New Roman" w:eastAsia="Calibri" w:hAnsi="Times New Roman" w:cs="Times New Roman"/>
          <w:lang w:val="en-US"/>
        </w:rPr>
        <w:t>.</w:t>
      </w:r>
      <w:r w:rsidRPr="00C05C5A">
        <w:rPr>
          <w:rFonts w:ascii="Times New Roman" w:eastAsia="Calibri" w:hAnsi="Times New Roman" w:cs="Times New Roman"/>
          <w:lang w:val="en-US"/>
        </w:rPr>
        <w:t xml:space="preserve"> A 32, 751 (1976). </w:t>
      </w:r>
      <w:r w:rsidRPr="00C05C5A">
        <w:rPr>
          <w:rFonts w:ascii="Times New Roman" w:eastAsia="Calibri" w:hAnsi="Times New Roman" w:cs="Times New Roman"/>
          <w:u w:val="single"/>
          <w:lang w:val="en-US"/>
        </w:rPr>
        <w:fldChar w:fldCharType="begin"/>
      </w:r>
      <w:r w:rsidRPr="00C05C5A">
        <w:rPr>
          <w:rFonts w:ascii="Times New Roman" w:eastAsia="Calibri" w:hAnsi="Times New Roman" w:cs="Times New Roman"/>
          <w:u w:val="single"/>
          <w:lang w:val="en-US"/>
        </w:rPr>
        <w:instrText xml:space="preserve"> HYPERLINK "https://doi.org/10.1107/S0567739476001551</w:instrText>
      </w:r>
    </w:p>
    <w:p w14:paraId="5EB808F9" w14:textId="77777777" w:rsidR="007E5256" w:rsidRPr="00C05C5A" w:rsidRDefault="007E5256" w:rsidP="00A34A9E">
      <w:pPr>
        <w:tabs>
          <w:tab w:val="left" w:pos="284"/>
        </w:tabs>
        <w:spacing w:after="60" w:line="240" w:lineRule="auto"/>
        <w:ind w:left="397" w:hanging="397"/>
        <w:mirrorIndents/>
        <w:jc w:val="both"/>
        <w:rPr>
          <w:rFonts w:ascii="Times New Roman" w:eastAsia="Calibri" w:hAnsi="Times New Roman" w:cs="Times New Roman"/>
          <w:color w:val="0000FF"/>
          <w:u w:val="single"/>
          <w:lang w:val="en-US"/>
        </w:rPr>
      </w:pPr>
      <w:r w:rsidRPr="00C05C5A">
        <w:rPr>
          <w:rFonts w:ascii="Times New Roman" w:eastAsia="Calibri" w:hAnsi="Times New Roman" w:cs="Times New Roman"/>
          <w:u w:val="single"/>
          <w:lang w:val="en-US"/>
        </w:rPr>
        <w:instrText xml:space="preserve">" </w:instrText>
      </w:r>
      <w:r w:rsidRPr="00C05C5A">
        <w:rPr>
          <w:rFonts w:ascii="Times New Roman" w:eastAsia="Calibri" w:hAnsi="Times New Roman" w:cs="Times New Roman"/>
          <w:u w:val="single"/>
          <w:lang w:val="en-US"/>
        </w:rPr>
        <w:fldChar w:fldCharType="separate"/>
      </w:r>
      <w:r w:rsidRPr="00C05C5A">
        <w:rPr>
          <w:rFonts w:ascii="Times New Roman" w:eastAsia="Calibri" w:hAnsi="Times New Roman" w:cs="Times New Roman"/>
          <w:color w:val="0000FF"/>
          <w:u w:val="single"/>
          <w:lang w:val="en-US"/>
        </w:rPr>
        <w:t>https://doi.org/10.1107/S0567739476001551</w:t>
      </w:r>
    </w:p>
    <w:p w14:paraId="553D2B79" w14:textId="1D95E593"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iCs/>
          <w:lang w:val="en-US"/>
        </w:rPr>
      </w:pPr>
      <w:r w:rsidRPr="00C05C5A">
        <w:rPr>
          <w:rFonts w:ascii="Times New Roman" w:eastAsia="Calibri" w:hAnsi="Times New Roman" w:cs="Times New Roman"/>
          <w:u w:val="single"/>
          <w:lang w:val="en-US"/>
        </w:rPr>
        <w:fldChar w:fldCharType="end"/>
      </w:r>
      <w:r w:rsidRPr="00C05C5A">
        <w:rPr>
          <w:rFonts w:ascii="Times New Roman" w:eastAsia="Calibri" w:hAnsi="Times New Roman" w:cs="Times New Roman"/>
          <w:iCs/>
          <w:lang w:val="en-US"/>
        </w:rPr>
        <w:t>35.</w:t>
      </w:r>
      <w:r w:rsidRPr="00C05C5A">
        <w:rPr>
          <w:rFonts w:ascii="Times New Roman" w:eastAsia="Calibri" w:hAnsi="Times New Roman" w:cs="Times New Roman"/>
          <w:iCs/>
          <w:lang w:val="en-US"/>
        </w:rPr>
        <w:tab/>
        <w:t xml:space="preserve">M. </w:t>
      </w:r>
      <w:r w:rsidRPr="00C05C5A">
        <w:rPr>
          <w:rFonts w:ascii="Times New Roman" w:eastAsia="Times New Roman" w:hAnsi="Times New Roman" w:cs="Times New Roman"/>
          <w:lang w:val="hr-HR" w:eastAsia="hr-HR"/>
        </w:rPr>
        <w:t>Anenburg, J.L. Wykes, U. Troitzsch, C. Le Losq, J. Chen, Mater</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Adv</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2, 5195 (2021).</w:t>
      </w:r>
      <w:r w:rsidR="001C6296" w:rsidRPr="00C05C5A">
        <w:rPr>
          <w:rFonts w:ascii="Times New Roman" w:eastAsia="Times New Roman" w:hAnsi="Times New Roman" w:cs="Times New Roman"/>
          <w:lang w:val="hr-HR" w:eastAsia="hr-HR"/>
        </w:rPr>
        <w:t xml:space="preserve"> </w:t>
      </w:r>
      <w:hyperlink r:id="rId45" w:history="1">
        <w:r w:rsidR="001C6296" w:rsidRPr="00C05C5A">
          <w:rPr>
            <w:rStyle w:val="Hiperveza"/>
            <w:rFonts w:ascii="Times New Roman" w:eastAsia="Calibri" w:hAnsi="Times New Roman" w:cs="Times New Roman"/>
            <w:bCs/>
            <w:shd w:val="clear" w:color="auto" w:fill="FFFFFF"/>
            <w:lang w:val="en-US"/>
          </w:rPr>
          <w:t>https://doi.org/10.1039/D1MA00458A</w:t>
        </w:r>
      </w:hyperlink>
    </w:p>
    <w:p w14:paraId="26B993D4" w14:textId="16660D22"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hr-HR"/>
        </w:rPr>
      </w:pPr>
      <w:r w:rsidRPr="00C05C5A">
        <w:rPr>
          <w:rFonts w:ascii="Times New Roman" w:eastAsia="Calibri" w:hAnsi="Times New Roman" w:cs="Times New Roman"/>
          <w:lang w:val="hr-HR"/>
        </w:rPr>
        <w:t>36.</w:t>
      </w:r>
      <w:r w:rsidRPr="00C05C5A">
        <w:rPr>
          <w:rFonts w:ascii="Times New Roman" w:eastAsia="Calibri" w:hAnsi="Times New Roman" w:cs="Times New Roman"/>
          <w:lang w:val="hr-HR"/>
        </w:rPr>
        <w:tab/>
      </w:r>
      <w:r w:rsidR="001C6296" w:rsidRPr="00C05C5A">
        <w:rPr>
          <w:rFonts w:ascii="Times New Roman" w:eastAsia="Calibri" w:hAnsi="Times New Roman" w:cs="Times New Roman"/>
          <w:lang w:val="hr-HR"/>
        </w:rPr>
        <w:tab/>
      </w:r>
      <w:r w:rsidRPr="00C05C5A">
        <w:rPr>
          <w:rFonts w:ascii="Times New Roman" w:eastAsia="Calibri" w:hAnsi="Times New Roman" w:cs="Times New Roman"/>
          <w:lang w:val="hr-HR"/>
        </w:rPr>
        <w:t>M</w:t>
      </w:r>
      <w:r w:rsidR="00680A99" w:rsidRPr="00C05C5A">
        <w:rPr>
          <w:rFonts w:ascii="Times New Roman" w:eastAsia="Calibri" w:hAnsi="Times New Roman" w:cs="Times New Roman"/>
          <w:lang w:val="hr-HR"/>
        </w:rPr>
        <w:t>.</w:t>
      </w:r>
      <w:r w:rsidRPr="00C05C5A">
        <w:rPr>
          <w:rFonts w:ascii="Times New Roman" w:eastAsia="Calibri" w:hAnsi="Times New Roman" w:cs="Times New Roman"/>
          <w:lang w:val="hr-HR"/>
        </w:rPr>
        <w:t xml:space="preserve">-Z. </w:t>
      </w:r>
      <w:r w:rsidRPr="00C05C5A">
        <w:rPr>
          <w:rFonts w:ascii="Times New Roman" w:eastAsia="Times New Roman" w:hAnsi="Times New Roman" w:cs="Times New Roman"/>
          <w:lang w:val="hr-HR" w:eastAsia="hr-HR"/>
        </w:rPr>
        <w:t xml:space="preserve">Dang, D.G. Rancourt, J.E. Dutrizac, G. </w:t>
      </w:r>
      <w:r w:rsidRPr="00C05C5A">
        <w:rPr>
          <w:rFonts w:ascii="Times New Roman" w:eastAsia="Calibri" w:hAnsi="Times New Roman" w:cs="Times New Roman"/>
          <w:lang w:val="en-US"/>
        </w:rPr>
        <w:t xml:space="preserve">Lamarche, R. Provencher, </w:t>
      </w:r>
      <w:r w:rsidRPr="00C05C5A">
        <w:rPr>
          <w:rFonts w:ascii="Times New Roman" w:eastAsia="Times New Roman" w:hAnsi="Times New Roman" w:cs="Times New Roman"/>
          <w:lang w:val="hr-HR" w:eastAsia="hr-HR"/>
        </w:rPr>
        <w:t>Hyperfine Interact</w:t>
      </w:r>
      <w:r w:rsidR="007D4404"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117, 271</w:t>
      </w:r>
      <w:r w:rsidR="001C6296" w:rsidRPr="00C05C5A">
        <w:rPr>
          <w:rFonts w:ascii="Times New Roman" w:eastAsia="Times New Roman" w:hAnsi="Times New Roman" w:cs="Times New Roman"/>
          <w:lang w:val="hr-HR" w:eastAsia="hr-HR"/>
        </w:rPr>
        <w:t xml:space="preserve"> </w:t>
      </w:r>
      <w:r w:rsidRPr="00C05C5A">
        <w:rPr>
          <w:rFonts w:ascii="Times New Roman" w:eastAsia="Times New Roman" w:hAnsi="Times New Roman" w:cs="Times New Roman"/>
          <w:lang w:val="hr-HR" w:eastAsia="hr-HR"/>
        </w:rPr>
        <w:t xml:space="preserve">(1998). </w:t>
      </w:r>
      <w:hyperlink r:id="rId46" w:history="1">
        <w:r w:rsidRPr="00C05C5A">
          <w:rPr>
            <w:rFonts w:ascii="Times New Roman" w:eastAsia="Times New Roman" w:hAnsi="Times New Roman" w:cs="Times New Roman"/>
            <w:color w:val="0000FF"/>
            <w:u w:val="single"/>
            <w:lang w:val="hr-HR" w:eastAsia="hr-HR"/>
          </w:rPr>
          <w:t>https://doi.org/10.1023/A:1012655729417</w:t>
        </w:r>
      </w:hyperlink>
      <w:r w:rsidRPr="00C05C5A">
        <w:rPr>
          <w:rFonts w:ascii="Times New Roman" w:eastAsia="Times New Roman" w:hAnsi="Times New Roman" w:cs="Times New Roman"/>
          <w:lang w:val="hr-HR" w:eastAsia="hr-HR"/>
        </w:rPr>
        <w:t xml:space="preserve"> </w:t>
      </w:r>
    </w:p>
    <w:p w14:paraId="386901CF" w14:textId="1D0F6564" w:rsidR="007E5256" w:rsidRPr="00C05C5A" w:rsidRDefault="007E5256" w:rsidP="00A34A9E">
      <w:pPr>
        <w:tabs>
          <w:tab w:val="left" w:pos="426"/>
        </w:tabs>
        <w:autoSpaceDE w:val="0"/>
        <w:autoSpaceDN w:val="0"/>
        <w:adjustRightInd w:val="0"/>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37.</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 xml:space="preserve">C.J. </w:t>
      </w:r>
      <w:r w:rsidRPr="00C05C5A">
        <w:rPr>
          <w:rFonts w:ascii="Times New Roman" w:eastAsia="Times New Roman" w:hAnsi="Times New Roman" w:cs="Times New Roman"/>
          <w:lang w:val="hr-HR" w:eastAsia="hr-HR"/>
        </w:rPr>
        <w:t>Serna, J.L. Rendon, J.E. Iglesias, Spectrochim</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Acta A: Mol</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Biomol</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Spectrosc</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38, 797 (1982).</w:t>
      </w:r>
      <w:r w:rsidR="001C6296" w:rsidRPr="00C05C5A">
        <w:rPr>
          <w:rFonts w:ascii="Times New Roman" w:eastAsia="Times New Roman" w:hAnsi="Times New Roman" w:cs="Times New Roman"/>
          <w:lang w:val="hr-HR" w:eastAsia="hr-HR"/>
        </w:rPr>
        <w:t xml:space="preserve"> </w:t>
      </w:r>
      <w:hyperlink r:id="rId47" w:history="1">
        <w:r w:rsidR="001C6296" w:rsidRPr="00C05C5A">
          <w:rPr>
            <w:rStyle w:val="Hiperveza"/>
            <w:rFonts w:ascii="Times New Roman" w:eastAsia="Times New Roman" w:hAnsi="Times New Roman" w:cs="Times New Roman"/>
            <w:lang w:val="hr-HR" w:eastAsia="hr-HR"/>
          </w:rPr>
          <w:t>https://doi.org/10.1016/0584-8539(82)80070-6</w:t>
        </w:r>
      </w:hyperlink>
      <w:r w:rsidRPr="00C05C5A">
        <w:rPr>
          <w:rFonts w:ascii="Times New Roman" w:eastAsia="Times New Roman" w:hAnsi="Times New Roman" w:cs="Times New Roman"/>
          <w:lang w:val="hr-HR" w:eastAsia="hr-HR"/>
        </w:rPr>
        <w:t xml:space="preserve"> </w:t>
      </w:r>
    </w:p>
    <w:p w14:paraId="2F773B37" w14:textId="0D2F53B6" w:rsidR="007E5256" w:rsidRPr="00C05C5A" w:rsidRDefault="007E5256" w:rsidP="00A34A9E">
      <w:pPr>
        <w:tabs>
          <w:tab w:val="left" w:pos="426"/>
        </w:tabs>
        <w:autoSpaceDE w:val="0"/>
        <w:autoSpaceDN w:val="0"/>
        <w:adjustRightInd w:val="0"/>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38.</w:t>
      </w:r>
      <w:r w:rsidRPr="00C05C5A">
        <w:rPr>
          <w:rFonts w:ascii="Times New Roman" w:eastAsia="Calibri" w:hAnsi="Times New Roman" w:cs="Times New Roman"/>
          <w:lang w:val="hr-HR"/>
        </w:rPr>
        <w:tab/>
      </w:r>
      <w:r w:rsidR="001C6296" w:rsidRPr="00C05C5A">
        <w:rPr>
          <w:rFonts w:ascii="Times New Roman" w:eastAsia="Calibri" w:hAnsi="Times New Roman" w:cs="Times New Roman"/>
          <w:lang w:val="hr-HR"/>
        </w:rPr>
        <w:tab/>
      </w:r>
      <w:r w:rsidRPr="00C05C5A">
        <w:rPr>
          <w:rFonts w:ascii="Times New Roman" w:eastAsia="Calibri" w:hAnsi="Times New Roman" w:cs="Times New Roman"/>
          <w:lang w:val="hr-HR"/>
        </w:rPr>
        <w:t xml:space="preserve">C.J. </w:t>
      </w:r>
      <w:r w:rsidRPr="00C05C5A">
        <w:rPr>
          <w:rFonts w:ascii="Times New Roman" w:eastAsia="Times New Roman" w:hAnsi="Times New Roman" w:cs="Times New Roman"/>
          <w:lang w:val="hr-HR" w:eastAsia="hr-HR"/>
        </w:rPr>
        <w:t>Serna, M. Ocana, J.E. Iglesias, J Phys C: Solid State Phys</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20, 473 (1987).</w:t>
      </w:r>
      <w:r w:rsidR="001C6296" w:rsidRPr="00C05C5A">
        <w:rPr>
          <w:rFonts w:ascii="Times New Roman" w:eastAsia="Times New Roman" w:hAnsi="Times New Roman" w:cs="Times New Roman"/>
          <w:lang w:val="hr-HR" w:eastAsia="hr-HR"/>
        </w:rPr>
        <w:t xml:space="preserve"> </w:t>
      </w:r>
      <w:hyperlink r:id="rId48" w:history="1">
        <w:r w:rsidR="001C6296" w:rsidRPr="00C05C5A">
          <w:rPr>
            <w:rStyle w:val="Hiperveza"/>
            <w:rFonts w:ascii="Times New Roman" w:eastAsia="Times New Roman" w:hAnsi="Times New Roman" w:cs="Times New Roman"/>
            <w:lang w:val="hr-HR" w:eastAsia="hr-HR"/>
          </w:rPr>
          <w:t>https://doi.org/10.1088/0022-3719/20/3/017</w:t>
        </w:r>
      </w:hyperlink>
      <w:r w:rsidRPr="00C05C5A">
        <w:rPr>
          <w:rFonts w:ascii="Times New Roman" w:eastAsia="Times New Roman" w:hAnsi="Times New Roman" w:cs="Times New Roman"/>
          <w:lang w:val="hr-HR" w:eastAsia="hr-HR"/>
        </w:rPr>
        <w:t xml:space="preserve"> </w:t>
      </w:r>
    </w:p>
    <w:p w14:paraId="0C277EBB" w14:textId="6C165490" w:rsidR="007E5256" w:rsidRPr="00C05C5A" w:rsidRDefault="007E5256" w:rsidP="00A34A9E">
      <w:pPr>
        <w:tabs>
          <w:tab w:val="left" w:pos="426"/>
        </w:tabs>
        <w:autoSpaceDE w:val="0"/>
        <w:autoSpaceDN w:val="0"/>
        <w:adjustRightInd w:val="0"/>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39.</w:t>
      </w:r>
      <w:r w:rsidRPr="00C05C5A">
        <w:rPr>
          <w:rFonts w:ascii="Times New Roman" w:eastAsia="Calibri" w:hAnsi="Times New Roman" w:cs="Times New Roman"/>
          <w:lang w:val="hr-HR"/>
        </w:rPr>
        <w:tab/>
      </w:r>
      <w:r w:rsidR="001C6296" w:rsidRPr="00C05C5A">
        <w:rPr>
          <w:rFonts w:ascii="Times New Roman" w:eastAsia="Calibri" w:hAnsi="Times New Roman" w:cs="Times New Roman"/>
          <w:lang w:val="hr-HR"/>
        </w:rPr>
        <w:tab/>
      </w:r>
      <w:r w:rsidRPr="00C05C5A">
        <w:rPr>
          <w:rFonts w:ascii="Times New Roman" w:eastAsia="Calibri" w:hAnsi="Times New Roman" w:cs="Times New Roman"/>
          <w:lang w:val="hr-HR"/>
        </w:rPr>
        <w:t xml:space="preserve">D.M. </w:t>
      </w:r>
      <w:r w:rsidRPr="00C05C5A">
        <w:rPr>
          <w:rFonts w:ascii="Times New Roman" w:eastAsia="Times New Roman" w:hAnsi="Times New Roman" w:cs="Times New Roman"/>
          <w:lang w:val="hr-HR" w:eastAsia="hr-HR"/>
        </w:rPr>
        <w:t>Sherman, T.D. Waite, Am</w:t>
      </w:r>
      <w:r w:rsidR="0075030C"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Mineral</w:t>
      </w:r>
      <w:r w:rsidR="0075030C"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70, 1262 (1985).</w:t>
      </w:r>
    </w:p>
    <w:p w14:paraId="623585ED" w14:textId="4692EA32" w:rsidR="007E5256" w:rsidRPr="00C05C5A" w:rsidRDefault="007E5256" w:rsidP="00A34A9E">
      <w:pPr>
        <w:tabs>
          <w:tab w:val="left" w:pos="426"/>
        </w:tabs>
        <w:autoSpaceDE w:val="0"/>
        <w:autoSpaceDN w:val="0"/>
        <w:adjustRightInd w:val="0"/>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40.</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 xml:space="preserve">L. </w:t>
      </w:r>
      <w:r w:rsidRPr="00C05C5A">
        <w:rPr>
          <w:rFonts w:ascii="Times New Roman" w:eastAsia="Times New Roman" w:hAnsi="Times New Roman" w:cs="Times New Roman"/>
          <w:lang w:val="hr-HR" w:eastAsia="hr-HR"/>
        </w:rPr>
        <w:t>Song, S. Zhang, B. Chen, et al, Colloids Surf</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A: Physicochem</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Eng</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Aspects 360, 1 (2010).</w:t>
      </w:r>
      <w:r w:rsidR="001C6296" w:rsidRPr="00C05C5A">
        <w:rPr>
          <w:rFonts w:ascii="Times New Roman" w:eastAsia="Times New Roman" w:hAnsi="Times New Roman" w:cs="Times New Roman"/>
          <w:lang w:val="hr-HR" w:eastAsia="hr-HR"/>
        </w:rPr>
        <w:t xml:space="preserve"> </w:t>
      </w:r>
      <w:hyperlink r:id="rId49" w:history="1">
        <w:r w:rsidR="001C6296" w:rsidRPr="00C05C5A">
          <w:rPr>
            <w:rStyle w:val="Hiperveza"/>
            <w:rFonts w:ascii="Times New Roman" w:eastAsia="Times New Roman" w:hAnsi="Times New Roman" w:cs="Times New Roman"/>
            <w:lang w:val="hr-HR" w:eastAsia="hr-HR"/>
          </w:rPr>
          <w:t>https://doi.org/10.1016/j.colsurfa.2010.01.012</w:t>
        </w:r>
      </w:hyperlink>
      <w:r w:rsidRPr="00C05C5A">
        <w:rPr>
          <w:rFonts w:ascii="Times New Roman" w:eastAsia="Times New Roman" w:hAnsi="Times New Roman" w:cs="Times New Roman"/>
          <w:lang w:val="hr-HR" w:eastAsia="hr-HR"/>
        </w:rPr>
        <w:t xml:space="preserve"> </w:t>
      </w:r>
    </w:p>
    <w:p w14:paraId="3A5FC591" w14:textId="4D229D1B" w:rsidR="007E5256" w:rsidRPr="00C05C5A" w:rsidRDefault="007E5256" w:rsidP="00A34A9E">
      <w:pPr>
        <w:tabs>
          <w:tab w:val="left" w:pos="426"/>
        </w:tabs>
        <w:autoSpaceDE w:val="0"/>
        <w:autoSpaceDN w:val="0"/>
        <w:adjustRightInd w:val="0"/>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41.</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 xml:space="preserve">S.K. </w:t>
      </w:r>
      <w:r w:rsidRPr="00C05C5A">
        <w:rPr>
          <w:rFonts w:ascii="Times New Roman" w:eastAsia="Times New Roman" w:hAnsi="Times New Roman" w:cs="Times New Roman"/>
          <w:lang w:val="hr-HR" w:eastAsia="hr-HR"/>
        </w:rPr>
        <w:t>Apte, S.D Naik, R.S. Sonawane, B.B. Kale, J.O. Baeg, J</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Am</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Ceram</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Soc</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90, 412 (2007). </w:t>
      </w:r>
      <w:hyperlink r:id="rId50" w:history="1">
        <w:r w:rsidR="001C6296" w:rsidRPr="00C05C5A">
          <w:rPr>
            <w:rStyle w:val="Hiperveza"/>
            <w:rFonts w:ascii="Times New Roman" w:eastAsia="Times New Roman" w:hAnsi="Times New Roman" w:cs="Times New Roman"/>
            <w:lang w:val="hr-HR" w:eastAsia="hr-HR"/>
          </w:rPr>
          <w:t>https://doi.org/10.1111/j.1551-2916.2006.01424.x</w:t>
        </w:r>
      </w:hyperlink>
      <w:r w:rsidRPr="00C05C5A">
        <w:rPr>
          <w:rFonts w:ascii="Times New Roman" w:eastAsia="Times New Roman" w:hAnsi="Times New Roman" w:cs="Times New Roman"/>
          <w:lang w:val="hr-HR" w:eastAsia="hr-HR"/>
        </w:rPr>
        <w:t xml:space="preserve"> </w:t>
      </w:r>
    </w:p>
    <w:p w14:paraId="072B17CF" w14:textId="70DA323F" w:rsidR="007E5256" w:rsidRPr="00C05C5A" w:rsidRDefault="007E5256" w:rsidP="00A34A9E">
      <w:pPr>
        <w:tabs>
          <w:tab w:val="left" w:pos="426"/>
        </w:tabs>
        <w:autoSpaceDE w:val="0"/>
        <w:autoSpaceDN w:val="0"/>
        <w:adjustRightInd w:val="0"/>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AdvTimes" w:hAnsi="Times New Roman" w:cs="Times New Roman"/>
          <w:lang w:val="en-US"/>
        </w:rPr>
        <w:t>42.</w:t>
      </w:r>
      <w:r w:rsidRPr="00C05C5A">
        <w:rPr>
          <w:rFonts w:ascii="Times New Roman" w:eastAsia="AdvTimes" w:hAnsi="Times New Roman" w:cs="Times New Roman"/>
          <w:lang w:val="en-US"/>
        </w:rPr>
        <w:tab/>
      </w:r>
      <w:r w:rsidR="001C6296" w:rsidRPr="00C05C5A">
        <w:rPr>
          <w:rFonts w:ascii="Times New Roman" w:eastAsia="AdvTimes" w:hAnsi="Times New Roman" w:cs="Times New Roman"/>
          <w:lang w:val="en-US"/>
        </w:rPr>
        <w:tab/>
      </w:r>
      <w:r w:rsidRPr="00C05C5A">
        <w:rPr>
          <w:rFonts w:ascii="Times New Roman" w:eastAsia="AdvTimes" w:hAnsi="Times New Roman" w:cs="Times New Roman"/>
          <w:lang w:val="en-US"/>
        </w:rPr>
        <w:t xml:space="preserve">M.F. </w:t>
      </w:r>
      <w:r w:rsidRPr="00C05C5A">
        <w:rPr>
          <w:rFonts w:ascii="Times New Roman" w:eastAsia="Times New Roman" w:hAnsi="Times New Roman" w:cs="Times New Roman"/>
          <w:lang w:val="hr-HR" w:eastAsia="hr-HR"/>
        </w:rPr>
        <w:t>Silva, L.A.S. de Oliveira, M.A. Ciciliati, et al, J</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Appl</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Phys</w:t>
      </w:r>
      <w:r w:rsidR="00680A9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114, 104311 (2013).</w:t>
      </w:r>
      <w:r w:rsidR="001C6296" w:rsidRPr="00C05C5A">
        <w:rPr>
          <w:rFonts w:ascii="Times New Roman" w:eastAsia="Times New Roman" w:hAnsi="Times New Roman" w:cs="Times New Roman"/>
          <w:lang w:val="hr-HR" w:eastAsia="hr-HR"/>
        </w:rPr>
        <w:t xml:space="preserve"> </w:t>
      </w:r>
      <w:hyperlink r:id="rId51" w:history="1">
        <w:r w:rsidR="001C6296" w:rsidRPr="00C05C5A">
          <w:rPr>
            <w:rStyle w:val="Hiperveza"/>
            <w:rFonts w:ascii="Times New Roman" w:eastAsia="Times New Roman" w:hAnsi="Times New Roman" w:cs="Times New Roman"/>
            <w:lang w:val="hr-HR" w:eastAsia="hr-HR"/>
          </w:rPr>
          <w:t>https://doi.org/10.1063/1.4821253</w:t>
        </w:r>
      </w:hyperlink>
      <w:r w:rsidRPr="00C05C5A">
        <w:rPr>
          <w:rFonts w:ascii="Times New Roman" w:eastAsia="Times New Roman" w:hAnsi="Times New Roman" w:cs="Times New Roman"/>
          <w:lang w:val="hr-HR" w:eastAsia="hr-HR"/>
        </w:rPr>
        <w:t xml:space="preserve"> </w:t>
      </w:r>
    </w:p>
    <w:p w14:paraId="1B3D024B" w14:textId="5B05DF96"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43.</w:t>
      </w:r>
      <w:r w:rsidRPr="00C05C5A">
        <w:rPr>
          <w:rFonts w:ascii="Times New Roman" w:eastAsia="Calibri" w:hAnsi="Times New Roman" w:cs="Times New Roman"/>
          <w:lang w:val="en-US"/>
        </w:rPr>
        <w:tab/>
      </w:r>
      <w:r w:rsidRPr="00C05C5A">
        <w:rPr>
          <w:rFonts w:ascii="Times New Roman" w:eastAsia="Calibri" w:hAnsi="Times New Roman" w:cs="Times New Roman"/>
          <w:spacing w:val="-6"/>
          <w:lang w:val="en-US"/>
        </w:rPr>
        <w:t xml:space="preserve">A.M. Jubb, H.C. Allen, </w:t>
      </w:r>
      <w:r w:rsidRPr="00C05C5A">
        <w:rPr>
          <w:rFonts w:ascii="Times New Roman" w:eastAsia="Calibri" w:hAnsi="Times New Roman" w:cs="Times New Roman"/>
          <w:bCs/>
          <w:spacing w:val="-6"/>
          <w:lang w:val="en-US"/>
        </w:rPr>
        <w:t>ACS Appl</w:t>
      </w:r>
      <w:r w:rsidR="00680A99" w:rsidRPr="00C05C5A">
        <w:rPr>
          <w:rFonts w:ascii="Times New Roman" w:eastAsia="Calibri" w:hAnsi="Times New Roman" w:cs="Times New Roman"/>
          <w:bCs/>
          <w:spacing w:val="-6"/>
          <w:lang w:val="en-US"/>
        </w:rPr>
        <w:t>.</w:t>
      </w:r>
      <w:r w:rsidRPr="00C05C5A">
        <w:rPr>
          <w:rFonts w:ascii="Times New Roman" w:eastAsia="Calibri" w:hAnsi="Times New Roman" w:cs="Times New Roman"/>
          <w:bCs/>
          <w:spacing w:val="-6"/>
          <w:lang w:val="en-US"/>
        </w:rPr>
        <w:t xml:space="preserve"> Mater</w:t>
      </w:r>
      <w:r w:rsidR="00680A99" w:rsidRPr="00C05C5A">
        <w:rPr>
          <w:rFonts w:ascii="Times New Roman" w:eastAsia="Calibri" w:hAnsi="Times New Roman" w:cs="Times New Roman"/>
          <w:bCs/>
          <w:spacing w:val="-6"/>
          <w:lang w:val="en-US"/>
        </w:rPr>
        <w:t>.</w:t>
      </w:r>
      <w:r w:rsidRPr="00C05C5A">
        <w:rPr>
          <w:rFonts w:ascii="Times New Roman" w:eastAsia="Calibri" w:hAnsi="Times New Roman" w:cs="Times New Roman"/>
          <w:bCs/>
          <w:spacing w:val="-6"/>
          <w:lang w:val="en-US"/>
        </w:rPr>
        <w:t xml:space="preserve"> Interfaces 2, 2804 </w:t>
      </w:r>
      <w:r w:rsidRPr="00C05C5A">
        <w:rPr>
          <w:rFonts w:ascii="Times New Roman" w:eastAsia="Calibri" w:hAnsi="Times New Roman" w:cs="Times New Roman"/>
          <w:spacing w:val="-6"/>
          <w:lang w:val="en-US"/>
        </w:rPr>
        <w:t>(2010).</w:t>
      </w:r>
      <w:r w:rsidR="001C6296" w:rsidRPr="00C05C5A">
        <w:rPr>
          <w:rFonts w:ascii="Times New Roman" w:eastAsia="Calibri" w:hAnsi="Times New Roman" w:cs="Times New Roman"/>
          <w:spacing w:val="-6"/>
          <w:lang w:val="en-US"/>
        </w:rPr>
        <w:t xml:space="preserve"> </w:t>
      </w:r>
      <w:hyperlink r:id="rId52" w:history="1">
        <w:r w:rsidR="001C6296" w:rsidRPr="00C05C5A">
          <w:rPr>
            <w:rStyle w:val="Hiperveza"/>
            <w:rFonts w:ascii="Times New Roman" w:eastAsia="Calibri" w:hAnsi="Times New Roman" w:cs="Times New Roman"/>
            <w:spacing w:val="-6"/>
            <w:shd w:val="clear" w:color="auto" w:fill="FFFFFF"/>
            <w:lang w:val="en-US"/>
          </w:rPr>
          <w:t>https://doi.org/10.1021/am1004943</w:t>
        </w:r>
      </w:hyperlink>
    </w:p>
    <w:p w14:paraId="0E8DC387" w14:textId="77777777"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44.</w:t>
      </w:r>
      <w:r w:rsidRPr="00C05C5A">
        <w:rPr>
          <w:rFonts w:ascii="Times New Roman" w:eastAsia="Calibri" w:hAnsi="Times New Roman" w:cs="Times New Roman"/>
          <w:lang w:val="en-US"/>
        </w:rPr>
        <w:tab/>
      </w:r>
      <w:r w:rsidRPr="00C05C5A">
        <w:rPr>
          <w:rFonts w:ascii="Times New Roman" w:eastAsia="Calibri" w:hAnsi="Times New Roman" w:cs="Times New Roman"/>
          <w:spacing w:val="-2"/>
          <w:lang w:val="en-US"/>
        </w:rPr>
        <w:t xml:space="preserve">B. Pal, M. Sharon, Thin Solid Films 379, 83 (2000). </w:t>
      </w:r>
      <w:hyperlink r:id="rId53" w:history="1">
        <w:r w:rsidRPr="00C05C5A">
          <w:rPr>
            <w:rFonts w:ascii="Times New Roman" w:eastAsia="Calibri" w:hAnsi="Times New Roman" w:cs="Times New Roman"/>
            <w:color w:val="0000FF"/>
            <w:spacing w:val="-2"/>
            <w:u w:val="single"/>
            <w:lang w:val="en-US"/>
          </w:rPr>
          <w:t>https://doi.org/10.1016/S0040-6090(00)01547-9</w:t>
        </w:r>
      </w:hyperlink>
    </w:p>
    <w:p w14:paraId="6F92C212" w14:textId="18C8E22F" w:rsidR="007E5256" w:rsidRPr="00C05C5A" w:rsidRDefault="007E5256" w:rsidP="00A34A9E">
      <w:pPr>
        <w:tabs>
          <w:tab w:val="left" w:pos="426"/>
        </w:tabs>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45.</w:t>
      </w:r>
      <w:r w:rsidRPr="00C05C5A">
        <w:rPr>
          <w:rFonts w:ascii="Times New Roman" w:eastAsia="Calibri" w:hAnsi="Times New Roman" w:cs="Times New Roman"/>
          <w:lang w:val="en-US"/>
        </w:rPr>
        <w:tab/>
      </w:r>
      <w:r w:rsidRPr="00C05C5A">
        <w:rPr>
          <w:rFonts w:ascii="Times New Roman" w:eastAsia="Calibri" w:hAnsi="Times New Roman" w:cs="Times New Roman"/>
          <w:spacing w:val="-2"/>
          <w:lang w:val="en-US"/>
        </w:rPr>
        <w:t xml:space="preserve">J.L. </w:t>
      </w:r>
      <w:r w:rsidRPr="00C05C5A">
        <w:rPr>
          <w:rFonts w:ascii="Times New Roman" w:eastAsia="Times New Roman" w:hAnsi="Times New Roman" w:cs="Times New Roman"/>
          <w:spacing w:val="-2"/>
          <w:lang w:val="hr-HR" w:eastAsia="hr-HR"/>
        </w:rPr>
        <w:t>Rendon, C.J. Serna, Clay Miner</w:t>
      </w:r>
      <w:r w:rsidR="001C6296" w:rsidRPr="00C05C5A">
        <w:rPr>
          <w:rFonts w:ascii="Times New Roman" w:eastAsia="Times New Roman" w:hAnsi="Times New Roman" w:cs="Times New Roman"/>
          <w:spacing w:val="-2"/>
          <w:lang w:val="hr-HR" w:eastAsia="hr-HR"/>
        </w:rPr>
        <w:t>.</w:t>
      </w:r>
      <w:r w:rsidRPr="00C05C5A">
        <w:rPr>
          <w:rFonts w:ascii="Times New Roman" w:eastAsia="Times New Roman" w:hAnsi="Times New Roman" w:cs="Times New Roman"/>
          <w:spacing w:val="-2"/>
          <w:lang w:val="hr-HR" w:eastAsia="hr-HR"/>
        </w:rPr>
        <w:t xml:space="preserve"> 16, 375 (1981).</w:t>
      </w:r>
      <w:r w:rsidR="001C6296" w:rsidRPr="00C05C5A">
        <w:rPr>
          <w:rFonts w:ascii="Times New Roman" w:eastAsia="Times New Roman" w:hAnsi="Times New Roman" w:cs="Times New Roman"/>
          <w:spacing w:val="-2"/>
          <w:lang w:val="hr-HR" w:eastAsia="hr-HR"/>
        </w:rPr>
        <w:t xml:space="preserve"> </w:t>
      </w:r>
      <w:hyperlink r:id="rId54" w:history="1">
        <w:r w:rsidR="001C6296" w:rsidRPr="00C05C5A">
          <w:rPr>
            <w:rStyle w:val="Hiperveza"/>
            <w:rFonts w:ascii="Times New Roman" w:eastAsia="Times New Roman" w:hAnsi="Times New Roman" w:cs="Times New Roman"/>
            <w:spacing w:val="-2"/>
            <w:lang w:val="hr-HR" w:eastAsia="hr-HR"/>
          </w:rPr>
          <w:t>https://doi.org/10.1180/claymin.1981.016.4.06</w:t>
        </w:r>
      </w:hyperlink>
    </w:p>
    <w:p w14:paraId="7278CC54" w14:textId="21DFA304" w:rsidR="007E5256" w:rsidRPr="00C05C5A" w:rsidRDefault="007E5256" w:rsidP="00A34A9E">
      <w:pPr>
        <w:tabs>
          <w:tab w:val="left" w:pos="426"/>
        </w:tabs>
        <w:spacing w:after="60" w:line="240" w:lineRule="auto"/>
        <w:ind w:left="397" w:hanging="397"/>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46.</w:t>
      </w:r>
      <w:r w:rsidRPr="00C05C5A">
        <w:rPr>
          <w:rFonts w:ascii="Times New Roman" w:eastAsia="Calibri" w:hAnsi="Times New Roman" w:cs="Times New Roman"/>
          <w:lang w:val="hr-HR"/>
        </w:rPr>
        <w:tab/>
        <w:t xml:space="preserve">A. </w:t>
      </w:r>
      <w:r w:rsidRPr="00C05C5A">
        <w:rPr>
          <w:rFonts w:ascii="Times New Roman" w:eastAsia="Times New Roman" w:hAnsi="Times New Roman" w:cs="Times New Roman"/>
          <w:lang w:val="hr-HR" w:eastAsia="hr-HR"/>
        </w:rPr>
        <w:t>Bewick, C. Gutiérrez, G. Larramona, J</w:t>
      </w:r>
      <w:r w:rsidR="001C6296"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Electroanal</w:t>
      </w:r>
      <w:r w:rsidR="001C6296"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1C6296"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332, 155 (1992).</w:t>
      </w:r>
      <w:r w:rsidR="001C6296" w:rsidRPr="00C05C5A">
        <w:rPr>
          <w:rFonts w:ascii="Times New Roman" w:eastAsia="Times New Roman" w:hAnsi="Times New Roman" w:cs="Times New Roman"/>
          <w:lang w:val="hr-HR" w:eastAsia="hr-HR"/>
        </w:rPr>
        <w:t xml:space="preserve"> </w:t>
      </w:r>
      <w:hyperlink r:id="rId55" w:history="1">
        <w:r w:rsidR="001C6296" w:rsidRPr="00C05C5A">
          <w:rPr>
            <w:rStyle w:val="Hiperveza"/>
            <w:rFonts w:ascii="Times New Roman" w:eastAsia="Times New Roman" w:hAnsi="Times New Roman" w:cs="Times New Roman"/>
            <w:lang w:val="hr-HR" w:eastAsia="hr-HR"/>
          </w:rPr>
          <w:t>https://doi.org/10.1016/0022-0728(92)80348-8</w:t>
        </w:r>
      </w:hyperlink>
      <w:r w:rsidRPr="00C05C5A">
        <w:rPr>
          <w:rFonts w:ascii="Times New Roman" w:eastAsia="Times New Roman" w:hAnsi="Times New Roman" w:cs="Times New Roman"/>
          <w:lang w:val="hr-HR" w:eastAsia="hr-HR"/>
        </w:rPr>
        <w:t xml:space="preserve"> </w:t>
      </w:r>
    </w:p>
    <w:p w14:paraId="1F4395F3" w14:textId="47D79F67"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47.</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E. Murad, J. Cashion, Mössbauer spectroscopy of environmental materials and their industrial utilization, (Kluwer Academic Publishers, Dordrecht, 2004).</w:t>
      </w:r>
    </w:p>
    <w:p w14:paraId="7EDC4040" w14:textId="7EB6DA0A"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rPr>
      </w:pPr>
      <w:r w:rsidRPr="00C05C5A">
        <w:rPr>
          <w:rFonts w:ascii="Times New Roman" w:eastAsia="Calibri" w:hAnsi="Times New Roman" w:cs="Times New Roman"/>
          <w:lang w:val="en-US"/>
        </w:rPr>
        <w:t>48.</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rPr>
        <w:t xml:space="preserve">F.J. Morin, Phys. Rev. 78, 819 (1950). </w:t>
      </w:r>
      <w:hyperlink r:id="rId56" w:history="1">
        <w:r w:rsidRPr="00C05C5A">
          <w:rPr>
            <w:rFonts w:ascii="Times New Roman" w:eastAsia="Calibri" w:hAnsi="Times New Roman" w:cs="Times New Roman"/>
            <w:color w:val="0000FF"/>
            <w:u w:val="single"/>
          </w:rPr>
          <w:t>https://doi.org/10.1103/PhysRev.78.819.2</w:t>
        </w:r>
      </w:hyperlink>
    </w:p>
    <w:p w14:paraId="6299C132" w14:textId="0A14D44C"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49.</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A.H. Morrish, Canted Antiferromagnetism: Hematite, (World Scientific, Singapore, 1994).</w:t>
      </w:r>
    </w:p>
    <w:p w14:paraId="3F95955F" w14:textId="5C2125E0"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50.</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spacing w:val="-4"/>
          <w:lang w:val="en-US"/>
        </w:rPr>
        <w:t>S. Krehula, S. Musić, J. Alloys Compd. 516, 207 (2012).</w:t>
      </w:r>
      <w:r w:rsidR="001C6296" w:rsidRPr="00C05C5A">
        <w:rPr>
          <w:rFonts w:ascii="Times New Roman" w:eastAsia="Calibri" w:hAnsi="Times New Roman" w:cs="Times New Roman"/>
          <w:spacing w:val="-4"/>
          <w:lang w:val="en-US"/>
        </w:rPr>
        <w:t xml:space="preserve"> </w:t>
      </w:r>
      <w:hyperlink r:id="rId57" w:history="1">
        <w:r w:rsidR="001C6296" w:rsidRPr="00C05C5A">
          <w:rPr>
            <w:rStyle w:val="Hiperveza"/>
            <w:rFonts w:ascii="Times New Roman" w:eastAsia="Calibri" w:hAnsi="Times New Roman" w:cs="Times New Roman"/>
            <w:spacing w:val="-4"/>
            <w:lang w:val="en-US"/>
          </w:rPr>
          <w:t>https://doi.org/10.1016/j.jallcom.2011.12.052</w:t>
        </w:r>
      </w:hyperlink>
    </w:p>
    <w:p w14:paraId="6890412A" w14:textId="360B104E"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lastRenderedPageBreak/>
        <w:t>51.</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Pr="00C05C5A">
        <w:rPr>
          <w:rFonts w:ascii="Times New Roman" w:eastAsia="Calibri" w:hAnsi="Times New Roman" w:cs="Times New Roman"/>
          <w:lang w:val="en-US"/>
        </w:rPr>
        <w:t xml:space="preserve">S. Krehula, G. Štefanić, K. Zadro, L. Kratofil Krehula, M. Marciuš, S. Musić, J. Alloys Compd. 545, 200 (2012). </w:t>
      </w:r>
      <w:hyperlink r:id="rId58" w:history="1">
        <w:r w:rsidRPr="00C05C5A">
          <w:rPr>
            <w:rFonts w:ascii="Times New Roman" w:eastAsia="Calibri" w:hAnsi="Times New Roman" w:cs="Times New Roman"/>
            <w:color w:val="0000FF"/>
            <w:u w:val="single"/>
            <w:lang w:val="en-US"/>
          </w:rPr>
          <w:t>https://doi.org/10.1016/j.jallcom.2012.08.009</w:t>
        </w:r>
      </w:hyperlink>
    </w:p>
    <w:p w14:paraId="0120D86E" w14:textId="0D316969" w:rsidR="007E5256" w:rsidRPr="00C05C5A" w:rsidRDefault="007E5256" w:rsidP="00A34A9E">
      <w:pPr>
        <w:tabs>
          <w:tab w:val="left" w:pos="426"/>
        </w:tabs>
        <w:spacing w:after="60" w:line="240" w:lineRule="auto"/>
        <w:ind w:left="397" w:hanging="397"/>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52.</w:t>
      </w:r>
      <w:r w:rsidRPr="00C05C5A">
        <w:rPr>
          <w:rFonts w:ascii="Times New Roman" w:eastAsia="Calibri" w:hAnsi="Times New Roman" w:cs="Times New Roman"/>
          <w:lang w:val="en-US"/>
        </w:rPr>
        <w:tab/>
      </w:r>
      <w:r w:rsidR="001C6296" w:rsidRPr="00C05C5A">
        <w:rPr>
          <w:rFonts w:ascii="Times New Roman" w:eastAsia="Calibri" w:hAnsi="Times New Roman" w:cs="Times New Roman"/>
          <w:lang w:val="en-US"/>
        </w:rPr>
        <w:tab/>
      </w:r>
      <w:r w:rsidR="00E82319" w:rsidRPr="00C05C5A">
        <w:rPr>
          <w:rFonts w:ascii="Times New Roman" w:eastAsia="Calibri" w:hAnsi="Times New Roman" w:cs="Times New Roman"/>
          <w:spacing w:val="-4"/>
          <w:lang w:val="en-US"/>
        </w:rPr>
        <w:t xml:space="preserve">S.B. Wang, Y.L. Min, S.H. Yu, J. Phys. Chem. C 111, 3551 (2007). </w:t>
      </w:r>
      <w:hyperlink r:id="rId59" w:history="1">
        <w:r w:rsidR="00E82319" w:rsidRPr="00C05C5A">
          <w:rPr>
            <w:rStyle w:val="Hiperveza"/>
            <w:rFonts w:ascii="Times New Roman" w:eastAsia="Calibri" w:hAnsi="Times New Roman" w:cs="Times New Roman"/>
            <w:spacing w:val="-4"/>
            <w:lang w:val="en-US"/>
          </w:rPr>
          <w:t>https://doi.org/10.1021/jp068647e</w:t>
        </w:r>
      </w:hyperlink>
    </w:p>
    <w:p w14:paraId="1FCF10F8" w14:textId="47B284F1" w:rsidR="005B0FF6" w:rsidRPr="00C05C5A" w:rsidRDefault="007E5256" w:rsidP="005B0FF6">
      <w:pPr>
        <w:tabs>
          <w:tab w:val="left" w:pos="426"/>
        </w:tabs>
        <w:spacing w:after="60" w:line="240" w:lineRule="auto"/>
        <w:ind w:left="426" w:hanging="426"/>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53.</w:t>
      </w:r>
      <w:r w:rsidRPr="00C05C5A">
        <w:rPr>
          <w:rFonts w:ascii="Times New Roman" w:eastAsia="Calibri" w:hAnsi="Times New Roman" w:cs="Times New Roman"/>
          <w:lang w:val="en-US"/>
        </w:rPr>
        <w:tab/>
      </w:r>
      <w:r w:rsidR="0082141E" w:rsidRPr="00C05C5A">
        <w:rPr>
          <w:rFonts w:ascii="Times New Roman" w:eastAsia="Calibri" w:hAnsi="Times New Roman" w:cs="Times New Roman"/>
          <w:lang w:val="en-US"/>
        </w:rPr>
        <w:t xml:space="preserve">Y.L. Min, H.Y. Xia, Y.C. Chen, Y. Zhang, Colloids Surf. A: Physicochem. Eng. Asp. 368, 1 (2010). </w:t>
      </w:r>
      <w:hyperlink r:id="rId60" w:history="1">
        <w:r w:rsidR="0082141E" w:rsidRPr="00C05C5A">
          <w:rPr>
            <w:rStyle w:val="Hiperveza"/>
            <w:rFonts w:ascii="Times New Roman" w:eastAsia="Calibri" w:hAnsi="Times New Roman" w:cs="Times New Roman"/>
            <w:lang w:val="en-US"/>
          </w:rPr>
          <w:t>https://doi.org/10.1016/j.colsurfa.2010.05.039</w:t>
        </w:r>
      </w:hyperlink>
    </w:p>
    <w:p w14:paraId="37831884" w14:textId="4971B2F2" w:rsidR="005B0FF6" w:rsidRPr="00C05C5A" w:rsidRDefault="005B0FF6" w:rsidP="005B0FF6">
      <w:pPr>
        <w:tabs>
          <w:tab w:val="left" w:pos="426"/>
        </w:tabs>
        <w:spacing w:after="60" w:line="240" w:lineRule="auto"/>
        <w:ind w:left="425" w:hanging="425"/>
        <w:mirrorIndents/>
        <w:jc w:val="both"/>
        <w:rPr>
          <w:rStyle w:val="Hiperveza"/>
          <w:rFonts w:ascii="Times New Roman" w:hAnsi="Times New Roman" w:cs="Times New Roman"/>
          <w:color w:val="auto"/>
          <w:u w:val="none"/>
        </w:rPr>
      </w:pPr>
      <w:r w:rsidRPr="00C05C5A">
        <w:rPr>
          <w:rFonts w:ascii="Times New Roman" w:eastAsia="Calibri" w:hAnsi="Times New Roman" w:cs="Times New Roman"/>
          <w:lang w:val="en-US"/>
        </w:rPr>
        <w:t>54.</w:t>
      </w:r>
      <w:r w:rsidRPr="00C05C5A">
        <w:rPr>
          <w:rStyle w:val="Hiperveza"/>
          <w:rFonts w:ascii="Times New Roman" w:hAnsi="Times New Roman" w:cs="Times New Roman"/>
          <w:u w:val="none"/>
        </w:rPr>
        <w:tab/>
      </w:r>
      <w:r w:rsidRPr="00C05C5A">
        <w:rPr>
          <w:rStyle w:val="Hiperveza"/>
          <w:rFonts w:ascii="Times New Roman" w:hAnsi="Times New Roman" w:cs="Times New Roman"/>
          <w:color w:val="auto"/>
          <w:u w:val="none"/>
        </w:rPr>
        <w:t xml:space="preserve">J.R. Jesus, R.J.S. Lima, K.O. Moura, J.G.S. Duque, C.T. Meneses, Ceram. Int. 44, 3585 (2018). </w:t>
      </w:r>
      <w:hyperlink r:id="rId61" w:history="1">
        <w:r w:rsidRPr="00C05C5A">
          <w:rPr>
            <w:rStyle w:val="Hiperveza"/>
            <w:rFonts w:ascii="Times New Roman" w:hAnsi="Times New Roman" w:cs="Times New Roman"/>
          </w:rPr>
          <w:t>https://doi.org/10.1016/j.ceramint.2017.11.068</w:t>
        </w:r>
      </w:hyperlink>
    </w:p>
    <w:p w14:paraId="1377AAED" w14:textId="2C0E0FA6" w:rsidR="007E5256" w:rsidRPr="00C05C5A" w:rsidRDefault="007E5256" w:rsidP="00A34A9E">
      <w:pPr>
        <w:tabs>
          <w:tab w:val="left" w:pos="426"/>
        </w:tabs>
        <w:spacing w:after="60" w:line="240" w:lineRule="auto"/>
        <w:ind w:left="425" w:hanging="425"/>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5</w:t>
      </w:r>
      <w:r w:rsidR="005B0FF6" w:rsidRPr="00C05C5A">
        <w:rPr>
          <w:rFonts w:ascii="Times New Roman" w:eastAsia="Calibri" w:hAnsi="Times New Roman" w:cs="Times New Roman"/>
          <w:lang w:val="en-US"/>
        </w:rPr>
        <w:t>5</w:t>
      </w:r>
      <w:r w:rsidRPr="00C05C5A">
        <w:rPr>
          <w:rFonts w:ascii="Times New Roman" w:eastAsia="Calibri" w:hAnsi="Times New Roman" w:cs="Times New Roman"/>
          <w:lang w:val="en-US"/>
        </w:rPr>
        <w:t>.</w:t>
      </w:r>
      <w:r w:rsidRPr="00C05C5A">
        <w:rPr>
          <w:rFonts w:ascii="Times New Roman" w:eastAsia="Calibri" w:hAnsi="Times New Roman" w:cs="Times New Roman"/>
          <w:lang w:val="en-US"/>
        </w:rPr>
        <w:tab/>
        <w:t xml:space="preserve">M. Coduri, P. Masala, L. Del Bianco, F. Spizzo, D. Cerasoli et al., Nanomaterials 10, 867 (2020). </w:t>
      </w:r>
      <w:hyperlink r:id="rId62" w:history="1">
        <w:r w:rsidRPr="00C05C5A">
          <w:rPr>
            <w:rStyle w:val="Hiperveza"/>
            <w:rFonts w:ascii="Times New Roman" w:eastAsia="Calibri" w:hAnsi="Times New Roman" w:cs="Times New Roman"/>
            <w:lang w:val="en-US"/>
          </w:rPr>
          <w:t>https://doi.org/10.3390/nano10050867</w:t>
        </w:r>
      </w:hyperlink>
    </w:p>
    <w:p w14:paraId="1ABD5449" w14:textId="00B77083" w:rsidR="007E5256" w:rsidRPr="00C05C5A" w:rsidRDefault="007E5256" w:rsidP="00A34A9E">
      <w:pPr>
        <w:tabs>
          <w:tab w:val="left" w:pos="426"/>
        </w:tabs>
        <w:spacing w:after="60" w:line="240" w:lineRule="auto"/>
        <w:ind w:left="425" w:hanging="425"/>
        <w:mirrorIndents/>
        <w:jc w:val="both"/>
        <w:rPr>
          <w:rFonts w:ascii="Times New Roman" w:eastAsia="Calibri" w:hAnsi="Times New Roman" w:cs="Times New Roman"/>
          <w:lang w:val="hr-HR"/>
        </w:rPr>
      </w:pPr>
      <w:r w:rsidRPr="00C05C5A">
        <w:rPr>
          <w:rFonts w:ascii="Times New Roman" w:eastAsia="Calibri" w:hAnsi="Times New Roman" w:cs="Times New Roman"/>
          <w:lang w:val="hr-HR"/>
        </w:rPr>
        <w:t>56.</w:t>
      </w:r>
      <w:r w:rsidRPr="00C05C5A">
        <w:rPr>
          <w:rFonts w:ascii="Times New Roman" w:eastAsia="Calibri" w:hAnsi="Times New Roman" w:cs="Times New Roman"/>
          <w:lang w:val="hr-HR"/>
        </w:rPr>
        <w:tab/>
        <w:t xml:space="preserve">A.G. </w:t>
      </w:r>
      <w:r w:rsidRPr="00C05C5A">
        <w:rPr>
          <w:rFonts w:ascii="Times New Roman" w:eastAsia="Times New Roman" w:hAnsi="Times New Roman" w:cs="Times New Roman"/>
          <w:lang w:val="hr-HR" w:eastAsia="hr-HR"/>
        </w:rPr>
        <w:t>Tamirat, J. Rick, A.A. Dubale, W-N Sub, B-J Hwang, Nanoscale Horiz</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 243 (2016). </w:t>
      </w:r>
      <w:r w:rsidRPr="00C05C5A">
        <w:rPr>
          <w:rFonts w:ascii="Times New Roman" w:eastAsia="Times New Roman" w:hAnsi="Times New Roman" w:cs="Times New Roman"/>
          <w:lang w:val="hr-HR" w:eastAsia="hr-HR"/>
        </w:rPr>
        <w:tab/>
      </w:r>
      <w:hyperlink r:id="rId63" w:history="1">
        <w:r w:rsidRPr="00C05C5A">
          <w:rPr>
            <w:rFonts w:ascii="Times New Roman" w:eastAsia="Times New Roman" w:hAnsi="Times New Roman" w:cs="Times New Roman"/>
            <w:color w:val="0000FF"/>
            <w:u w:val="single"/>
            <w:lang w:val="hr-HR" w:eastAsia="hr-HR"/>
          </w:rPr>
          <w:t>https://doi.org/10.1039/C5NH00098J</w:t>
        </w:r>
      </w:hyperlink>
    </w:p>
    <w:p w14:paraId="6C572DB0" w14:textId="77777777"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57.</w:t>
      </w:r>
      <w:r w:rsidRPr="00C05C5A">
        <w:rPr>
          <w:rFonts w:ascii="Times New Roman" w:eastAsia="Calibri" w:hAnsi="Times New Roman" w:cs="Times New Roman"/>
          <w:lang w:val="hr-HR"/>
        </w:rPr>
        <w:tab/>
        <w:t xml:space="preserve">J. </w:t>
      </w:r>
      <w:r w:rsidRPr="00C05C5A">
        <w:rPr>
          <w:rFonts w:ascii="Times New Roman" w:eastAsia="Times New Roman" w:hAnsi="Times New Roman" w:cs="Times New Roman"/>
          <w:lang w:val="hr-HR" w:eastAsia="hr-HR"/>
        </w:rPr>
        <w:t xml:space="preserve">Tauc, R. Grigorovici, A. Vancu, Phys. Status Solidi 15, 627 (1966). </w:t>
      </w:r>
      <w:r w:rsidRPr="00C05C5A">
        <w:rPr>
          <w:rFonts w:ascii="Times New Roman" w:eastAsia="Times New Roman" w:hAnsi="Times New Roman" w:cs="Times New Roman"/>
          <w:lang w:val="hr-HR" w:eastAsia="hr-HR"/>
        </w:rPr>
        <w:tab/>
      </w:r>
      <w:hyperlink r:id="rId64" w:history="1">
        <w:r w:rsidRPr="00C05C5A">
          <w:rPr>
            <w:rFonts w:ascii="Times New Roman" w:eastAsia="Times New Roman" w:hAnsi="Times New Roman" w:cs="Times New Roman"/>
            <w:color w:val="0000FF"/>
            <w:u w:val="single"/>
            <w:lang w:val="hr-HR" w:eastAsia="hr-HR"/>
          </w:rPr>
          <w:t>https://doi.org/10.1002/pssb.19660150224</w:t>
        </w:r>
      </w:hyperlink>
      <w:r w:rsidRPr="00C05C5A">
        <w:rPr>
          <w:rFonts w:ascii="Times New Roman" w:eastAsia="Times New Roman" w:hAnsi="Times New Roman" w:cs="Times New Roman"/>
          <w:lang w:val="hr-HR" w:eastAsia="hr-HR"/>
        </w:rPr>
        <w:t xml:space="preserve"> </w:t>
      </w:r>
    </w:p>
    <w:p w14:paraId="6780A97A" w14:textId="7D3008B8" w:rsidR="007E5256" w:rsidRPr="00C05C5A" w:rsidRDefault="007E5256" w:rsidP="00F43D29">
      <w:pPr>
        <w:tabs>
          <w:tab w:val="left" w:pos="426"/>
        </w:tabs>
        <w:spacing w:after="60" w:line="240" w:lineRule="auto"/>
        <w:ind w:left="425" w:hanging="425"/>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58.</w:t>
      </w:r>
      <w:r w:rsidRPr="00C05C5A">
        <w:rPr>
          <w:rFonts w:ascii="Times New Roman" w:eastAsia="Calibri" w:hAnsi="Times New Roman" w:cs="Times New Roman"/>
          <w:lang w:val="en-US"/>
        </w:rPr>
        <w:tab/>
        <w:t xml:space="preserve">Shimadzu Application News No. A428, Spectrophotometric Analysis, Measurements of Band Gap in </w:t>
      </w:r>
      <w:r w:rsidRPr="00C05C5A">
        <w:rPr>
          <w:rFonts w:ascii="Times New Roman" w:eastAsia="Calibri" w:hAnsi="Times New Roman" w:cs="Times New Roman"/>
          <w:lang w:val="en-US"/>
        </w:rPr>
        <w:tab/>
        <w:t>Compound Semiconductors – Band Gap Determination from Diffuse Reflectance Spectra.</w:t>
      </w:r>
      <w:r w:rsidR="00F43D29" w:rsidRPr="00C05C5A">
        <w:rPr>
          <w:rFonts w:ascii="Times New Roman" w:eastAsia="Calibri" w:hAnsi="Times New Roman" w:cs="Times New Roman"/>
          <w:lang w:val="en-US"/>
        </w:rPr>
        <w:t xml:space="preserve"> </w:t>
      </w:r>
      <w:hyperlink r:id="rId65" w:history="1">
        <w:r w:rsidR="00F43D29" w:rsidRPr="00C05C5A">
          <w:rPr>
            <w:rStyle w:val="Hiperveza"/>
            <w:rFonts w:ascii="Times New Roman" w:eastAsia="Calibri" w:hAnsi="Times New Roman" w:cs="Times New Roman"/>
            <w:lang w:val="en-US"/>
          </w:rPr>
          <w:t>https://www.shimadzu.com/an/sites/shimadzu.com.an/files/pim/pim_document_file/applications/application_note/14105/an_a428-en.pdf</w:t>
        </w:r>
      </w:hyperlink>
      <w:r w:rsidR="00F43D29" w:rsidRPr="00C05C5A">
        <w:rPr>
          <w:rFonts w:ascii="Times New Roman" w:eastAsia="Calibri" w:hAnsi="Times New Roman" w:cs="Times New Roman"/>
          <w:lang w:val="en-US"/>
        </w:rPr>
        <w:t xml:space="preserve"> </w:t>
      </w:r>
      <w:r w:rsidRPr="00C05C5A">
        <w:rPr>
          <w:rFonts w:ascii="Times New Roman" w:eastAsia="Calibri" w:hAnsi="Times New Roman" w:cs="Times New Roman"/>
          <w:lang w:val="en-US"/>
        </w:rPr>
        <w:t>Accessed 15 February 2021</w:t>
      </w:r>
      <w:r w:rsidR="00F43D29" w:rsidRPr="00C05C5A">
        <w:rPr>
          <w:rFonts w:ascii="Times New Roman" w:eastAsia="Calibri" w:hAnsi="Times New Roman" w:cs="Times New Roman"/>
          <w:lang w:val="en-US"/>
        </w:rPr>
        <w:t>.</w:t>
      </w:r>
    </w:p>
    <w:p w14:paraId="4DF2A6EE" w14:textId="77777777" w:rsidR="007E5256" w:rsidRPr="00C05C5A" w:rsidRDefault="007E5256" w:rsidP="00F43D29">
      <w:pPr>
        <w:tabs>
          <w:tab w:val="left" w:pos="426"/>
        </w:tabs>
        <w:spacing w:after="60" w:line="240" w:lineRule="auto"/>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59.</w:t>
      </w:r>
      <w:r w:rsidRPr="00C05C5A">
        <w:rPr>
          <w:rFonts w:ascii="Times New Roman" w:eastAsia="Calibri" w:hAnsi="Times New Roman" w:cs="Times New Roman"/>
          <w:lang w:val="en-US"/>
        </w:rPr>
        <w:tab/>
        <w:t xml:space="preserve">T. Lindgren, L. Vayssieres, H. Wang, S.E. Lindquist, in Chemical physics of nanostructured </w:t>
      </w:r>
      <w:r w:rsidRPr="00C05C5A">
        <w:rPr>
          <w:rFonts w:ascii="Times New Roman" w:eastAsia="Calibri" w:hAnsi="Times New Roman" w:cs="Times New Roman"/>
          <w:lang w:val="en-US"/>
        </w:rPr>
        <w:tab/>
        <w:t>semiconductors, ed. By A.I. Kokorin, D. Bahnemann (VSP, Utrecht, 2003), p. 83.</w:t>
      </w:r>
    </w:p>
    <w:p w14:paraId="70FACABB" w14:textId="457C2909"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60.</w:t>
      </w:r>
      <w:r w:rsidRPr="00C05C5A">
        <w:rPr>
          <w:rFonts w:ascii="Times New Roman" w:eastAsia="Calibri" w:hAnsi="Times New Roman" w:cs="Times New Roman"/>
          <w:lang w:val="hr-HR"/>
        </w:rPr>
        <w:tab/>
        <w:t xml:space="preserve">N. </w:t>
      </w:r>
      <w:r w:rsidRPr="00C05C5A">
        <w:rPr>
          <w:rFonts w:ascii="Times New Roman" w:eastAsia="Times New Roman" w:hAnsi="Times New Roman" w:cs="Times New Roman"/>
          <w:lang w:val="hr-HR" w:eastAsia="hr-HR"/>
        </w:rPr>
        <w:t>Beermann, L. Vayssieres, S.-E. Lindquist, A. Hagfeldt, J</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Electrochem</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Soc</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147, 2456 (2000). </w:t>
      </w:r>
      <w:r w:rsidRPr="00C05C5A">
        <w:rPr>
          <w:rFonts w:ascii="Times New Roman" w:eastAsia="Times New Roman" w:hAnsi="Times New Roman" w:cs="Times New Roman"/>
          <w:lang w:val="hr-HR" w:eastAsia="hr-HR"/>
        </w:rPr>
        <w:tab/>
      </w:r>
      <w:hyperlink r:id="rId66" w:history="1">
        <w:r w:rsidRPr="00C05C5A">
          <w:rPr>
            <w:rFonts w:ascii="Times New Roman" w:eastAsia="Times New Roman" w:hAnsi="Times New Roman" w:cs="Times New Roman"/>
            <w:color w:val="0000FF"/>
            <w:u w:val="single"/>
            <w:lang w:val="hr-HR" w:eastAsia="hr-HR"/>
          </w:rPr>
          <w:t>https://doi.org/10.1149/1.1393553</w:t>
        </w:r>
      </w:hyperlink>
      <w:r w:rsidRPr="00C05C5A">
        <w:rPr>
          <w:rFonts w:ascii="Times New Roman" w:eastAsia="Times New Roman" w:hAnsi="Times New Roman" w:cs="Times New Roman"/>
          <w:lang w:val="hr-HR" w:eastAsia="hr-HR"/>
        </w:rPr>
        <w:t xml:space="preserve"> </w:t>
      </w:r>
    </w:p>
    <w:p w14:paraId="604052B4" w14:textId="77777777"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61.</w:t>
      </w:r>
      <w:r w:rsidRPr="00C05C5A">
        <w:rPr>
          <w:rFonts w:ascii="Times New Roman" w:eastAsia="Calibri" w:hAnsi="Times New Roman" w:cs="Times New Roman"/>
          <w:lang w:val="hr-HR"/>
        </w:rPr>
        <w:tab/>
        <w:t xml:space="preserve">J.A. </w:t>
      </w:r>
      <w:r w:rsidRPr="00C05C5A">
        <w:rPr>
          <w:rFonts w:ascii="Times New Roman" w:eastAsia="Times New Roman" w:hAnsi="Times New Roman" w:cs="Times New Roman"/>
          <w:lang w:val="hr-HR" w:eastAsia="hr-HR"/>
        </w:rPr>
        <w:t xml:space="preserve">Glasscock, P.R.F. Barnes, I.C. Plumb, A. </w:t>
      </w:r>
      <w:r w:rsidRPr="00C05C5A">
        <w:rPr>
          <w:rFonts w:ascii="Times New Roman" w:eastAsia="Calibri" w:hAnsi="Times New Roman" w:cs="Times New Roman"/>
          <w:lang w:val="hr-HR"/>
        </w:rPr>
        <w:t xml:space="preserve">Bendavid, P.J. Martin, </w:t>
      </w:r>
      <w:r w:rsidRPr="00C05C5A">
        <w:rPr>
          <w:rFonts w:ascii="Times New Roman" w:eastAsia="Times New Roman" w:hAnsi="Times New Roman" w:cs="Times New Roman"/>
          <w:lang w:val="hr-HR" w:eastAsia="hr-HR"/>
        </w:rPr>
        <w:t xml:space="preserve">Thin Solid Films 516, 1716 (2008). </w:t>
      </w:r>
      <w:r w:rsidRPr="00C05C5A">
        <w:rPr>
          <w:rFonts w:ascii="Times New Roman" w:eastAsia="Times New Roman" w:hAnsi="Times New Roman" w:cs="Times New Roman"/>
          <w:lang w:val="hr-HR" w:eastAsia="hr-HR"/>
        </w:rPr>
        <w:tab/>
      </w:r>
      <w:hyperlink r:id="rId67" w:history="1">
        <w:r w:rsidRPr="00C05C5A">
          <w:rPr>
            <w:rFonts w:ascii="Times New Roman" w:eastAsia="Times New Roman" w:hAnsi="Times New Roman" w:cs="Times New Roman"/>
            <w:color w:val="0000FF"/>
            <w:u w:val="single"/>
            <w:lang w:val="hr-HR" w:eastAsia="hr-HR"/>
          </w:rPr>
          <w:t>https://doi.org/10.1016/j.tsf.2007.05.020</w:t>
        </w:r>
      </w:hyperlink>
      <w:r w:rsidRPr="00C05C5A">
        <w:rPr>
          <w:rFonts w:ascii="Times New Roman" w:eastAsia="Times New Roman" w:hAnsi="Times New Roman" w:cs="Times New Roman"/>
          <w:lang w:val="hr-HR" w:eastAsia="hr-HR"/>
        </w:rPr>
        <w:t xml:space="preserve"> </w:t>
      </w:r>
    </w:p>
    <w:p w14:paraId="1EB1BD73" w14:textId="6FA899ED"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62.</w:t>
      </w:r>
      <w:r w:rsidRPr="00C05C5A">
        <w:rPr>
          <w:rFonts w:ascii="Times New Roman" w:eastAsia="Calibri" w:hAnsi="Times New Roman" w:cs="Times New Roman"/>
          <w:lang w:val="en-US"/>
        </w:rPr>
        <w:tab/>
        <w:t xml:space="preserve">R. </w:t>
      </w:r>
      <w:r w:rsidRPr="00C05C5A">
        <w:rPr>
          <w:rFonts w:ascii="Times New Roman" w:eastAsia="Times New Roman" w:hAnsi="Times New Roman" w:cs="Times New Roman"/>
          <w:lang w:val="hr-HR" w:eastAsia="hr-HR"/>
        </w:rPr>
        <w:t>Beranek, Adv</w:t>
      </w:r>
      <w:r w:rsidR="00B37D4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Phys</w:t>
      </w:r>
      <w:r w:rsidR="00B37D4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B37D4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2011, 786759 (2012). </w:t>
      </w:r>
      <w:hyperlink r:id="rId68" w:history="1">
        <w:r w:rsidRPr="00C05C5A">
          <w:rPr>
            <w:rFonts w:ascii="Times New Roman" w:eastAsia="Times New Roman" w:hAnsi="Times New Roman" w:cs="Times New Roman"/>
            <w:color w:val="0000FF"/>
            <w:u w:val="single"/>
            <w:lang w:val="hr-HR" w:eastAsia="hr-HR"/>
          </w:rPr>
          <w:t>https://doi.org/10.1155/2011/786759</w:t>
        </w:r>
      </w:hyperlink>
      <w:r w:rsidRPr="00C05C5A">
        <w:rPr>
          <w:rFonts w:ascii="Times New Roman" w:eastAsia="Times New Roman" w:hAnsi="Times New Roman" w:cs="Times New Roman"/>
          <w:lang w:val="hr-HR" w:eastAsia="hr-HR"/>
        </w:rPr>
        <w:t xml:space="preserve">. </w:t>
      </w:r>
    </w:p>
    <w:p w14:paraId="23BDBA7F" w14:textId="5A561E4D"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63.</w:t>
      </w:r>
      <w:r w:rsidRPr="00C05C5A">
        <w:rPr>
          <w:rFonts w:ascii="Times New Roman" w:eastAsia="Calibri" w:hAnsi="Times New Roman" w:cs="Times New Roman"/>
          <w:lang w:val="en-US"/>
        </w:rPr>
        <w:tab/>
        <w:t xml:space="preserve">F. </w:t>
      </w:r>
      <w:r w:rsidRPr="00C05C5A">
        <w:rPr>
          <w:rFonts w:ascii="Times New Roman" w:eastAsia="Times New Roman" w:hAnsi="Times New Roman" w:cs="Times New Roman"/>
          <w:lang w:val="hr-HR" w:eastAsia="hr-HR"/>
        </w:rPr>
        <w:t>Le Formal, N. Tétreault, M. Cornuz, T. Moehl, M. Grätzel, K. Sivula, Chem</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Sci</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2, 737 (2011). </w:t>
      </w:r>
      <w:r w:rsidRPr="00C05C5A">
        <w:rPr>
          <w:rFonts w:ascii="Times New Roman" w:eastAsia="Times New Roman" w:hAnsi="Times New Roman" w:cs="Times New Roman"/>
          <w:lang w:val="hr-HR" w:eastAsia="hr-HR"/>
        </w:rPr>
        <w:tab/>
      </w:r>
      <w:hyperlink r:id="rId69" w:history="1">
        <w:r w:rsidRPr="00C05C5A">
          <w:rPr>
            <w:rFonts w:ascii="Times New Roman" w:eastAsia="Times New Roman" w:hAnsi="Times New Roman" w:cs="Times New Roman"/>
            <w:color w:val="0000FF"/>
            <w:u w:val="single"/>
            <w:lang w:val="hr-HR" w:eastAsia="hr-HR"/>
          </w:rPr>
          <w:t>https://doi.org/10.1039/C0SC00578A</w:t>
        </w:r>
      </w:hyperlink>
    </w:p>
    <w:p w14:paraId="184B1CF2" w14:textId="55660221"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64.</w:t>
      </w:r>
      <w:r w:rsidRPr="00C05C5A">
        <w:rPr>
          <w:rFonts w:ascii="Times New Roman" w:eastAsia="Calibri" w:hAnsi="Times New Roman" w:cs="Times New Roman"/>
          <w:lang w:val="en-US"/>
        </w:rPr>
        <w:tab/>
        <w:t xml:space="preserve">G. </w:t>
      </w:r>
      <w:r w:rsidRPr="00C05C5A">
        <w:rPr>
          <w:rFonts w:ascii="Times New Roman" w:eastAsia="Times New Roman" w:hAnsi="Times New Roman" w:cs="Times New Roman"/>
          <w:lang w:val="hr-HR" w:eastAsia="hr-HR"/>
        </w:rPr>
        <w:t>Horowitz, J</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Electroanal</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Interf</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Electrochem</w:t>
      </w:r>
      <w:r w:rsidR="002A02D0"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159, 421 (1983).</w:t>
      </w:r>
      <w:r w:rsidR="002A02D0" w:rsidRPr="00C05C5A">
        <w:rPr>
          <w:rFonts w:ascii="Times New Roman" w:eastAsia="Times New Roman" w:hAnsi="Times New Roman" w:cs="Times New Roman"/>
          <w:lang w:val="hr-HR" w:eastAsia="hr-HR"/>
        </w:rPr>
        <w:t xml:space="preserve"> </w:t>
      </w:r>
      <w:hyperlink r:id="rId70" w:history="1">
        <w:r w:rsidR="002A02D0" w:rsidRPr="00C05C5A">
          <w:rPr>
            <w:rStyle w:val="Hiperveza"/>
            <w:rFonts w:ascii="Times New Roman" w:eastAsia="Times New Roman" w:hAnsi="Times New Roman" w:cs="Times New Roman"/>
            <w:lang w:val="hr-HR" w:eastAsia="hr-HR"/>
          </w:rPr>
          <w:t>https://doi.org/10.1016/S0022-0728(83)80638-X</w:t>
        </w:r>
      </w:hyperlink>
      <w:r w:rsidRPr="00C05C5A">
        <w:rPr>
          <w:rFonts w:ascii="Times New Roman" w:eastAsia="Times New Roman" w:hAnsi="Times New Roman" w:cs="Times New Roman"/>
          <w:lang w:val="hr-HR" w:eastAsia="hr-HR"/>
        </w:rPr>
        <w:t xml:space="preserve"> </w:t>
      </w:r>
    </w:p>
    <w:p w14:paraId="14A22989" w14:textId="77777777"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65.</w:t>
      </w:r>
      <w:r w:rsidRPr="00C05C5A">
        <w:rPr>
          <w:rFonts w:ascii="Times New Roman" w:eastAsia="Calibri" w:hAnsi="Times New Roman" w:cs="Times New Roman"/>
          <w:lang w:val="hr-HR"/>
        </w:rPr>
        <w:tab/>
        <w:t xml:space="preserve">R.L. </w:t>
      </w:r>
      <w:r w:rsidRPr="00C05C5A">
        <w:rPr>
          <w:rFonts w:ascii="Times New Roman" w:eastAsia="Times New Roman" w:hAnsi="Times New Roman" w:cs="Times New Roman"/>
          <w:lang w:val="hr-HR" w:eastAsia="hr-HR"/>
        </w:rPr>
        <w:t xml:space="preserve">Spray, K.J. McDonald, K.-S. Choi, J. Phys. Chem. C 115, 3497 (2011). </w:t>
      </w:r>
      <w:r w:rsidRPr="00C05C5A">
        <w:rPr>
          <w:rFonts w:ascii="Times New Roman" w:eastAsia="Times New Roman" w:hAnsi="Times New Roman" w:cs="Times New Roman"/>
          <w:lang w:val="hr-HR" w:eastAsia="hr-HR"/>
        </w:rPr>
        <w:tab/>
      </w:r>
      <w:hyperlink r:id="rId71" w:history="1">
        <w:r w:rsidRPr="00C05C5A">
          <w:rPr>
            <w:rFonts w:ascii="Times New Roman" w:eastAsia="Times New Roman" w:hAnsi="Times New Roman" w:cs="Times New Roman"/>
            <w:color w:val="0000FF"/>
            <w:u w:val="single"/>
            <w:lang w:val="hr-HR" w:eastAsia="hr-HR"/>
          </w:rPr>
          <w:t>https://doi.org/10.1021/jp1093433</w:t>
        </w:r>
      </w:hyperlink>
      <w:r w:rsidRPr="00C05C5A">
        <w:rPr>
          <w:rFonts w:ascii="Times New Roman" w:eastAsia="Times New Roman" w:hAnsi="Times New Roman" w:cs="Times New Roman"/>
          <w:lang w:val="hr-HR" w:eastAsia="hr-HR"/>
        </w:rPr>
        <w:t xml:space="preserve"> </w:t>
      </w:r>
    </w:p>
    <w:p w14:paraId="2C203A66" w14:textId="785B0B19"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color w:val="0000FF"/>
          <w:u w:val="single"/>
          <w:lang w:val="hr-HR" w:eastAsia="hr-HR"/>
        </w:rPr>
      </w:pPr>
      <w:r w:rsidRPr="00C05C5A">
        <w:rPr>
          <w:rFonts w:ascii="Times New Roman" w:eastAsia="Calibri" w:hAnsi="Times New Roman" w:cs="Times New Roman"/>
          <w:lang w:val="hr-HR"/>
        </w:rPr>
        <w:t>66.</w:t>
      </w:r>
      <w:r w:rsidRPr="00C05C5A">
        <w:rPr>
          <w:rFonts w:ascii="Times New Roman" w:eastAsia="Calibri" w:hAnsi="Times New Roman" w:cs="Times New Roman"/>
          <w:lang w:val="hr-HR"/>
        </w:rPr>
        <w:tab/>
        <w:t xml:space="preserve">S. </w:t>
      </w:r>
      <w:r w:rsidRPr="00C05C5A">
        <w:rPr>
          <w:rFonts w:ascii="Times New Roman" w:eastAsia="Times New Roman" w:hAnsi="Times New Roman" w:cs="Times New Roman"/>
          <w:lang w:val="hr-HR" w:eastAsia="hr-HR"/>
        </w:rPr>
        <w:t>Shen, J. Zhou, C.-L. Dong, et al, Sci</w:t>
      </w:r>
      <w:r w:rsidR="00B37D4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Rep</w:t>
      </w:r>
      <w:r w:rsidR="00B37D49"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4, 6627 (2014). </w:t>
      </w:r>
      <w:hyperlink r:id="rId72" w:history="1">
        <w:r w:rsidRPr="00C05C5A">
          <w:rPr>
            <w:rFonts w:ascii="Times New Roman" w:eastAsia="Times New Roman" w:hAnsi="Times New Roman" w:cs="Times New Roman"/>
            <w:color w:val="0000FF"/>
            <w:u w:val="single"/>
            <w:lang w:val="hr-HR" w:eastAsia="hr-HR"/>
          </w:rPr>
          <w:t>https://doi.org/10.1038/srep06627</w:t>
        </w:r>
      </w:hyperlink>
      <w:r w:rsidRPr="00C05C5A">
        <w:rPr>
          <w:rFonts w:ascii="Times New Roman" w:eastAsia="Times New Roman" w:hAnsi="Times New Roman" w:cs="Times New Roman"/>
          <w:lang w:val="hr-HR" w:eastAsia="hr-HR"/>
        </w:rPr>
        <w:t xml:space="preserve"> </w:t>
      </w:r>
    </w:p>
    <w:p w14:paraId="6B6D156C" w14:textId="77777777" w:rsidR="007E5256" w:rsidRPr="00C05C5A" w:rsidRDefault="007E5256" w:rsidP="00A34A9E">
      <w:pPr>
        <w:tabs>
          <w:tab w:val="left" w:pos="426"/>
        </w:tabs>
        <w:spacing w:after="60" w:line="240" w:lineRule="auto"/>
        <w:ind w:left="425" w:hanging="425"/>
        <w:mirrorIndents/>
        <w:jc w:val="both"/>
        <w:outlineLvl w:val="0"/>
        <w:rPr>
          <w:rFonts w:ascii="Times New Roman" w:eastAsia="Times New Roman" w:hAnsi="Times New Roman" w:cs="Times New Roman"/>
          <w:bCs/>
          <w:color w:val="0000FF"/>
          <w:kern w:val="36"/>
          <w:u w:val="single"/>
          <w:lang w:val="hr-HR" w:eastAsia="hr-HR"/>
        </w:rPr>
      </w:pPr>
      <w:r w:rsidRPr="00C05C5A">
        <w:rPr>
          <w:rFonts w:ascii="Times New Roman" w:eastAsia="Calibri" w:hAnsi="Times New Roman" w:cs="Times New Roman"/>
          <w:bCs/>
          <w:kern w:val="36"/>
          <w:lang w:val="hr-HR" w:eastAsia="hr-HR"/>
        </w:rPr>
        <w:t>67.</w:t>
      </w:r>
      <w:r w:rsidRPr="00C05C5A">
        <w:rPr>
          <w:rFonts w:ascii="Times New Roman" w:eastAsia="Calibri" w:hAnsi="Times New Roman" w:cs="Times New Roman"/>
          <w:bCs/>
          <w:kern w:val="36"/>
          <w:lang w:val="hr-HR" w:eastAsia="hr-HR"/>
        </w:rPr>
        <w:tab/>
      </w:r>
      <w:r w:rsidRPr="00C05C5A">
        <w:rPr>
          <w:rFonts w:ascii="Times New Roman" w:eastAsia="Times New Roman" w:hAnsi="Times New Roman" w:cs="Times New Roman"/>
          <w:bCs/>
          <w:kern w:val="36"/>
          <w:lang w:val="hr-HR" w:eastAsia="hr-HR"/>
        </w:rPr>
        <w:t xml:space="preserve">M. Zhang, W. Luo, Z. Li, T. Yu, Z. Zou, </w:t>
      </w:r>
      <w:r w:rsidRPr="00C05C5A">
        <w:rPr>
          <w:rFonts w:ascii="Times New Roman" w:eastAsia="Calibri" w:hAnsi="Times New Roman" w:cs="Times New Roman"/>
          <w:lang w:val="en-US"/>
        </w:rPr>
        <w:t xml:space="preserve">Appl. Phys. Lett. </w:t>
      </w:r>
      <w:r w:rsidRPr="00C05C5A">
        <w:rPr>
          <w:rFonts w:ascii="Times New Roman" w:eastAsia="Calibri" w:hAnsi="Times New Roman" w:cs="Times New Roman"/>
          <w:bCs/>
          <w:lang w:val="en-US"/>
        </w:rPr>
        <w:t>97</w:t>
      </w:r>
      <w:r w:rsidRPr="00C05C5A">
        <w:rPr>
          <w:rFonts w:ascii="Times New Roman" w:eastAsia="Calibri" w:hAnsi="Times New Roman" w:cs="Times New Roman"/>
          <w:lang w:val="en-US"/>
        </w:rPr>
        <w:t xml:space="preserve">, 042105 (2010). </w:t>
      </w:r>
      <w:r w:rsidRPr="00C05C5A">
        <w:rPr>
          <w:rFonts w:ascii="Times New Roman" w:eastAsia="Calibri" w:hAnsi="Times New Roman" w:cs="Times New Roman"/>
          <w:lang w:val="en-US"/>
        </w:rPr>
        <w:fldChar w:fldCharType="begin"/>
      </w:r>
      <w:r w:rsidRPr="00C05C5A">
        <w:rPr>
          <w:rFonts w:ascii="Times New Roman" w:eastAsia="Calibri" w:hAnsi="Times New Roman" w:cs="Times New Roman"/>
          <w:lang w:val="en-US"/>
        </w:rPr>
        <w:instrText xml:space="preserve"> HYPERLINK "https://doi.org/10.1063/1.3470109" </w:instrText>
      </w:r>
      <w:r w:rsidRPr="00C05C5A">
        <w:rPr>
          <w:rFonts w:ascii="Times New Roman" w:eastAsia="Calibri" w:hAnsi="Times New Roman" w:cs="Times New Roman"/>
          <w:lang w:val="en-US"/>
        </w:rPr>
        <w:fldChar w:fldCharType="separate"/>
      </w:r>
      <w:r w:rsidRPr="00C05C5A">
        <w:rPr>
          <w:rFonts w:ascii="Times New Roman" w:eastAsia="Calibri" w:hAnsi="Times New Roman" w:cs="Times New Roman"/>
          <w:color w:val="0000FF"/>
          <w:u w:val="single"/>
          <w:lang w:val="en-US"/>
        </w:rPr>
        <w:t>https://doi.org/10.1063/1.3470109</w:t>
      </w:r>
    </w:p>
    <w:p w14:paraId="52DBBD2E" w14:textId="589D62C7" w:rsidR="007E5256" w:rsidRPr="00C05C5A" w:rsidRDefault="007E5256" w:rsidP="00A34A9E">
      <w:pPr>
        <w:tabs>
          <w:tab w:val="left" w:pos="426"/>
        </w:tabs>
        <w:spacing w:after="60" w:line="240" w:lineRule="auto"/>
        <w:ind w:left="425" w:hanging="425"/>
        <w:mirrorIndents/>
        <w:jc w:val="both"/>
        <w:rPr>
          <w:rFonts w:ascii="Times New Roman" w:eastAsia="Calibri" w:hAnsi="Times New Roman" w:cs="Times New Roman"/>
          <w:color w:val="0000FF"/>
          <w:u w:val="single"/>
          <w:lang w:val="en-US"/>
        </w:rPr>
      </w:pPr>
      <w:r w:rsidRPr="00C05C5A">
        <w:rPr>
          <w:rFonts w:ascii="Times New Roman" w:eastAsia="Calibri" w:hAnsi="Times New Roman" w:cs="Times New Roman"/>
          <w:lang w:val="en-US"/>
        </w:rPr>
        <w:fldChar w:fldCharType="end"/>
      </w:r>
      <w:r w:rsidRPr="00C05C5A">
        <w:rPr>
          <w:rFonts w:ascii="Times New Roman" w:eastAsia="Calibri" w:hAnsi="Times New Roman" w:cs="Times New Roman"/>
          <w:lang w:val="en-US"/>
        </w:rPr>
        <w:t>68.</w:t>
      </w:r>
      <w:r w:rsidRPr="00C05C5A">
        <w:rPr>
          <w:rFonts w:ascii="Times New Roman" w:eastAsia="Calibri" w:hAnsi="Times New Roman" w:cs="Times New Roman"/>
          <w:lang w:val="en-US"/>
        </w:rPr>
        <w:tab/>
      </w:r>
      <w:r w:rsidRPr="00C05C5A">
        <w:rPr>
          <w:rFonts w:ascii="Times New Roman" w:eastAsia="Calibri" w:hAnsi="Times New Roman" w:cs="Times New Roman"/>
          <w:lang w:val="hr-HR"/>
        </w:rPr>
        <w:t>G. Rahman, O</w:t>
      </w:r>
      <w:r w:rsidR="00B37D49" w:rsidRPr="00C05C5A">
        <w:rPr>
          <w:rFonts w:ascii="Times New Roman" w:eastAsia="Calibri" w:hAnsi="Times New Roman" w:cs="Times New Roman"/>
          <w:lang w:val="hr-HR"/>
        </w:rPr>
        <w:t>.</w:t>
      </w:r>
      <w:r w:rsidRPr="00C05C5A">
        <w:rPr>
          <w:rFonts w:ascii="Times New Roman" w:eastAsia="Calibri" w:hAnsi="Times New Roman" w:cs="Times New Roman"/>
          <w:lang w:val="hr-HR"/>
        </w:rPr>
        <w:t>-S</w:t>
      </w:r>
      <w:r w:rsidR="00B37D49" w:rsidRPr="00C05C5A">
        <w:rPr>
          <w:rFonts w:ascii="Times New Roman" w:eastAsia="Calibri" w:hAnsi="Times New Roman" w:cs="Times New Roman"/>
          <w:lang w:val="hr-HR"/>
        </w:rPr>
        <w:t>.</w:t>
      </w:r>
      <w:r w:rsidRPr="00C05C5A">
        <w:rPr>
          <w:rFonts w:ascii="Times New Roman" w:eastAsia="Calibri" w:hAnsi="Times New Roman" w:cs="Times New Roman"/>
          <w:lang w:val="hr-HR"/>
        </w:rPr>
        <w:t xml:space="preserve"> Joo, Mater. Chem. Phys. 140, 316 (2013). </w:t>
      </w:r>
      <w:r w:rsidRPr="00C05C5A">
        <w:rPr>
          <w:rFonts w:ascii="Times New Roman" w:eastAsia="Calibri" w:hAnsi="Times New Roman" w:cs="Times New Roman"/>
          <w:lang w:val="hr-HR"/>
        </w:rPr>
        <w:tab/>
      </w:r>
      <w:r w:rsidRPr="00C05C5A">
        <w:rPr>
          <w:rFonts w:ascii="Times New Roman" w:eastAsia="Calibri" w:hAnsi="Times New Roman" w:cs="Times New Roman"/>
          <w:color w:val="0070C0"/>
          <w:lang w:val="en-US"/>
        </w:rPr>
        <w:fldChar w:fldCharType="begin"/>
      </w:r>
      <w:r w:rsidRPr="00C05C5A">
        <w:rPr>
          <w:rFonts w:ascii="Times New Roman" w:eastAsia="Calibri" w:hAnsi="Times New Roman" w:cs="Times New Roman"/>
          <w:color w:val="0070C0"/>
          <w:lang w:val="en-US"/>
        </w:rPr>
        <w:instrText xml:space="preserve"> HYPERLINK "https://doi.org/10.1016/j.matchemphys.2013.03.042" \o "Persistent link using digital object identifier" \t "_blank" </w:instrText>
      </w:r>
      <w:r w:rsidRPr="00C05C5A">
        <w:rPr>
          <w:rFonts w:ascii="Times New Roman" w:eastAsia="Calibri" w:hAnsi="Times New Roman" w:cs="Times New Roman"/>
          <w:color w:val="0070C0"/>
          <w:lang w:val="en-US"/>
        </w:rPr>
        <w:fldChar w:fldCharType="separate"/>
      </w:r>
      <w:r w:rsidRPr="00C05C5A">
        <w:rPr>
          <w:rFonts w:ascii="Times New Roman" w:eastAsia="Calibri" w:hAnsi="Times New Roman" w:cs="Times New Roman"/>
          <w:color w:val="0000FF"/>
          <w:u w:val="single"/>
          <w:lang w:val="en-US"/>
        </w:rPr>
        <w:t>https://doi.org/10.1016/j.matchemphys.2013.03.042</w:t>
      </w:r>
    </w:p>
    <w:p w14:paraId="52F56BBF" w14:textId="77777777" w:rsidR="007E5256" w:rsidRPr="00C05C5A" w:rsidRDefault="007E5256" w:rsidP="00A34A9E">
      <w:pPr>
        <w:tabs>
          <w:tab w:val="left" w:pos="426"/>
        </w:tabs>
        <w:spacing w:after="60" w:line="240" w:lineRule="auto"/>
        <w:ind w:left="425" w:hanging="425"/>
        <w:mirrorIndents/>
        <w:jc w:val="both"/>
        <w:rPr>
          <w:rFonts w:ascii="Times New Roman" w:eastAsia="Calibri" w:hAnsi="Times New Roman" w:cs="Times New Roman"/>
          <w:lang w:val="en-US"/>
        </w:rPr>
      </w:pPr>
      <w:r w:rsidRPr="00C05C5A">
        <w:rPr>
          <w:rFonts w:ascii="Times New Roman" w:eastAsia="Calibri" w:hAnsi="Times New Roman" w:cs="Times New Roman"/>
          <w:color w:val="0070C0"/>
          <w:lang w:val="en-US"/>
        </w:rPr>
        <w:fldChar w:fldCharType="end"/>
      </w:r>
      <w:r w:rsidRPr="00C05C5A">
        <w:rPr>
          <w:rFonts w:ascii="Times New Roman" w:eastAsia="Calibri" w:hAnsi="Times New Roman" w:cs="Times New Roman"/>
          <w:lang w:val="hr-HR"/>
        </w:rPr>
        <w:t>69.</w:t>
      </w:r>
      <w:r w:rsidRPr="00C05C5A">
        <w:rPr>
          <w:rFonts w:ascii="Times New Roman" w:eastAsia="Calibri" w:hAnsi="Times New Roman" w:cs="Times New Roman"/>
          <w:lang w:val="hr-HR"/>
        </w:rPr>
        <w:tab/>
      </w:r>
      <w:r w:rsidRPr="00C05C5A">
        <w:rPr>
          <w:rFonts w:ascii="Times New Roman" w:eastAsia="Calibri" w:hAnsi="Times New Roman" w:cs="Times New Roman"/>
          <w:lang w:val="en-US"/>
        </w:rPr>
        <w:t xml:space="preserve">H.P. </w:t>
      </w:r>
      <w:r w:rsidRPr="00C05C5A">
        <w:rPr>
          <w:rFonts w:ascii="Times New Roman" w:eastAsia="Times New Roman" w:hAnsi="Times New Roman" w:cs="Times New Roman"/>
          <w:lang w:val="hr-HR" w:eastAsia="hr-HR"/>
        </w:rPr>
        <w:t xml:space="preserve">Maruska, A.K. Ghosh, Solar Energy 20, 443 (1978). </w:t>
      </w:r>
      <w:hyperlink r:id="rId73" w:history="1">
        <w:r w:rsidRPr="00C05C5A">
          <w:rPr>
            <w:rFonts w:ascii="Times New Roman" w:eastAsia="Times New Roman" w:hAnsi="Times New Roman" w:cs="Times New Roman"/>
            <w:color w:val="0000FF"/>
            <w:u w:val="single"/>
            <w:lang w:val="hr-HR" w:eastAsia="hr-HR"/>
          </w:rPr>
          <w:t>https://doi.org/10.1016/0038-092X(78)90061-0</w:t>
        </w:r>
      </w:hyperlink>
      <w:r w:rsidRPr="00C05C5A">
        <w:rPr>
          <w:rFonts w:ascii="Times New Roman" w:eastAsia="Times New Roman" w:hAnsi="Times New Roman" w:cs="Times New Roman"/>
          <w:lang w:val="hr-HR" w:eastAsia="hr-HR"/>
        </w:rPr>
        <w:t xml:space="preserve"> </w:t>
      </w:r>
    </w:p>
    <w:p w14:paraId="2C3356A7" w14:textId="5D9C35B2"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hr-HR"/>
        </w:rPr>
        <w:t>70.</w:t>
      </w:r>
      <w:r w:rsidRPr="00C05C5A">
        <w:rPr>
          <w:rFonts w:ascii="Times New Roman" w:eastAsia="Calibri" w:hAnsi="Times New Roman" w:cs="Times New Roman"/>
          <w:lang w:val="hr-HR"/>
        </w:rPr>
        <w:tab/>
      </w:r>
      <w:r w:rsidRPr="00C05C5A">
        <w:rPr>
          <w:rFonts w:ascii="Times New Roman" w:eastAsia="Calibri" w:hAnsi="Times New Roman" w:cs="Times New Roman"/>
          <w:spacing w:val="-2"/>
          <w:lang w:val="hr-HR"/>
        </w:rPr>
        <w:t xml:space="preserve">J.H. </w:t>
      </w:r>
      <w:r w:rsidRPr="00C05C5A">
        <w:rPr>
          <w:rFonts w:ascii="Times New Roman" w:eastAsia="Times New Roman" w:hAnsi="Times New Roman" w:cs="Times New Roman"/>
          <w:spacing w:val="-2"/>
          <w:lang w:val="hr-HR" w:eastAsia="hr-HR"/>
        </w:rPr>
        <w:t>Kennedy, K.W. Frese, J</w:t>
      </w:r>
      <w:r w:rsidR="001F2B74" w:rsidRPr="00C05C5A">
        <w:rPr>
          <w:rFonts w:ascii="Times New Roman" w:eastAsia="Times New Roman" w:hAnsi="Times New Roman" w:cs="Times New Roman"/>
          <w:spacing w:val="-2"/>
          <w:lang w:val="hr-HR" w:eastAsia="hr-HR"/>
        </w:rPr>
        <w:t>.</w:t>
      </w:r>
      <w:r w:rsidRPr="00C05C5A">
        <w:rPr>
          <w:rFonts w:ascii="Times New Roman" w:eastAsia="Times New Roman" w:hAnsi="Times New Roman" w:cs="Times New Roman"/>
          <w:spacing w:val="-2"/>
          <w:lang w:val="hr-HR" w:eastAsia="hr-HR"/>
        </w:rPr>
        <w:t xml:space="preserve"> Electrochem</w:t>
      </w:r>
      <w:r w:rsidR="001F2B74" w:rsidRPr="00C05C5A">
        <w:rPr>
          <w:rFonts w:ascii="Times New Roman" w:eastAsia="Times New Roman" w:hAnsi="Times New Roman" w:cs="Times New Roman"/>
          <w:spacing w:val="-2"/>
          <w:lang w:val="hr-HR" w:eastAsia="hr-HR"/>
        </w:rPr>
        <w:t>.</w:t>
      </w:r>
      <w:r w:rsidRPr="00C05C5A">
        <w:rPr>
          <w:rFonts w:ascii="Times New Roman" w:eastAsia="Times New Roman" w:hAnsi="Times New Roman" w:cs="Times New Roman"/>
          <w:spacing w:val="-2"/>
          <w:lang w:val="hr-HR" w:eastAsia="hr-HR"/>
        </w:rPr>
        <w:t xml:space="preserve"> Soc</w:t>
      </w:r>
      <w:r w:rsidR="001F2B74" w:rsidRPr="00C05C5A">
        <w:rPr>
          <w:rFonts w:ascii="Times New Roman" w:eastAsia="Times New Roman" w:hAnsi="Times New Roman" w:cs="Times New Roman"/>
          <w:spacing w:val="-2"/>
          <w:lang w:val="hr-HR" w:eastAsia="hr-HR"/>
        </w:rPr>
        <w:t>.</w:t>
      </w:r>
      <w:r w:rsidRPr="00C05C5A">
        <w:rPr>
          <w:rFonts w:ascii="Times New Roman" w:eastAsia="Times New Roman" w:hAnsi="Times New Roman" w:cs="Times New Roman"/>
          <w:spacing w:val="-2"/>
          <w:lang w:val="hr-HR" w:eastAsia="hr-HR"/>
        </w:rPr>
        <w:t xml:space="preserve"> 125, 709 (1978). </w:t>
      </w:r>
      <w:hyperlink r:id="rId74" w:history="1">
        <w:r w:rsidRPr="00C05C5A">
          <w:rPr>
            <w:rFonts w:ascii="Times New Roman" w:eastAsia="Times New Roman" w:hAnsi="Times New Roman" w:cs="Times New Roman"/>
            <w:color w:val="0000FF"/>
            <w:spacing w:val="-2"/>
            <w:u w:val="single"/>
            <w:lang w:val="hr-HR" w:eastAsia="hr-HR"/>
          </w:rPr>
          <w:t>https://doi.org/10.1149/1.2131532</w:t>
        </w:r>
      </w:hyperlink>
    </w:p>
    <w:p w14:paraId="48901D75" w14:textId="77777777"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71.</w:t>
      </w:r>
      <w:r w:rsidRPr="00C05C5A">
        <w:rPr>
          <w:rFonts w:ascii="Times New Roman" w:eastAsia="Calibri" w:hAnsi="Times New Roman" w:cs="Times New Roman"/>
          <w:lang w:val="en-US"/>
        </w:rPr>
        <w:tab/>
        <w:t xml:space="preserve">H. </w:t>
      </w:r>
      <w:r w:rsidRPr="00C05C5A">
        <w:rPr>
          <w:rFonts w:ascii="Times New Roman" w:eastAsia="Times New Roman" w:hAnsi="Times New Roman" w:cs="Times New Roman"/>
          <w:lang w:val="hr-HR" w:eastAsia="hr-HR"/>
        </w:rPr>
        <w:t xml:space="preserve">Dotan, K. Sivula, M. Grätzel, W.S.C. Rothschild, Energy Environ. Sci. 4, 958 (2011). </w:t>
      </w:r>
      <w:r w:rsidRPr="00C05C5A">
        <w:rPr>
          <w:rFonts w:ascii="Times New Roman" w:eastAsia="Calibri" w:hAnsi="Times New Roman" w:cs="Times New Roman"/>
          <w:lang w:val="en-US"/>
        </w:rPr>
        <w:tab/>
      </w:r>
      <w:hyperlink r:id="rId75" w:history="1">
        <w:r w:rsidRPr="00C05C5A">
          <w:rPr>
            <w:rFonts w:ascii="Times New Roman" w:eastAsia="Times New Roman" w:hAnsi="Times New Roman" w:cs="Times New Roman"/>
            <w:color w:val="0000FF"/>
            <w:u w:val="single"/>
            <w:lang w:val="hr-HR" w:eastAsia="hr-HR"/>
          </w:rPr>
          <w:t>https://doi.org/10.1039/C0EE00570C</w:t>
        </w:r>
      </w:hyperlink>
      <w:r w:rsidRPr="00C05C5A">
        <w:rPr>
          <w:rFonts w:ascii="Times New Roman" w:eastAsia="Times New Roman" w:hAnsi="Times New Roman" w:cs="Times New Roman"/>
          <w:lang w:val="hr-HR" w:eastAsia="hr-HR"/>
        </w:rPr>
        <w:t xml:space="preserve"> </w:t>
      </w:r>
    </w:p>
    <w:p w14:paraId="5BC6F4B5" w14:textId="77777777"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72.</w:t>
      </w:r>
      <w:r w:rsidRPr="00C05C5A">
        <w:rPr>
          <w:rFonts w:ascii="Times New Roman" w:eastAsia="Calibri" w:hAnsi="Times New Roman" w:cs="Times New Roman"/>
          <w:lang w:val="en-US"/>
        </w:rPr>
        <w:tab/>
      </w:r>
      <w:r w:rsidRPr="00C05C5A">
        <w:rPr>
          <w:rFonts w:ascii="Times New Roman" w:eastAsia="Times New Roman" w:hAnsi="Times New Roman" w:cs="Times New Roman"/>
          <w:lang w:val="hr-HR" w:eastAsia="hr-HR"/>
        </w:rPr>
        <w:t xml:space="preserve">J.J. Cai, S. Li, J.S. Wang, Y. Mei, Y. Ren, F. Cao, G. Qin, Mater. Sci. Forum. 787, 46 (2014). </w:t>
      </w:r>
      <w:r w:rsidRPr="00C05C5A">
        <w:rPr>
          <w:rFonts w:ascii="Times New Roman" w:eastAsia="Times New Roman" w:hAnsi="Times New Roman" w:cs="Times New Roman"/>
          <w:lang w:val="hr-HR" w:eastAsia="hr-HR"/>
        </w:rPr>
        <w:tab/>
      </w:r>
      <w:hyperlink r:id="rId76" w:history="1">
        <w:r w:rsidRPr="00C05C5A">
          <w:rPr>
            <w:rFonts w:ascii="Times New Roman" w:eastAsia="Times New Roman" w:hAnsi="Times New Roman" w:cs="Times New Roman"/>
            <w:color w:val="0000FF"/>
            <w:u w:val="single"/>
            <w:lang w:val="hr-HR" w:eastAsia="hr-HR"/>
          </w:rPr>
          <w:t>https://doi.org/10.4028/www.scientific.net/MSF.787.46</w:t>
        </w:r>
      </w:hyperlink>
      <w:r w:rsidRPr="00C05C5A">
        <w:rPr>
          <w:rFonts w:ascii="Times New Roman" w:eastAsia="Times New Roman" w:hAnsi="Times New Roman" w:cs="Times New Roman"/>
          <w:lang w:val="hr-HR" w:eastAsia="hr-HR"/>
        </w:rPr>
        <w:t xml:space="preserve"> </w:t>
      </w:r>
    </w:p>
    <w:p w14:paraId="7AA6B079" w14:textId="77777777" w:rsidR="007E5256" w:rsidRPr="00C05C5A" w:rsidRDefault="007E5256" w:rsidP="00A34A9E">
      <w:pPr>
        <w:tabs>
          <w:tab w:val="left" w:pos="426"/>
        </w:tabs>
        <w:spacing w:after="60" w:line="240" w:lineRule="auto"/>
        <w:ind w:left="425" w:hanging="425"/>
        <w:mirrorIndents/>
        <w:jc w:val="both"/>
        <w:rPr>
          <w:rFonts w:ascii="Times New Roman" w:eastAsia="Calibri" w:hAnsi="Times New Roman" w:cs="Times New Roman"/>
          <w:color w:val="0000FF"/>
          <w:u w:val="single"/>
          <w:lang w:val="en-US"/>
        </w:rPr>
      </w:pPr>
      <w:r w:rsidRPr="00C05C5A">
        <w:rPr>
          <w:rFonts w:ascii="Times New Roman" w:eastAsia="Calibri" w:hAnsi="Times New Roman" w:cs="Times New Roman"/>
          <w:lang w:val="en-US"/>
        </w:rPr>
        <w:t>73.</w:t>
      </w:r>
      <w:r w:rsidRPr="00C05C5A">
        <w:rPr>
          <w:rFonts w:ascii="Times New Roman" w:eastAsia="Calibri" w:hAnsi="Times New Roman" w:cs="Times New Roman"/>
          <w:lang w:val="en-US"/>
        </w:rPr>
        <w:tab/>
        <w:t xml:space="preserve">S. </w:t>
      </w:r>
      <w:r w:rsidRPr="00C05C5A">
        <w:rPr>
          <w:rFonts w:ascii="Times New Roman" w:eastAsia="Calibri" w:hAnsi="Times New Roman" w:cs="Times New Roman"/>
          <w:lang w:val="hr-HR"/>
        </w:rPr>
        <w:t xml:space="preserve">Trasatti, J. Electroanal. Chem. 209, 417 (1986). </w:t>
      </w:r>
      <w:r w:rsidRPr="00C05C5A">
        <w:rPr>
          <w:rFonts w:ascii="Times New Roman" w:eastAsia="Calibri" w:hAnsi="Times New Roman" w:cs="Times New Roman"/>
          <w:u w:val="single"/>
          <w:lang w:val="en-US"/>
        </w:rPr>
        <w:fldChar w:fldCharType="begin"/>
      </w:r>
      <w:r w:rsidRPr="00C05C5A">
        <w:rPr>
          <w:rFonts w:ascii="Times New Roman" w:eastAsia="Calibri" w:hAnsi="Times New Roman" w:cs="Times New Roman"/>
          <w:u w:val="single"/>
          <w:lang w:val="en-US"/>
        </w:rPr>
        <w:instrText xml:space="preserve"> HYPERLINK "https://doi.org/10.1016/0022-0728(86)80570-8" \o "Persistent link using digital object identifier" \t "_blank" </w:instrText>
      </w:r>
      <w:r w:rsidRPr="00C05C5A">
        <w:rPr>
          <w:rFonts w:ascii="Times New Roman" w:eastAsia="Calibri" w:hAnsi="Times New Roman" w:cs="Times New Roman"/>
          <w:u w:val="single"/>
          <w:lang w:val="en-US"/>
        </w:rPr>
        <w:fldChar w:fldCharType="separate"/>
      </w:r>
      <w:r w:rsidRPr="00C05C5A">
        <w:rPr>
          <w:rFonts w:ascii="Times New Roman" w:eastAsia="Calibri" w:hAnsi="Times New Roman" w:cs="Times New Roman"/>
          <w:color w:val="0000FF"/>
          <w:u w:val="single"/>
          <w:lang w:val="en-US"/>
        </w:rPr>
        <w:t>https://doi.org/10.1016/0022-0728(86)80570-8</w:t>
      </w:r>
    </w:p>
    <w:p w14:paraId="67CD014C" w14:textId="77777777"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u w:val="single"/>
          <w:lang w:val="en-US"/>
        </w:rPr>
        <w:fldChar w:fldCharType="end"/>
      </w:r>
      <w:r w:rsidRPr="00C05C5A">
        <w:rPr>
          <w:rFonts w:ascii="Times New Roman" w:eastAsia="Calibri" w:hAnsi="Times New Roman" w:cs="Times New Roman"/>
          <w:lang w:val="en-US"/>
        </w:rPr>
        <w:t>74.</w:t>
      </w:r>
      <w:r w:rsidRPr="00C05C5A">
        <w:rPr>
          <w:rFonts w:ascii="Times New Roman" w:eastAsia="Calibri" w:hAnsi="Times New Roman" w:cs="Times New Roman"/>
          <w:lang w:val="en-US"/>
        </w:rPr>
        <w:tab/>
        <w:t xml:space="preserve">P.M. </w:t>
      </w:r>
      <w:r w:rsidRPr="00C05C5A">
        <w:rPr>
          <w:rFonts w:ascii="Times New Roman" w:eastAsia="Times New Roman" w:hAnsi="Times New Roman" w:cs="Times New Roman"/>
          <w:lang w:val="hr-HR" w:eastAsia="hr-HR"/>
        </w:rPr>
        <w:t xml:space="preserve">Wood, Biochem. J. 253, 287 (1988). </w:t>
      </w:r>
      <w:hyperlink r:id="rId77" w:history="1">
        <w:r w:rsidRPr="00C05C5A">
          <w:rPr>
            <w:rFonts w:ascii="Times New Roman" w:eastAsia="Times New Roman" w:hAnsi="Times New Roman" w:cs="Times New Roman"/>
            <w:color w:val="0000FF"/>
            <w:u w:val="single"/>
            <w:lang w:val="hr-HR" w:eastAsia="hr-HR"/>
          </w:rPr>
          <w:t>https://doi.org/10.1042/bj2530287</w:t>
        </w:r>
      </w:hyperlink>
    </w:p>
    <w:p w14:paraId="3EB7BDD1" w14:textId="39556B92" w:rsidR="007E5256" w:rsidRPr="00C05C5A" w:rsidRDefault="007E5256" w:rsidP="00A34A9E">
      <w:pPr>
        <w:tabs>
          <w:tab w:val="left" w:pos="426"/>
        </w:tabs>
        <w:autoSpaceDE w:val="0"/>
        <w:autoSpaceDN w:val="0"/>
        <w:adjustRightInd w:val="0"/>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75.</w:t>
      </w:r>
      <w:r w:rsidRPr="00C05C5A">
        <w:rPr>
          <w:rFonts w:ascii="Times New Roman" w:eastAsia="Calibri" w:hAnsi="Times New Roman" w:cs="Times New Roman"/>
          <w:lang w:val="en-US"/>
        </w:rPr>
        <w:tab/>
        <w:t xml:space="preserve">P. </w:t>
      </w:r>
      <w:r w:rsidRPr="00C05C5A">
        <w:rPr>
          <w:rFonts w:ascii="Times New Roman" w:eastAsia="Times New Roman" w:hAnsi="Times New Roman" w:cs="Times New Roman"/>
          <w:lang w:val="hr-HR" w:eastAsia="hr-HR"/>
        </w:rPr>
        <w:t>Wardman, J</w:t>
      </w:r>
      <w:r w:rsidR="001F2B74"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Phys</w:t>
      </w:r>
      <w:r w:rsidR="001F2B74"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Chem</w:t>
      </w:r>
      <w:r w:rsidR="001F2B74"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Ref</w:t>
      </w:r>
      <w:r w:rsidR="001F2B74" w:rsidRPr="00C05C5A">
        <w:rPr>
          <w:rFonts w:ascii="Times New Roman" w:eastAsia="Times New Roman" w:hAnsi="Times New Roman" w:cs="Times New Roman"/>
          <w:lang w:val="hr-HR" w:eastAsia="hr-HR"/>
        </w:rPr>
        <w:t>.</w:t>
      </w:r>
      <w:r w:rsidRPr="00C05C5A">
        <w:rPr>
          <w:rFonts w:ascii="Times New Roman" w:eastAsia="Times New Roman" w:hAnsi="Times New Roman" w:cs="Times New Roman"/>
          <w:lang w:val="hr-HR" w:eastAsia="hr-HR"/>
        </w:rPr>
        <w:t xml:space="preserve"> Data 18, 1637 (1989). </w:t>
      </w:r>
      <w:hyperlink r:id="rId78" w:history="1">
        <w:r w:rsidRPr="00C05C5A">
          <w:rPr>
            <w:rFonts w:ascii="Times New Roman" w:eastAsia="Times New Roman" w:hAnsi="Times New Roman" w:cs="Times New Roman"/>
            <w:color w:val="0000FF"/>
            <w:u w:val="single"/>
            <w:lang w:val="hr-HR" w:eastAsia="hr-HR"/>
          </w:rPr>
          <w:t>https://doi.org/10.1063/1.555843</w:t>
        </w:r>
      </w:hyperlink>
    </w:p>
    <w:p w14:paraId="29F9C269" w14:textId="77777777" w:rsidR="007E5256" w:rsidRPr="00C05C5A" w:rsidRDefault="007E5256" w:rsidP="00A34A9E">
      <w:pPr>
        <w:tabs>
          <w:tab w:val="left" w:pos="426"/>
        </w:tabs>
        <w:autoSpaceDE w:val="0"/>
        <w:autoSpaceDN w:val="0"/>
        <w:adjustRightInd w:val="0"/>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lastRenderedPageBreak/>
        <w:t>76.</w:t>
      </w:r>
      <w:r w:rsidRPr="00C05C5A">
        <w:rPr>
          <w:rFonts w:ascii="Times New Roman" w:eastAsia="Calibri" w:hAnsi="Times New Roman" w:cs="Times New Roman"/>
          <w:lang w:val="en-US"/>
        </w:rPr>
        <w:tab/>
        <w:t xml:space="preserve">Y. </w:t>
      </w:r>
      <w:r w:rsidRPr="00C05C5A">
        <w:rPr>
          <w:rFonts w:ascii="Times New Roman" w:eastAsia="Times New Roman" w:hAnsi="Times New Roman" w:cs="Times New Roman"/>
          <w:lang w:val="hr-HR" w:eastAsia="hr-HR"/>
        </w:rPr>
        <w:t xml:space="preserve">Ma, Q. Wang, S. Xing, J. Colloid. Interface. Sci. 529, 247 (2018). </w:t>
      </w:r>
      <w:r w:rsidRPr="00C05C5A">
        <w:rPr>
          <w:rFonts w:ascii="Times New Roman" w:eastAsia="Times New Roman" w:hAnsi="Times New Roman" w:cs="Times New Roman"/>
          <w:lang w:val="hr-HR" w:eastAsia="hr-HR"/>
        </w:rPr>
        <w:tab/>
      </w:r>
      <w:hyperlink r:id="rId79" w:history="1">
        <w:r w:rsidRPr="00C05C5A">
          <w:rPr>
            <w:rFonts w:ascii="Times New Roman" w:eastAsia="Times New Roman" w:hAnsi="Times New Roman" w:cs="Times New Roman"/>
            <w:color w:val="0000FF"/>
            <w:u w:val="single"/>
            <w:lang w:val="hr-HR" w:eastAsia="hr-HR"/>
          </w:rPr>
          <w:t>https://doi.org/10.1016/j.jcis.2018.06.020</w:t>
        </w:r>
      </w:hyperlink>
      <w:r w:rsidRPr="00C05C5A">
        <w:rPr>
          <w:rFonts w:ascii="Times New Roman" w:eastAsia="Times New Roman" w:hAnsi="Times New Roman" w:cs="Times New Roman"/>
          <w:lang w:val="hr-HR" w:eastAsia="hr-HR"/>
        </w:rPr>
        <w:t xml:space="preserve"> </w:t>
      </w:r>
    </w:p>
    <w:p w14:paraId="6DA3F48F" w14:textId="77777777"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77.</w:t>
      </w:r>
      <w:r w:rsidRPr="00C05C5A">
        <w:rPr>
          <w:rFonts w:ascii="Times New Roman" w:eastAsia="Calibri" w:hAnsi="Times New Roman" w:cs="Times New Roman"/>
          <w:lang w:val="en-US"/>
        </w:rPr>
        <w:tab/>
        <w:t xml:space="preserve">E. </w:t>
      </w:r>
      <w:r w:rsidRPr="00C05C5A">
        <w:rPr>
          <w:rFonts w:ascii="Times New Roman" w:eastAsia="Times New Roman" w:hAnsi="Times New Roman" w:cs="Times New Roman"/>
          <w:lang w:val="hr-HR" w:eastAsia="hr-HR"/>
        </w:rPr>
        <w:t xml:space="preserve">Blanco, P. Atienzar, P. Hernández, C. Quintana, Phys. Chem. Chem. Phys. 19, 18913 (2017). </w:t>
      </w:r>
      <w:r w:rsidRPr="00C05C5A">
        <w:rPr>
          <w:rFonts w:ascii="Times New Roman" w:eastAsia="Calibri" w:hAnsi="Times New Roman" w:cs="Times New Roman"/>
          <w:lang w:val="en-US"/>
        </w:rPr>
        <w:tab/>
      </w:r>
      <w:hyperlink r:id="rId80" w:history="1">
        <w:r w:rsidRPr="00C05C5A">
          <w:rPr>
            <w:rFonts w:ascii="Times New Roman" w:eastAsia="Times New Roman" w:hAnsi="Times New Roman" w:cs="Times New Roman"/>
            <w:color w:val="0000FF"/>
            <w:u w:val="single"/>
            <w:lang w:val="hr-HR" w:eastAsia="hr-HR"/>
          </w:rPr>
          <w:t>https://doi.org/10.1039/C7CP03534A</w:t>
        </w:r>
      </w:hyperlink>
      <w:r w:rsidRPr="00C05C5A">
        <w:rPr>
          <w:rFonts w:ascii="Times New Roman" w:eastAsia="Times New Roman" w:hAnsi="Times New Roman" w:cs="Times New Roman"/>
          <w:lang w:val="hr-HR" w:eastAsia="hr-HR"/>
        </w:rPr>
        <w:t xml:space="preserve"> </w:t>
      </w:r>
    </w:p>
    <w:p w14:paraId="45E9F78D" w14:textId="77777777" w:rsidR="007E5256" w:rsidRPr="00C05C5A" w:rsidRDefault="007E5256" w:rsidP="00A34A9E">
      <w:pPr>
        <w:tabs>
          <w:tab w:val="left" w:pos="426"/>
        </w:tabs>
        <w:spacing w:after="60" w:line="240" w:lineRule="auto"/>
        <w:ind w:left="425" w:hanging="425"/>
        <w:mirrorIndents/>
        <w:jc w:val="both"/>
        <w:rPr>
          <w:rFonts w:ascii="Times New Roman" w:eastAsia="Calibri" w:hAnsi="Times New Roman" w:cs="Times New Roman"/>
          <w:lang w:val="en-US"/>
        </w:rPr>
      </w:pPr>
      <w:r w:rsidRPr="00C05C5A">
        <w:rPr>
          <w:rFonts w:ascii="Times New Roman" w:eastAsia="Calibri" w:hAnsi="Times New Roman" w:cs="Times New Roman"/>
          <w:lang w:val="en-US"/>
        </w:rPr>
        <w:t>78.</w:t>
      </w:r>
      <w:r w:rsidRPr="00C05C5A">
        <w:rPr>
          <w:rFonts w:ascii="Times New Roman" w:eastAsia="Calibri" w:hAnsi="Times New Roman" w:cs="Times New Roman"/>
          <w:lang w:val="en-US"/>
        </w:rPr>
        <w:tab/>
        <w:t xml:space="preserve">Z. Klencsár, E. Kuzmann, A. Vértes, J. Radioanal. Nucl. Chem. 210, 105 (1996). </w:t>
      </w:r>
      <w:r w:rsidRPr="00C05C5A">
        <w:rPr>
          <w:rFonts w:ascii="Times New Roman" w:eastAsia="Calibri" w:hAnsi="Times New Roman" w:cs="Times New Roman"/>
          <w:lang w:val="en-US"/>
        </w:rPr>
        <w:tab/>
      </w:r>
      <w:hyperlink r:id="rId81" w:history="1">
        <w:r w:rsidRPr="00C05C5A">
          <w:rPr>
            <w:rFonts w:ascii="Times New Roman" w:eastAsia="Calibri" w:hAnsi="Times New Roman" w:cs="Times New Roman"/>
            <w:color w:val="0000FF"/>
            <w:u w:val="single"/>
            <w:lang w:val="en-US"/>
          </w:rPr>
          <w:t>https://doi.org/10.1007/BF02055410</w:t>
        </w:r>
      </w:hyperlink>
    </w:p>
    <w:p w14:paraId="6C77C14F" w14:textId="76C327BF" w:rsidR="007E5256" w:rsidRPr="00C05C5A"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79.</w:t>
      </w:r>
      <w:r w:rsidRPr="00C05C5A">
        <w:rPr>
          <w:rFonts w:ascii="Times New Roman" w:eastAsia="Calibri" w:hAnsi="Times New Roman" w:cs="Times New Roman"/>
          <w:lang w:val="en-US"/>
        </w:rPr>
        <w:tab/>
      </w:r>
      <w:r w:rsidRPr="00C05C5A">
        <w:rPr>
          <w:rFonts w:ascii="Times New Roman" w:eastAsia="Calibri" w:hAnsi="Times New Roman" w:cs="Times New Roman"/>
          <w:spacing w:val="-4"/>
          <w:lang w:val="en-US"/>
        </w:rPr>
        <w:t xml:space="preserve">V. </w:t>
      </w:r>
      <w:r w:rsidRPr="00C05C5A">
        <w:rPr>
          <w:rFonts w:ascii="Times New Roman" w:eastAsia="Times New Roman" w:hAnsi="Times New Roman" w:cs="Times New Roman"/>
          <w:spacing w:val="-4"/>
          <w:lang w:val="hr-HR" w:eastAsia="hr-HR"/>
        </w:rPr>
        <w:t>Barron, J. Torrent, J. Soil Sci. 37, 499 (1986).</w:t>
      </w:r>
      <w:r w:rsidR="001F2B74" w:rsidRPr="00C05C5A">
        <w:rPr>
          <w:rFonts w:ascii="Times New Roman" w:eastAsia="Times New Roman" w:hAnsi="Times New Roman" w:cs="Times New Roman"/>
          <w:spacing w:val="-4"/>
          <w:lang w:val="hr-HR" w:eastAsia="hr-HR"/>
        </w:rPr>
        <w:t xml:space="preserve"> </w:t>
      </w:r>
      <w:hyperlink r:id="rId82" w:history="1">
        <w:r w:rsidR="001F2B74" w:rsidRPr="00C05C5A">
          <w:rPr>
            <w:rStyle w:val="Hiperveza"/>
            <w:rFonts w:ascii="Times New Roman" w:eastAsia="Times New Roman" w:hAnsi="Times New Roman" w:cs="Times New Roman"/>
            <w:spacing w:val="-4"/>
            <w:lang w:val="hr-HR" w:eastAsia="hr-HR"/>
          </w:rPr>
          <w:t>https://doi.org/10.1111/j.1365-2389.1986.tb00382.x</w:t>
        </w:r>
      </w:hyperlink>
      <w:r w:rsidRPr="00C05C5A">
        <w:rPr>
          <w:rFonts w:ascii="Times New Roman" w:eastAsia="Times New Roman" w:hAnsi="Times New Roman" w:cs="Times New Roman"/>
          <w:lang w:val="hr-HR" w:eastAsia="hr-HR"/>
        </w:rPr>
        <w:t xml:space="preserve"> </w:t>
      </w:r>
    </w:p>
    <w:p w14:paraId="3666C0E9" w14:textId="37D8CBC0" w:rsidR="007C1F38" w:rsidRPr="001F2B74" w:rsidRDefault="007E5256" w:rsidP="00A34A9E">
      <w:pPr>
        <w:tabs>
          <w:tab w:val="left" w:pos="426"/>
        </w:tabs>
        <w:spacing w:after="60" w:line="240" w:lineRule="auto"/>
        <w:ind w:left="425" w:hanging="425"/>
        <w:mirrorIndents/>
        <w:jc w:val="both"/>
        <w:rPr>
          <w:rFonts w:ascii="Times New Roman" w:eastAsia="Times New Roman" w:hAnsi="Times New Roman" w:cs="Times New Roman"/>
          <w:lang w:val="hr-HR" w:eastAsia="hr-HR"/>
        </w:rPr>
      </w:pPr>
      <w:r w:rsidRPr="00C05C5A">
        <w:rPr>
          <w:rFonts w:ascii="Times New Roman" w:eastAsia="Calibri" w:hAnsi="Times New Roman" w:cs="Times New Roman"/>
          <w:lang w:val="en-US"/>
        </w:rPr>
        <w:t>80.</w:t>
      </w:r>
      <w:r w:rsidRPr="00C05C5A">
        <w:rPr>
          <w:rFonts w:ascii="Times New Roman" w:eastAsia="Calibri" w:hAnsi="Times New Roman" w:cs="Times New Roman"/>
          <w:lang w:val="en-US"/>
        </w:rPr>
        <w:tab/>
        <w:t xml:space="preserve">S. </w:t>
      </w:r>
      <w:r w:rsidRPr="00C05C5A">
        <w:rPr>
          <w:rFonts w:ascii="Times New Roman" w:eastAsia="Times New Roman" w:hAnsi="Times New Roman" w:cs="Times New Roman"/>
          <w:lang w:val="hr-HR" w:eastAsia="hr-HR"/>
        </w:rPr>
        <w:t xml:space="preserve">Krehula, M. Ristić, Ž. Petrović, L. Kratofil Krehula, I. Mitar, S. Musić, J. Alloys. Compd. 802, 290 (2019). </w:t>
      </w:r>
      <w:hyperlink r:id="rId83" w:history="1">
        <w:r w:rsidRPr="00C05C5A">
          <w:rPr>
            <w:rFonts w:ascii="Times New Roman" w:eastAsia="Times New Roman" w:hAnsi="Times New Roman" w:cs="Times New Roman"/>
            <w:color w:val="0000FF"/>
            <w:u w:val="single"/>
            <w:lang w:val="hr-HR" w:eastAsia="hr-HR"/>
          </w:rPr>
          <w:t>https://doi.org/10.1016/j.jallcom.2019.06.133</w:t>
        </w:r>
      </w:hyperlink>
      <w:bookmarkStart w:id="5" w:name="_GoBack"/>
      <w:bookmarkEnd w:id="5"/>
      <w:r w:rsidRPr="003010CD">
        <w:rPr>
          <w:rFonts w:ascii="Times New Roman" w:eastAsia="Times New Roman" w:hAnsi="Times New Roman" w:cs="Times New Roman"/>
          <w:lang w:val="hr-HR" w:eastAsia="hr-HR"/>
        </w:rPr>
        <w:t xml:space="preserve"> </w:t>
      </w:r>
    </w:p>
    <w:sectPr w:rsidR="007C1F38" w:rsidRPr="001F2B74" w:rsidSect="007202AA">
      <w:headerReference w:type="default" r:id="rId84"/>
      <w:footerReference w:type="default" r:id="rId85"/>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7DFC8" w14:textId="77777777" w:rsidR="00E0634D" w:rsidRDefault="00E0634D" w:rsidP="004C3C96">
      <w:pPr>
        <w:spacing w:after="0" w:line="240" w:lineRule="auto"/>
      </w:pPr>
      <w:r>
        <w:separator/>
      </w:r>
    </w:p>
  </w:endnote>
  <w:endnote w:type="continuationSeparator" w:id="0">
    <w:p w14:paraId="4F4A3C0D" w14:textId="77777777" w:rsidR="00E0634D" w:rsidRDefault="00E0634D" w:rsidP="004C3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Times">
    <w:altName w:val="Malgun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361360"/>
      <w:docPartObj>
        <w:docPartGallery w:val="Page Numbers (Bottom of Page)"/>
        <w:docPartUnique/>
      </w:docPartObj>
    </w:sdtPr>
    <w:sdtEndPr/>
    <w:sdtContent>
      <w:p w14:paraId="68E37ED8" w14:textId="38DCAC18" w:rsidR="00E849A9" w:rsidRDefault="00E849A9">
        <w:pPr>
          <w:pStyle w:val="Podnoje"/>
          <w:jc w:val="right"/>
        </w:pPr>
        <w:r>
          <w:fldChar w:fldCharType="begin"/>
        </w:r>
        <w:r>
          <w:instrText>PAGE   \* MERGEFORMAT</w:instrText>
        </w:r>
        <w:r>
          <w:fldChar w:fldCharType="separate"/>
        </w:r>
        <w:r w:rsidR="00C05C5A" w:rsidRPr="00C05C5A">
          <w:rPr>
            <w:noProof/>
            <w:lang w:val="hr-HR"/>
          </w:rPr>
          <w:t>29</w:t>
        </w:r>
        <w:r>
          <w:rPr>
            <w:noProof/>
            <w:lang w:val="hr-HR"/>
          </w:rPr>
          <w:fldChar w:fldCharType="end"/>
        </w:r>
      </w:p>
    </w:sdtContent>
  </w:sdt>
  <w:p w14:paraId="7A861A67" w14:textId="77777777" w:rsidR="00E849A9" w:rsidRDefault="00E849A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C2941" w14:textId="77777777" w:rsidR="00E0634D" w:rsidRDefault="00E0634D" w:rsidP="004C3C96">
      <w:pPr>
        <w:spacing w:after="0" w:line="240" w:lineRule="auto"/>
      </w:pPr>
      <w:r>
        <w:separator/>
      </w:r>
    </w:p>
  </w:footnote>
  <w:footnote w:type="continuationSeparator" w:id="0">
    <w:p w14:paraId="6D67C7A0" w14:textId="77777777" w:rsidR="00E0634D" w:rsidRDefault="00E0634D" w:rsidP="004C3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1A264" w14:textId="0E281606" w:rsidR="00C05C5A" w:rsidRPr="00C05C5A" w:rsidRDefault="00C05C5A" w:rsidP="00C05C5A">
    <w:pPr>
      <w:shd w:val="clear" w:color="auto" w:fill="FFFFFF"/>
      <w:spacing w:beforeAutospacing="1" w:after="0" w:afterAutospacing="1" w:line="240" w:lineRule="auto"/>
      <w:textAlignment w:val="baseline"/>
      <w:rPr>
        <w:rFonts w:eastAsia="Times New Roman" w:cstheme="minorHAnsi"/>
        <w:color w:val="444444"/>
        <w:sz w:val="20"/>
        <w:szCs w:val="20"/>
        <w:lang w:val="hr-HR" w:eastAsia="hr-HR"/>
      </w:rPr>
    </w:pPr>
    <w:r w:rsidRPr="00C05C5A">
      <w:rPr>
        <w:rStyle w:val="Istaknuto"/>
        <w:rFonts w:cstheme="minorHAnsi"/>
        <w:color w:val="444444"/>
        <w:sz w:val="20"/>
        <w:szCs w:val="20"/>
      </w:rPr>
      <w:t>This version of the article has been accepted for publication, after peer review and is subject to Springer Nature’s</w:t>
    </w:r>
    <w:r w:rsidRPr="00C05C5A">
      <w:rPr>
        <w:rStyle w:val="Istaknuto"/>
        <w:rFonts w:cstheme="minorHAnsi"/>
        <w:color w:val="444444"/>
        <w:sz w:val="20"/>
        <w:szCs w:val="20"/>
      </w:rPr>
      <w:t xml:space="preserve"> </w:t>
    </w:r>
    <w:hyperlink r:id="rId1" w:tgtFrame="_self" w:history="1">
      <w:r w:rsidRPr="00C05C5A">
        <w:rPr>
          <w:rStyle w:val="Hiperveza"/>
          <w:rFonts w:cstheme="minorHAnsi"/>
          <w:i/>
          <w:iCs/>
          <w:color w:val="1B778F"/>
          <w:sz w:val="20"/>
          <w:szCs w:val="20"/>
          <w:bdr w:val="none" w:sz="0" w:space="0" w:color="auto" w:frame="1"/>
        </w:rPr>
        <w:t>AM terms of use</w:t>
      </w:r>
    </w:hyperlink>
    <w:r w:rsidRPr="00C05C5A">
      <w:rPr>
        <w:rStyle w:val="Istaknuto"/>
        <w:rFonts w:cstheme="minorHAnsi"/>
        <w:color w:val="444444"/>
        <w:sz w:val="20"/>
        <w:szCs w:val="20"/>
      </w:rPr>
      <w:t xml:space="preserve">, but is not the Version of Record and does not reflect post-acceptance improvements, or any corrections. The Version of Record is available online at: </w:t>
    </w:r>
    <w:r w:rsidRPr="00C05C5A">
      <w:rPr>
        <w:rFonts w:cstheme="minorHAnsi"/>
        <w:color w:val="222222"/>
        <w:sz w:val="20"/>
        <w:szCs w:val="20"/>
        <w:shd w:val="clear" w:color="auto" w:fill="FFFFFF"/>
      </w:rPr>
      <w:t>https://doi.org/10.1557/s43578-022-00645-8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D0FE1"/>
    <w:multiLevelType w:val="multilevel"/>
    <w:tmpl w:val="CC5A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45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BB6"/>
    <w:rsid w:val="0000024B"/>
    <w:rsid w:val="00000278"/>
    <w:rsid w:val="00000398"/>
    <w:rsid w:val="00000536"/>
    <w:rsid w:val="000008EE"/>
    <w:rsid w:val="0000096C"/>
    <w:rsid w:val="00000E46"/>
    <w:rsid w:val="00001250"/>
    <w:rsid w:val="000013F3"/>
    <w:rsid w:val="00001A33"/>
    <w:rsid w:val="00001BF5"/>
    <w:rsid w:val="000021FE"/>
    <w:rsid w:val="00002C08"/>
    <w:rsid w:val="00002E0E"/>
    <w:rsid w:val="00002FE8"/>
    <w:rsid w:val="000031F0"/>
    <w:rsid w:val="000035AE"/>
    <w:rsid w:val="0000367F"/>
    <w:rsid w:val="00003756"/>
    <w:rsid w:val="0000431A"/>
    <w:rsid w:val="000044AD"/>
    <w:rsid w:val="000047BB"/>
    <w:rsid w:val="000048F2"/>
    <w:rsid w:val="00004917"/>
    <w:rsid w:val="00004C38"/>
    <w:rsid w:val="00004EC6"/>
    <w:rsid w:val="000059CF"/>
    <w:rsid w:val="00005B5A"/>
    <w:rsid w:val="00005DEF"/>
    <w:rsid w:val="00005ECF"/>
    <w:rsid w:val="00006189"/>
    <w:rsid w:val="00006197"/>
    <w:rsid w:val="000068EE"/>
    <w:rsid w:val="00006CFB"/>
    <w:rsid w:val="00007228"/>
    <w:rsid w:val="00007722"/>
    <w:rsid w:val="00007B6C"/>
    <w:rsid w:val="00007D45"/>
    <w:rsid w:val="000101C7"/>
    <w:rsid w:val="0001059C"/>
    <w:rsid w:val="00010836"/>
    <w:rsid w:val="0001085F"/>
    <w:rsid w:val="00010A67"/>
    <w:rsid w:val="00010B8F"/>
    <w:rsid w:val="00010D8C"/>
    <w:rsid w:val="00011011"/>
    <w:rsid w:val="00011324"/>
    <w:rsid w:val="000114F9"/>
    <w:rsid w:val="000115FC"/>
    <w:rsid w:val="000116A3"/>
    <w:rsid w:val="0001171F"/>
    <w:rsid w:val="0001177D"/>
    <w:rsid w:val="000118AB"/>
    <w:rsid w:val="00011D3B"/>
    <w:rsid w:val="00012363"/>
    <w:rsid w:val="00012533"/>
    <w:rsid w:val="0001261E"/>
    <w:rsid w:val="00012B39"/>
    <w:rsid w:val="00012E66"/>
    <w:rsid w:val="00013285"/>
    <w:rsid w:val="00013384"/>
    <w:rsid w:val="0001367C"/>
    <w:rsid w:val="000139C6"/>
    <w:rsid w:val="00013ABE"/>
    <w:rsid w:val="00013B48"/>
    <w:rsid w:val="00014231"/>
    <w:rsid w:val="000143B4"/>
    <w:rsid w:val="00014477"/>
    <w:rsid w:val="00014589"/>
    <w:rsid w:val="0001458E"/>
    <w:rsid w:val="000146C3"/>
    <w:rsid w:val="000148B6"/>
    <w:rsid w:val="0001493A"/>
    <w:rsid w:val="000149C8"/>
    <w:rsid w:val="00015044"/>
    <w:rsid w:val="0001507B"/>
    <w:rsid w:val="000153F6"/>
    <w:rsid w:val="0001566F"/>
    <w:rsid w:val="0001576F"/>
    <w:rsid w:val="00015F0A"/>
    <w:rsid w:val="00016237"/>
    <w:rsid w:val="000163BA"/>
    <w:rsid w:val="000164DA"/>
    <w:rsid w:val="00016A96"/>
    <w:rsid w:val="00016CAB"/>
    <w:rsid w:val="00017047"/>
    <w:rsid w:val="0001720B"/>
    <w:rsid w:val="00017D46"/>
    <w:rsid w:val="00017DB0"/>
    <w:rsid w:val="00020221"/>
    <w:rsid w:val="000202C1"/>
    <w:rsid w:val="000214A0"/>
    <w:rsid w:val="000215FC"/>
    <w:rsid w:val="000216E6"/>
    <w:rsid w:val="00021BC4"/>
    <w:rsid w:val="00021BCA"/>
    <w:rsid w:val="00021BEE"/>
    <w:rsid w:val="0002235C"/>
    <w:rsid w:val="00022376"/>
    <w:rsid w:val="00022550"/>
    <w:rsid w:val="000225C4"/>
    <w:rsid w:val="000225F6"/>
    <w:rsid w:val="000228E6"/>
    <w:rsid w:val="00022A4E"/>
    <w:rsid w:val="00022A7F"/>
    <w:rsid w:val="00022A92"/>
    <w:rsid w:val="00022C69"/>
    <w:rsid w:val="00022E8F"/>
    <w:rsid w:val="00022EE9"/>
    <w:rsid w:val="0002305E"/>
    <w:rsid w:val="000231F3"/>
    <w:rsid w:val="000235B0"/>
    <w:rsid w:val="00023692"/>
    <w:rsid w:val="000239AA"/>
    <w:rsid w:val="00023A14"/>
    <w:rsid w:val="000242DD"/>
    <w:rsid w:val="0002439B"/>
    <w:rsid w:val="00024810"/>
    <w:rsid w:val="00024913"/>
    <w:rsid w:val="00024BC9"/>
    <w:rsid w:val="00024E12"/>
    <w:rsid w:val="00024F15"/>
    <w:rsid w:val="00024F3D"/>
    <w:rsid w:val="00025053"/>
    <w:rsid w:val="0002530F"/>
    <w:rsid w:val="00025D65"/>
    <w:rsid w:val="00025FB7"/>
    <w:rsid w:val="000263D3"/>
    <w:rsid w:val="00026434"/>
    <w:rsid w:val="0002659A"/>
    <w:rsid w:val="000265BE"/>
    <w:rsid w:val="000269FC"/>
    <w:rsid w:val="00026BA9"/>
    <w:rsid w:val="00026C49"/>
    <w:rsid w:val="00026F16"/>
    <w:rsid w:val="000276AA"/>
    <w:rsid w:val="00030008"/>
    <w:rsid w:val="00030057"/>
    <w:rsid w:val="0003045D"/>
    <w:rsid w:val="00030BA5"/>
    <w:rsid w:val="00030BEC"/>
    <w:rsid w:val="00030E49"/>
    <w:rsid w:val="00030F5E"/>
    <w:rsid w:val="00031033"/>
    <w:rsid w:val="000314D8"/>
    <w:rsid w:val="000317CF"/>
    <w:rsid w:val="000322F1"/>
    <w:rsid w:val="0003240D"/>
    <w:rsid w:val="00032830"/>
    <w:rsid w:val="0003346A"/>
    <w:rsid w:val="00033551"/>
    <w:rsid w:val="00033683"/>
    <w:rsid w:val="0003394B"/>
    <w:rsid w:val="0003394D"/>
    <w:rsid w:val="00033B80"/>
    <w:rsid w:val="00033FDC"/>
    <w:rsid w:val="00034188"/>
    <w:rsid w:val="000343B6"/>
    <w:rsid w:val="0003496F"/>
    <w:rsid w:val="00034F59"/>
    <w:rsid w:val="00034F72"/>
    <w:rsid w:val="00035052"/>
    <w:rsid w:val="000350E1"/>
    <w:rsid w:val="000350FB"/>
    <w:rsid w:val="0003516C"/>
    <w:rsid w:val="00035303"/>
    <w:rsid w:val="00035317"/>
    <w:rsid w:val="00035D92"/>
    <w:rsid w:val="00035DBC"/>
    <w:rsid w:val="00035E97"/>
    <w:rsid w:val="00035F3A"/>
    <w:rsid w:val="000363AA"/>
    <w:rsid w:val="00036CC6"/>
    <w:rsid w:val="0003709C"/>
    <w:rsid w:val="000371AD"/>
    <w:rsid w:val="0003738E"/>
    <w:rsid w:val="0003775D"/>
    <w:rsid w:val="00037860"/>
    <w:rsid w:val="00037899"/>
    <w:rsid w:val="00037AA5"/>
    <w:rsid w:val="00037B9B"/>
    <w:rsid w:val="00037C21"/>
    <w:rsid w:val="00037E9E"/>
    <w:rsid w:val="00037FE3"/>
    <w:rsid w:val="00040012"/>
    <w:rsid w:val="000400F7"/>
    <w:rsid w:val="00040650"/>
    <w:rsid w:val="0004077D"/>
    <w:rsid w:val="00040980"/>
    <w:rsid w:val="00040ACF"/>
    <w:rsid w:val="00040B33"/>
    <w:rsid w:val="00040E21"/>
    <w:rsid w:val="00040EA9"/>
    <w:rsid w:val="00040ED6"/>
    <w:rsid w:val="00040F16"/>
    <w:rsid w:val="00040F8B"/>
    <w:rsid w:val="00040FEC"/>
    <w:rsid w:val="00041057"/>
    <w:rsid w:val="000410FF"/>
    <w:rsid w:val="00041350"/>
    <w:rsid w:val="00041379"/>
    <w:rsid w:val="000414CC"/>
    <w:rsid w:val="0004162E"/>
    <w:rsid w:val="000418CF"/>
    <w:rsid w:val="00041E20"/>
    <w:rsid w:val="00042871"/>
    <w:rsid w:val="00042CD3"/>
    <w:rsid w:val="0004334F"/>
    <w:rsid w:val="00043364"/>
    <w:rsid w:val="000433C7"/>
    <w:rsid w:val="00043DEE"/>
    <w:rsid w:val="0004446D"/>
    <w:rsid w:val="0004467A"/>
    <w:rsid w:val="00044C9B"/>
    <w:rsid w:val="00044DC8"/>
    <w:rsid w:val="00044DF8"/>
    <w:rsid w:val="00044ECF"/>
    <w:rsid w:val="000451BA"/>
    <w:rsid w:val="000453E6"/>
    <w:rsid w:val="00045533"/>
    <w:rsid w:val="00045934"/>
    <w:rsid w:val="0004596A"/>
    <w:rsid w:val="00045978"/>
    <w:rsid w:val="00045A59"/>
    <w:rsid w:val="00045CC8"/>
    <w:rsid w:val="00045EB4"/>
    <w:rsid w:val="000460C5"/>
    <w:rsid w:val="0004659A"/>
    <w:rsid w:val="000466EB"/>
    <w:rsid w:val="000469E0"/>
    <w:rsid w:val="00046A47"/>
    <w:rsid w:val="00046A49"/>
    <w:rsid w:val="00046C52"/>
    <w:rsid w:val="00046E8D"/>
    <w:rsid w:val="00046F2B"/>
    <w:rsid w:val="0004755B"/>
    <w:rsid w:val="00047737"/>
    <w:rsid w:val="000477AE"/>
    <w:rsid w:val="000477D0"/>
    <w:rsid w:val="00047D30"/>
    <w:rsid w:val="00047F5E"/>
    <w:rsid w:val="00047F7A"/>
    <w:rsid w:val="0005038F"/>
    <w:rsid w:val="0005040E"/>
    <w:rsid w:val="00050525"/>
    <w:rsid w:val="0005056E"/>
    <w:rsid w:val="0005093A"/>
    <w:rsid w:val="0005101C"/>
    <w:rsid w:val="00051246"/>
    <w:rsid w:val="00051A82"/>
    <w:rsid w:val="00051E32"/>
    <w:rsid w:val="000520EE"/>
    <w:rsid w:val="000524AF"/>
    <w:rsid w:val="00052710"/>
    <w:rsid w:val="000528A2"/>
    <w:rsid w:val="00052B8D"/>
    <w:rsid w:val="00052C5A"/>
    <w:rsid w:val="00052F44"/>
    <w:rsid w:val="0005388F"/>
    <w:rsid w:val="00053B07"/>
    <w:rsid w:val="00053C1A"/>
    <w:rsid w:val="00053DC4"/>
    <w:rsid w:val="00053EF8"/>
    <w:rsid w:val="000540B4"/>
    <w:rsid w:val="000542DC"/>
    <w:rsid w:val="0005448D"/>
    <w:rsid w:val="00054C0A"/>
    <w:rsid w:val="0005515E"/>
    <w:rsid w:val="000556E8"/>
    <w:rsid w:val="00055C4E"/>
    <w:rsid w:val="00055D56"/>
    <w:rsid w:val="0005643B"/>
    <w:rsid w:val="0005643D"/>
    <w:rsid w:val="00056E08"/>
    <w:rsid w:val="00056F81"/>
    <w:rsid w:val="0005707C"/>
    <w:rsid w:val="000570EF"/>
    <w:rsid w:val="000574DB"/>
    <w:rsid w:val="00057C1A"/>
    <w:rsid w:val="00057C5A"/>
    <w:rsid w:val="00057C8A"/>
    <w:rsid w:val="00057F73"/>
    <w:rsid w:val="00060BE2"/>
    <w:rsid w:val="00060D5B"/>
    <w:rsid w:val="00060D67"/>
    <w:rsid w:val="00060E87"/>
    <w:rsid w:val="00061375"/>
    <w:rsid w:val="00061379"/>
    <w:rsid w:val="000614F2"/>
    <w:rsid w:val="0006190D"/>
    <w:rsid w:val="00061AC9"/>
    <w:rsid w:val="00061EBA"/>
    <w:rsid w:val="00062110"/>
    <w:rsid w:val="00062489"/>
    <w:rsid w:val="00062666"/>
    <w:rsid w:val="0006276D"/>
    <w:rsid w:val="00062842"/>
    <w:rsid w:val="00062DD3"/>
    <w:rsid w:val="00063603"/>
    <w:rsid w:val="0006367B"/>
    <w:rsid w:val="00064336"/>
    <w:rsid w:val="000644B8"/>
    <w:rsid w:val="00064D64"/>
    <w:rsid w:val="00065018"/>
    <w:rsid w:val="00065027"/>
    <w:rsid w:val="00065A11"/>
    <w:rsid w:val="0006605A"/>
    <w:rsid w:val="0006607D"/>
    <w:rsid w:val="000661EC"/>
    <w:rsid w:val="000665DA"/>
    <w:rsid w:val="00066A95"/>
    <w:rsid w:val="0006700B"/>
    <w:rsid w:val="000673E1"/>
    <w:rsid w:val="00067770"/>
    <w:rsid w:val="0006777F"/>
    <w:rsid w:val="00067B36"/>
    <w:rsid w:val="00067DAD"/>
    <w:rsid w:val="0007056B"/>
    <w:rsid w:val="0007065B"/>
    <w:rsid w:val="00070ABB"/>
    <w:rsid w:val="00070BD0"/>
    <w:rsid w:val="000714E3"/>
    <w:rsid w:val="00071A4B"/>
    <w:rsid w:val="00072235"/>
    <w:rsid w:val="0007257C"/>
    <w:rsid w:val="000734D1"/>
    <w:rsid w:val="00073557"/>
    <w:rsid w:val="00073FAF"/>
    <w:rsid w:val="0007423A"/>
    <w:rsid w:val="000742D1"/>
    <w:rsid w:val="000743F8"/>
    <w:rsid w:val="00074D9E"/>
    <w:rsid w:val="00074DD7"/>
    <w:rsid w:val="00074E91"/>
    <w:rsid w:val="00074FE3"/>
    <w:rsid w:val="000751FC"/>
    <w:rsid w:val="00075540"/>
    <w:rsid w:val="0007555A"/>
    <w:rsid w:val="000763BB"/>
    <w:rsid w:val="000763DF"/>
    <w:rsid w:val="00076A90"/>
    <w:rsid w:val="00076F9A"/>
    <w:rsid w:val="0007730E"/>
    <w:rsid w:val="000776DA"/>
    <w:rsid w:val="00077953"/>
    <w:rsid w:val="00077A5E"/>
    <w:rsid w:val="0008003F"/>
    <w:rsid w:val="00080082"/>
    <w:rsid w:val="000800AA"/>
    <w:rsid w:val="00080115"/>
    <w:rsid w:val="00080BBF"/>
    <w:rsid w:val="00080BCD"/>
    <w:rsid w:val="00080CE6"/>
    <w:rsid w:val="0008111C"/>
    <w:rsid w:val="0008120C"/>
    <w:rsid w:val="000816D3"/>
    <w:rsid w:val="00081FBC"/>
    <w:rsid w:val="00082457"/>
    <w:rsid w:val="000825B4"/>
    <w:rsid w:val="00082E69"/>
    <w:rsid w:val="00083402"/>
    <w:rsid w:val="00083469"/>
    <w:rsid w:val="000836F9"/>
    <w:rsid w:val="00083D2D"/>
    <w:rsid w:val="00083F41"/>
    <w:rsid w:val="00083F53"/>
    <w:rsid w:val="00084354"/>
    <w:rsid w:val="00084879"/>
    <w:rsid w:val="0008494C"/>
    <w:rsid w:val="00084EB8"/>
    <w:rsid w:val="00084F32"/>
    <w:rsid w:val="00085F26"/>
    <w:rsid w:val="000862A3"/>
    <w:rsid w:val="000862A7"/>
    <w:rsid w:val="000864DA"/>
    <w:rsid w:val="00086514"/>
    <w:rsid w:val="00087316"/>
    <w:rsid w:val="000874A5"/>
    <w:rsid w:val="00087BBB"/>
    <w:rsid w:val="00087FE7"/>
    <w:rsid w:val="000903CE"/>
    <w:rsid w:val="000905CC"/>
    <w:rsid w:val="0009064A"/>
    <w:rsid w:val="00090920"/>
    <w:rsid w:val="00090CCF"/>
    <w:rsid w:val="00090DAA"/>
    <w:rsid w:val="00091171"/>
    <w:rsid w:val="00091338"/>
    <w:rsid w:val="0009158F"/>
    <w:rsid w:val="000923DB"/>
    <w:rsid w:val="0009247E"/>
    <w:rsid w:val="000924C1"/>
    <w:rsid w:val="00092601"/>
    <w:rsid w:val="0009265C"/>
    <w:rsid w:val="00092CD8"/>
    <w:rsid w:val="00092DA7"/>
    <w:rsid w:val="00092E0A"/>
    <w:rsid w:val="00092E2F"/>
    <w:rsid w:val="00092EA8"/>
    <w:rsid w:val="00093017"/>
    <w:rsid w:val="000932DB"/>
    <w:rsid w:val="00093492"/>
    <w:rsid w:val="000935E9"/>
    <w:rsid w:val="00093BF1"/>
    <w:rsid w:val="0009405D"/>
    <w:rsid w:val="000940EE"/>
    <w:rsid w:val="0009426F"/>
    <w:rsid w:val="000947A7"/>
    <w:rsid w:val="000948DC"/>
    <w:rsid w:val="00094C55"/>
    <w:rsid w:val="00094F82"/>
    <w:rsid w:val="00094FED"/>
    <w:rsid w:val="00095217"/>
    <w:rsid w:val="00095550"/>
    <w:rsid w:val="0009576F"/>
    <w:rsid w:val="00095BF2"/>
    <w:rsid w:val="00095C19"/>
    <w:rsid w:val="00096109"/>
    <w:rsid w:val="00096251"/>
    <w:rsid w:val="00096395"/>
    <w:rsid w:val="000977E9"/>
    <w:rsid w:val="00097B18"/>
    <w:rsid w:val="00097D15"/>
    <w:rsid w:val="00097F15"/>
    <w:rsid w:val="00097FA5"/>
    <w:rsid w:val="00097FCA"/>
    <w:rsid w:val="000A0036"/>
    <w:rsid w:val="000A0197"/>
    <w:rsid w:val="000A01C3"/>
    <w:rsid w:val="000A02BD"/>
    <w:rsid w:val="000A058D"/>
    <w:rsid w:val="000A06FD"/>
    <w:rsid w:val="000A1500"/>
    <w:rsid w:val="000A1952"/>
    <w:rsid w:val="000A1A1D"/>
    <w:rsid w:val="000A1C0B"/>
    <w:rsid w:val="000A1D5C"/>
    <w:rsid w:val="000A22C9"/>
    <w:rsid w:val="000A2A16"/>
    <w:rsid w:val="000A2D3A"/>
    <w:rsid w:val="000A2DB0"/>
    <w:rsid w:val="000A31D7"/>
    <w:rsid w:val="000A372F"/>
    <w:rsid w:val="000A39A1"/>
    <w:rsid w:val="000A40C0"/>
    <w:rsid w:val="000A4373"/>
    <w:rsid w:val="000A44FF"/>
    <w:rsid w:val="000A4738"/>
    <w:rsid w:val="000A48DB"/>
    <w:rsid w:val="000A4DC6"/>
    <w:rsid w:val="000A511E"/>
    <w:rsid w:val="000A537B"/>
    <w:rsid w:val="000A56BB"/>
    <w:rsid w:val="000A5748"/>
    <w:rsid w:val="000A5789"/>
    <w:rsid w:val="000A6107"/>
    <w:rsid w:val="000A642C"/>
    <w:rsid w:val="000A649D"/>
    <w:rsid w:val="000A6BA6"/>
    <w:rsid w:val="000A6E2D"/>
    <w:rsid w:val="000A6F53"/>
    <w:rsid w:val="000A7068"/>
    <w:rsid w:val="000A7474"/>
    <w:rsid w:val="000A77D1"/>
    <w:rsid w:val="000A7911"/>
    <w:rsid w:val="000A7930"/>
    <w:rsid w:val="000A7999"/>
    <w:rsid w:val="000A7EB5"/>
    <w:rsid w:val="000B01A6"/>
    <w:rsid w:val="000B077D"/>
    <w:rsid w:val="000B0810"/>
    <w:rsid w:val="000B0D6B"/>
    <w:rsid w:val="000B1547"/>
    <w:rsid w:val="000B1800"/>
    <w:rsid w:val="000B1802"/>
    <w:rsid w:val="000B1AF8"/>
    <w:rsid w:val="000B250A"/>
    <w:rsid w:val="000B25B6"/>
    <w:rsid w:val="000B27EE"/>
    <w:rsid w:val="000B2E1F"/>
    <w:rsid w:val="000B3127"/>
    <w:rsid w:val="000B3619"/>
    <w:rsid w:val="000B394C"/>
    <w:rsid w:val="000B3AC7"/>
    <w:rsid w:val="000B4100"/>
    <w:rsid w:val="000B410D"/>
    <w:rsid w:val="000B41D8"/>
    <w:rsid w:val="000B474C"/>
    <w:rsid w:val="000B4911"/>
    <w:rsid w:val="000B49E1"/>
    <w:rsid w:val="000B4DB6"/>
    <w:rsid w:val="000B56C3"/>
    <w:rsid w:val="000B576A"/>
    <w:rsid w:val="000B58DA"/>
    <w:rsid w:val="000B59CB"/>
    <w:rsid w:val="000B5A8E"/>
    <w:rsid w:val="000B5EDD"/>
    <w:rsid w:val="000B6861"/>
    <w:rsid w:val="000B6862"/>
    <w:rsid w:val="000B6CCF"/>
    <w:rsid w:val="000B71F9"/>
    <w:rsid w:val="000B7325"/>
    <w:rsid w:val="000B737E"/>
    <w:rsid w:val="000B768B"/>
    <w:rsid w:val="000B7ABB"/>
    <w:rsid w:val="000B7C1F"/>
    <w:rsid w:val="000C0D0F"/>
    <w:rsid w:val="000C0E0B"/>
    <w:rsid w:val="000C0E34"/>
    <w:rsid w:val="000C0FB9"/>
    <w:rsid w:val="000C1308"/>
    <w:rsid w:val="000C1352"/>
    <w:rsid w:val="000C17F8"/>
    <w:rsid w:val="000C1A6E"/>
    <w:rsid w:val="000C1C36"/>
    <w:rsid w:val="000C1E5C"/>
    <w:rsid w:val="000C1ED6"/>
    <w:rsid w:val="000C204B"/>
    <w:rsid w:val="000C2518"/>
    <w:rsid w:val="000C29F5"/>
    <w:rsid w:val="000C2B35"/>
    <w:rsid w:val="000C2BCA"/>
    <w:rsid w:val="000C2CB0"/>
    <w:rsid w:val="000C2FCA"/>
    <w:rsid w:val="000C3108"/>
    <w:rsid w:val="000C3335"/>
    <w:rsid w:val="000C33AB"/>
    <w:rsid w:val="000C363C"/>
    <w:rsid w:val="000C37CC"/>
    <w:rsid w:val="000C3CFB"/>
    <w:rsid w:val="000C3DDB"/>
    <w:rsid w:val="000C4679"/>
    <w:rsid w:val="000C495A"/>
    <w:rsid w:val="000C4CED"/>
    <w:rsid w:val="000C5118"/>
    <w:rsid w:val="000C51F1"/>
    <w:rsid w:val="000C5679"/>
    <w:rsid w:val="000C5783"/>
    <w:rsid w:val="000C59BA"/>
    <w:rsid w:val="000C5AC7"/>
    <w:rsid w:val="000C5BE3"/>
    <w:rsid w:val="000C5C63"/>
    <w:rsid w:val="000C5F32"/>
    <w:rsid w:val="000C618E"/>
    <w:rsid w:val="000C679F"/>
    <w:rsid w:val="000C681B"/>
    <w:rsid w:val="000C6FF2"/>
    <w:rsid w:val="000C724F"/>
    <w:rsid w:val="000C7865"/>
    <w:rsid w:val="000C78F2"/>
    <w:rsid w:val="000C7C3C"/>
    <w:rsid w:val="000C7E77"/>
    <w:rsid w:val="000D0483"/>
    <w:rsid w:val="000D080D"/>
    <w:rsid w:val="000D0BDA"/>
    <w:rsid w:val="000D0DEF"/>
    <w:rsid w:val="000D0F9A"/>
    <w:rsid w:val="000D11B2"/>
    <w:rsid w:val="000D14C7"/>
    <w:rsid w:val="000D1B07"/>
    <w:rsid w:val="000D1B3C"/>
    <w:rsid w:val="000D1E83"/>
    <w:rsid w:val="000D21E9"/>
    <w:rsid w:val="000D280B"/>
    <w:rsid w:val="000D2E20"/>
    <w:rsid w:val="000D3193"/>
    <w:rsid w:val="000D386D"/>
    <w:rsid w:val="000D38E5"/>
    <w:rsid w:val="000D3E65"/>
    <w:rsid w:val="000D3ED3"/>
    <w:rsid w:val="000D4582"/>
    <w:rsid w:val="000D46B9"/>
    <w:rsid w:val="000D4752"/>
    <w:rsid w:val="000D476F"/>
    <w:rsid w:val="000D4A33"/>
    <w:rsid w:val="000D4FF1"/>
    <w:rsid w:val="000D5423"/>
    <w:rsid w:val="000D5C0A"/>
    <w:rsid w:val="000D5D54"/>
    <w:rsid w:val="000D5FCD"/>
    <w:rsid w:val="000D6017"/>
    <w:rsid w:val="000D671B"/>
    <w:rsid w:val="000D681C"/>
    <w:rsid w:val="000D68D4"/>
    <w:rsid w:val="000D6AAF"/>
    <w:rsid w:val="000D6E2A"/>
    <w:rsid w:val="000D6FE5"/>
    <w:rsid w:val="000D7015"/>
    <w:rsid w:val="000D7195"/>
    <w:rsid w:val="000D7209"/>
    <w:rsid w:val="000D73BA"/>
    <w:rsid w:val="000D7732"/>
    <w:rsid w:val="000D7906"/>
    <w:rsid w:val="000D796F"/>
    <w:rsid w:val="000D79BB"/>
    <w:rsid w:val="000D7BA9"/>
    <w:rsid w:val="000E01A1"/>
    <w:rsid w:val="000E02B2"/>
    <w:rsid w:val="000E0509"/>
    <w:rsid w:val="000E0718"/>
    <w:rsid w:val="000E085A"/>
    <w:rsid w:val="000E0D9A"/>
    <w:rsid w:val="000E1513"/>
    <w:rsid w:val="000E153C"/>
    <w:rsid w:val="000E157D"/>
    <w:rsid w:val="000E19B4"/>
    <w:rsid w:val="000E2064"/>
    <w:rsid w:val="000E2167"/>
    <w:rsid w:val="000E24D7"/>
    <w:rsid w:val="000E2544"/>
    <w:rsid w:val="000E285B"/>
    <w:rsid w:val="000E2A3C"/>
    <w:rsid w:val="000E340D"/>
    <w:rsid w:val="000E34BD"/>
    <w:rsid w:val="000E3608"/>
    <w:rsid w:val="000E36CA"/>
    <w:rsid w:val="000E36FC"/>
    <w:rsid w:val="000E3A34"/>
    <w:rsid w:val="000E3C35"/>
    <w:rsid w:val="000E3DE3"/>
    <w:rsid w:val="000E3DFD"/>
    <w:rsid w:val="000E42CE"/>
    <w:rsid w:val="000E466D"/>
    <w:rsid w:val="000E47A8"/>
    <w:rsid w:val="000E4846"/>
    <w:rsid w:val="000E4AA2"/>
    <w:rsid w:val="000E4F4C"/>
    <w:rsid w:val="000E547F"/>
    <w:rsid w:val="000E5B6E"/>
    <w:rsid w:val="000E5FE9"/>
    <w:rsid w:val="000E696A"/>
    <w:rsid w:val="000E6C33"/>
    <w:rsid w:val="000E6D59"/>
    <w:rsid w:val="000E6EA6"/>
    <w:rsid w:val="000E6F88"/>
    <w:rsid w:val="000E6FC0"/>
    <w:rsid w:val="000E78E5"/>
    <w:rsid w:val="000F004F"/>
    <w:rsid w:val="000F014D"/>
    <w:rsid w:val="000F0783"/>
    <w:rsid w:val="000F0B5A"/>
    <w:rsid w:val="000F0B9B"/>
    <w:rsid w:val="000F1223"/>
    <w:rsid w:val="000F1309"/>
    <w:rsid w:val="000F1670"/>
    <w:rsid w:val="000F1848"/>
    <w:rsid w:val="000F1A19"/>
    <w:rsid w:val="000F1BB7"/>
    <w:rsid w:val="000F1BD8"/>
    <w:rsid w:val="000F1C9D"/>
    <w:rsid w:val="000F1E18"/>
    <w:rsid w:val="000F1F50"/>
    <w:rsid w:val="000F2A16"/>
    <w:rsid w:val="000F2FD2"/>
    <w:rsid w:val="000F301F"/>
    <w:rsid w:val="000F31DA"/>
    <w:rsid w:val="000F3316"/>
    <w:rsid w:val="000F38E8"/>
    <w:rsid w:val="000F3C59"/>
    <w:rsid w:val="000F3D61"/>
    <w:rsid w:val="000F3F3B"/>
    <w:rsid w:val="000F4205"/>
    <w:rsid w:val="000F4251"/>
    <w:rsid w:val="000F4536"/>
    <w:rsid w:val="000F45F5"/>
    <w:rsid w:val="000F485E"/>
    <w:rsid w:val="000F48C0"/>
    <w:rsid w:val="000F518D"/>
    <w:rsid w:val="000F537E"/>
    <w:rsid w:val="000F58D6"/>
    <w:rsid w:val="000F5AB5"/>
    <w:rsid w:val="000F5DDA"/>
    <w:rsid w:val="000F6551"/>
    <w:rsid w:val="000F672A"/>
    <w:rsid w:val="000F6EAE"/>
    <w:rsid w:val="000F6F64"/>
    <w:rsid w:val="000F707F"/>
    <w:rsid w:val="000F7462"/>
    <w:rsid w:val="000F7510"/>
    <w:rsid w:val="000F78AD"/>
    <w:rsid w:val="000F79D8"/>
    <w:rsid w:val="000F7D61"/>
    <w:rsid w:val="000F7DD5"/>
    <w:rsid w:val="000F7DFA"/>
    <w:rsid w:val="000F7F04"/>
    <w:rsid w:val="00100027"/>
    <w:rsid w:val="00100143"/>
    <w:rsid w:val="00100177"/>
    <w:rsid w:val="0010029C"/>
    <w:rsid w:val="00101156"/>
    <w:rsid w:val="001013FD"/>
    <w:rsid w:val="00101973"/>
    <w:rsid w:val="00101C1B"/>
    <w:rsid w:val="00101C51"/>
    <w:rsid w:val="00102006"/>
    <w:rsid w:val="00102102"/>
    <w:rsid w:val="001026E3"/>
    <w:rsid w:val="00102BF8"/>
    <w:rsid w:val="00102CCF"/>
    <w:rsid w:val="00102F1E"/>
    <w:rsid w:val="00102FCA"/>
    <w:rsid w:val="0010345E"/>
    <w:rsid w:val="00103B86"/>
    <w:rsid w:val="00103CF6"/>
    <w:rsid w:val="00103EB8"/>
    <w:rsid w:val="00104334"/>
    <w:rsid w:val="0010441F"/>
    <w:rsid w:val="00104BCF"/>
    <w:rsid w:val="00104F46"/>
    <w:rsid w:val="0010556E"/>
    <w:rsid w:val="001058D6"/>
    <w:rsid w:val="00105BC8"/>
    <w:rsid w:val="00105C05"/>
    <w:rsid w:val="0010615D"/>
    <w:rsid w:val="001061F6"/>
    <w:rsid w:val="001063C8"/>
    <w:rsid w:val="00106657"/>
    <w:rsid w:val="001067F9"/>
    <w:rsid w:val="0010691B"/>
    <w:rsid w:val="00106F78"/>
    <w:rsid w:val="00107123"/>
    <w:rsid w:val="00107248"/>
    <w:rsid w:val="00107381"/>
    <w:rsid w:val="00107D57"/>
    <w:rsid w:val="00107FC9"/>
    <w:rsid w:val="0011009A"/>
    <w:rsid w:val="00110283"/>
    <w:rsid w:val="001104F0"/>
    <w:rsid w:val="00110993"/>
    <w:rsid w:val="00111052"/>
    <w:rsid w:val="001110A1"/>
    <w:rsid w:val="001110AC"/>
    <w:rsid w:val="00111117"/>
    <w:rsid w:val="00111437"/>
    <w:rsid w:val="00111485"/>
    <w:rsid w:val="00111D9A"/>
    <w:rsid w:val="0011232F"/>
    <w:rsid w:val="00112593"/>
    <w:rsid w:val="001129FA"/>
    <w:rsid w:val="00112B6A"/>
    <w:rsid w:val="00112CC7"/>
    <w:rsid w:val="0011336B"/>
    <w:rsid w:val="001133E1"/>
    <w:rsid w:val="00113401"/>
    <w:rsid w:val="00113583"/>
    <w:rsid w:val="001137A2"/>
    <w:rsid w:val="00113AAD"/>
    <w:rsid w:val="00113B4B"/>
    <w:rsid w:val="00113C23"/>
    <w:rsid w:val="00113C43"/>
    <w:rsid w:val="00113FE5"/>
    <w:rsid w:val="00114042"/>
    <w:rsid w:val="00114187"/>
    <w:rsid w:val="001145DB"/>
    <w:rsid w:val="0011469E"/>
    <w:rsid w:val="00114A38"/>
    <w:rsid w:val="00114C1C"/>
    <w:rsid w:val="001150A6"/>
    <w:rsid w:val="001156A5"/>
    <w:rsid w:val="00115D85"/>
    <w:rsid w:val="00115E69"/>
    <w:rsid w:val="001166C0"/>
    <w:rsid w:val="00116A44"/>
    <w:rsid w:val="00116BE5"/>
    <w:rsid w:val="00116CC2"/>
    <w:rsid w:val="00116E37"/>
    <w:rsid w:val="00117039"/>
    <w:rsid w:val="00117148"/>
    <w:rsid w:val="001171E8"/>
    <w:rsid w:val="001171EA"/>
    <w:rsid w:val="00117373"/>
    <w:rsid w:val="0011796A"/>
    <w:rsid w:val="001179FC"/>
    <w:rsid w:val="00117B52"/>
    <w:rsid w:val="00117E0D"/>
    <w:rsid w:val="00120105"/>
    <w:rsid w:val="00120153"/>
    <w:rsid w:val="0012016A"/>
    <w:rsid w:val="00120192"/>
    <w:rsid w:val="0012027F"/>
    <w:rsid w:val="00120758"/>
    <w:rsid w:val="00120BE4"/>
    <w:rsid w:val="0012132A"/>
    <w:rsid w:val="00121770"/>
    <w:rsid w:val="001218FB"/>
    <w:rsid w:val="00121E06"/>
    <w:rsid w:val="00121FE5"/>
    <w:rsid w:val="001220DA"/>
    <w:rsid w:val="0012214C"/>
    <w:rsid w:val="0012258C"/>
    <w:rsid w:val="00122678"/>
    <w:rsid w:val="00122C7B"/>
    <w:rsid w:val="00122CC7"/>
    <w:rsid w:val="00122D42"/>
    <w:rsid w:val="00122E70"/>
    <w:rsid w:val="00123278"/>
    <w:rsid w:val="0012331A"/>
    <w:rsid w:val="0012349F"/>
    <w:rsid w:val="001235DE"/>
    <w:rsid w:val="00123712"/>
    <w:rsid w:val="001239AE"/>
    <w:rsid w:val="00123A59"/>
    <w:rsid w:val="00123AB1"/>
    <w:rsid w:val="00123B62"/>
    <w:rsid w:val="00123BB6"/>
    <w:rsid w:val="00123D66"/>
    <w:rsid w:val="00124294"/>
    <w:rsid w:val="00124462"/>
    <w:rsid w:val="0012494F"/>
    <w:rsid w:val="00124B93"/>
    <w:rsid w:val="00124E34"/>
    <w:rsid w:val="00124FF9"/>
    <w:rsid w:val="001250DC"/>
    <w:rsid w:val="00125336"/>
    <w:rsid w:val="0012537A"/>
    <w:rsid w:val="00125536"/>
    <w:rsid w:val="00125758"/>
    <w:rsid w:val="0012593F"/>
    <w:rsid w:val="00125BEF"/>
    <w:rsid w:val="00125C23"/>
    <w:rsid w:val="00125CC1"/>
    <w:rsid w:val="00125DD8"/>
    <w:rsid w:val="00126309"/>
    <w:rsid w:val="0012637D"/>
    <w:rsid w:val="00126825"/>
    <w:rsid w:val="00126A68"/>
    <w:rsid w:val="00126CB3"/>
    <w:rsid w:val="001274C2"/>
    <w:rsid w:val="00127531"/>
    <w:rsid w:val="00127636"/>
    <w:rsid w:val="00127BCE"/>
    <w:rsid w:val="00127E5E"/>
    <w:rsid w:val="00127F7D"/>
    <w:rsid w:val="00130528"/>
    <w:rsid w:val="001307EE"/>
    <w:rsid w:val="00130AB6"/>
    <w:rsid w:val="00130E19"/>
    <w:rsid w:val="00130E3E"/>
    <w:rsid w:val="001311EE"/>
    <w:rsid w:val="00131350"/>
    <w:rsid w:val="0013137D"/>
    <w:rsid w:val="00131444"/>
    <w:rsid w:val="001315E2"/>
    <w:rsid w:val="0013161D"/>
    <w:rsid w:val="001318BE"/>
    <w:rsid w:val="00132845"/>
    <w:rsid w:val="00132B98"/>
    <w:rsid w:val="001330DC"/>
    <w:rsid w:val="0013318C"/>
    <w:rsid w:val="0013384B"/>
    <w:rsid w:val="001338E0"/>
    <w:rsid w:val="00133ABE"/>
    <w:rsid w:val="00133AFC"/>
    <w:rsid w:val="00133C83"/>
    <w:rsid w:val="00134129"/>
    <w:rsid w:val="0013416E"/>
    <w:rsid w:val="001342C9"/>
    <w:rsid w:val="001342DC"/>
    <w:rsid w:val="00134392"/>
    <w:rsid w:val="00134A91"/>
    <w:rsid w:val="00134B7D"/>
    <w:rsid w:val="0013573B"/>
    <w:rsid w:val="001357DC"/>
    <w:rsid w:val="00135CD0"/>
    <w:rsid w:val="00135D8D"/>
    <w:rsid w:val="00136066"/>
    <w:rsid w:val="00136083"/>
    <w:rsid w:val="0013616B"/>
    <w:rsid w:val="001361BA"/>
    <w:rsid w:val="001363C5"/>
    <w:rsid w:val="00136706"/>
    <w:rsid w:val="00137047"/>
    <w:rsid w:val="001370A2"/>
    <w:rsid w:val="0013723D"/>
    <w:rsid w:val="001379A5"/>
    <w:rsid w:val="00137E3A"/>
    <w:rsid w:val="00137E7C"/>
    <w:rsid w:val="001400F9"/>
    <w:rsid w:val="001401CE"/>
    <w:rsid w:val="00140A7C"/>
    <w:rsid w:val="00140BF7"/>
    <w:rsid w:val="00140F19"/>
    <w:rsid w:val="00141D03"/>
    <w:rsid w:val="00141E4B"/>
    <w:rsid w:val="001420FD"/>
    <w:rsid w:val="00142101"/>
    <w:rsid w:val="00142125"/>
    <w:rsid w:val="001424D5"/>
    <w:rsid w:val="00142758"/>
    <w:rsid w:val="0014286C"/>
    <w:rsid w:val="00142C47"/>
    <w:rsid w:val="00142CF7"/>
    <w:rsid w:val="00142ECB"/>
    <w:rsid w:val="00142F15"/>
    <w:rsid w:val="001431D6"/>
    <w:rsid w:val="001433D3"/>
    <w:rsid w:val="001434EE"/>
    <w:rsid w:val="00143640"/>
    <w:rsid w:val="001436AF"/>
    <w:rsid w:val="00143E3F"/>
    <w:rsid w:val="00143E43"/>
    <w:rsid w:val="00143E95"/>
    <w:rsid w:val="001441D9"/>
    <w:rsid w:val="00144564"/>
    <w:rsid w:val="001448DF"/>
    <w:rsid w:val="00144916"/>
    <w:rsid w:val="00144B19"/>
    <w:rsid w:val="001455F6"/>
    <w:rsid w:val="0014586F"/>
    <w:rsid w:val="00145DE6"/>
    <w:rsid w:val="00145E55"/>
    <w:rsid w:val="00145FD9"/>
    <w:rsid w:val="00146022"/>
    <w:rsid w:val="0014681C"/>
    <w:rsid w:val="00146C8F"/>
    <w:rsid w:val="00146DBD"/>
    <w:rsid w:val="00147000"/>
    <w:rsid w:val="00147005"/>
    <w:rsid w:val="0014708E"/>
    <w:rsid w:val="001470E3"/>
    <w:rsid w:val="0014765A"/>
    <w:rsid w:val="00147853"/>
    <w:rsid w:val="0014786C"/>
    <w:rsid w:val="00147AAC"/>
    <w:rsid w:val="00147AD9"/>
    <w:rsid w:val="00147D6D"/>
    <w:rsid w:val="00147D87"/>
    <w:rsid w:val="00147EF8"/>
    <w:rsid w:val="001509FB"/>
    <w:rsid w:val="00150A0E"/>
    <w:rsid w:val="00150B19"/>
    <w:rsid w:val="00150E0B"/>
    <w:rsid w:val="00151027"/>
    <w:rsid w:val="00151394"/>
    <w:rsid w:val="00151BA5"/>
    <w:rsid w:val="00151F9D"/>
    <w:rsid w:val="00152099"/>
    <w:rsid w:val="001520EA"/>
    <w:rsid w:val="00152D3E"/>
    <w:rsid w:val="00152E8C"/>
    <w:rsid w:val="00152F3A"/>
    <w:rsid w:val="00153092"/>
    <w:rsid w:val="001536C9"/>
    <w:rsid w:val="001537AE"/>
    <w:rsid w:val="0015387C"/>
    <w:rsid w:val="00153A3E"/>
    <w:rsid w:val="00153BE8"/>
    <w:rsid w:val="00153C16"/>
    <w:rsid w:val="00153E4D"/>
    <w:rsid w:val="00154A9F"/>
    <w:rsid w:val="00154F86"/>
    <w:rsid w:val="00155621"/>
    <w:rsid w:val="00155CD2"/>
    <w:rsid w:val="0015637E"/>
    <w:rsid w:val="001564E4"/>
    <w:rsid w:val="00156944"/>
    <w:rsid w:val="00156F68"/>
    <w:rsid w:val="0015714A"/>
    <w:rsid w:val="00157AC6"/>
    <w:rsid w:val="00157FAB"/>
    <w:rsid w:val="0016017E"/>
    <w:rsid w:val="00160A6C"/>
    <w:rsid w:val="0016126A"/>
    <w:rsid w:val="001618BB"/>
    <w:rsid w:val="00161BE2"/>
    <w:rsid w:val="00161C54"/>
    <w:rsid w:val="00161EBF"/>
    <w:rsid w:val="00161F79"/>
    <w:rsid w:val="0016238D"/>
    <w:rsid w:val="0016256C"/>
    <w:rsid w:val="00162577"/>
    <w:rsid w:val="0016276C"/>
    <w:rsid w:val="001629F6"/>
    <w:rsid w:val="00162D0F"/>
    <w:rsid w:val="00163077"/>
    <w:rsid w:val="001630B3"/>
    <w:rsid w:val="00163511"/>
    <w:rsid w:val="001635F0"/>
    <w:rsid w:val="00163A56"/>
    <w:rsid w:val="001640ED"/>
    <w:rsid w:val="00164712"/>
    <w:rsid w:val="00164C8A"/>
    <w:rsid w:val="00165D5A"/>
    <w:rsid w:val="00165D79"/>
    <w:rsid w:val="00165FDF"/>
    <w:rsid w:val="0016620D"/>
    <w:rsid w:val="001664B6"/>
    <w:rsid w:val="001668D8"/>
    <w:rsid w:val="00166AAE"/>
    <w:rsid w:val="0016721A"/>
    <w:rsid w:val="00167611"/>
    <w:rsid w:val="001676BD"/>
    <w:rsid w:val="00167747"/>
    <w:rsid w:val="001678FC"/>
    <w:rsid w:val="0016795E"/>
    <w:rsid w:val="00167B50"/>
    <w:rsid w:val="00167C70"/>
    <w:rsid w:val="00167D95"/>
    <w:rsid w:val="00167DFB"/>
    <w:rsid w:val="001702A6"/>
    <w:rsid w:val="00170420"/>
    <w:rsid w:val="0017057A"/>
    <w:rsid w:val="0017075F"/>
    <w:rsid w:val="00170816"/>
    <w:rsid w:val="00170871"/>
    <w:rsid w:val="001709F8"/>
    <w:rsid w:val="0017100E"/>
    <w:rsid w:val="00171128"/>
    <w:rsid w:val="0017125D"/>
    <w:rsid w:val="00171337"/>
    <w:rsid w:val="00171497"/>
    <w:rsid w:val="0017177C"/>
    <w:rsid w:val="0017185D"/>
    <w:rsid w:val="00171A7E"/>
    <w:rsid w:val="00171B71"/>
    <w:rsid w:val="00171E38"/>
    <w:rsid w:val="00172100"/>
    <w:rsid w:val="0017224F"/>
    <w:rsid w:val="00172302"/>
    <w:rsid w:val="00172A24"/>
    <w:rsid w:val="0017338A"/>
    <w:rsid w:val="00173872"/>
    <w:rsid w:val="001739D8"/>
    <w:rsid w:val="00173A86"/>
    <w:rsid w:val="00173C7B"/>
    <w:rsid w:val="00174330"/>
    <w:rsid w:val="00175037"/>
    <w:rsid w:val="0017508A"/>
    <w:rsid w:val="001750D5"/>
    <w:rsid w:val="0017521A"/>
    <w:rsid w:val="001754B5"/>
    <w:rsid w:val="00175516"/>
    <w:rsid w:val="001758B5"/>
    <w:rsid w:val="00175989"/>
    <w:rsid w:val="00175AB9"/>
    <w:rsid w:val="00175C96"/>
    <w:rsid w:val="00175E5D"/>
    <w:rsid w:val="00176173"/>
    <w:rsid w:val="00176326"/>
    <w:rsid w:val="0017687B"/>
    <w:rsid w:val="00177349"/>
    <w:rsid w:val="00177457"/>
    <w:rsid w:val="00177780"/>
    <w:rsid w:val="0017778F"/>
    <w:rsid w:val="00177A9D"/>
    <w:rsid w:val="00177B8B"/>
    <w:rsid w:val="00177D2A"/>
    <w:rsid w:val="00177FD0"/>
    <w:rsid w:val="00180266"/>
    <w:rsid w:val="0018068F"/>
    <w:rsid w:val="0018096B"/>
    <w:rsid w:val="00180D2D"/>
    <w:rsid w:val="00180D38"/>
    <w:rsid w:val="00181618"/>
    <w:rsid w:val="00181AA7"/>
    <w:rsid w:val="00181DE3"/>
    <w:rsid w:val="001824DC"/>
    <w:rsid w:val="00182AF0"/>
    <w:rsid w:val="001832E4"/>
    <w:rsid w:val="00183371"/>
    <w:rsid w:val="00183DF8"/>
    <w:rsid w:val="00183F46"/>
    <w:rsid w:val="001847D3"/>
    <w:rsid w:val="00184862"/>
    <w:rsid w:val="0018497D"/>
    <w:rsid w:val="00184ABB"/>
    <w:rsid w:val="00184DE4"/>
    <w:rsid w:val="00184E42"/>
    <w:rsid w:val="0018502D"/>
    <w:rsid w:val="0018514B"/>
    <w:rsid w:val="00185D07"/>
    <w:rsid w:val="00186135"/>
    <w:rsid w:val="00186181"/>
    <w:rsid w:val="00186815"/>
    <w:rsid w:val="00186C53"/>
    <w:rsid w:val="00186F02"/>
    <w:rsid w:val="00187483"/>
    <w:rsid w:val="00187DE2"/>
    <w:rsid w:val="00187E3F"/>
    <w:rsid w:val="00187E97"/>
    <w:rsid w:val="001906D1"/>
    <w:rsid w:val="00190F43"/>
    <w:rsid w:val="00190F47"/>
    <w:rsid w:val="00191372"/>
    <w:rsid w:val="001918CC"/>
    <w:rsid w:val="00191AE0"/>
    <w:rsid w:val="00191CD3"/>
    <w:rsid w:val="0019201C"/>
    <w:rsid w:val="0019228C"/>
    <w:rsid w:val="0019230B"/>
    <w:rsid w:val="00192738"/>
    <w:rsid w:val="001928A3"/>
    <w:rsid w:val="00192FF8"/>
    <w:rsid w:val="00193416"/>
    <w:rsid w:val="0019378A"/>
    <w:rsid w:val="00193BF8"/>
    <w:rsid w:val="00193D32"/>
    <w:rsid w:val="00193D74"/>
    <w:rsid w:val="00193F17"/>
    <w:rsid w:val="00193F40"/>
    <w:rsid w:val="00193FEB"/>
    <w:rsid w:val="00194173"/>
    <w:rsid w:val="001942B9"/>
    <w:rsid w:val="001944C5"/>
    <w:rsid w:val="001945AB"/>
    <w:rsid w:val="0019468C"/>
    <w:rsid w:val="0019474C"/>
    <w:rsid w:val="00194758"/>
    <w:rsid w:val="00194960"/>
    <w:rsid w:val="00194961"/>
    <w:rsid w:val="00194C01"/>
    <w:rsid w:val="00194D84"/>
    <w:rsid w:val="00194E08"/>
    <w:rsid w:val="00194E29"/>
    <w:rsid w:val="00195230"/>
    <w:rsid w:val="00195248"/>
    <w:rsid w:val="0019528B"/>
    <w:rsid w:val="00195442"/>
    <w:rsid w:val="00195628"/>
    <w:rsid w:val="00195718"/>
    <w:rsid w:val="00195C62"/>
    <w:rsid w:val="00195D67"/>
    <w:rsid w:val="00196086"/>
    <w:rsid w:val="001961E3"/>
    <w:rsid w:val="00196217"/>
    <w:rsid w:val="00196306"/>
    <w:rsid w:val="0019674E"/>
    <w:rsid w:val="00196E2F"/>
    <w:rsid w:val="0019742E"/>
    <w:rsid w:val="001979E3"/>
    <w:rsid w:val="00197C20"/>
    <w:rsid w:val="00197C67"/>
    <w:rsid w:val="00197CB6"/>
    <w:rsid w:val="001A0117"/>
    <w:rsid w:val="001A0146"/>
    <w:rsid w:val="001A0186"/>
    <w:rsid w:val="001A0327"/>
    <w:rsid w:val="001A03DB"/>
    <w:rsid w:val="001A05CE"/>
    <w:rsid w:val="001A0774"/>
    <w:rsid w:val="001A0C52"/>
    <w:rsid w:val="001A1111"/>
    <w:rsid w:val="001A1701"/>
    <w:rsid w:val="001A1E9C"/>
    <w:rsid w:val="001A1EAD"/>
    <w:rsid w:val="001A2036"/>
    <w:rsid w:val="001A20E6"/>
    <w:rsid w:val="001A2FF6"/>
    <w:rsid w:val="001A331F"/>
    <w:rsid w:val="001A34AB"/>
    <w:rsid w:val="001A36FD"/>
    <w:rsid w:val="001A37DD"/>
    <w:rsid w:val="001A3BCA"/>
    <w:rsid w:val="001A3F18"/>
    <w:rsid w:val="001A41BE"/>
    <w:rsid w:val="001A4416"/>
    <w:rsid w:val="001A44D7"/>
    <w:rsid w:val="001A454C"/>
    <w:rsid w:val="001A4D96"/>
    <w:rsid w:val="001A4EB4"/>
    <w:rsid w:val="001A538D"/>
    <w:rsid w:val="001A554B"/>
    <w:rsid w:val="001A62FF"/>
    <w:rsid w:val="001A637D"/>
    <w:rsid w:val="001A6391"/>
    <w:rsid w:val="001A6652"/>
    <w:rsid w:val="001A6787"/>
    <w:rsid w:val="001A67B1"/>
    <w:rsid w:val="001A67CD"/>
    <w:rsid w:val="001A68C7"/>
    <w:rsid w:val="001A6C1C"/>
    <w:rsid w:val="001A6E92"/>
    <w:rsid w:val="001A6FFC"/>
    <w:rsid w:val="001A743F"/>
    <w:rsid w:val="001A794F"/>
    <w:rsid w:val="001A7B76"/>
    <w:rsid w:val="001A7C32"/>
    <w:rsid w:val="001B070D"/>
    <w:rsid w:val="001B0795"/>
    <w:rsid w:val="001B0AE9"/>
    <w:rsid w:val="001B159C"/>
    <w:rsid w:val="001B17B6"/>
    <w:rsid w:val="001B19E2"/>
    <w:rsid w:val="001B1C99"/>
    <w:rsid w:val="001B2021"/>
    <w:rsid w:val="001B2417"/>
    <w:rsid w:val="001B2829"/>
    <w:rsid w:val="001B29D5"/>
    <w:rsid w:val="001B2A4A"/>
    <w:rsid w:val="001B2A76"/>
    <w:rsid w:val="001B2F46"/>
    <w:rsid w:val="001B37C1"/>
    <w:rsid w:val="001B3844"/>
    <w:rsid w:val="001B3B7C"/>
    <w:rsid w:val="001B3D47"/>
    <w:rsid w:val="001B426F"/>
    <w:rsid w:val="001B430E"/>
    <w:rsid w:val="001B4432"/>
    <w:rsid w:val="001B4872"/>
    <w:rsid w:val="001B4AC2"/>
    <w:rsid w:val="001B4B17"/>
    <w:rsid w:val="001B511A"/>
    <w:rsid w:val="001B544A"/>
    <w:rsid w:val="001B56AD"/>
    <w:rsid w:val="001B5A0E"/>
    <w:rsid w:val="001B5C8D"/>
    <w:rsid w:val="001B5D2A"/>
    <w:rsid w:val="001B5E21"/>
    <w:rsid w:val="001B5EED"/>
    <w:rsid w:val="001B61F9"/>
    <w:rsid w:val="001B6430"/>
    <w:rsid w:val="001B6804"/>
    <w:rsid w:val="001B6A28"/>
    <w:rsid w:val="001B7063"/>
    <w:rsid w:val="001B7185"/>
    <w:rsid w:val="001B732F"/>
    <w:rsid w:val="001B75EF"/>
    <w:rsid w:val="001B760B"/>
    <w:rsid w:val="001B788F"/>
    <w:rsid w:val="001B7E4A"/>
    <w:rsid w:val="001C007D"/>
    <w:rsid w:val="001C0267"/>
    <w:rsid w:val="001C0952"/>
    <w:rsid w:val="001C0C8B"/>
    <w:rsid w:val="001C0FBB"/>
    <w:rsid w:val="001C1059"/>
    <w:rsid w:val="001C11EE"/>
    <w:rsid w:val="001C145A"/>
    <w:rsid w:val="001C17D8"/>
    <w:rsid w:val="001C1848"/>
    <w:rsid w:val="001C1B0C"/>
    <w:rsid w:val="001C1C64"/>
    <w:rsid w:val="001C1D30"/>
    <w:rsid w:val="001C1F43"/>
    <w:rsid w:val="001C1FF6"/>
    <w:rsid w:val="001C2344"/>
    <w:rsid w:val="001C253E"/>
    <w:rsid w:val="001C3015"/>
    <w:rsid w:val="001C3290"/>
    <w:rsid w:val="001C32AA"/>
    <w:rsid w:val="001C3779"/>
    <w:rsid w:val="001C3B29"/>
    <w:rsid w:val="001C42E8"/>
    <w:rsid w:val="001C484E"/>
    <w:rsid w:val="001C49CB"/>
    <w:rsid w:val="001C4B9A"/>
    <w:rsid w:val="001C4D85"/>
    <w:rsid w:val="001C4E38"/>
    <w:rsid w:val="001C549C"/>
    <w:rsid w:val="001C581F"/>
    <w:rsid w:val="001C60B5"/>
    <w:rsid w:val="001C6296"/>
    <w:rsid w:val="001C6308"/>
    <w:rsid w:val="001C6DAB"/>
    <w:rsid w:val="001C6F1C"/>
    <w:rsid w:val="001C7018"/>
    <w:rsid w:val="001C71FB"/>
    <w:rsid w:val="001C754D"/>
    <w:rsid w:val="001C7993"/>
    <w:rsid w:val="001C7A37"/>
    <w:rsid w:val="001D00F8"/>
    <w:rsid w:val="001D03ED"/>
    <w:rsid w:val="001D0591"/>
    <w:rsid w:val="001D087D"/>
    <w:rsid w:val="001D0C7A"/>
    <w:rsid w:val="001D13D7"/>
    <w:rsid w:val="001D1494"/>
    <w:rsid w:val="001D1631"/>
    <w:rsid w:val="001D17D0"/>
    <w:rsid w:val="001D19AE"/>
    <w:rsid w:val="001D1A61"/>
    <w:rsid w:val="001D1DAA"/>
    <w:rsid w:val="001D1EA4"/>
    <w:rsid w:val="001D205E"/>
    <w:rsid w:val="001D205F"/>
    <w:rsid w:val="001D207C"/>
    <w:rsid w:val="001D22EA"/>
    <w:rsid w:val="001D2314"/>
    <w:rsid w:val="001D24C4"/>
    <w:rsid w:val="001D263B"/>
    <w:rsid w:val="001D29DC"/>
    <w:rsid w:val="001D2B4C"/>
    <w:rsid w:val="001D2E1B"/>
    <w:rsid w:val="001D31AE"/>
    <w:rsid w:val="001D383A"/>
    <w:rsid w:val="001D39F4"/>
    <w:rsid w:val="001D3C30"/>
    <w:rsid w:val="001D3C71"/>
    <w:rsid w:val="001D3F5C"/>
    <w:rsid w:val="001D41BE"/>
    <w:rsid w:val="001D4561"/>
    <w:rsid w:val="001D486D"/>
    <w:rsid w:val="001D498C"/>
    <w:rsid w:val="001D4C62"/>
    <w:rsid w:val="001D4C75"/>
    <w:rsid w:val="001D506F"/>
    <w:rsid w:val="001D51BA"/>
    <w:rsid w:val="001D5F19"/>
    <w:rsid w:val="001D62D3"/>
    <w:rsid w:val="001D6506"/>
    <w:rsid w:val="001D6932"/>
    <w:rsid w:val="001D747A"/>
    <w:rsid w:val="001D748B"/>
    <w:rsid w:val="001D7CAA"/>
    <w:rsid w:val="001D7E74"/>
    <w:rsid w:val="001E013E"/>
    <w:rsid w:val="001E0188"/>
    <w:rsid w:val="001E026A"/>
    <w:rsid w:val="001E03B3"/>
    <w:rsid w:val="001E03B9"/>
    <w:rsid w:val="001E0616"/>
    <w:rsid w:val="001E074C"/>
    <w:rsid w:val="001E083E"/>
    <w:rsid w:val="001E08CC"/>
    <w:rsid w:val="001E0924"/>
    <w:rsid w:val="001E0AE5"/>
    <w:rsid w:val="001E0FC0"/>
    <w:rsid w:val="001E11CD"/>
    <w:rsid w:val="001E128A"/>
    <w:rsid w:val="001E13A8"/>
    <w:rsid w:val="001E149B"/>
    <w:rsid w:val="001E170A"/>
    <w:rsid w:val="001E19F9"/>
    <w:rsid w:val="001E1C11"/>
    <w:rsid w:val="001E20AD"/>
    <w:rsid w:val="001E2663"/>
    <w:rsid w:val="001E2788"/>
    <w:rsid w:val="001E2799"/>
    <w:rsid w:val="001E28AD"/>
    <w:rsid w:val="001E2AB3"/>
    <w:rsid w:val="001E2B3B"/>
    <w:rsid w:val="001E2B64"/>
    <w:rsid w:val="001E343D"/>
    <w:rsid w:val="001E3485"/>
    <w:rsid w:val="001E34CC"/>
    <w:rsid w:val="001E3612"/>
    <w:rsid w:val="001E363C"/>
    <w:rsid w:val="001E3B0D"/>
    <w:rsid w:val="001E3D3F"/>
    <w:rsid w:val="001E4017"/>
    <w:rsid w:val="001E4390"/>
    <w:rsid w:val="001E4D2D"/>
    <w:rsid w:val="001E4F26"/>
    <w:rsid w:val="001E552D"/>
    <w:rsid w:val="001E59BB"/>
    <w:rsid w:val="001E5D0D"/>
    <w:rsid w:val="001E5F5C"/>
    <w:rsid w:val="001E6530"/>
    <w:rsid w:val="001E6546"/>
    <w:rsid w:val="001E6622"/>
    <w:rsid w:val="001E6D3B"/>
    <w:rsid w:val="001E744B"/>
    <w:rsid w:val="001E7554"/>
    <w:rsid w:val="001E7672"/>
    <w:rsid w:val="001E7C32"/>
    <w:rsid w:val="001F00E7"/>
    <w:rsid w:val="001F0146"/>
    <w:rsid w:val="001F01FA"/>
    <w:rsid w:val="001F0347"/>
    <w:rsid w:val="001F051F"/>
    <w:rsid w:val="001F0BD8"/>
    <w:rsid w:val="001F12EA"/>
    <w:rsid w:val="001F15C0"/>
    <w:rsid w:val="001F1633"/>
    <w:rsid w:val="001F1773"/>
    <w:rsid w:val="001F1DA2"/>
    <w:rsid w:val="001F1EE7"/>
    <w:rsid w:val="001F2906"/>
    <w:rsid w:val="001F2B74"/>
    <w:rsid w:val="001F319B"/>
    <w:rsid w:val="001F3583"/>
    <w:rsid w:val="001F35D6"/>
    <w:rsid w:val="001F3CF2"/>
    <w:rsid w:val="001F4246"/>
    <w:rsid w:val="001F453A"/>
    <w:rsid w:val="001F4770"/>
    <w:rsid w:val="001F4938"/>
    <w:rsid w:val="001F5529"/>
    <w:rsid w:val="001F57FB"/>
    <w:rsid w:val="001F5A3C"/>
    <w:rsid w:val="001F5F7A"/>
    <w:rsid w:val="001F6073"/>
    <w:rsid w:val="001F64ED"/>
    <w:rsid w:val="001F6875"/>
    <w:rsid w:val="001F6D5D"/>
    <w:rsid w:val="001F6D94"/>
    <w:rsid w:val="001F6F7F"/>
    <w:rsid w:val="001F7206"/>
    <w:rsid w:val="001F75B3"/>
    <w:rsid w:val="001F77E3"/>
    <w:rsid w:val="001F7850"/>
    <w:rsid w:val="001F79F2"/>
    <w:rsid w:val="001F7C5F"/>
    <w:rsid w:val="00200164"/>
    <w:rsid w:val="00200209"/>
    <w:rsid w:val="002005E4"/>
    <w:rsid w:val="002007A0"/>
    <w:rsid w:val="002009F2"/>
    <w:rsid w:val="00201350"/>
    <w:rsid w:val="00201409"/>
    <w:rsid w:val="00201680"/>
    <w:rsid w:val="00201809"/>
    <w:rsid w:val="002018C8"/>
    <w:rsid w:val="00202345"/>
    <w:rsid w:val="00202677"/>
    <w:rsid w:val="0020277A"/>
    <w:rsid w:val="00202996"/>
    <w:rsid w:val="002030C3"/>
    <w:rsid w:val="00203133"/>
    <w:rsid w:val="0020315A"/>
    <w:rsid w:val="00203E98"/>
    <w:rsid w:val="00204541"/>
    <w:rsid w:val="002045C3"/>
    <w:rsid w:val="00204A5F"/>
    <w:rsid w:val="00204C4C"/>
    <w:rsid w:val="00204E56"/>
    <w:rsid w:val="002051A4"/>
    <w:rsid w:val="00205264"/>
    <w:rsid w:val="00205415"/>
    <w:rsid w:val="002056B0"/>
    <w:rsid w:val="002056C1"/>
    <w:rsid w:val="002057CD"/>
    <w:rsid w:val="002057EC"/>
    <w:rsid w:val="00205939"/>
    <w:rsid w:val="00205F1D"/>
    <w:rsid w:val="0020610D"/>
    <w:rsid w:val="00206380"/>
    <w:rsid w:val="002063D8"/>
    <w:rsid w:val="00206523"/>
    <w:rsid w:val="00206686"/>
    <w:rsid w:val="00206D02"/>
    <w:rsid w:val="00206DE2"/>
    <w:rsid w:val="00206FE3"/>
    <w:rsid w:val="00207AE6"/>
    <w:rsid w:val="00210074"/>
    <w:rsid w:val="002101EF"/>
    <w:rsid w:val="00210663"/>
    <w:rsid w:val="00210784"/>
    <w:rsid w:val="002109E4"/>
    <w:rsid w:val="00210CA7"/>
    <w:rsid w:val="00210DD0"/>
    <w:rsid w:val="00211513"/>
    <w:rsid w:val="002117EA"/>
    <w:rsid w:val="00211BB5"/>
    <w:rsid w:val="00211E4D"/>
    <w:rsid w:val="002123F2"/>
    <w:rsid w:val="00212E82"/>
    <w:rsid w:val="0021317C"/>
    <w:rsid w:val="0021338E"/>
    <w:rsid w:val="00213401"/>
    <w:rsid w:val="00213A54"/>
    <w:rsid w:val="00213B67"/>
    <w:rsid w:val="00214033"/>
    <w:rsid w:val="002142BC"/>
    <w:rsid w:val="0021456B"/>
    <w:rsid w:val="002149A6"/>
    <w:rsid w:val="00214C6B"/>
    <w:rsid w:val="00214CF9"/>
    <w:rsid w:val="00215927"/>
    <w:rsid w:val="002159C1"/>
    <w:rsid w:val="00215A87"/>
    <w:rsid w:val="00215BAA"/>
    <w:rsid w:val="00215DC6"/>
    <w:rsid w:val="0021609B"/>
    <w:rsid w:val="002166E8"/>
    <w:rsid w:val="00216BFD"/>
    <w:rsid w:val="00216FDF"/>
    <w:rsid w:val="002175D4"/>
    <w:rsid w:val="00217607"/>
    <w:rsid w:val="0021767D"/>
    <w:rsid w:val="002176F7"/>
    <w:rsid w:val="002177A7"/>
    <w:rsid w:val="00217829"/>
    <w:rsid w:val="00217BDE"/>
    <w:rsid w:val="00217DB9"/>
    <w:rsid w:val="0022008F"/>
    <w:rsid w:val="0022014D"/>
    <w:rsid w:val="00220183"/>
    <w:rsid w:val="00220695"/>
    <w:rsid w:val="002212B3"/>
    <w:rsid w:val="00221713"/>
    <w:rsid w:val="002217CB"/>
    <w:rsid w:val="002217EC"/>
    <w:rsid w:val="00221F30"/>
    <w:rsid w:val="00221F35"/>
    <w:rsid w:val="002223FB"/>
    <w:rsid w:val="00222759"/>
    <w:rsid w:val="002227F5"/>
    <w:rsid w:val="00222C71"/>
    <w:rsid w:val="00222D9F"/>
    <w:rsid w:val="00223064"/>
    <w:rsid w:val="00223CD9"/>
    <w:rsid w:val="00224842"/>
    <w:rsid w:val="00224A13"/>
    <w:rsid w:val="00224DBF"/>
    <w:rsid w:val="00225044"/>
    <w:rsid w:val="00225341"/>
    <w:rsid w:val="00225430"/>
    <w:rsid w:val="0022590A"/>
    <w:rsid w:val="0022604E"/>
    <w:rsid w:val="00226266"/>
    <w:rsid w:val="00226419"/>
    <w:rsid w:val="00226B95"/>
    <w:rsid w:val="00226CEF"/>
    <w:rsid w:val="00226DAF"/>
    <w:rsid w:val="00226ECF"/>
    <w:rsid w:val="00226EFD"/>
    <w:rsid w:val="00226F7A"/>
    <w:rsid w:val="00227014"/>
    <w:rsid w:val="0022715D"/>
    <w:rsid w:val="002273B3"/>
    <w:rsid w:val="00227B95"/>
    <w:rsid w:val="00227C2B"/>
    <w:rsid w:val="00227EDB"/>
    <w:rsid w:val="00227F01"/>
    <w:rsid w:val="00230054"/>
    <w:rsid w:val="0023013F"/>
    <w:rsid w:val="002301A5"/>
    <w:rsid w:val="0023042C"/>
    <w:rsid w:val="002305CC"/>
    <w:rsid w:val="002305E4"/>
    <w:rsid w:val="0023087F"/>
    <w:rsid w:val="002309B6"/>
    <w:rsid w:val="00230E97"/>
    <w:rsid w:val="00231227"/>
    <w:rsid w:val="00231275"/>
    <w:rsid w:val="00231592"/>
    <w:rsid w:val="00231B27"/>
    <w:rsid w:val="00232532"/>
    <w:rsid w:val="00232C32"/>
    <w:rsid w:val="00232DD5"/>
    <w:rsid w:val="00232DF6"/>
    <w:rsid w:val="002332FE"/>
    <w:rsid w:val="00233390"/>
    <w:rsid w:val="0023343F"/>
    <w:rsid w:val="00233551"/>
    <w:rsid w:val="002339D5"/>
    <w:rsid w:val="00233DC6"/>
    <w:rsid w:val="00233F87"/>
    <w:rsid w:val="00233FD5"/>
    <w:rsid w:val="0023401A"/>
    <w:rsid w:val="002342E8"/>
    <w:rsid w:val="0023446F"/>
    <w:rsid w:val="00234538"/>
    <w:rsid w:val="002348C0"/>
    <w:rsid w:val="00234AEE"/>
    <w:rsid w:val="00234BE1"/>
    <w:rsid w:val="00234C68"/>
    <w:rsid w:val="00235368"/>
    <w:rsid w:val="00235471"/>
    <w:rsid w:val="0023560B"/>
    <w:rsid w:val="00235C60"/>
    <w:rsid w:val="00236525"/>
    <w:rsid w:val="00236550"/>
    <w:rsid w:val="00236BCE"/>
    <w:rsid w:val="00236DD6"/>
    <w:rsid w:val="0023733D"/>
    <w:rsid w:val="0023745B"/>
    <w:rsid w:val="0023766B"/>
    <w:rsid w:val="00237B82"/>
    <w:rsid w:val="00237DE5"/>
    <w:rsid w:val="00237F68"/>
    <w:rsid w:val="00237FC7"/>
    <w:rsid w:val="002401D1"/>
    <w:rsid w:val="0024084C"/>
    <w:rsid w:val="0024092C"/>
    <w:rsid w:val="00240C03"/>
    <w:rsid w:val="00240FE4"/>
    <w:rsid w:val="002413F6"/>
    <w:rsid w:val="002414AB"/>
    <w:rsid w:val="00241842"/>
    <w:rsid w:val="002419EC"/>
    <w:rsid w:val="00241BB7"/>
    <w:rsid w:val="00242351"/>
    <w:rsid w:val="002424FF"/>
    <w:rsid w:val="002425A7"/>
    <w:rsid w:val="002425B0"/>
    <w:rsid w:val="00242663"/>
    <w:rsid w:val="00242E76"/>
    <w:rsid w:val="0024302E"/>
    <w:rsid w:val="002438F0"/>
    <w:rsid w:val="00244564"/>
    <w:rsid w:val="00244A18"/>
    <w:rsid w:val="00244BEF"/>
    <w:rsid w:val="00245132"/>
    <w:rsid w:val="00245423"/>
    <w:rsid w:val="0024562E"/>
    <w:rsid w:val="00245B3D"/>
    <w:rsid w:val="00245D29"/>
    <w:rsid w:val="00245F9C"/>
    <w:rsid w:val="00246082"/>
    <w:rsid w:val="002461AB"/>
    <w:rsid w:val="0024677C"/>
    <w:rsid w:val="002467A3"/>
    <w:rsid w:val="002472DE"/>
    <w:rsid w:val="00247436"/>
    <w:rsid w:val="002475EF"/>
    <w:rsid w:val="00247722"/>
    <w:rsid w:val="00247791"/>
    <w:rsid w:val="00247988"/>
    <w:rsid w:val="00247F0E"/>
    <w:rsid w:val="00247F4F"/>
    <w:rsid w:val="00250255"/>
    <w:rsid w:val="00250792"/>
    <w:rsid w:val="002510FD"/>
    <w:rsid w:val="002515A6"/>
    <w:rsid w:val="00251654"/>
    <w:rsid w:val="00251804"/>
    <w:rsid w:val="00251D73"/>
    <w:rsid w:val="00251DC9"/>
    <w:rsid w:val="002526B8"/>
    <w:rsid w:val="002526CA"/>
    <w:rsid w:val="002527B1"/>
    <w:rsid w:val="002528F6"/>
    <w:rsid w:val="0025290D"/>
    <w:rsid w:val="0025303D"/>
    <w:rsid w:val="002532DA"/>
    <w:rsid w:val="002536A3"/>
    <w:rsid w:val="00253DD4"/>
    <w:rsid w:val="00254662"/>
    <w:rsid w:val="00254DF5"/>
    <w:rsid w:val="00254DF6"/>
    <w:rsid w:val="00255AA9"/>
    <w:rsid w:val="00255B2E"/>
    <w:rsid w:val="00255B5A"/>
    <w:rsid w:val="00255B94"/>
    <w:rsid w:val="00255F27"/>
    <w:rsid w:val="0025674E"/>
    <w:rsid w:val="00256C7B"/>
    <w:rsid w:val="00256E1E"/>
    <w:rsid w:val="002572C1"/>
    <w:rsid w:val="0025761F"/>
    <w:rsid w:val="00257B71"/>
    <w:rsid w:val="00257C98"/>
    <w:rsid w:val="00260C30"/>
    <w:rsid w:val="00260EF8"/>
    <w:rsid w:val="00260FB1"/>
    <w:rsid w:val="002616FC"/>
    <w:rsid w:val="0026174F"/>
    <w:rsid w:val="00261AB2"/>
    <w:rsid w:val="00261C04"/>
    <w:rsid w:val="00261C27"/>
    <w:rsid w:val="002620C1"/>
    <w:rsid w:val="0026232A"/>
    <w:rsid w:val="002625D3"/>
    <w:rsid w:val="0026262C"/>
    <w:rsid w:val="00262C48"/>
    <w:rsid w:val="00263A41"/>
    <w:rsid w:val="00263F20"/>
    <w:rsid w:val="0026422E"/>
    <w:rsid w:val="00264334"/>
    <w:rsid w:val="00264602"/>
    <w:rsid w:val="002646E4"/>
    <w:rsid w:val="00264756"/>
    <w:rsid w:val="002651EE"/>
    <w:rsid w:val="00265384"/>
    <w:rsid w:val="0026574C"/>
    <w:rsid w:val="0026591C"/>
    <w:rsid w:val="00265A06"/>
    <w:rsid w:val="00265A29"/>
    <w:rsid w:val="00265F11"/>
    <w:rsid w:val="0026653F"/>
    <w:rsid w:val="00266615"/>
    <w:rsid w:val="0026663E"/>
    <w:rsid w:val="002666EA"/>
    <w:rsid w:val="00266B16"/>
    <w:rsid w:val="00266B2C"/>
    <w:rsid w:val="00266FD5"/>
    <w:rsid w:val="002672C4"/>
    <w:rsid w:val="00267583"/>
    <w:rsid w:val="00267955"/>
    <w:rsid w:val="00267DEB"/>
    <w:rsid w:val="00267EAC"/>
    <w:rsid w:val="00267FF2"/>
    <w:rsid w:val="002700EE"/>
    <w:rsid w:val="00270364"/>
    <w:rsid w:val="002703E9"/>
    <w:rsid w:val="0027048E"/>
    <w:rsid w:val="002704C4"/>
    <w:rsid w:val="002706C9"/>
    <w:rsid w:val="002708D9"/>
    <w:rsid w:val="00270C03"/>
    <w:rsid w:val="00270CBB"/>
    <w:rsid w:val="002714E7"/>
    <w:rsid w:val="00271690"/>
    <w:rsid w:val="00271826"/>
    <w:rsid w:val="00271976"/>
    <w:rsid w:val="00271CC3"/>
    <w:rsid w:val="00271FA5"/>
    <w:rsid w:val="00271FB7"/>
    <w:rsid w:val="002724F3"/>
    <w:rsid w:val="00272602"/>
    <w:rsid w:val="0027279A"/>
    <w:rsid w:val="002727AF"/>
    <w:rsid w:val="00272846"/>
    <w:rsid w:val="002729BC"/>
    <w:rsid w:val="00272CE8"/>
    <w:rsid w:val="00272EC0"/>
    <w:rsid w:val="00273120"/>
    <w:rsid w:val="002732CC"/>
    <w:rsid w:val="002734F9"/>
    <w:rsid w:val="00273923"/>
    <w:rsid w:val="00273B2C"/>
    <w:rsid w:val="00273E31"/>
    <w:rsid w:val="00273EED"/>
    <w:rsid w:val="00273F2F"/>
    <w:rsid w:val="002748D0"/>
    <w:rsid w:val="0027491E"/>
    <w:rsid w:val="00274ACB"/>
    <w:rsid w:val="00274BE1"/>
    <w:rsid w:val="00274C7B"/>
    <w:rsid w:val="00274D09"/>
    <w:rsid w:val="00274D72"/>
    <w:rsid w:val="00275104"/>
    <w:rsid w:val="002755EF"/>
    <w:rsid w:val="002755F7"/>
    <w:rsid w:val="00275D86"/>
    <w:rsid w:val="0027600A"/>
    <w:rsid w:val="00276486"/>
    <w:rsid w:val="00276797"/>
    <w:rsid w:val="002769BA"/>
    <w:rsid w:val="00276A0E"/>
    <w:rsid w:val="00276F89"/>
    <w:rsid w:val="0027734C"/>
    <w:rsid w:val="00277411"/>
    <w:rsid w:val="00277694"/>
    <w:rsid w:val="002777C9"/>
    <w:rsid w:val="00277829"/>
    <w:rsid w:val="00280360"/>
    <w:rsid w:val="002803D6"/>
    <w:rsid w:val="00280404"/>
    <w:rsid w:val="002806FA"/>
    <w:rsid w:val="00280A03"/>
    <w:rsid w:val="002811A1"/>
    <w:rsid w:val="00281394"/>
    <w:rsid w:val="002817A8"/>
    <w:rsid w:val="00281830"/>
    <w:rsid w:val="0028186D"/>
    <w:rsid w:val="0028188B"/>
    <w:rsid w:val="002818C5"/>
    <w:rsid w:val="00281C19"/>
    <w:rsid w:val="00281F55"/>
    <w:rsid w:val="00282087"/>
    <w:rsid w:val="0028238E"/>
    <w:rsid w:val="0028275E"/>
    <w:rsid w:val="00282771"/>
    <w:rsid w:val="00282A69"/>
    <w:rsid w:val="00282EE2"/>
    <w:rsid w:val="002830B8"/>
    <w:rsid w:val="00283130"/>
    <w:rsid w:val="00283187"/>
    <w:rsid w:val="00283192"/>
    <w:rsid w:val="0028354E"/>
    <w:rsid w:val="002836D3"/>
    <w:rsid w:val="00284638"/>
    <w:rsid w:val="00284978"/>
    <w:rsid w:val="00284C21"/>
    <w:rsid w:val="00284CA5"/>
    <w:rsid w:val="00284E5A"/>
    <w:rsid w:val="0028534B"/>
    <w:rsid w:val="00285609"/>
    <w:rsid w:val="002859D7"/>
    <w:rsid w:val="00285FBA"/>
    <w:rsid w:val="002861E8"/>
    <w:rsid w:val="002864D4"/>
    <w:rsid w:val="00286533"/>
    <w:rsid w:val="002865E4"/>
    <w:rsid w:val="0028676E"/>
    <w:rsid w:val="002867B1"/>
    <w:rsid w:val="00286F56"/>
    <w:rsid w:val="00286F72"/>
    <w:rsid w:val="00286FB5"/>
    <w:rsid w:val="002871BD"/>
    <w:rsid w:val="002873FD"/>
    <w:rsid w:val="00287876"/>
    <w:rsid w:val="00287A63"/>
    <w:rsid w:val="00287AB2"/>
    <w:rsid w:val="00287BC9"/>
    <w:rsid w:val="00287C0C"/>
    <w:rsid w:val="00290A45"/>
    <w:rsid w:val="00290B74"/>
    <w:rsid w:val="00290F89"/>
    <w:rsid w:val="0029134F"/>
    <w:rsid w:val="00291625"/>
    <w:rsid w:val="0029172B"/>
    <w:rsid w:val="0029180E"/>
    <w:rsid w:val="00291916"/>
    <w:rsid w:val="00291958"/>
    <w:rsid w:val="00291A02"/>
    <w:rsid w:val="002921B1"/>
    <w:rsid w:val="002921E6"/>
    <w:rsid w:val="00292231"/>
    <w:rsid w:val="00292719"/>
    <w:rsid w:val="00293384"/>
    <w:rsid w:val="002936E9"/>
    <w:rsid w:val="0029390F"/>
    <w:rsid w:val="00293E18"/>
    <w:rsid w:val="00293E9E"/>
    <w:rsid w:val="00293ECD"/>
    <w:rsid w:val="002943BB"/>
    <w:rsid w:val="00294793"/>
    <w:rsid w:val="0029480B"/>
    <w:rsid w:val="00294A53"/>
    <w:rsid w:val="00294C48"/>
    <w:rsid w:val="00294EB9"/>
    <w:rsid w:val="00294ED0"/>
    <w:rsid w:val="00294F15"/>
    <w:rsid w:val="002950C1"/>
    <w:rsid w:val="00295263"/>
    <w:rsid w:val="00295561"/>
    <w:rsid w:val="002959E2"/>
    <w:rsid w:val="00295C1F"/>
    <w:rsid w:val="00296174"/>
    <w:rsid w:val="002964A3"/>
    <w:rsid w:val="0029651D"/>
    <w:rsid w:val="002966E2"/>
    <w:rsid w:val="00296928"/>
    <w:rsid w:val="00296D76"/>
    <w:rsid w:val="00296DC6"/>
    <w:rsid w:val="00296F87"/>
    <w:rsid w:val="00296FCD"/>
    <w:rsid w:val="00297451"/>
    <w:rsid w:val="002974B9"/>
    <w:rsid w:val="00297518"/>
    <w:rsid w:val="00297AB6"/>
    <w:rsid w:val="00297ADE"/>
    <w:rsid w:val="00297C01"/>
    <w:rsid w:val="00297C7E"/>
    <w:rsid w:val="00297E6D"/>
    <w:rsid w:val="00297E8E"/>
    <w:rsid w:val="00297FBD"/>
    <w:rsid w:val="002A02D0"/>
    <w:rsid w:val="002A0599"/>
    <w:rsid w:val="002A079A"/>
    <w:rsid w:val="002A0818"/>
    <w:rsid w:val="002A0866"/>
    <w:rsid w:val="002A0A31"/>
    <w:rsid w:val="002A0F62"/>
    <w:rsid w:val="002A16D3"/>
    <w:rsid w:val="002A1731"/>
    <w:rsid w:val="002A180C"/>
    <w:rsid w:val="002A1BE5"/>
    <w:rsid w:val="002A2200"/>
    <w:rsid w:val="002A2229"/>
    <w:rsid w:val="002A2350"/>
    <w:rsid w:val="002A25DF"/>
    <w:rsid w:val="002A27A2"/>
    <w:rsid w:val="002A2A9C"/>
    <w:rsid w:val="002A3567"/>
    <w:rsid w:val="002A40B4"/>
    <w:rsid w:val="002A42C9"/>
    <w:rsid w:val="002A434E"/>
    <w:rsid w:val="002A44BF"/>
    <w:rsid w:val="002A44E7"/>
    <w:rsid w:val="002A48A9"/>
    <w:rsid w:val="002A48CE"/>
    <w:rsid w:val="002A495D"/>
    <w:rsid w:val="002A4997"/>
    <w:rsid w:val="002A4B4C"/>
    <w:rsid w:val="002A4EC8"/>
    <w:rsid w:val="002A4F6D"/>
    <w:rsid w:val="002A5140"/>
    <w:rsid w:val="002A53DB"/>
    <w:rsid w:val="002A549B"/>
    <w:rsid w:val="002A5629"/>
    <w:rsid w:val="002A5639"/>
    <w:rsid w:val="002A595B"/>
    <w:rsid w:val="002A5ECA"/>
    <w:rsid w:val="002A5F5E"/>
    <w:rsid w:val="002A5FBC"/>
    <w:rsid w:val="002A6114"/>
    <w:rsid w:val="002A68AC"/>
    <w:rsid w:val="002A6A24"/>
    <w:rsid w:val="002A6BE3"/>
    <w:rsid w:val="002A7290"/>
    <w:rsid w:val="002A75CC"/>
    <w:rsid w:val="002A7692"/>
    <w:rsid w:val="002A7913"/>
    <w:rsid w:val="002A7D74"/>
    <w:rsid w:val="002A7FFA"/>
    <w:rsid w:val="002B0236"/>
    <w:rsid w:val="002B06A7"/>
    <w:rsid w:val="002B0A27"/>
    <w:rsid w:val="002B0F7A"/>
    <w:rsid w:val="002B159D"/>
    <w:rsid w:val="002B16CE"/>
    <w:rsid w:val="002B1C3A"/>
    <w:rsid w:val="002B20D5"/>
    <w:rsid w:val="002B2A6B"/>
    <w:rsid w:val="002B2DF4"/>
    <w:rsid w:val="002B2E48"/>
    <w:rsid w:val="002B3451"/>
    <w:rsid w:val="002B34F2"/>
    <w:rsid w:val="002B389A"/>
    <w:rsid w:val="002B3A27"/>
    <w:rsid w:val="002B3AFC"/>
    <w:rsid w:val="002B3C1F"/>
    <w:rsid w:val="002B3D91"/>
    <w:rsid w:val="002B41A4"/>
    <w:rsid w:val="002B4287"/>
    <w:rsid w:val="002B46B3"/>
    <w:rsid w:val="002B54D4"/>
    <w:rsid w:val="002B557E"/>
    <w:rsid w:val="002B5AAC"/>
    <w:rsid w:val="002B5DE7"/>
    <w:rsid w:val="002B5EE2"/>
    <w:rsid w:val="002B60CA"/>
    <w:rsid w:val="002B6DB2"/>
    <w:rsid w:val="002B6F62"/>
    <w:rsid w:val="002B6F68"/>
    <w:rsid w:val="002B6FAB"/>
    <w:rsid w:val="002B70B8"/>
    <w:rsid w:val="002B77F2"/>
    <w:rsid w:val="002B7845"/>
    <w:rsid w:val="002B78DF"/>
    <w:rsid w:val="002B7B03"/>
    <w:rsid w:val="002B7C24"/>
    <w:rsid w:val="002C01E1"/>
    <w:rsid w:val="002C05BC"/>
    <w:rsid w:val="002C063F"/>
    <w:rsid w:val="002C0AF3"/>
    <w:rsid w:val="002C0F5D"/>
    <w:rsid w:val="002C17F8"/>
    <w:rsid w:val="002C1B09"/>
    <w:rsid w:val="002C1B2A"/>
    <w:rsid w:val="002C1CE3"/>
    <w:rsid w:val="002C1D42"/>
    <w:rsid w:val="002C2321"/>
    <w:rsid w:val="002C272B"/>
    <w:rsid w:val="002C2C2D"/>
    <w:rsid w:val="002C3D7E"/>
    <w:rsid w:val="002C3E58"/>
    <w:rsid w:val="002C4113"/>
    <w:rsid w:val="002C418D"/>
    <w:rsid w:val="002C4498"/>
    <w:rsid w:val="002C474C"/>
    <w:rsid w:val="002C47AE"/>
    <w:rsid w:val="002C4882"/>
    <w:rsid w:val="002C49DE"/>
    <w:rsid w:val="002C4B47"/>
    <w:rsid w:val="002C5135"/>
    <w:rsid w:val="002C5431"/>
    <w:rsid w:val="002C5678"/>
    <w:rsid w:val="002C5B00"/>
    <w:rsid w:val="002C5D24"/>
    <w:rsid w:val="002C6377"/>
    <w:rsid w:val="002C68CA"/>
    <w:rsid w:val="002C6F73"/>
    <w:rsid w:val="002C71C9"/>
    <w:rsid w:val="002C72CE"/>
    <w:rsid w:val="002C7544"/>
    <w:rsid w:val="002D033E"/>
    <w:rsid w:val="002D0455"/>
    <w:rsid w:val="002D0824"/>
    <w:rsid w:val="002D0DE8"/>
    <w:rsid w:val="002D0E50"/>
    <w:rsid w:val="002D12BF"/>
    <w:rsid w:val="002D13F8"/>
    <w:rsid w:val="002D1E3B"/>
    <w:rsid w:val="002D23FC"/>
    <w:rsid w:val="002D248C"/>
    <w:rsid w:val="002D25CC"/>
    <w:rsid w:val="002D2A5F"/>
    <w:rsid w:val="002D2BF3"/>
    <w:rsid w:val="002D2F4E"/>
    <w:rsid w:val="002D3249"/>
    <w:rsid w:val="002D3343"/>
    <w:rsid w:val="002D3A7F"/>
    <w:rsid w:val="002D3AFB"/>
    <w:rsid w:val="002D3C90"/>
    <w:rsid w:val="002D3E4C"/>
    <w:rsid w:val="002D4540"/>
    <w:rsid w:val="002D46F0"/>
    <w:rsid w:val="002D48BC"/>
    <w:rsid w:val="002D4A9E"/>
    <w:rsid w:val="002D4F96"/>
    <w:rsid w:val="002D5264"/>
    <w:rsid w:val="002D5453"/>
    <w:rsid w:val="002D57AD"/>
    <w:rsid w:val="002D5857"/>
    <w:rsid w:val="002D5A65"/>
    <w:rsid w:val="002D5E96"/>
    <w:rsid w:val="002D67E0"/>
    <w:rsid w:val="002D683D"/>
    <w:rsid w:val="002D71F5"/>
    <w:rsid w:val="002D755A"/>
    <w:rsid w:val="002D75DC"/>
    <w:rsid w:val="002D76CF"/>
    <w:rsid w:val="002D7754"/>
    <w:rsid w:val="002D7C49"/>
    <w:rsid w:val="002E00F3"/>
    <w:rsid w:val="002E0568"/>
    <w:rsid w:val="002E0A6E"/>
    <w:rsid w:val="002E0BC8"/>
    <w:rsid w:val="002E0F79"/>
    <w:rsid w:val="002E1D18"/>
    <w:rsid w:val="002E1D6D"/>
    <w:rsid w:val="002E1ECB"/>
    <w:rsid w:val="002E1EE9"/>
    <w:rsid w:val="002E1FF6"/>
    <w:rsid w:val="002E248E"/>
    <w:rsid w:val="002E255E"/>
    <w:rsid w:val="002E2A67"/>
    <w:rsid w:val="002E2C41"/>
    <w:rsid w:val="002E2D39"/>
    <w:rsid w:val="002E2D48"/>
    <w:rsid w:val="002E3139"/>
    <w:rsid w:val="002E3191"/>
    <w:rsid w:val="002E32CC"/>
    <w:rsid w:val="002E33CD"/>
    <w:rsid w:val="002E350F"/>
    <w:rsid w:val="002E380E"/>
    <w:rsid w:val="002E3984"/>
    <w:rsid w:val="002E3C7B"/>
    <w:rsid w:val="002E3EFA"/>
    <w:rsid w:val="002E433A"/>
    <w:rsid w:val="002E4BAC"/>
    <w:rsid w:val="002E4CE4"/>
    <w:rsid w:val="002E4DC9"/>
    <w:rsid w:val="002E4FC0"/>
    <w:rsid w:val="002E5092"/>
    <w:rsid w:val="002E5436"/>
    <w:rsid w:val="002E5AD1"/>
    <w:rsid w:val="002E5E3F"/>
    <w:rsid w:val="002E5EB9"/>
    <w:rsid w:val="002E61DD"/>
    <w:rsid w:val="002E675B"/>
    <w:rsid w:val="002E6831"/>
    <w:rsid w:val="002E68B6"/>
    <w:rsid w:val="002E6FDA"/>
    <w:rsid w:val="002E720C"/>
    <w:rsid w:val="002E73C4"/>
    <w:rsid w:val="002E78C7"/>
    <w:rsid w:val="002E7DC7"/>
    <w:rsid w:val="002F031C"/>
    <w:rsid w:val="002F06F5"/>
    <w:rsid w:val="002F0B1F"/>
    <w:rsid w:val="002F0D20"/>
    <w:rsid w:val="002F0FA1"/>
    <w:rsid w:val="002F105F"/>
    <w:rsid w:val="002F16E4"/>
    <w:rsid w:val="002F18C3"/>
    <w:rsid w:val="002F1EF0"/>
    <w:rsid w:val="002F20C6"/>
    <w:rsid w:val="002F2E84"/>
    <w:rsid w:val="002F30E7"/>
    <w:rsid w:val="002F320E"/>
    <w:rsid w:val="002F32C6"/>
    <w:rsid w:val="002F34E3"/>
    <w:rsid w:val="002F3768"/>
    <w:rsid w:val="002F376E"/>
    <w:rsid w:val="002F3A22"/>
    <w:rsid w:val="002F3EFD"/>
    <w:rsid w:val="002F42B0"/>
    <w:rsid w:val="002F42EF"/>
    <w:rsid w:val="002F4C63"/>
    <w:rsid w:val="002F4E06"/>
    <w:rsid w:val="002F4F31"/>
    <w:rsid w:val="002F4F9D"/>
    <w:rsid w:val="002F51EA"/>
    <w:rsid w:val="002F52AB"/>
    <w:rsid w:val="002F5623"/>
    <w:rsid w:val="002F5627"/>
    <w:rsid w:val="002F5798"/>
    <w:rsid w:val="002F5883"/>
    <w:rsid w:val="002F5B59"/>
    <w:rsid w:val="002F5BB9"/>
    <w:rsid w:val="002F5C3B"/>
    <w:rsid w:val="002F5DBF"/>
    <w:rsid w:val="002F5E3D"/>
    <w:rsid w:val="002F5E75"/>
    <w:rsid w:val="002F5FBF"/>
    <w:rsid w:val="002F6722"/>
    <w:rsid w:val="002F6A95"/>
    <w:rsid w:val="002F7010"/>
    <w:rsid w:val="002F71E7"/>
    <w:rsid w:val="002F7AE3"/>
    <w:rsid w:val="002F7B68"/>
    <w:rsid w:val="002F7C19"/>
    <w:rsid w:val="002F7C4F"/>
    <w:rsid w:val="0030051F"/>
    <w:rsid w:val="00300710"/>
    <w:rsid w:val="00300741"/>
    <w:rsid w:val="003008A9"/>
    <w:rsid w:val="00300AB4"/>
    <w:rsid w:val="00300C31"/>
    <w:rsid w:val="00300F6C"/>
    <w:rsid w:val="003010CD"/>
    <w:rsid w:val="003016D3"/>
    <w:rsid w:val="0030183C"/>
    <w:rsid w:val="00301B0F"/>
    <w:rsid w:val="00301B61"/>
    <w:rsid w:val="00301BC5"/>
    <w:rsid w:val="00301BF5"/>
    <w:rsid w:val="00301D63"/>
    <w:rsid w:val="00302074"/>
    <w:rsid w:val="00302118"/>
    <w:rsid w:val="003021EF"/>
    <w:rsid w:val="003023F5"/>
    <w:rsid w:val="0030258E"/>
    <w:rsid w:val="003029D9"/>
    <w:rsid w:val="003029DD"/>
    <w:rsid w:val="00302A33"/>
    <w:rsid w:val="00302C8E"/>
    <w:rsid w:val="00302E89"/>
    <w:rsid w:val="0030376D"/>
    <w:rsid w:val="00303B9F"/>
    <w:rsid w:val="00303E88"/>
    <w:rsid w:val="00304103"/>
    <w:rsid w:val="00304131"/>
    <w:rsid w:val="003044C5"/>
    <w:rsid w:val="003049BE"/>
    <w:rsid w:val="00304BFB"/>
    <w:rsid w:val="003051D1"/>
    <w:rsid w:val="003053B8"/>
    <w:rsid w:val="003059B7"/>
    <w:rsid w:val="00306110"/>
    <w:rsid w:val="0030644F"/>
    <w:rsid w:val="0030667E"/>
    <w:rsid w:val="00306A3E"/>
    <w:rsid w:val="00306FD9"/>
    <w:rsid w:val="00307461"/>
    <w:rsid w:val="0030762F"/>
    <w:rsid w:val="00307647"/>
    <w:rsid w:val="00307677"/>
    <w:rsid w:val="003079E3"/>
    <w:rsid w:val="00307C1C"/>
    <w:rsid w:val="0031032E"/>
    <w:rsid w:val="0031058A"/>
    <w:rsid w:val="003105CD"/>
    <w:rsid w:val="00310A90"/>
    <w:rsid w:val="00310C3D"/>
    <w:rsid w:val="00310DB4"/>
    <w:rsid w:val="00311117"/>
    <w:rsid w:val="00311408"/>
    <w:rsid w:val="00311B1B"/>
    <w:rsid w:val="00311B57"/>
    <w:rsid w:val="00311E79"/>
    <w:rsid w:val="00311F04"/>
    <w:rsid w:val="003122C9"/>
    <w:rsid w:val="003127E9"/>
    <w:rsid w:val="003129FD"/>
    <w:rsid w:val="003132EE"/>
    <w:rsid w:val="00313385"/>
    <w:rsid w:val="0031350E"/>
    <w:rsid w:val="00313A25"/>
    <w:rsid w:val="00313A9F"/>
    <w:rsid w:val="00313BD0"/>
    <w:rsid w:val="00313FFF"/>
    <w:rsid w:val="0031422C"/>
    <w:rsid w:val="00314685"/>
    <w:rsid w:val="00314A71"/>
    <w:rsid w:val="00314D8B"/>
    <w:rsid w:val="00314DB5"/>
    <w:rsid w:val="003152E9"/>
    <w:rsid w:val="003153DF"/>
    <w:rsid w:val="003155BC"/>
    <w:rsid w:val="0031596F"/>
    <w:rsid w:val="00315F21"/>
    <w:rsid w:val="0031606E"/>
    <w:rsid w:val="00316162"/>
    <w:rsid w:val="003161FF"/>
    <w:rsid w:val="00316A43"/>
    <w:rsid w:val="00316C74"/>
    <w:rsid w:val="00316D0E"/>
    <w:rsid w:val="00317039"/>
    <w:rsid w:val="00317971"/>
    <w:rsid w:val="00317CD2"/>
    <w:rsid w:val="003202DC"/>
    <w:rsid w:val="0032087F"/>
    <w:rsid w:val="00320914"/>
    <w:rsid w:val="00320C5F"/>
    <w:rsid w:val="003212DE"/>
    <w:rsid w:val="003213AA"/>
    <w:rsid w:val="00321760"/>
    <w:rsid w:val="00321882"/>
    <w:rsid w:val="003218F0"/>
    <w:rsid w:val="00321A09"/>
    <w:rsid w:val="00321AE3"/>
    <w:rsid w:val="003227AD"/>
    <w:rsid w:val="00322F4B"/>
    <w:rsid w:val="00322F91"/>
    <w:rsid w:val="00323005"/>
    <w:rsid w:val="003231ED"/>
    <w:rsid w:val="0032363A"/>
    <w:rsid w:val="00323883"/>
    <w:rsid w:val="003240E7"/>
    <w:rsid w:val="00324405"/>
    <w:rsid w:val="003244FB"/>
    <w:rsid w:val="0032455E"/>
    <w:rsid w:val="00324904"/>
    <w:rsid w:val="00324B3C"/>
    <w:rsid w:val="00324F05"/>
    <w:rsid w:val="003254B1"/>
    <w:rsid w:val="00325737"/>
    <w:rsid w:val="0032595D"/>
    <w:rsid w:val="003259F9"/>
    <w:rsid w:val="003268ED"/>
    <w:rsid w:val="00327128"/>
    <w:rsid w:val="0032754A"/>
    <w:rsid w:val="00327FD3"/>
    <w:rsid w:val="0033004D"/>
    <w:rsid w:val="00330053"/>
    <w:rsid w:val="00330108"/>
    <w:rsid w:val="0033020B"/>
    <w:rsid w:val="0033024B"/>
    <w:rsid w:val="00330305"/>
    <w:rsid w:val="00330384"/>
    <w:rsid w:val="003303C9"/>
    <w:rsid w:val="0033044B"/>
    <w:rsid w:val="00330512"/>
    <w:rsid w:val="00330643"/>
    <w:rsid w:val="00330E76"/>
    <w:rsid w:val="00331340"/>
    <w:rsid w:val="0033134C"/>
    <w:rsid w:val="00331575"/>
    <w:rsid w:val="00331657"/>
    <w:rsid w:val="00331A6B"/>
    <w:rsid w:val="00331D43"/>
    <w:rsid w:val="003321A8"/>
    <w:rsid w:val="003325A7"/>
    <w:rsid w:val="0033278A"/>
    <w:rsid w:val="0033278C"/>
    <w:rsid w:val="00332878"/>
    <w:rsid w:val="00332D9A"/>
    <w:rsid w:val="00333226"/>
    <w:rsid w:val="00333339"/>
    <w:rsid w:val="0033342C"/>
    <w:rsid w:val="00333965"/>
    <w:rsid w:val="003339A0"/>
    <w:rsid w:val="00333B2F"/>
    <w:rsid w:val="00333E3E"/>
    <w:rsid w:val="0033412D"/>
    <w:rsid w:val="00334257"/>
    <w:rsid w:val="003348CF"/>
    <w:rsid w:val="0033493E"/>
    <w:rsid w:val="00334F1C"/>
    <w:rsid w:val="00334FA0"/>
    <w:rsid w:val="003353BF"/>
    <w:rsid w:val="00335492"/>
    <w:rsid w:val="003354ED"/>
    <w:rsid w:val="0033557A"/>
    <w:rsid w:val="00335776"/>
    <w:rsid w:val="0033581C"/>
    <w:rsid w:val="00335906"/>
    <w:rsid w:val="00335B7D"/>
    <w:rsid w:val="00335E4A"/>
    <w:rsid w:val="003360BD"/>
    <w:rsid w:val="00336111"/>
    <w:rsid w:val="00336832"/>
    <w:rsid w:val="0033684E"/>
    <w:rsid w:val="00336878"/>
    <w:rsid w:val="00337770"/>
    <w:rsid w:val="003379AB"/>
    <w:rsid w:val="00337BDD"/>
    <w:rsid w:val="003400BF"/>
    <w:rsid w:val="00340185"/>
    <w:rsid w:val="0034019F"/>
    <w:rsid w:val="003404F7"/>
    <w:rsid w:val="00340999"/>
    <w:rsid w:val="00340D28"/>
    <w:rsid w:val="00340DB3"/>
    <w:rsid w:val="00340FC1"/>
    <w:rsid w:val="00341277"/>
    <w:rsid w:val="0034134C"/>
    <w:rsid w:val="003413BF"/>
    <w:rsid w:val="00341589"/>
    <w:rsid w:val="0034186A"/>
    <w:rsid w:val="00342213"/>
    <w:rsid w:val="003423B6"/>
    <w:rsid w:val="003426E6"/>
    <w:rsid w:val="00342A27"/>
    <w:rsid w:val="00342A73"/>
    <w:rsid w:val="00342B25"/>
    <w:rsid w:val="00342C49"/>
    <w:rsid w:val="00342DCD"/>
    <w:rsid w:val="0034344D"/>
    <w:rsid w:val="00343495"/>
    <w:rsid w:val="003439AA"/>
    <w:rsid w:val="00343BEF"/>
    <w:rsid w:val="00343C6C"/>
    <w:rsid w:val="00344418"/>
    <w:rsid w:val="00344CE1"/>
    <w:rsid w:val="003450BC"/>
    <w:rsid w:val="0034514C"/>
    <w:rsid w:val="003452A0"/>
    <w:rsid w:val="00345844"/>
    <w:rsid w:val="00345A89"/>
    <w:rsid w:val="00345C8C"/>
    <w:rsid w:val="00345D2E"/>
    <w:rsid w:val="00345DBC"/>
    <w:rsid w:val="00345E7F"/>
    <w:rsid w:val="00345FDE"/>
    <w:rsid w:val="003462B9"/>
    <w:rsid w:val="00346AD0"/>
    <w:rsid w:val="00346BDD"/>
    <w:rsid w:val="00346FDB"/>
    <w:rsid w:val="00347027"/>
    <w:rsid w:val="003471FC"/>
    <w:rsid w:val="003473A4"/>
    <w:rsid w:val="00347D31"/>
    <w:rsid w:val="00347D88"/>
    <w:rsid w:val="003500BF"/>
    <w:rsid w:val="0035038F"/>
    <w:rsid w:val="003506F2"/>
    <w:rsid w:val="00350BA1"/>
    <w:rsid w:val="00350E6C"/>
    <w:rsid w:val="00350E9F"/>
    <w:rsid w:val="0035111A"/>
    <w:rsid w:val="0035138C"/>
    <w:rsid w:val="00351403"/>
    <w:rsid w:val="0035160D"/>
    <w:rsid w:val="00351FAA"/>
    <w:rsid w:val="00352750"/>
    <w:rsid w:val="00352CB3"/>
    <w:rsid w:val="00352CDA"/>
    <w:rsid w:val="00352F07"/>
    <w:rsid w:val="00353128"/>
    <w:rsid w:val="00353638"/>
    <w:rsid w:val="003536FC"/>
    <w:rsid w:val="003537BD"/>
    <w:rsid w:val="00354192"/>
    <w:rsid w:val="00354D70"/>
    <w:rsid w:val="003550A5"/>
    <w:rsid w:val="003551AA"/>
    <w:rsid w:val="00355458"/>
    <w:rsid w:val="00355D14"/>
    <w:rsid w:val="00355F69"/>
    <w:rsid w:val="00356151"/>
    <w:rsid w:val="003562A5"/>
    <w:rsid w:val="00357110"/>
    <w:rsid w:val="00357286"/>
    <w:rsid w:val="00357318"/>
    <w:rsid w:val="00357B76"/>
    <w:rsid w:val="00357BBC"/>
    <w:rsid w:val="00357CDD"/>
    <w:rsid w:val="003600F6"/>
    <w:rsid w:val="0036027F"/>
    <w:rsid w:val="003603F9"/>
    <w:rsid w:val="00360574"/>
    <w:rsid w:val="0036096E"/>
    <w:rsid w:val="00360ADA"/>
    <w:rsid w:val="00360BDB"/>
    <w:rsid w:val="00360CB2"/>
    <w:rsid w:val="00360D49"/>
    <w:rsid w:val="00360DE9"/>
    <w:rsid w:val="00361291"/>
    <w:rsid w:val="003617B8"/>
    <w:rsid w:val="003618A8"/>
    <w:rsid w:val="00361D52"/>
    <w:rsid w:val="00361F08"/>
    <w:rsid w:val="00361FAC"/>
    <w:rsid w:val="00362650"/>
    <w:rsid w:val="0036270E"/>
    <w:rsid w:val="00362921"/>
    <w:rsid w:val="00362962"/>
    <w:rsid w:val="00362A53"/>
    <w:rsid w:val="00363CC5"/>
    <w:rsid w:val="003640D2"/>
    <w:rsid w:val="0036435B"/>
    <w:rsid w:val="0036507B"/>
    <w:rsid w:val="00365087"/>
    <w:rsid w:val="0036543D"/>
    <w:rsid w:val="00365611"/>
    <w:rsid w:val="003658C7"/>
    <w:rsid w:val="00365B6E"/>
    <w:rsid w:val="0036617F"/>
    <w:rsid w:val="00366498"/>
    <w:rsid w:val="003664D3"/>
    <w:rsid w:val="0036676B"/>
    <w:rsid w:val="00366D36"/>
    <w:rsid w:val="00366DD7"/>
    <w:rsid w:val="003671A3"/>
    <w:rsid w:val="003676CF"/>
    <w:rsid w:val="003677C7"/>
    <w:rsid w:val="003678B8"/>
    <w:rsid w:val="00367A0F"/>
    <w:rsid w:val="00367B5C"/>
    <w:rsid w:val="00367F51"/>
    <w:rsid w:val="003705B3"/>
    <w:rsid w:val="00370E93"/>
    <w:rsid w:val="00371232"/>
    <w:rsid w:val="0037125D"/>
    <w:rsid w:val="00371327"/>
    <w:rsid w:val="00371A5D"/>
    <w:rsid w:val="00371D12"/>
    <w:rsid w:val="00372087"/>
    <w:rsid w:val="0037225A"/>
    <w:rsid w:val="00372613"/>
    <w:rsid w:val="0037291B"/>
    <w:rsid w:val="0037292D"/>
    <w:rsid w:val="00372AC5"/>
    <w:rsid w:val="00372F92"/>
    <w:rsid w:val="003731D6"/>
    <w:rsid w:val="00373642"/>
    <w:rsid w:val="00373D26"/>
    <w:rsid w:val="003740DE"/>
    <w:rsid w:val="00374720"/>
    <w:rsid w:val="00374B1C"/>
    <w:rsid w:val="00374D79"/>
    <w:rsid w:val="003754E3"/>
    <w:rsid w:val="00375584"/>
    <w:rsid w:val="00375793"/>
    <w:rsid w:val="00375BA1"/>
    <w:rsid w:val="00375D9B"/>
    <w:rsid w:val="00376510"/>
    <w:rsid w:val="003767D1"/>
    <w:rsid w:val="00376858"/>
    <w:rsid w:val="00376990"/>
    <w:rsid w:val="00376ABC"/>
    <w:rsid w:val="00376D89"/>
    <w:rsid w:val="00376E8D"/>
    <w:rsid w:val="003776DE"/>
    <w:rsid w:val="00377805"/>
    <w:rsid w:val="0037782E"/>
    <w:rsid w:val="00377A73"/>
    <w:rsid w:val="00377FEB"/>
    <w:rsid w:val="0038013E"/>
    <w:rsid w:val="00380593"/>
    <w:rsid w:val="00380651"/>
    <w:rsid w:val="0038071C"/>
    <w:rsid w:val="003807BD"/>
    <w:rsid w:val="00380C27"/>
    <w:rsid w:val="00380C35"/>
    <w:rsid w:val="00380EFD"/>
    <w:rsid w:val="00381392"/>
    <w:rsid w:val="0038167D"/>
    <w:rsid w:val="00381822"/>
    <w:rsid w:val="00381D3A"/>
    <w:rsid w:val="003823C7"/>
    <w:rsid w:val="0038294B"/>
    <w:rsid w:val="003829CC"/>
    <w:rsid w:val="00382AF0"/>
    <w:rsid w:val="00382F1D"/>
    <w:rsid w:val="00383585"/>
    <w:rsid w:val="00384238"/>
    <w:rsid w:val="003844D2"/>
    <w:rsid w:val="003845F1"/>
    <w:rsid w:val="003847B3"/>
    <w:rsid w:val="00384A66"/>
    <w:rsid w:val="0038506E"/>
    <w:rsid w:val="003851F7"/>
    <w:rsid w:val="0038532B"/>
    <w:rsid w:val="003856DB"/>
    <w:rsid w:val="00385AD5"/>
    <w:rsid w:val="00385D69"/>
    <w:rsid w:val="00386386"/>
    <w:rsid w:val="00386D8B"/>
    <w:rsid w:val="0038701F"/>
    <w:rsid w:val="003875D0"/>
    <w:rsid w:val="00387B61"/>
    <w:rsid w:val="0039011B"/>
    <w:rsid w:val="00390F2D"/>
    <w:rsid w:val="00391552"/>
    <w:rsid w:val="00391CFE"/>
    <w:rsid w:val="00391E9C"/>
    <w:rsid w:val="00391EB4"/>
    <w:rsid w:val="00392181"/>
    <w:rsid w:val="003925A7"/>
    <w:rsid w:val="00392A1B"/>
    <w:rsid w:val="00393CE4"/>
    <w:rsid w:val="00393F9A"/>
    <w:rsid w:val="00394124"/>
    <w:rsid w:val="003941B4"/>
    <w:rsid w:val="0039447F"/>
    <w:rsid w:val="003945D7"/>
    <w:rsid w:val="0039490A"/>
    <w:rsid w:val="00394DF1"/>
    <w:rsid w:val="003952A5"/>
    <w:rsid w:val="003953FF"/>
    <w:rsid w:val="00395AB8"/>
    <w:rsid w:val="00395B02"/>
    <w:rsid w:val="00395C67"/>
    <w:rsid w:val="00395CB9"/>
    <w:rsid w:val="00395CE9"/>
    <w:rsid w:val="00395E1A"/>
    <w:rsid w:val="00396169"/>
    <w:rsid w:val="00396213"/>
    <w:rsid w:val="0039623A"/>
    <w:rsid w:val="00396E6B"/>
    <w:rsid w:val="00396EC7"/>
    <w:rsid w:val="003971EF"/>
    <w:rsid w:val="0039740B"/>
    <w:rsid w:val="0039740C"/>
    <w:rsid w:val="003974D6"/>
    <w:rsid w:val="00397519"/>
    <w:rsid w:val="0039779C"/>
    <w:rsid w:val="0039783D"/>
    <w:rsid w:val="00397A14"/>
    <w:rsid w:val="00397AA7"/>
    <w:rsid w:val="00397CD6"/>
    <w:rsid w:val="00397E82"/>
    <w:rsid w:val="00397F0E"/>
    <w:rsid w:val="003A022A"/>
    <w:rsid w:val="003A032C"/>
    <w:rsid w:val="003A0712"/>
    <w:rsid w:val="003A0914"/>
    <w:rsid w:val="003A0D96"/>
    <w:rsid w:val="003A12BF"/>
    <w:rsid w:val="003A1450"/>
    <w:rsid w:val="003A1860"/>
    <w:rsid w:val="003A1D54"/>
    <w:rsid w:val="003A20FA"/>
    <w:rsid w:val="003A2736"/>
    <w:rsid w:val="003A297E"/>
    <w:rsid w:val="003A2B77"/>
    <w:rsid w:val="003A2BFA"/>
    <w:rsid w:val="003A2C17"/>
    <w:rsid w:val="003A30EB"/>
    <w:rsid w:val="003A3112"/>
    <w:rsid w:val="003A31C4"/>
    <w:rsid w:val="003A3598"/>
    <w:rsid w:val="003A371B"/>
    <w:rsid w:val="003A38A1"/>
    <w:rsid w:val="003A3B1B"/>
    <w:rsid w:val="003A3C04"/>
    <w:rsid w:val="003A3FDC"/>
    <w:rsid w:val="003A4108"/>
    <w:rsid w:val="003A45A6"/>
    <w:rsid w:val="003A4605"/>
    <w:rsid w:val="003A4935"/>
    <w:rsid w:val="003A4BE4"/>
    <w:rsid w:val="003A57F7"/>
    <w:rsid w:val="003A5950"/>
    <w:rsid w:val="003A5A1C"/>
    <w:rsid w:val="003A63A1"/>
    <w:rsid w:val="003A66BF"/>
    <w:rsid w:val="003A67DD"/>
    <w:rsid w:val="003A68E0"/>
    <w:rsid w:val="003A69B6"/>
    <w:rsid w:val="003A7195"/>
    <w:rsid w:val="003A7337"/>
    <w:rsid w:val="003A7572"/>
    <w:rsid w:val="003A7EC0"/>
    <w:rsid w:val="003B0030"/>
    <w:rsid w:val="003B0291"/>
    <w:rsid w:val="003B03CE"/>
    <w:rsid w:val="003B0861"/>
    <w:rsid w:val="003B0945"/>
    <w:rsid w:val="003B0E85"/>
    <w:rsid w:val="003B1B0A"/>
    <w:rsid w:val="003B21C7"/>
    <w:rsid w:val="003B22AF"/>
    <w:rsid w:val="003B25AC"/>
    <w:rsid w:val="003B29D5"/>
    <w:rsid w:val="003B2A60"/>
    <w:rsid w:val="003B2AB7"/>
    <w:rsid w:val="003B2E20"/>
    <w:rsid w:val="003B3275"/>
    <w:rsid w:val="003B39E7"/>
    <w:rsid w:val="003B3F18"/>
    <w:rsid w:val="003B3FFB"/>
    <w:rsid w:val="003B43E6"/>
    <w:rsid w:val="003B43FB"/>
    <w:rsid w:val="003B4624"/>
    <w:rsid w:val="003B4952"/>
    <w:rsid w:val="003B4F0C"/>
    <w:rsid w:val="003B4FE8"/>
    <w:rsid w:val="003B5105"/>
    <w:rsid w:val="003B55A5"/>
    <w:rsid w:val="003B63C6"/>
    <w:rsid w:val="003B66EF"/>
    <w:rsid w:val="003B6AA3"/>
    <w:rsid w:val="003B73D1"/>
    <w:rsid w:val="003B7600"/>
    <w:rsid w:val="003B7724"/>
    <w:rsid w:val="003B7AD8"/>
    <w:rsid w:val="003C08FF"/>
    <w:rsid w:val="003C0C1C"/>
    <w:rsid w:val="003C0F06"/>
    <w:rsid w:val="003C1157"/>
    <w:rsid w:val="003C1449"/>
    <w:rsid w:val="003C15B7"/>
    <w:rsid w:val="003C1C45"/>
    <w:rsid w:val="003C1FB1"/>
    <w:rsid w:val="003C2458"/>
    <w:rsid w:val="003C2869"/>
    <w:rsid w:val="003C28C8"/>
    <w:rsid w:val="003C2985"/>
    <w:rsid w:val="003C2AE2"/>
    <w:rsid w:val="003C2B1A"/>
    <w:rsid w:val="003C2CD0"/>
    <w:rsid w:val="003C2FF0"/>
    <w:rsid w:val="003C2FF9"/>
    <w:rsid w:val="003C3026"/>
    <w:rsid w:val="003C31F0"/>
    <w:rsid w:val="003C3887"/>
    <w:rsid w:val="003C3C06"/>
    <w:rsid w:val="003C3E13"/>
    <w:rsid w:val="003C3F68"/>
    <w:rsid w:val="003C415A"/>
    <w:rsid w:val="003C4388"/>
    <w:rsid w:val="003C443E"/>
    <w:rsid w:val="003C4486"/>
    <w:rsid w:val="003C44BE"/>
    <w:rsid w:val="003C4539"/>
    <w:rsid w:val="003C5092"/>
    <w:rsid w:val="003C510F"/>
    <w:rsid w:val="003C511C"/>
    <w:rsid w:val="003C52E1"/>
    <w:rsid w:val="003C54D5"/>
    <w:rsid w:val="003C56FC"/>
    <w:rsid w:val="003C5A1A"/>
    <w:rsid w:val="003C5F77"/>
    <w:rsid w:val="003C5F99"/>
    <w:rsid w:val="003C60D7"/>
    <w:rsid w:val="003C6469"/>
    <w:rsid w:val="003C6880"/>
    <w:rsid w:val="003C6932"/>
    <w:rsid w:val="003C6940"/>
    <w:rsid w:val="003C69AA"/>
    <w:rsid w:val="003C7055"/>
    <w:rsid w:val="003C711E"/>
    <w:rsid w:val="003C72C0"/>
    <w:rsid w:val="003C7419"/>
    <w:rsid w:val="003C74A8"/>
    <w:rsid w:val="003C74EA"/>
    <w:rsid w:val="003C7A30"/>
    <w:rsid w:val="003C7B6D"/>
    <w:rsid w:val="003C7FBB"/>
    <w:rsid w:val="003D0588"/>
    <w:rsid w:val="003D060A"/>
    <w:rsid w:val="003D0915"/>
    <w:rsid w:val="003D114B"/>
    <w:rsid w:val="003D1253"/>
    <w:rsid w:val="003D14DB"/>
    <w:rsid w:val="003D174F"/>
    <w:rsid w:val="003D2329"/>
    <w:rsid w:val="003D23BD"/>
    <w:rsid w:val="003D29EC"/>
    <w:rsid w:val="003D2AD9"/>
    <w:rsid w:val="003D2EAC"/>
    <w:rsid w:val="003D314D"/>
    <w:rsid w:val="003D3490"/>
    <w:rsid w:val="003D3585"/>
    <w:rsid w:val="003D35E7"/>
    <w:rsid w:val="003D3878"/>
    <w:rsid w:val="003D38E3"/>
    <w:rsid w:val="003D38FF"/>
    <w:rsid w:val="003D3ABE"/>
    <w:rsid w:val="003D417F"/>
    <w:rsid w:val="003D440B"/>
    <w:rsid w:val="003D4836"/>
    <w:rsid w:val="003D48D0"/>
    <w:rsid w:val="003D4C16"/>
    <w:rsid w:val="003D4D33"/>
    <w:rsid w:val="003D5871"/>
    <w:rsid w:val="003D5ACD"/>
    <w:rsid w:val="003D5F1C"/>
    <w:rsid w:val="003D634A"/>
    <w:rsid w:val="003D6C16"/>
    <w:rsid w:val="003D6CE7"/>
    <w:rsid w:val="003D7745"/>
    <w:rsid w:val="003D7E94"/>
    <w:rsid w:val="003D7EF4"/>
    <w:rsid w:val="003E012F"/>
    <w:rsid w:val="003E0151"/>
    <w:rsid w:val="003E01B9"/>
    <w:rsid w:val="003E0222"/>
    <w:rsid w:val="003E04A2"/>
    <w:rsid w:val="003E0C4A"/>
    <w:rsid w:val="003E0E31"/>
    <w:rsid w:val="003E0E3E"/>
    <w:rsid w:val="003E1123"/>
    <w:rsid w:val="003E1542"/>
    <w:rsid w:val="003E168F"/>
    <w:rsid w:val="003E1730"/>
    <w:rsid w:val="003E1CB1"/>
    <w:rsid w:val="003E1D3E"/>
    <w:rsid w:val="003E1E97"/>
    <w:rsid w:val="003E1FE1"/>
    <w:rsid w:val="003E226B"/>
    <w:rsid w:val="003E2279"/>
    <w:rsid w:val="003E292A"/>
    <w:rsid w:val="003E2987"/>
    <w:rsid w:val="003E2BA7"/>
    <w:rsid w:val="003E347A"/>
    <w:rsid w:val="003E34C5"/>
    <w:rsid w:val="003E37A0"/>
    <w:rsid w:val="003E3848"/>
    <w:rsid w:val="003E39B7"/>
    <w:rsid w:val="003E3F0C"/>
    <w:rsid w:val="003E42AE"/>
    <w:rsid w:val="003E4325"/>
    <w:rsid w:val="003E46DC"/>
    <w:rsid w:val="003E48C9"/>
    <w:rsid w:val="003E4B89"/>
    <w:rsid w:val="003E4C8F"/>
    <w:rsid w:val="003E4F96"/>
    <w:rsid w:val="003E5175"/>
    <w:rsid w:val="003E5A01"/>
    <w:rsid w:val="003E5C08"/>
    <w:rsid w:val="003E5D81"/>
    <w:rsid w:val="003E5DE5"/>
    <w:rsid w:val="003E5FA0"/>
    <w:rsid w:val="003E62BA"/>
    <w:rsid w:val="003E64ED"/>
    <w:rsid w:val="003E65D2"/>
    <w:rsid w:val="003E6DA6"/>
    <w:rsid w:val="003E6EAF"/>
    <w:rsid w:val="003E70F2"/>
    <w:rsid w:val="003E7126"/>
    <w:rsid w:val="003E72BA"/>
    <w:rsid w:val="003E7603"/>
    <w:rsid w:val="003E7931"/>
    <w:rsid w:val="003E7FA4"/>
    <w:rsid w:val="003F01CF"/>
    <w:rsid w:val="003F0555"/>
    <w:rsid w:val="003F0A95"/>
    <w:rsid w:val="003F11AF"/>
    <w:rsid w:val="003F168E"/>
    <w:rsid w:val="003F16F7"/>
    <w:rsid w:val="003F1AEE"/>
    <w:rsid w:val="003F1EB1"/>
    <w:rsid w:val="003F1EEC"/>
    <w:rsid w:val="003F264C"/>
    <w:rsid w:val="003F29EB"/>
    <w:rsid w:val="003F2CD2"/>
    <w:rsid w:val="003F2E0A"/>
    <w:rsid w:val="003F2EB9"/>
    <w:rsid w:val="003F3795"/>
    <w:rsid w:val="003F3A68"/>
    <w:rsid w:val="003F3B7C"/>
    <w:rsid w:val="003F3C04"/>
    <w:rsid w:val="003F3CA1"/>
    <w:rsid w:val="003F3D2A"/>
    <w:rsid w:val="003F4C01"/>
    <w:rsid w:val="003F532A"/>
    <w:rsid w:val="003F5400"/>
    <w:rsid w:val="003F5536"/>
    <w:rsid w:val="003F5802"/>
    <w:rsid w:val="003F5CDA"/>
    <w:rsid w:val="003F60C8"/>
    <w:rsid w:val="003F6708"/>
    <w:rsid w:val="003F69BA"/>
    <w:rsid w:val="003F6BB4"/>
    <w:rsid w:val="003F6D75"/>
    <w:rsid w:val="003F6D84"/>
    <w:rsid w:val="003F74FC"/>
    <w:rsid w:val="003F758B"/>
    <w:rsid w:val="003F7AD9"/>
    <w:rsid w:val="003F7E63"/>
    <w:rsid w:val="00400083"/>
    <w:rsid w:val="0040046A"/>
    <w:rsid w:val="004006E3"/>
    <w:rsid w:val="00400C87"/>
    <w:rsid w:val="00401367"/>
    <w:rsid w:val="004014F0"/>
    <w:rsid w:val="004019A9"/>
    <w:rsid w:val="00401B50"/>
    <w:rsid w:val="00401CAC"/>
    <w:rsid w:val="00401DD8"/>
    <w:rsid w:val="004024B4"/>
    <w:rsid w:val="0040265C"/>
    <w:rsid w:val="00402C51"/>
    <w:rsid w:val="00403235"/>
    <w:rsid w:val="004036E1"/>
    <w:rsid w:val="00403778"/>
    <w:rsid w:val="00403916"/>
    <w:rsid w:val="00403C9E"/>
    <w:rsid w:val="00403D3B"/>
    <w:rsid w:val="0040411D"/>
    <w:rsid w:val="004045B7"/>
    <w:rsid w:val="004049BC"/>
    <w:rsid w:val="00404BE6"/>
    <w:rsid w:val="00404F27"/>
    <w:rsid w:val="00404FD9"/>
    <w:rsid w:val="00405F06"/>
    <w:rsid w:val="004060B0"/>
    <w:rsid w:val="0040629B"/>
    <w:rsid w:val="00406708"/>
    <w:rsid w:val="0040688A"/>
    <w:rsid w:val="00406A1B"/>
    <w:rsid w:val="00406D87"/>
    <w:rsid w:val="00406FF8"/>
    <w:rsid w:val="00407497"/>
    <w:rsid w:val="004074F8"/>
    <w:rsid w:val="0040754E"/>
    <w:rsid w:val="00407720"/>
    <w:rsid w:val="00407813"/>
    <w:rsid w:val="0040781F"/>
    <w:rsid w:val="00407AD9"/>
    <w:rsid w:val="0041018B"/>
    <w:rsid w:val="0041021E"/>
    <w:rsid w:val="00410414"/>
    <w:rsid w:val="004104BD"/>
    <w:rsid w:val="00410560"/>
    <w:rsid w:val="004107B1"/>
    <w:rsid w:val="00410CC9"/>
    <w:rsid w:val="00410E2F"/>
    <w:rsid w:val="00411739"/>
    <w:rsid w:val="00412560"/>
    <w:rsid w:val="004126F6"/>
    <w:rsid w:val="0041292A"/>
    <w:rsid w:val="00412951"/>
    <w:rsid w:val="00412AD3"/>
    <w:rsid w:val="00412C21"/>
    <w:rsid w:val="00412CA4"/>
    <w:rsid w:val="00412D08"/>
    <w:rsid w:val="00412DA7"/>
    <w:rsid w:val="004131A1"/>
    <w:rsid w:val="004132E0"/>
    <w:rsid w:val="004133C3"/>
    <w:rsid w:val="004136BE"/>
    <w:rsid w:val="004139D2"/>
    <w:rsid w:val="00413DBC"/>
    <w:rsid w:val="00413E8B"/>
    <w:rsid w:val="00413F19"/>
    <w:rsid w:val="00414715"/>
    <w:rsid w:val="0041481A"/>
    <w:rsid w:val="00414CA4"/>
    <w:rsid w:val="00414D12"/>
    <w:rsid w:val="00415134"/>
    <w:rsid w:val="004154A0"/>
    <w:rsid w:val="004158B0"/>
    <w:rsid w:val="00415F45"/>
    <w:rsid w:val="00416221"/>
    <w:rsid w:val="0041635E"/>
    <w:rsid w:val="0041636E"/>
    <w:rsid w:val="00416622"/>
    <w:rsid w:val="00416969"/>
    <w:rsid w:val="004169A2"/>
    <w:rsid w:val="00416BFF"/>
    <w:rsid w:val="00416D72"/>
    <w:rsid w:val="00416EE2"/>
    <w:rsid w:val="00417126"/>
    <w:rsid w:val="0041712B"/>
    <w:rsid w:val="00417220"/>
    <w:rsid w:val="0041724F"/>
    <w:rsid w:val="004172EE"/>
    <w:rsid w:val="00417594"/>
    <w:rsid w:val="004176A8"/>
    <w:rsid w:val="00417CCF"/>
    <w:rsid w:val="00417E09"/>
    <w:rsid w:val="00417F69"/>
    <w:rsid w:val="004200CB"/>
    <w:rsid w:val="0042010A"/>
    <w:rsid w:val="004202DA"/>
    <w:rsid w:val="004204B7"/>
    <w:rsid w:val="0042087E"/>
    <w:rsid w:val="00420D80"/>
    <w:rsid w:val="00420EEF"/>
    <w:rsid w:val="004212E2"/>
    <w:rsid w:val="0042192C"/>
    <w:rsid w:val="00421C6B"/>
    <w:rsid w:val="00421FAF"/>
    <w:rsid w:val="00422035"/>
    <w:rsid w:val="004227C5"/>
    <w:rsid w:val="0042290F"/>
    <w:rsid w:val="00422B8C"/>
    <w:rsid w:val="00422D12"/>
    <w:rsid w:val="00422F07"/>
    <w:rsid w:val="00423835"/>
    <w:rsid w:val="00423BC0"/>
    <w:rsid w:val="00423D0B"/>
    <w:rsid w:val="00423FD2"/>
    <w:rsid w:val="00424217"/>
    <w:rsid w:val="00424497"/>
    <w:rsid w:val="004246D9"/>
    <w:rsid w:val="004246DE"/>
    <w:rsid w:val="0042482B"/>
    <w:rsid w:val="00424A75"/>
    <w:rsid w:val="00424C84"/>
    <w:rsid w:val="0042513C"/>
    <w:rsid w:val="004254C4"/>
    <w:rsid w:val="004256E6"/>
    <w:rsid w:val="004258D3"/>
    <w:rsid w:val="0042590F"/>
    <w:rsid w:val="00425B2B"/>
    <w:rsid w:val="00426798"/>
    <w:rsid w:val="00426B13"/>
    <w:rsid w:val="004270C8"/>
    <w:rsid w:val="0042767D"/>
    <w:rsid w:val="00427874"/>
    <w:rsid w:val="00427A87"/>
    <w:rsid w:val="00427CBC"/>
    <w:rsid w:val="00427D68"/>
    <w:rsid w:val="00427E93"/>
    <w:rsid w:val="00427EA8"/>
    <w:rsid w:val="00430087"/>
    <w:rsid w:val="00430192"/>
    <w:rsid w:val="00430248"/>
    <w:rsid w:val="004304EB"/>
    <w:rsid w:val="004308AA"/>
    <w:rsid w:val="00430A78"/>
    <w:rsid w:val="00430BC7"/>
    <w:rsid w:val="00430BFE"/>
    <w:rsid w:val="00430D79"/>
    <w:rsid w:val="0043117B"/>
    <w:rsid w:val="00431195"/>
    <w:rsid w:val="004315F7"/>
    <w:rsid w:val="00431882"/>
    <w:rsid w:val="0043207A"/>
    <w:rsid w:val="004320F8"/>
    <w:rsid w:val="00432363"/>
    <w:rsid w:val="004323C3"/>
    <w:rsid w:val="00432625"/>
    <w:rsid w:val="0043268F"/>
    <w:rsid w:val="004326C0"/>
    <w:rsid w:val="00432A97"/>
    <w:rsid w:val="00432CDC"/>
    <w:rsid w:val="00432E2F"/>
    <w:rsid w:val="00432E7F"/>
    <w:rsid w:val="0043312F"/>
    <w:rsid w:val="00433407"/>
    <w:rsid w:val="00433965"/>
    <w:rsid w:val="00433D16"/>
    <w:rsid w:val="00433EFD"/>
    <w:rsid w:val="004340C8"/>
    <w:rsid w:val="00434243"/>
    <w:rsid w:val="004342B4"/>
    <w:rsid w:val="0043433F"/>
    <w:rsid w:val="004343B6"/>
    <w:rsid w:val="0043459F"/>
    <w:rsid w:val="004353C3"/>
    <w:rsid w:val="004354B1"/>
    <w:rsid w:val="00435620"/>
    <w:rsid w:val="004356E9"/>
    <w:rsid w:val="00435AF9"/>
    <w:rsid w:val="00436089"/>
    <w:rsid w:val="00436690"/>
    <w:rsid w:val="004368B0"/>
    <w:rsid w:val="00436B82"/>
    <w:rsid w:val="00436C54"/>
    <w:rsid w:val="00436FC6"/>
    <w:rsid w:val="00436FC7"/>
    <w:rsid w:val="004370DB"/>
    <w:rsid w:val="004371AB"/>
    <w:rsid w:val="0043744F"/>
    <w:rsid w:val="004375CD"/>
    <w:rsid w:val="00437854"/>
    <w:rsid w:val="00437FD6"/>
    <w:rsid w:val="0044003D"/>
    <w:rsid w:val="00440278"/>
    <w:rsid w:val="004402EA"/>
    <w:rsid w:val="00440314"/>
    <w:rsid w:val="00440411"/>
    <w:rsid w:val="00440AC9"/>
    <w:rsid w:val="00441637"/>
    <w:rsid w:val="004419BE"/>
    <w:rsid w:val="00441C2A"/>
    <w:rsid w:val="00441CCE"/>
    <w:rsid w:val="004428BE"/>
    <w:rsid w:val="00442B5B"/>
    <w:rsid w:val="00442FFB"/>
    <w:rsid w:val="00443484"/>
    <w:rsid w:val="004439EE"/>
    <w:rsid w:val="00443ACD"/>
    <w:rsid w:val="00443AD0"/>
    <w:rsid w:val="00443BEE"/>
    <w:rsid w:val="00443C66"/>
    <w:rsid w:val="00443E18"/>
    <w:rsid w:val="004442CA"/>
    <w:rsid w:val="00444370"/>
    <w:rsid w:val="0044459F"/>
    <w:rsid w:val="004449F3"/>
    <w:rsid w:val="004454D9"/>
    <w:rsid w:val="004455B9"/>
    <w:rsid w:val="004459D1"/>
    <w:rsid w:val="004459DD"/>
    <w:rsid w:val="00446341"/>
    <w:rsid w:val="004463A8"/>
    <w:rsid w:val="00446C1A"/>
    <w:rsid w:val="00446D1F"/>
    <w:rsid w:val="004472C8"/>
    <w:rsid w:val="00447328"/>
    <w:rsid w:val="004474B3"/>
    <w:rsid w:val="0044765C"/>
    <w:rsid w:val="004476AB"/>
    <w:rsid w:val="004477B4"/>
    <w:rsid w:val="0045006E"/>
    <w:rsid w:val="00450302"/>
    <w:rsid w:val="004505D3"/>
    <w:rsid w:val="00450652"/>
    <w:rsid w:val="00450DB8"/>
    <w:rsid w:val="00450FB6"/>
    <w:rsid w:val="00450FD6"/>
    <w:rsid w:val="00451601"/>
    <w:rsid w:val="004516B6"/>
    <w:rsid w:val="00451899"/>
    <w:rsid w:val="004518AF"/>
    <w:rsid w:val="004519A9"/>
    <w:rsid w:val="00451A43"/>
    <w:rsid w:val="00451F37"/>
    <w:rsid w:val="00452640"/>
    <w:rsid w:val="00452699"/>
    <w:rsid w:val="004526E2"/>
    <w:rsid w:val="0045280D"/>
    <w:rsid w:val="00452AD8"/>
    <w:rsid w:val="00452AF5"/>
    <w:rsid w:val="00452E6F"/>
    <w:rsid w:val="00452FFA"/>
    <w:rsid w:val="004532CA"/>
    <w:rsid w:val="0045341C"/>
    <w:rsid w:val="004535E9"/>
    <w:rsid w:val="004538C1"/>
    <w:rsid w:val="00453A33"/>
    <w:rsid w:val="00453ECE"/>
    <w:rsid w:val="00453EEF"/>
    <w:rsid w:val="004544D5"/>
    <w:rsid w:val="00454570"/>
    <w:rsid w:val="00454998"/>
    <w:rsid w:val="00454F37"/>
    <w:rsid w:val="0045535A"/>
    <w:rsid w:val="004554B9"/>
    <w:rsid w:val="004556D0"/>
    <w:rsid w:val="00455820"/>
    <w:rsid w:val="00455D86"/>
    <w:rsid w:val="00455FE8"/>
    <w:rsid w:val="004561C4"/>
    <w:rsid w:val="00456612"/>
    <w:rsid w:val="004566D2"/>
    <w:rsid w:val="00456A1E"/>
    <w:rsid w:val="00456B4F"/>
    <w:rsid w:val="004570AC"/>
    <w:rsid w:val="004572C4"/>
    <w:rsid w:val="004573E8"/>
    <w:rsid w:val="004574C0"/>
    <w:rsid w:val="004576AC"/>
    <w:rsid w:val="00457A72"/>
    <w:rsid w:val="00457C14"/>
    <w:rsid w:val="00457EFA"/>
    <w:rsid w:val="00457F33"/>
    <w:rsid w:val="00457FFA"/>
    <w:rsid w:val="00460211"/>
    <w:rsid w:val="0046021D"/>
    <w:rsid w:val="00460649"/>
    <w:rsid w:val="00460958"/>
    <w:rsid w:val="00460D9B"/>
    <w:rsid w:val="00460F36"/>
    <w:rsid w:val="00461015"/>
    <w:rsid w:val="00461057"/>
    <w:rsid w:val="004611A2"/>
    <w:rsid w:val="00461499"/>
    <w:rsid w:val="00461994"/>
    <w:rsid w:val="00461A36"/>
    <w:rsid w:val="00461C78"/>
    <w:rsid w:val="00462073"/>
    <w:rsid w:val="00462152"/>
    <w:rsid w:val="004628DC"/>
    <w:rsid w:val="00462972"/>
    <w:rsid w:val="00462AA4"/>
    <w:rsid w:val="00463416"/>
    <w:rsid w:val="0046353A"/>
    <w:rsid w:val="00463620"/>
    <w:rsid w:val="004636E4"/>
    <w:rsid w:val="0046388D"/>
    <w:rsid w:val="0046393B"/>
    <w:rsid w:val="00463B46"/>
    <w:rsid w:val="00463F83"/>
    <w:rsid w:val="0046437F"/>
    <w:rsid w:val="004648BB"/>
    <w:rsid w:val="0046497A"/>
    <w:rsid w:val="00464ADE"/>
    <w:rsid w:val="00464EA8"/>
    <w:rsid w:val="00465139"/>
    <w:rsid w:val="004652F2"/>
    <w:rsid w:val="004656B1"/>
    <w:rsid w:val="00465FF1"/>
    <w:rsid w:val="00466352"/>
    <w:rsid w:val="0046692E"/>
    <w:rsid w:val="004670CB"/>
    <w:rsid w:val="00467488"/>
    <w:rsid w:val="00467797"/>
    <w:rsid w:val="00467A0F"/>
    <w:rsid w:val="00467A97"/>
    <w:rsid w:val="00467EA8"/>
    <w:rsid w:val="00470016"/>
    <w:rsid w:val="004704FF"/>
    <w:rsid w:val="00470903"/>
    <w:rsid w:val="00470905"/>
    <w:rsid w:val="00470A7A"/>
    <w:rsid w:val="00470DD9"/>
    <w:rsid w:val="00470E6D"/>
    <w:rsid w:val="00470F1F"/>
    <w:rsid w:val="00471160"/>
    <w:rsid w:val="004714E8"/>
    <w:rsid w:val="00471556"/>
    <w:rsid w:val="00471AA5"/>
    <w:rsid w:val="00471E28"/>
    <w:rsid w:val="0047247A"/>
    <w:rsid w:val="004726F5"/>
    <w:rsid w:val="00472791"/>
    <w:rsid w:val="004727D9"/>
    <w:rsid w:val="00472A56"/>
    <w:rsid w:val="00472CF1"/>
    <w:rsid w:val="004731E3"/>
    <w:rsid w:val="0047390E"/>
    <w:rsid w:val="00473D95"/>
    <w:rsid w:val="00474167"/>
    <w:rsid w:val="0047460C"/>
    <w:rsid w:val="004748F1"/>
    <w:rsid w:val="0047497E"/>
    <w:rsid w:val="00474D32"/>
    <w:rsid w:val="00474D45"/>
    <w:rsid w:val="00474E4C"/>
    <w:rsid w:val="00475026"/>
    <w:rsid w:val="0047561F"/>
    <w:rsid w:val="00475731"/>
    <w:rsid w:val="00476041"/>
    <w:rsid w:val="004760A7"/>
    <w:rsid w:val="004761D8"/>
    <w:rsid w:val="00476728"/>
    <w:rsid w:val="00476F11"/>
    <w:rsid w:val="00477009"/>
    <w:rsid w:val="00477A14"/>
    <w:rsid w:val="00477FF2"/>
    <w:rsid w:val="0048022E"/>
    <w:rsid w:val="0048082C"/>
    <w:rsid w:val="004809FC"/>
    <w:rsid w:val="00480C41"/>
    <w:rsid w:val="0048105F"/>
    <w:rsid w:val="00481649"/>
    <w:rsid w:val="00481768"/>
    <w:rsid w:val="00481AE0"/>
    <w:rsid w:val="00481BBF"/>
    <w:rsid w:val="00481E7A"/>
    <w:rsid w:val="0048203B"/>
    <w:rsid w:val="00482CD2"/>
    <w:rsid w:val="00482EFC"/>
    <w:rsid w:val="0048309E"/>
    <w:rsid w:val="00483390"/>
    <w:rsid w:val="004835A6"/>
    <w:rsid w:val="004835B6"/>
    <w:rsid w:val="004837CD"/>
    <w:rsid w:val="00483AB8"/>
    <w:rsid w:val="00483B18"/>
    <w:rsid w:val="00483C5C"/>
    <w:rsid w:val="00484182"/>
    <w:rsid w:val="0048460D"/>
    <w:rsid w:val="004847DA"/>
    <w:rsid w:val="004848AE"/>
    <w:rsid w:val="00484C37"/>
    <w:rsid w:val="00484C39"/>
    <w:rsid w:val="00484C88"/>
    <w:rsid w:val="00485111"/>
    <w:rsid w:val="00485136"/>
    <w:rsid w:val="0048544C"/>
    <w:rsid w:val="00485867"/>
    <w:rsid w:val="004858C8"/>
    <w:rsid w:val="00485C3B"/>
    <w:rsid w:val="00485F0B"/>
    <w:rsid w:val="004862C3"/>
    <w:rsid w:val="004863DA"/>
    <w:rsid w:val="00486C27"/>
    <w:rsid w:val="00486FF9"/>
    <w:rsid w:val="0048793D"/>
    <w:rsid w:val="00487A43"/>
    <w:rsid w:val="00487AD0"/>
    <w:rsid w:val="00487C34"/>
    <w:rsid w:val="00487D1A"/>
    <w:rsid w:val="00487DD4"/>
    <w:rsid w:val="00487E61"/>
    <w:rsid w:val="0049006C"/>
    <w:rsid w:val="004903E7"/>
    <w:rsid w:val="004908C2"/>
    <w:rsid w:val="00490A6D"/>
    <w:rsid w:val="00491002"/>
    <w:rsid w:val="004911DF"/>
    <w:rsid w:val="00491672"/>
    <w:rsid w:val="004919AE"/>
    <w:rsid w:val="00491C47"/>
    <w:rsid w:val="0049201B"/>
    <w:rsid w:val="004922AD"/>
    <w:rsid w:val="00492478"/>
    <w:rsid w:val="0049287C"/>
    <w:rsid w:val="00492AC4"/>
    <w:rsid w:val="00493013"/>
    <w:rsid w:val="004930F4"/>
    <w:rsid w:val="00493114"/>
    <w:rsid w:val="004932C1"/>
    <w:rsid w:val="00493488"/>
    <w:rsid w:val="004934DE"/>
    <w:rsid w:val="00493DA5"/>
    <w:rsid w:val="00494E19"/>
    <w:rsid w:val="0049502E"/>
    <w:rsid w:val="00495032"/>
    <w:rsid w:val="004959C3"/>
    <w:rsid w:val="00495AB6"/>
    <w:rsid w:val="00495C10"/>
    <w:rsid w:val="00495C3B"/>
    <w:rsid w:val="00495C73"/>
    <w:rsid w:val="00496663"/>
    <w:rsid w:val="004969EE"/>
    <w:rsid w:val="00496D28"/>
    <w:rsid w:val="00496E37"/>
    <w:rsid w:val="004971BE"/>
    <w:rsid w:val="004972E9"/>
    <w:rsid w:val="00497324"/>
    <w:rsid w:val="00497442"/>
    <w:rsid w:val="00497525"/>
    <w:rsid w:val="004976E6"/>
    <w:rsid w:val="00497D5F"/>
    <w:rsid w:val="004A0C8D"/>
    <w:rsid w:val="004A0D1C"/>
    <w:rsid w:val="004A0F71"/>
    <w:rsid w:val="004A1898"/>
    <w:rsid w:val="004A19C1"/>
    <w:rsid w:val="004A1C7F"/>
    <w:rsid w:val="004A2010"/>
    <w:rsid w:val="004A20F7"/>
    <w:rsid w:val="004A22C3"/>
    <w:rsid w:val="004A2FE3"/>
    <w:rsid w:val="004A3111"/>
    <w:rsid w:val="004A3203"/>
    <w:rsid w:val="004A3846"/>
    <w:rsid w:val="004A3EC9"/>
    <w:rsid w:val="004A4610"/>
    <w:rsid w:val="004A46E7"/>
    <w:rsid w:val="004A4A2E"/>
    <w:rsid w:val="004A4DA8"/>
    <w:rsid w:val="004A536D"/>
    <w:rsid w:val="004A5494"/>
    <w:rsid w:val="004A59CA"/>
    <w:rsid w:val="004A5B6F"/>
    <w:rsid w:val="004A5CD4"/>
    <w:rsid w:val="004A5F51"/>
    <w:rsid w:val="004A61C0"/>
    <w:rsid w:val="004A634F"/>
    <w:rsid w:val="004A664A"/>
    <w:rsid w:val="004A66EA"/>
    <w:rsid w:val="004A6A6B"/>
    <w:rsid w:val="004A6B83"/>
    <w:rsid w:val="004A6C3C"/>
    <w:rsid w:val="004A6DAB"/>
    <w:rsid w:val="004A7B3E"/>
    <w:rsid w:val="004A7DF0"/>
    <w:rsid w:val="004A7E79"/>
    <w:rsid w:val="004A7F8B"/>
    <w:rsid w:val="004B05C1"/>
    <w:rsid w:val="004B06DC"/>
    <w:rsid w:val="004B0A4C"/>
    <w:rsid w:val="004B0B87"/>
    <w:rsid w:val="004B0EAD"/>
    <w:rsid w:val="004B17ED"/>
    <w:rsid w:val="004B1A81"/>
    <w:rsid w:val="004B1C5C"/>
    <w:rsid w:val="004B2E13"/>
    <w:rsid w:val="004B38EB"/>
    <w:rsid w:val="004B38F5"/>
    <w:rsid w:val="004B3D11"/>
    <w:rsid w:val="004B4050"/>
    <w:rsid w:val="004B4220"/>
    <w:rsid w:val="004B4450"/>
    <w:rsid w:val="004B45CE"/>
    <w:rsid w:val="004B5B84"/>
    <w:rsid w:val="004B5C2E"/>
    <w:rsid w:val="004B5CC7"/>
    <w:rsid w:val="004B62B3"/>
    <w:rsid w:val="004B6913"/>
    <w:rsid w:val="004B6940"/>
    <w:rsid w:val="004B6CE2"/>
    <w:rsid w:val="004B6CF5"/>
    <w:rsid w:val="004B7172"/>
    <w:rsid w:val="004B720E"/>
    <w:rsid w:val="004B79F7"/>
    <w:rsid w:val="004B7A3E"/>
    <w:rsid w:val="004B7C32"/>
    <w:rsid w:val="004B7E9D"/>
    <w:rsid w:val="004B7F73"/>
    <w:rsid w:val="004C00C6"/>
    <w:rsid w:val="004C059F"/>
    <w:rsid w:val="004C0826"/>
    <w:rsid w:val="004C0B2F"/>
    <w:rsid w:val="004C1483"/>
    <w:rsid w:val="004C19CA"/>
    <w:rsid w:val="004C1A9D"/>
    <w:rsid w:val="004C218D"/>
    <w:rsid w:val="004C24AA"/>
    <w:rsid w:val="004C253C"/>
    <w:rsid w:val="004C2690"/>
    <w:rsid w:val="004C27C0"/>
    <w:rsid w:val="004C2899"/>
    <w:rsid w:val="004C2A76"/>
    <w:rsid w:val="004C30D3"/>
    <w:rsid w:val="004C3151"/>
    <w:rsid w:val="004C37CD"/>
    <w:rsid w:val="004C3C96"/>
    <w:rsid w:val="004C3D0D"/>
    <w:rsid w:val="004C4145"/>
    <w:rsid w:val="004C4359"/>
    <w:rsid w:val="004C43D0"/>
    <w:rsid w:val="004C50E0"/>
    <w:rsid w:val="004C522B"/>
    <w:rsid w:val="004C5238"/>
    <w:rsid w:val="004C543A"/>
    <w:rsid w:val="004C568A"/>
    <w:rsid w:val="004C5990"/>
    <w:rsid w:val="004C5C1B"/>
    <w:rsid w:val="004C6481"/>
    <w:rsid w:val="004C668F"/>
    <w:rsid w:val="004C68D6"/>
    <w:rsid w:val="004C6EF3"/>
    <w:rsid w:val="004C6F69"/>
    <w:rsid w:val="004C726A"/>
    <w:rsid w:val="004C7316"/>
    <w:rsid w:val="004C7C92"/>
    <w:rsid w:val="004D088C"/>
    <w:rsid w:val="004D0AFA"/>
    <w:rsid w:val="004D0BF0"/>
    <w:rsid w:val="004D0BFC"/>
    <w:rsid w:val="004D1039"/>
    <w:rsid w:val="004D1277"/>
    <w:rsid w:val="004D12B9"/>
    <w:rsid w:val="004D19D6"/>
    <w:rsid w:val="004D19D7"/>
    <w:rsid w:val="004D1F21"/>
    <w:rsid w:val="004D2065"/>
    <w:rsid w:val="004D2513"/>
    <w:rsid w:val="004D2A43"/>
    <w:rsid w:val="004D2C85"/>
    <w:rsid w:val="004D2CA4"/>
    <w:rsid w:val="004D3052"/>
    <w:rsid w:val="004D3548"/>
    <w:rsid w:val="004D38C5"/>
    <w:rsid w:val="004D39B5"/>
    <w:rsid w:val="004D3F32"/>
    <w:rsid w:val="004D4045"/>
    <w:rsid w:val="004D44AB"/>
    <w:rsid w:val="004D44E5"/>
    <w:rsid w:val="004D4631"/>
    <w:rsid w:val="004D526F"/>
    <w:rsid w:val="004D52D2"/>
    <w:rsid w:val="004D546E"/>
    <w:rsid w:val="004D548B"/>
    <w:rsid w:val="004D54FE"/>
    <w:rsid w:val="004D57B1"/>
    <w:rsid w:val="004D589F"/>
    <w:rsid w:val="004D5E96"/>
    <w:rsid w:val="004D5ED5"/>
    <w:rsid w:val="004D6208"/>
    <w:rsid w:val="004D6276"/>
    <w:rsid w:val="004D6459"/>
    <w:rsid w:val="004D6461"/>
    <w:rsid w:val="004D687C"/>
    <w:rsid w:val="004D69B0"/>
    <w:rsid w:val="004D6B30"/>
    <w:rsid w:val="004D6BF6"/>
    <w:rsid w:val="004D6FBF"/>
    <w:rsid w:val="004D6FE0"/>
    <w:rsid w:val="004D7484"/>
    <w:rsid w:val="004D7828"/>
    <w:rsid w:val="004D7AF4"/>
    <w:rsid w:val="004D7BE2"/>
    <w:rsid w:val="004D7C8D"/>
    <w:rsid w:val="004D7FC4"/>
    <w:rsid w:val="004E01B4"/>
    <w:rsid w:val="004E03E8"/>
    <w:rsid w:val="004E05F2"/>
    <w:rsid w:val="004E0B23"/>
    <w:rsid w:val="004E0BD4"/>
    <w:rsid w:val="004E10B6"/>
    <w:rsid w:val="004E1444"/>
    <w:rsid w:val="004E1BF2"/>
    <w:rsid w:val="004E1FF8"/>
    <w:rsid w:val="004E23F1"/>
    <w:rsid w:val="004E2744"/>
    <w:rsid w:val="004E29FF"/>
    <w:rsid w:val="004E2BD9"/>
    <w:rsid w:val="004E2D5B"/>
    <w:rsid w:val="004E2F0D"/>
    <w:rsid w:val="004E3138"/>
    <w:rsid w:val="004E315C"/>
    <w:rsid w:val="004E348C"/>
    <w:rsid w:val="004E3535"/>
    <w:rsid w:val="004E3716"/>
    <w:rsid w:val="004E3B5C"/>
    <w:rsid w:val="004E3E2E"/>
    <w:rsid w:val="004E3F48"/>
    <w:rsid w:val="004E40FB"/>
    <w:rsid w:val="004E48C8"/>
    <w:rsid w:val="004E4B1F"/>
    <w:rsid w:val="004E4C22"/>
    <w:rsid w:val="004E4E09"/>
    <w:rsid w:val="004E4EE6"/>
    <w:rsid w:val="004E55C8"/>
    <w:rsid w:val="004E5A95"/>
    <w:rsid w:val="004E5CD7"/>
    <w:rsid w:val="004E5F60"/>
    <w:rsid w:val="004E5F70"/>
    <w:rsid w:val="004E61E1"/>
    <w:rsid w:val="004E63ED"/>
    <w:rsid w:val="004E6F0E"/>
    <w:rsid w:val="004E7465"/>
    <w:rsid w:val="004E749D"/>
    <w:rsid w:val="004E7652"/>
    <w:rsid w:val="004E766E"/>
    <w:rsid w:val="004E7CD4"/>
    <w:rsid w:val="004E7E07"/>
    <w:rsid w:val="004E7EDA"/>
    <w:rsid w:val="004E7F5A"/>
    <w:rsid w:val="004F00F5"/>
    <w:rsid w:val="004F049E"/>
    <w:rsid w:val="004F05DB"/>
    <w:rsid w:val="004F071F"/>
    <w:rsid w:val="004F0955"/>
    <w:rsid w:val="004F0F7A"/>
    <w:rsid w:val="004F1049"/>
    <w:rsid w:val="004F11BD"/>
    <w:rsid w:val="004F12B4"/>
    <w:rsid w:val="004F14B9"/>
    <w:rsid w:val="004F1520"/>
    <w:rsid w:val="004F1741"/>
    <w:rsid w:val="004F181D"/>
    <w:rsid w:val="004F1A33"/>
    <w:rsid w:val="004F1B09"/>
    <w:rsid w:val="004F1B3E"/>
    <w:rsid w:val="004F1ECB"/>
    <w:rsid w:val="004F2477"/>
    <w:rsid w:val="004F2576"/>
    <w:rsid w:val="004F297E"/>
    <w:rsid w:val="004F2B3B"/>
    <w:rsid w:val="004F2C6B"/>
    <w:rsid w:val="004F2F14"/>
    <w:rsid w:val="004F30EC"/>
    <w:rsid w:val="004F3199"/>
    <w:rsid w:val="004F32FE"/>
    <w:rsid w:val="004F3482"/>
    <w:rsid w:val="004F370A"/>
    <w:rsid w:val="004F3810"/>
    <w:rsid w:val="004F3D53"/>
    <w:rsid w:val="004F4058"/>
    <w:rsid w:val="004F4493"/>
    <w:rsid w:val="004F478D"/>
    <w:rsid w:val="004F487B"/>
    <w:rsid w:val="004F4936"/>
    <w:rsid w:val="004F4A68"/>
    <w:rsid w:val="004F4B30"/>
    <w:rsid w:val="004F4C05"/>
    <w:rsid w:val="004F5056"/>
    <w:rsid w:val="004F544B"/>
    <w:rsid w:val="004F59C5"/>
    <w:rsid w:val="004F5AFA"/>
    <w:rsid w:val="004F5B2E"/>
    <w:rsid w:val="004F5C43"/>
    <w:rsid w:val="004F5C67"/>
    <w:rsid w:val="004F5FAE"/>
    <w:rsid w:val="004F6436"/>
    <w:rsid w:val="004F68D6"/>
    <w:rsid w:val="004F6A63"/>
    <w:rsid w:val="004F6ED5"/>
    <w:rsid w:val="004F6F26"/>
    <w:rsid w:val="004F7288"/>
    <w:rsid w:val="004F73A4"/>
    <w:rsid w:val="004F7466"/>
    <w:rsid w:val="004F7527"/>
    <w:rsid w:val="004F760D"/>
    <w:rsid w:val="004F7686"/>
    <w:rsid w:val="004F76F1"/>
    <w:rsid w:val="004F7A58"/>
    <w:rsid w:val="004F7B90"/>
    <w:rsid w:val="004F7F8C"/>
    <w:rsid w:val="004F7FA2"/>
    <w:rsid w:val="0050055E"/>
    <w:rsid w:val="00500602"/>
    <w:rsid w:val="00500DA3"/>
    <w:rsid w:val="00500E22"/>
    <w:rsid w:val="0050111E"/>
    <w:rsid w:val="005012AF"/>
    <w:rsid w:val="0050133D"/>
    <w:rsid w:val="00501BC3"/>
    <w:rsid w:val="005029BD"/>
    <w:rsid w:val="00502A0E"/>
    <w:rsid w:val="00502AD4"/>
    <w:rsid w:val="00502CBA"/>
    <w:rsid w:val="00503260"/>
    <w:rsid w:val="0050358E"/>
    <w:rsid w:val="00503721"/>
    <w:rsid w:val="0050384C"/>
    <w:rsid w:val="00503B19"/>
    <w:rsid w:val="00505555"/>
    <w:rsid w:val="00505675"/>
    <w:rsid w:val="0050593A"/>
    <w:rsid w:val="005062AF"/>
    <w:rsid w:val="005064DF"/>
    <w:rsid w:val="00506751"/>
    <w:rsid w:val="005067DD"/>
    <w:rsid w:val="00506BF2"/>
    <w:rsid w:val="00506C07"/>
    <w:rsid w:val="00506C33"/>
    <w:rsid w:val="00506DAC"/>
    <w:rsid w:val="00506DF2"/>
    <w:rsid w:val="005071ED"/>
    <w:rsid w:val="00507388"/>
    <w:rsid w:val="0050783D"/>
    <w:rsid w:val="00507B9E"/>
    <w:rsid w:val="00507DA6"/>
    <w:rsid w:val="005100B3"/>
    <w:rsid w:val="00510123"/>
    <w:rsid w:val="00510140"/>
    <w:rsid w:val="00510290"/>
    <w:rsid w:val="00510373"/>
    <w:rsid w:val="0051043C"/>
    <w:rsid w:val="00510485"/>
    <w:rsid w:val="005109B1"/>
    <w:rsid w:val="00510A5A"/>
    <w:rsid w:val="00510D6D"/>
    <w:rsid w:val="00510DF9"/>
    <w:rsid w:val="00511492"/>
    <w:rsid w:val="0051179E"/>
    <w:rsid w:val="00511FD7"/>
    <w:rsid w:val="005120E9"/>
    <w:rsid w:val="00512105"/>
    <w:rsid w:val="005122DF"/>
    <w:rsid w:val="005125E2"/>
    <w:rsid w:val="005125EB"/>
    <w:rsid w:val="00512B35"/>
    <w:rsid w:val="005132B4"/>
    <w:rsid w:val="00513669"/>
    <w:rsid w:val="00513A01"/>
    <w:rsid w:val="00513A75"/>
    <w:rsid w:val="00513BF3"/>
    <w:rsid w:val="005141A8"/>
    <w:rsid w:val="0051438C"/>
    <w:rsid w:val="00514FC7"/>
    <w:rsid w:val="0051504E"/>
    <w:rsid w:val="00515154"/>
    <w:rsid w:val="005151E9"/>
    <w:rsid w:val="0051543F"/>
    <w:rsid w:val="005156A7"/>
    <w:rsid w:val="005158F5"/>
    <w:rsid w:val="005169C5"/>
    <w:rsid w:val="00516AD9"/>
    <w:rsid w:val="00516B47"/>
    <w:rsid w:val="00516B48"/>
    <w:rsid w:val="00516D70"/>
    <w:rsid w:val="00516F83"/>
    <w:rsid w:val="0051705D"/>
    <w:rsid w:val="0051729E"/>
    <w:rsid w:val="005173CD"/>
    <w:rsid w:val="00517743"/>
    <w:rsid w:val="00517F98"/>
    <w:rsid w:val="005200C4"/>
    <w:rsid w:val="005205C5"/>
    <w:rsid w:val="00520635"/>
    <w:rsid w:val="00520959"/>
    <w:rsid w:val="00520A4B"/>
    <w:rsid w:val="00520D15"/>
    <w:rsid w:val="00520D96"/>
    <w:rsid w:val="005210DE"/>
    <w:rsid w:val="005219CF"/>
    <w:rsid w:val="00521FC7"/>
    <w:rsid w:val="00522167"/>
    <w:rsid w:val="005222C9"/>
    <w:rsid w:val="00522666"/>
    <w:rsid w:val="005227B7"/>
    <w:rsid w:val="005227F1"/>
    <w:rsid w:val="00522876"/>
    <w:rsid w:val="0052312D"/>
    <w:rsid w:val="00523130"/>
    <w:rsid w:val="0052323B"/>
    <w:rsid w:val="0052325F"/>
    <w:rsid w:val="0052332D"/>
    <w:rsid w:val="00523339"/>
    <w:rsid w:val="005234B7"/>
    <w:rsid w:val="00523745"/>
    <w:rsid w:val="00523847"/>
    <w:rsid w:val="00523BD3"/>
    <w:rsid w:val="00523ED8"/>
    <w:rsid w:val="00524094"/>
    <w:rsid w:val="00524641"/>
    <w:rsid w:val="00524CBA"/>
    <w:rsid w:val="00524CEF"/>
    <w:rsid w:val="0052533D"/>
    <w:rsid w:val="005253A1"/>
    <w:rsid w:val="00525936"/>
    <w:rsid w:val="00525E5D"/>
    <w:rsid w:val="00526142"/>
    <w:rsid w:val="00526704"/>
    <w:rsid w:val="005269DF"/>
    <w:rsid w:val="00526AC9"/>
    <w:rsid w:val="00526BD3"/>
    <w:rsid w:val="00526DBE"/>
    <w:rsid w:val="00526E9E"/>
    <w:rsid w:val="005273F5"/>
    <w:rsid w:val="0052774A"/>
    <w:rsid w:val="00527B41"/>
    <w:rsid w:val="00527BD4"/>
    <w:rsid w:val="00527EEC"/>
    <w:rsid w:val="0053008F"/>
    <w:rsid w:val="00530272"/>
    <w:rsid w:val="005302BA"/>
    <w:rsid w:val="00530347"/>
    <w:rsid w:val="005304E5"/>
    <w:rsid w:val="0053066B"/>
    <w:rsid w:val="00530A5E"/>
    <w:rsid w:val="00530E0D"/>
    <w:rsid w:val="005310E0"/>
    <w:rsid w:val="00531139"/>
    <w:rsid w:val="00531267"/>
    <w:rsid w:val="00531561"/>
    <w:rsid w:val="00531604"/>
    <w:rsid w:val="00531A54"/>
    <w:rsid w:val="00531A9F"/>
    <w:rsid w:val="00531E54"/>
    <w:rsid w:val="00531F2C"/>
    <w:rsid w:val="005320AF"/>
    <w:rsid w:val="005323D0"/>
    <w:rsid w:val="005324A4"/>
    <w:rsid w:val="0053281A"/>
    <w:rsid w:val="0053286C"/>
    <w:rsid w:val="005328BC"/>
    <w:rsid w:val="005328C3"/>
    <w:rsid w:val="00532AE0"/>
    <w:rsid w:val="00532E91"/>
    <w:rsid w:val="00533156"/>
    <w:rsid w:val="00533334"/>
    <w:rsid w:val="005337AF"/>
    <w:rsid w:val="005337C5"/>
    <w:rsid w:val="00533A5B"/>
    <w:rsid w:val="00533A5F"/>
    <w:rsid w:val="00533AAC"/>
    <w:rsid w:val="00533E07"/>
    <w:rsid w:val="00534D14"/>
    <w:rsid w:val="00534D58"/>
    <w:rsid w:val="00534FEC"/>
    <w:rsid w:val="00535599"/>
    <w:rsid w:val="00535D57"/>
    <w:rsid w:val="00536177"/>
    <w:rsid w:val="00536BF4"/>
    <w:rsid w:val="00536D98"/>
    <w:rsid w:val="005372F9"/>
    <w:rsid w:val="00537783"/>
    <w:rsid w:val="00537786"/>
    <w:rsid w:val="00537FE6"/>
    <w:rsid w:val="005402E4"/>
    <w:rsid w:val="005407AD"/>
    <w:rsid w:val="00540B18"/>
    <w:rsid w:val="00540D0A"/>
    <w:rsid w:val="00540E17"/>
    <w:rsid w:val="00541044"/>
    <w:rsid w:val="0054106C"/>
    <w:rsid w:val="0054120D"/>
    <w:rsid w:val="00541309"/>
    <w:rsid w:val="00541819"/>
    <w:rsid w:val="005420DF"/>
    <w:rsid w:val="00542438"/>
    <w:rsid w:val="005425C6"/>
    <w:rsid w:val="005428A7"/>
    <w:rsid w:val="00542B1F"/>
    <w:rsid w:val="005430DF"/>
    <w:rsid w:val="00543583"/>
    <w:rsid w:val="005436BA"/>
    <w:rsid w:val="00543BB4"/>
    <w:rsid w:val="00544132"/>
    <w:rsid w:val="0054487D"/>
    <w:rsid w:val="005449F0"/>
    <w:rsid w:val="00544B37"/>
    <w:rsid w:val="00544FEA"/>
    <w:rsid w:val="00545270"/>
    <w:rsid w:val="00545400"/>
    <w:rsid w:val="005455D1"/>
    <w:rsid w:val="00545681"/>
    <w:rsid w:val="00545ECE"/>
    <w:rsid w:val="005460A0"/>
    <w:rsid w:val="0054624D"/>
    <w:rsid w:val="005462D2"/>
    <w:rsid w:val="00546381"/>
    <w:rsid w:val="00546469"/>
    <w:rsid w:val="005464EA"/>
    <w:rsid w:val="0054666E"/>
    <w:rsid w:val="005466FD"/>
    <w:rsid w:val="00546BB7"/>
    <w:rsid w:val="00546FBB"/>
    <w:rsid w:val="005473B6"/>
    <w:rsid w:val="00547736"/>
    <w:rsid w:val="0054793A"/>
    <w:rsid w:val="00547CE7"/>
    <w:rsid w:val="00547EA3"/>
    <w:rsid w:val="005507BA"/>
    <w:rsid w:val="005507BC"/>
    <w:rsid w:val="005508D8"/>
    <w:rsid w:val="0055117F"/>
    <w:rsid w:val="0055137B"/>
    <w:rsid w:val="005515E2"/>
    <w:rsid w:val="005516B1"/>
    <w:rsid w:val="005519CB"/>
    <w:rsid w:val="00551A7D"/>
    <w:rsid w:val="00551B1A"/>
    <w:rsid w:val="00551C00"/>
    <w:rsid w:val="00552197"/>
    <w:rsid w:val="00552303"/>
    <w:rsid w:val="0055263D"/>
    <w:rsid w:val="0055264E"/>
    <w:rsid w:val="005529B1"/>
    <w:rsid w:val="00552CE7"/>
    <w:rsid w:val="00552D1B"/>
    <w:rsid w:val="00552EB0"/>
    <w:rsid w:val="005530A2"/>
    <w:rsid w:val="0055317A"/>
    <w:rsid w:val="00553555"/>
    <w:rsid w:val="00553700"/>
    <w:rsid w:val="00553CEE"/>
    <w:rsid w:val="00554246"/>
    <w:rsid w:val="005542C1"/>
    <w:rsid w:val="0055437C"/>
    <w:rsid w:val="0055448D"/>
    <w:rsid w:val="005546CD"/>
    <w:rsid w:val="00554C93"/>
    <w:rsid w:val="00554FDA"/>
    <w:rsid w:val="00555117"/>
    <w:rsid w:val="0055544E"/>
    <w:rsid w:val="00555608"/>
    <w:rsid w:val="00555745"/>
    <w:rsid w:val="005557A0"/>
    <w:rsid w:val="0055582E"/>
    <w:rsid w:val="00555849"/>
    <w:rsid w:val="00555C35"/>
    <w:rsid w:val="00555EFC"/>
    <w:rsid w:val="00555F3B"/>
    <w:rsid w:val="0055601E"/>
    <w:rsid w:val="0055603C"/>
    <w:rsid w:val="005560C3"/>
    <w:rsid w:val="00556F4D"/>
    <w:rsid w:val="00557006"/>
    <w:rsid w:val="00557120"/>
    <w:rsid w:val="00557795"/>
    <w:rsid w:val="005578DD"/>
    <w:rsid w:val="0055797E"/>
    <w:rsid w:val="005579F3"/>
    <w:rsid w:val="00557A8C"/>
    <w:rsid w:val="00557AEE"/>
    <w:rsid w:val="0056029B"/>
    <w:rsid w:val="0056042C"/>
    <w:rsid w:val="00560456"/>
    <w:rsid w:val="0056068D"/>
    <w:rsid w:val="00560B3D"/>
    <w:rsid w:val="00560D57"/>
    <w:rsid w:val="00560E53"/>
    <w:rsid w:val="00561483"/>
    <w:rsid w:val="00561560"/>
    <w:rsid w:val="005617D1"/>
    <w:rsid w:val="0056196C"/>
    <w:rsid w:val="00561AB9"/>
    <w:rsid w:val="00561F98"/>
    <w:rsid w:val="00562622"/>
    <w:rsid w:val="00562B60"/>
    <w:rsid w:val="00562D64"/>
    <w:rsid w:val="005634D7"/>
    <w:rsid w:val="00563668"/>
    <w:rsid w:val="005637AB"/>
    <w:rsid w:val="005637AE"/>
    <w:rsid w:val="005638B3"/>
    <w:rsid w:val="0056394C"/>
    <w:rsid w:val="005639C4"/>
    <w:rsid w:val="00563C3E"/>
    <w:rsid w:val="0056473F"/>
    <w:rsid w:val="00565D41"/>
    <w:rsid w:val="00565FF1"/>
    <w:rsid w:val="0056638A"/>
    <w:rsid w:val="0056661C"/>
    <w:rsid w:val="00566829"/>
    <w:rsid w:val="00566892"/>
    <w:rsid w:val="00566924"/>
    <w:rsid w:val="00566CE1"/>
    <w:rsid w:val="00566FDE"/>
    <w:rsid w:val="005677B4"/>
    <w:rsid w:val="00567CF4"/>
    <w:rsid w:val="00567E87"/>
    <w:rsid w:val="00570310"/>
    <w:rsid w:val="0057075D"/>
    <w:rsid w:val="0057099B"/>
    <w:rsid w:val="00571143"/>
    <w:rsid w:val="00571934"/>
    <w:rsid w:val="005719C5"/>
    <w:rsid w:val="00571A1E"/>
    <w:rsid w:val="00571B7C"/>
    <w:rsid w:val="00571B89"/>
    <w:rsid w:val="00571C5B"/>
    <w:rsid w:val="00571D20"/>
    <w:rsid w:val="005720DC"/>
    <w:rsid w:val="0057210A"/>
    <w:rsid w:val="005724B3"/>
    <w:rsid w:val="005724E4"/>
    <w:rsid w:val="00572578"/>
    <w:rsid w:val="00572646"/>
    <w:rsid w:val="005727CE"/>
    <w:rsid w:val="00573274"/>
    <w:rsid w:val="0057367F"/>
    <w:rsid w:val="00573B66"/>
    <w:rsid w:val="00574A3F"/>
    <w:rsid w:val="00574D1A"/>
    <w:rsid w:val="005750E6"/>
    <w:rsid w:val="0057568A"/>
    <w:rsid w:val="00575B72"/>
    <w:rsid w:val="00575C9C"/>
    <w:rsid w:val="00575FBD"/>
    <w:rsid w:val="00576285"/>
    <w:rsid w:val="0057633C"/>
    <w:rsid w:val="00576593"/>
    <w:rsid w:val="00576926"/>
    <w:rsid w:val="00576CEB"/>
    <w:rsid w:val="00577639"/>
    <w:rsid w:val="00577CBD"/>
    <w:rsid w:val="00577ED7"/>
    <w:rsid w:val="00580835"/>
    <w:rsid w:val="005809BE"/>
    <w:rsid w:val="00580A5B"/>
    <w:rsid w:val="00581324"/>
    <w:rsid w:val="00581404"/>
    <w:rsid w:val="00581AA1"/>
    <w:rsid w:val="00581D06"/>
    <w:rsid w:val="005821C8"/>
    <w:rsid w:val="005823C9"/>
    <w:rsid w:val="00582C16"/>
    <w:rsid w:val="00582F82"/>
    <w:rsid w:val="00583033"/>
    <w:rsid w:val="0058350C"/>
    <w:rsid w:val="0058357E"/>
    <w:rsid w:val="00583CEB"/>
    <w:rsid w:val="00584021"/>
    <w:rsid w:val="00584207"/>
    <w:rsid w:val="0058423E"/>
    <w:rsid w:val="0058440C"/>
    <w:rsid w:val="005845C8"/>
    <w:rsid w:val="0058477B"/>
    <w:rsid w:val="00584805"/>
    <w:rsid w:val="0058487D"/>
    <w:rsid w:val="00584ADC"/>
    <w:rsid w:val="00584E2E"/>
    <w:rsid w:val="0058509B"/>
    <w:rsid w:val="005850BD"/>
    <w:rsid w:val="005859C1"/>
    <w:rsid w:val="00585BAA"/>
    <w:rsid w:val="00585F20"/>
    <w:rsid w:val="005861BD"/>
    <w:rsid w:val="005861E5"/>
    <w:rsid w:val="00586536"/>
    <w:rsid w:val="00587152"/>
    <w:rsid w:val="0058776D"/>
    <w:rsid w:val="0059006D"/>
    <w:rsid w:val="00590098"/>
    <w:rsid w:val="00590370"/>
    <w:rsid w:val="0059057D"/>
    <w:rsid w:val="00590AEE"/>
    <w:rsid w:val="00590E70"/>
    <w:rsid w:val="00591728"/>
    <w:rsid w:val="005929C3"/>
    <w:rsid w:val="00592BDA"/>
    <w:rsid w:val="00592D7B"/>
    <w:rsid w:val="0059356B"/>
    <w:rsid w:val="0059390D"/>
    <w:rsid w:val="00593939"/>
    <w:rsid w:val="0059399D"/>
    <w:rsid w:val="00594699"/>
    <w:rsid w:val="00594B03"/>
    <w:rsid w:val="00594C16"/>
    <w:rsid w:val="00594F1F"/>
    <w:rsid w:val="00594F2B"/>
    <w:rsid w:val="00595422"/>
    <w:rsid w:val="00595432"/>
    <w:rsid w:val="00595A86"/>
    <w:rsid w:val="00595FC9"/>
    <w:rsid w:val="005961C9"/>
    <w:rsid w:val="00596603"/>
    <w:rsid w:val="005968DE"/>
    <w:rsid w:val="00596E03"/>
    <w:rsid w:val="00596F0D"/>
    <w:rsid w:val="0059712F"/>
    <w:rsid w:val="0059774E"/>
    <w:rsid w:val="005A0287"/>
    <w:rsid w:val="005A02DD"/>
    <w:rsid w:val="005A05D0"/>
    <w:rsid w:val="005A08A7"/>
    <w:rsid w:val="005A0BFA"/>
    <w:rsid w:val="005A0C7A"/>
    <w:rsid w:val="005A1274"/>
    <w:rsid w:val="005A137D"/>
    <w:rsid w:val="005A16F5"/>
    <w:rsid w:val="005A1AB2"/>
    <w:rsid w:val="005A2008"/>
    <w:rsid w:val="005A21DF"/>
    <w:rsid w:val="005A3156"/>
    <w:rsid w:val="005A3A35"/>
    <w:rsid w:val="005A3A4B"/>
    <w:rsid w:val="005A3AA1"/>
    <w:rsid w:val="005A3F32"/>
    <w:rsid w:val="005A3FD9"/>
    <w:rsid w:val="005A4159"/>
    <w:rsid w:val="005A419B"/>
    <w:rsid w:val="005A4452"/>
    <w:rsid w:val="005A4582"/>
    <w:rsid w:val="005A47DF"/>
    <w:rsid w:val="005A4BAD"/>
    <w:rsid w:val="005A4DC5"/>
    <w:rsid w:val="005A4E82"/>
    <w:rsid w:val="005A5016"/>
    <w:rsid w:val="005A5216"/>
    <w:rsid w:val="005A59E7"/>
    <w:rsid w:val="005A5A43"/>
    <w:rsid w:val="005A5B5D"/>
    <w:rsid w:val="005A5BB7"/>
    <w:rsid w:val="005A625C"/>
    <w:rsid w:val="005A675F"/>
    <w:rsid w:val="005A6C04"/>
    <w:rsid w:val="005A6C39"/>
    <w:rsid w:val="005A6E33"/>
    <w:rsid w:val="005A7410"/>
    <w:rsid w:val="005A7AB7"/>
    <w:rsid w:val="005A7AC7"/>
    <w:rsid w:val="005A7C0C"/>
    <w:rsid w:val="005A7E0F"/>
    <w:rsid w:val="005A7E3F"/>
    <w:rsid w:val="005B00A1"/>
    <w:rsid w:val="005B0447"/>
    <w:rsid w:val="005B0BB6"/>
    <w:rsid w:val="005B0FF6"/>
    <w:rsid w:val="005B1124"/>
    <w:rsid w:val="005B1852"/>
    <w:rsid w:val="005B1C51"/>
    <w:rsid w:val="005B1C81"/>
    <w:rsid w:val="005B1D6C"/>
    <w:rsid w:val="005B207B"/>
    <w:rsid w:val="005B2583"/>
    <w:rsid w:val="005B282F"/>
    <w:rsid w:val="005B30B5"/>
    <w:rsid w:val="005B3397"/>
    <w:rsid w:val="005B3B0F"/>
    <w:rsid w:val="005B410A"/>
    <w:rsid w:val="005B4C79"/>
    <w:rsid w:val="005B4D22"/>
    <w:rsid w:val="005B4F35"/>
    <w:rsid w:val="005B511F"/>
    <w:rsid w:val="005B51AE"/>
    <w:rsid w:val="005B5693"/>
    <w:rsid w:val="005B5711"/>
    <w:rsid w:val="005B5E53"/>
    <w:rsid w:val="005B5F01"/>
    <w:rsid w:val="005B5F96"/>
    <w:rsid w:val="005B5FC3"/>
    <w:rsid w:val="005B60C7"/>
    <w:rsid w:val="005B61A1"/>
    <w:rsid w:val="005B666F"/>
    <w:rsid w:val="005B6BBF"/>
    <w:rsid w:val="005B6BC7"/>
    <w:rsid w:val="005B760B"/>
    <w:rsid w:val="005B76A3"/>
    <w:rsid w:val="005B76CC"/>
    <w:rsid w:val="005B7980"/>
    <w:rsid w:val="005B7E18"/>
    <w:rsid w:val="005B7E21"/>
    <w:rsid w:val="005C04CB"/>
    <w:rsid w:val="005C0733"/>
    <w:rsid w:val="005C0BD4"/>
    <w:rsid w:val="005C1357"/>
    <w:rsid w:val="005C14B3"/>
    <w:rsid w:val="005C1549"/>
    <w:rsid w:val="005C1BF0"/>
    <w:rsid w:val="005C201E"/>
    <w:rsid w:val="005C2501"/>
    <w:rsid w:val="005C2734"/>
    <w:rsid w:val="005C29A6"/>
    <w:rsid w:val="005C29CD"/>
    <w:rsid w:val="005C2A89"/>
    <w:rsid w:val="005C2D84"/>
    <w:rsid w:val="005C306E"/>
    <w:rsid w:val="005C3D33"/>
    <w:rsid w:val="005C3D48"/>
    <w:rsid w:val="005C3DE9"/>
    <w:rsid w:val="005C3EFE"/>
    <w:rsid w:val="005C465F"/>
    <w:rsid w:val="005C585A"/>
    <w:rsid w:val="005C5ABD"/>
    <w:rsid w:val="005C6115"/>
    <w:rsid w:val="005C6137"/>
    <w:rsid w:val="005C61EE"/>
    <w:rsid w:val="005C6341"/>
    <w:rsid w:val="005C6586"/>
    <w:rsid w:val="005C665E"/>
    <w:rsid w:val="005C685C"/>
    <w:rsid w:val="005C6AA8"/>
    <w:rsid w:val="005C6CDA"/>
    <w:rsid w:val="005C6DD2"/>
    <w:rsid w:val="005C6EDE"/>
    <w:rsid w:val="005C6F94"/>
    <w:rsid w:val="005C7270"/>
    <w:rsid w:val="005C7372"/>
    <w:rsid w:val="005C74AA"/>
    <w:rsid w:val="005C7E9F"/>
    <w:rsid w:val="005C7FD5"/>
    <w:rsid w:val="005D0D3B"/>
    <w:rsid w:val="005D1449"/>
    <w:rsid w:val="005D1473"/>
    <w:rsid w:val="005D15FA"/>
    <w:rsid w:val="005D1A61"/>
    <w:rsid w:val="005D1E26"/>
    <w:rsid w:val="005D1F68"/>
    <w:rsid w:val="005D20A5"/>
    <w:rsid w:val="005D26CA"/>
    <w:rsid w:val="005D2890"/>
    <w:rsid w:val="005D2CB0"/>
    <w:rsid w:val="005D2CEC"/>
    <w:rsid w:val="005D33F7"/>
    <w:rsid w:val="005D3A4C"/>
    <w:rsid w:val="005D4C88"/>
    <w:rsid w:val="005D4E30"/>
    <w:rsid w:val="005D54D3"/>
    <w:rsid w:val="005D5819"/>
    <w:rsid w:val="005D5A1B"/>
    <w:rsid w:val="005D5B30"/>
    <w:rsid w:val="005D5CF2"/>
    <w:rsid w:val="005D60ED"/>
    <w:rsid w:val="005D62DC"/>
    <w:rsid w:val="005D6B32"/>
    <w:rsid w:val="005D6EC4"/>
    <w:rsid w:val="005D7616"/>
    <w:rsid w:val="005D772B"/>
    <w:rsid w:val="005D79DD"/>
    <w:rsid w:val="005D7D3F"/>
    <w:rsid w:val="005E00FC"/>
    <w:rsid w:val="005E0478"/>
    <w:rsid w:val="005E0526"/>
    <w:rsid w:val="005E0859"/>
    <w:rsid w:val="005E1215"/>
    <w:rsid w:val="005E15AC"/>
    <w:rsid w:val="005E1C60"/>
    <w:rsid w:val="005E2169"/>
    <w:rsid w:val="005E21FE"/>
    <w:rsid w:val="005E2247"/>
    <w:rsid w:val="005E2387"/>
    <w:rsid w:val="005E24D3"/>
    <w:rsid w:val="005E27D4"/>
    <w:rsid w:val="005E29B0"/>
    <w:rsid w:val="005E2CD5"/>
    <w:rsid w:val="005E2DE5"/>
    <w:rsid w:val="005E2F89"/>
    <w:rsid w:val="005E3356"/>
    <w:rsid w:val="005E338A"/>
    <w:rsid w:val="005E353C"/>
    <w:rsid w:val="005E36EE"/>
    <w:rsid w:val="005E3774"/>
    <w:rsid w:val="005E378C"/>
    <w:rsid w:val="005E3D53"/>
    <w:rsid w:val="005E4AC0"/>
    <w:rsid w:val="005E4B00"/>
    <w:rsid w:val="005E4EEC"/>
    <w:rsid w:val="005E52CC"/>
    <w:rsid w:val="005E555E"/>
    <w:rsid w:val="005E5721"/>
    <w:rsid w:val="005E5B4B"/>
    <w:rsid w:val="005E5C4C"/>
    <w:rsid w:val="005E5C8A"/>
    <w:rsid w:val="005E6058"/>
    <w:rsid w:val="005E624D"/>
    <w:rsid w:val="005E6650"/>
    <w:rsid w:val="005E6693"/>
    <w:rsid w:val="005E67D3"/>
    <w:rsid w:val="005E6ABF"/>
    <w:rsid w:val="005E6EA9"/>
    <w:rsid w:val="005E70AB"/>
    <w:rsid w:val="005E741D"/>
    <w:rsid w:val="005E7457"/>
    <w:rsid w:val="005E7B92"/>
    <w:rsid w:val="005E7BC8"/>
    <w:rsid w:val="005F0416"/>
    <w:rsid w:val="005F066C"/>
    <w:rsid w:val="005F0791"/>
    <w:rsid w:val="005F0853"/>
    <w:rsid w:val="005F0AAF"/>
    <w:rsid w:val="005F128C"/>
    <w:rsid w:val="005F140C"/>
    <w:rsid w:val="005F14C0"/>
    <w:rsid w:val="005F154F"/>
    <w:rsid w:val="005F15D9"/>
    <w:rsid w:val="005F19FA"/>
    <w:rsid w:val="005F1AAE"/>
    <w:rsid w:val="005F1DEA"/>
    <w:rsid w:val="005F2170"/>
    <w:rsid w:val="005F21F0"/>
    <w:rsid w:val="005F222D"/>
    <w:rsid w:val="005F2426"/>
    <w:rsid w:val="005F264A"/>
    <w:rsid w:val="005F2818"/>
    <w:rsid w:val="005F2E3B"/>
    <w:rsid w:val="005F3224"/>
    <w:rsid w:val="005F32BA"/>
    <w:rsid w:val="005F3592"/>
    <w:rsid w:val="005F363E"/>
    <w:rsid w:val="005F38A9"/>
    <w:rsid w:val="005F39BF"/>
    <w:rsid w:val="005F3C31"/>
    <w:rsid w:val="005F3E81"/>
    <w:rsid w:val="005F408A"/>
    <w:rsid w:val="005F41F5"/>
    <w:rsid w:val="005F4A30"/>
    <w:rsid w:val="005F4E15"/>
    <w:rsid w:val="005F5607"/>
    <w:rsid w:val="005F5795"/>
    <w:rsid w:val="005F5D12"/>
    <w:rsid w:val="005F5D89"/>
    <w:rsid w:val="005F5E3F"/>
    <w:rsid w:val="005F5F2A"/>
    <w:rsid w:val="005F5FC9"/>
    <w:rsid w:val="005F62A7"/>
    <w:rsid w:val="005F705C"/>
    <w:rsid w:val="005F72BC"/>
    <w:rsid w:val="005F7317"/>
    <w:rsid w:val="005F7595"/>
    <w:rsid w:val="005F7785"/>
    <w:rsid w:val="005F7A05"/>
    <w:rsid w:val="005F7B57"/>
    <w:rsid w:val="00600044"/>
    <w:rsid w:val="00600362"/>
    <w:rsid w:val="0060060D"/>
    <w:rsid w:val="006007DC"/>
    <w:rsid w:val="006009D4"/>
    <w:rsid w:val="00600B4E"/>
    <w:rsid w:val="00600B6A"/>
    <w:rsid w:val="00600FA3"/>
    <w:rsid w:val="006013AE"/>
    <w:rsid w:val="006015F2"/>
    <w:rsid w:val="00602130"/>
    <w:rsid w:val="006021C2"/>
    <w:rsid w:val="00602283"/>
    <w:rsid w:val="006022DC"/>
    <w:rsid w:val="006024CF"/>
    <w:rsid w:val="006026AD"/>
    <w:rsid w:val="00602CF5"/>
    <w:rsid w:val="00602D08"/>
    <w:rsid w:val="0060331F"/>
    <w:rsid w:val="006034CB"/>
    <w:rsid w:val="00604173"/>
    <w:rsid w:val="0060446E"/>
    <w:rsid w:val="006044B9"/>
    <w:rsid w:val="00604870"/>
    <w:rsid w:val="006048D1"/>
    <w:rsid w:val="00604AD7"/>
    <w:rsid w:val="00605328"/>
    <w:rsid w:val="006056DA"/>
    <w:rsid w:val="00605C11"/>
    <w:rsid w:val="00605C38"/>
    <w:rsid w:val="00605CA6"/>
    <w:rsid w:val="00605FA9"/>
    <w:rsid w:val="0060600E"/>
    <w:rsid w:val="00606D21"/>
    <w:rsid w:val="0060725B"/>
    <w:rsid w:val="0060743E"/>
    <w:rsid w:val="00607566"/>
    <w:rsid w:val="00607911"/>
    <w:rsid w:val="006101AD"/>
    <w:rsid w:val="0061047E"/>
    <w:rsid w:val="006106C7"/>
    <w:rsid w:val="00610861"/>
    <w:rsid w:val="00610B3D"/>
    <w:rsid w:val="00610B9A"/>
    <w:rsid w:val="00610D5F"/>
    <w:rsid w:val="00611253"/>
    <w:rsid w:val="0061141A"/>
    <w:rsid w:val="006114B8"/>
    <w:rsid w:val="00611694"/>
    <w:rsid w:val="006120FA"/>
    <w:rsid w:val="0061240F"/>
    <w:rsid w:val="0061260D"/>
    <w:rsid w:val="006134BD"/>
    <w:rsid w:val="006134EE"/>
    <w:rsid w:val="006139B8"/>
    <w:rsid w:val="00613A17"/>
    <w:rsid w:val="00613A46"/>
    <w:rsid w:val="00613D44"/>
    <w:rsid w:val="006142EC"/>
    <w:rsid w:val="00614ABF"/>
    <w:rsid w:val="00614CDD"/>
    <w:rsid w:val="00614DA8"/>
    <w:rsid w:val="00614E5F"/>
    <w:rsid w:val="006153E5"/>
    <w:rsid w:val="0061577A"/>
    <w:rsid w:val="006157BB"/>
    <w:rsid w:val="00615C99"/>
    <w:rsid w:val="00615EF7"/>
    <w:rsid w:val="0061603E"/>
    <w:rsid w:val="006163BE"/>
    <w:rsid w:val="00616DA6"/>
    <w:rsid w:val="00616F51"/>
    <w:rsid w:val="006171A3"/>
    <w:rsid w:val="006172E4"/>
    <w:rsid w:val="006177B4"/>
    <w:rsid w:val="006179C6"/>
    <w:rsid w:val="006179CA"/>
    <w:rsid w:val="00617A97"/>
    <w:rsid w:val="0062034B"/>
    <w:rsid w:val="00620403"/>
    <w:rsid w:val="0062057D"/>
    <w:rsid w:val="00620B2D"/>
    <w:rsid w:val="00620C93"/>
    <w:rsid w:val="00620DE2"/>
    <w:rsid w:val="0062106A"/>
    <w:rsid w:val="00621330"/>
    <w:rsid w:val="006221C7"/>
    <w:rsid w:val="0062231F"/>
    <w:rsid w:val="006223D2"/>
    <w:rsid w:val="006224EF"/>
    <w:rsid w:val="0062308F"/>
    <w:rsid w:val="006233D2"/>
    <w:rsid w:val="00623437"/>
    <w:rsid w:val="00623472"/>
    <w:rsid w:val="0062366A"/>
    <w:rsid w:val="0062398E"/>
    <w:rsid w:val="00623A99"/>
    <w:rsid w:val="00623A9F"/>
    <w:rsid w:val="0062482D"/>
    <w:rsid w:val="00624B1A"/>
    <w:rsid w:val="00624C36"/>
    <w:rsid w:val="00624D99"/>
    <w:rsid w:val="00624F65"/>
    <w:rsid w:val="006251B1"/>
    <w:rsid w:val="006252E9"/>
    <w:rsid w:val="0062538A"/>
    <w:rsid w:val="00625A5B"/>
    <w:rsid w:val="00625B0A"/>
    <w:rsid w:val="00625CAA"/>
    <w:rsid w:val="00625CBB"/>
    <w:rsid w:val="00625F05"/>
    <w:rsid w:val="006264CC"/>
    <w:rsid w:val="00626D17"/>
    <w:rsid w:val="006275C3"/>
    <w:rsid w:val="006278E7"/>
    <w:rsid w:val="00627AF0"/>
    <w:rsid w:val="00627CB0"/>
    <w:rsid w:val="006304F7"/>
    <w:rsid w:val="006306EC"/>
    <w:rsid w:val="006308F2"/>
    <w:rsid w:val="00630C2C"/>
    <w:rsid w:val="006312D0"/>
    <w:rsid w:val="006315E5"/>
    <w:rsid w:val="0063163F"/>
    <w:rsid w:val="00631707"/>
    <w:rsid w:val="00631720"/>
    <w:rsid w:val="00631A12"/>
    <w:rsid w:val="00631E32"/>
    <w:rsid w:val="00631E76"/>
    <w:rsid w:val="006324FC"/>
    <w:rsid w:val="00632F69"/>
    <w:rsid w:val="006337E4"/>
    <w:rsid w:val="00633897"/>
    <w:rsid w:val="006339BE"/>
    <w:rsid w:val="00633BB6"/>
    <w:rsid w:val="006342A3"/>
    <w:rsid w:val="00634551"/>
    <w:rsid w:val="00634BA5"/>
    <w:rsid w:val="00634C38"/>
    <w:rsid w:val="00635353"/>
    <w:rsid w:val="00635574"/>
    <w:rsid w:val="00635684"/>
    <w:rsid w:val="00635C68"/>
    <w:rsid w:val="00635CDF"/>
    <w:rsid w:val="00636B26"/>
    <w:rsid w:val="0063702D"/>
    <w:rsid w:val="00637513"/>
    <w:rsid w:val="00637808"/>
    <w:rsid w:val="0064049E"/>
    <w:rsid w:val="006405B5"/>
    <w:rsid w:val="006406BA"/>
    <w:rsid w:val="006406EC"/>
    <w:rsid w:val="006407BA"/>
    <w:rsid w:val="00640924"/>
    <w:rsid w:val="00640DE8"/>
    <w:rsid w:val="00640FA4"/>
    <w:rsid w:val="0064110B"/>
    <w:rsid w:val="006413F0"/>
    <w:rsid w:val="006416D0"/>
    <w:rsid w:val="00641EE0"/>
    <w:rsid w:val="00641F41"/>
    <w:rsid w:val="00642169"/>
    <w:rsid w:val="006423CB"/>
    <w:rsid w:val="00642453"/>
    <w:rsid w:val="00642935"/>
    <w:rsid w:val="00642942"/>
    <w:rsid w:val="006432E7"/>
    <w:rsid w:val="006435F8"/>
    <w:rsid w:val="0064383F"/>
    <w:rsid w:val="0064388F"/>
    <w:rsid w:val="00643CB1"/>
    <w:rsid w:val="00644144"/>
    <w:rsid w:val="006441F2"/>
    <w:rsid w:val="00644A67"/>
    <w:rsid w:val="00644B16"/>
    <w:rsid w:val="00644BB7"/>
    <w:rsid w:val="00644D49"/>
    <w:rsid w:val="006454F0"/>
    <w:rsid w:val="0064587B"/>
    <w:rsid w:val="00645BB6"/>
    <w:rsid w:val="00645CC9"/>
    <w:rsid w:val="00645D0A"/>
    <w:rsid w:val="00646009"/>
    <w:rsid w:val="00646166"/>
    <w:rsid w:val="00646852"/>
    <w:rsid w:val="006473F7"/>
    <w:rsid w:val="00647469"/>
    <w:rsid w:val="00647851"/>
    <w:rsid w:val="006479D9"/>
    <w:rsid w:val="00647EBD"/>
    <w:rsid w:val="00647ED9"/>
    <w:rsid w:val="0065025E"/>
    <w:rsid w:val="006508DD"/>
    <w:rsid w:val="00650ADA"/>
    <w:rsid w:val="00650CF8"/>
    <w:rsid w:val="0065149F"/>
    <w:rsid w:val="006517DD"/>
    <w:rsid w:val="00651A96"/>
    <w:rsid w:val="00651B9C"/>
    <w:rsid w:val="00651C4B"/>
    <w:rsid w:val="00651C81"/>
    <w:rsid w:val="0065207B"/>
    <w:rsid w:val="00652205"/>
    <w:rsid w:val="00652326"/>
    <w:rsid w:val="006523C2"/>
    <w:rsid w:val="006524B9"/>
    <w:rsid w:val="00652CDC"/>
    <w:rsid w:val="00652D2B"/>
    <w:rsid w:val="0065347E"/>
    <w:rsid w:val="006535A1"/>
    <w:rsid w:val="00653877"/>
    <w:rsid w:val="00653E6C"/>
    <w:rsid w:val="006543D8"/>
    <w:rsid w:val="006545AF"/>
    <w:rsid w:val="006548F5"/>
    <w:rsid w:val="00654A8A"/>
    <w:rsid w:val="00654AD5"/>
    <w:rsid w:val="00654EFF"/>
    <w:rsid w:val="00654F5F"/>
    <w:rsid w:val="006552F3"/>
    <w:rsid w:val="00655954"/>
    <w:rsid w:val="00655FD4"/>
    <w:rsid w:val="00656028"/>
    <w:rsid w:val="00656885"/>
    <w:rsid w:val="00656E02"/>
    <w:rsid w:val="00657069"/>
    <w:rsid w:val="00657327"/>
    <w:rsid w:val="006574FD"/>
    <w:rsid w:val="006575E9"/>
    <w:rsid w:val="00657721"/>
    <w:rsid w:val="0065792E"/>
    <w:rsid w:val="0065795D"/>
    <w:rsid w:val="00657DA7"/>
    <w:rsid w:val="00657E6B"/>
    <w:rsid w:val="006606A1"/>
    <w:rsid w:val="006606DC"/>
    <w:rsid w:val="00660AAD"/>
    <w:rsid w:val="00660B68"/>
    <w:rsid w:val="00660BF2"/>
    <w:rsid w:val="00660C42"/>
    <w:rsid w:val="00660DB7"/>
    <w:rsid w:val="00660E13"/>
    <w:rsid w:val="00661786"/>
    <w:rsid w:val="006619E0"/>
    <w:rsid w:val="00661AC3"/>
    <w:rsid w:val="00661CE6"/>
    <w:rsid w:val="00661E2B"/>
    <w:rsid w:val="00662559"/>
    <w:rsid w:val="00662601"/>
    <w:rsid w:val="00662931"/>
    <w:rsid w:val="006629FB"/>
    <w:rsid w:val="00662B1E"/>
    <w:rsid w:val="00662B82"/>
    <w:rsid w:val="00662BE2"/>
    <w:rsid w:val="00662D42"/>
    <w:rsid w:val="00662D49"/>
    <w:rsid w:val="00662F2B"/>
    <w:rsid w:val="006632F2"/>
    <w:rsid w:val="00663C15"/>
    <w:rsid w:val="00663DBF"/>
    <w:rsid w:val="0066410F"/>
    <w:rsid w:val="0066430C"/>
    <w:rsid w:val="00664513"/>
    <w:rsid w:val="0066460E"/>
    <w:rsid w:val="00664F76"/>
    <w:rsid w:val="00664FCF"/>
    <w:rsid w:val="006652AF"/>
    <w:rsid w:val="006654AC"/>
    <w:rsid w:val="00665600"/>
    <w:rsid w:val="00665667"/>
    <w:rsid w:val="00665862"/>
    <w:rsid w:val="00665CF9"/>
    <w:rsid w:val="00665D07"/>
    <w:rsid w:val="00665E7F"/>
    <w:rsid w:val="00666765"/>
    <w:rsid w:val="0066701A"/>
    <w:rsid w:val="006671EB"/>
    <w:rsid w:val="00667446"/>
    <w:rsid w:val="006674C4"/>
    <w:rsid w:val="0066750F"/>
    <w:rsid w:val="00667558"/>
    <w:rsid w:val="00667722"/>
    <w:rsid w:val="006677B1"/>
    <w:rsid w:val="006677DA"/>
    <w:rsid w:val="00667B97"/>
    <w:rsid w:val="00667F76"/>
    <w:rsid w:val="00667FB5"/>
    <w:rsid w:val="00670D2B"/>
    <w:rsid w:val="00671040"/>
    <w:rsid w:val="006710FF"/>
    <w:rsid w:val="0067156C"/>
    <w:rsid w:val="006716FF"/>
    <w:rsid w:val="00671A3D"/>
    <w:rsid w:val="0067210C"/>
    <w:rsid w:val="006721A3"/>
    <w:rsid w:val="0067234A"/>
    <w:rsid w:val="0067239E"/>
    <w:rsid w:val="00672841"/>
    <w:rsid w:val="0067291C"/>
    <w:rsid w:val="00673240"/>
    <w:rsid w:val="00673826"/>
    <w:rsid w:val="006739AA"/>
    <w:rsid w:val="00673B75"/>
    <w:rsid w:val="00673CCE"/>
    <w:rsid w:val="00673EA7"/>
    <w:rsid w:val="00673FA7"/>
    <w:rsid w:val="006741D0"/>
    <w:rsid w:val="0067452B"/>
    <w:rsid w:val="00674547"/>
    <w:rsid w:val="006745D9"/>
    <w:rsid w:val="0067490C"/>
    <w:rsid w:val="00674980"/>
    <w:rsid w:val="00674987"/>
    <w:rsid w:val="00674A2F"/>
    <w:rsid w:val="00674EE0"/>
    <w:rsid w:val="00675447"/>
    <w:rsid w:val="00675AA8"/>
    <w:rsid w:val="00675D1E"/>
    <w:rsid w:val="00676080"/>
    <w:rsid w:val="0067637A"/>
    <w:rsid w:val="00676976"/>
    <w:rsid w:val="00676BEF"/>
    <w:rsid w:val="00676D94"/>
    <w:rsid w:val="00676F22"/>
    <w:rsid w:val="00677089"/>
    <w:rsid w:val="0067787C"/>
    <w:rsid w:val="00677A0E"/>
    <w:rsid w:val="00677A39"/>
    <w:rsid w:val="00677E9C"/>
    <w:rsid w:val="00680204"/>
    <w:rsid w:val="00680692"/>
    <w:rsid w:val="006806D9"/>
    <w:rsid w:val="006807B4"/>
    <w:rsid w:val="006809CC"/>
    <w:rsid w:val="00680A99"/>
    <w:rsid w:val="00680D1A"/>
    <w:rsid w:val="00680D6A"/>
    <w:rsid w:val="00680F84"/>
    <w:rsid w:val="0068159D"/>
    <w:rsid w:val="00681AC4"/>
    <w:rsid w:val="00681E93"/>
    <w:rsid w:val="00682673"/>
    <w:rsid w:val="00682825"/>
    <w:rsid w:val="00682970"/>
    <w:rsid w:val="00683038"/>
    <w:rsid w:val="0068311F"/>
    <w:rsid w:val="006835F2"/>
    <w:rsid w:val="00683684"/>
    <w:rsid w:val="006838DC"/>
    <w:rsid w:val="00683E2B"/>
    <w:rsid w:val="00684026"/>
    <w:rsid w:val="00684176"/>
    <w:rsid w:val="00685968"/>
    <w:rsid w:val="00685C83"/>
    <w:rsid w:val="0068688A"/>
    <w:rsid w:val="00686A1E"/>
    <w:rsid w:val="0068735D"/>
    <w:rsid w:val="0068761F"/>
    <w:rsid w:val="00687667"/>
    <w:rsid w:val="00687781"/>
    <w:rsid w:val="006878DE"/>
    <w:rsid w:val="00687A82"/>
    <w:rsid w:val="00687DCB"/>
    <w:rsid w:val="00690066"/>
    <w:rsid w:val="0069039A"/>
    <w:rsid w:val="006903A8"/>
    <w:rsid w:val="00690796"/>
    <w:rsid w:val="006907BE"/>
    <w:rsid w:val="006912BB"/>
    <w:rsid w:val="00691832"/>
    <w:rsid w:val="00691D73"/>
    <w:rsid w:val="006920C0"/>
    <w:rsid w:val="006921E3"/>
    <w:rsid w:val="0069271C"/>
    <w:rsid w:val="00692CEC"/>
    <w:rsid w:val="00692DFA"/>
    <w:rsid w:val="00692EF8"/>
    <w:rsid w:val="00692F87"/>
    <w:rsid w:val="0069315C"/>
    <w:rsid w:val="00693355"/>
    <w:rsid w:val="00693370"/>
    <w:rsid w:val="006935D0"/>
    <w:rsid w:val="0069392A"/>
    <w:rsid w:val="00693D8C"/>
    <w:rsid w:val="0069482B"/>
    <w:rsid w:val="006949D8"/>
    <w:rsid w:val="00694F9D"/>
    <w:rsid w:val="006951F1"/>
    <w:rsid w:val="00695750"/>
    <w:rsid w:val="00695AB9"/>
    <w:rsid w:val="00695BB2"/>
    <w:rsid w:val="00695C47"/>
    <w:rsid w:val="00695CBC"/>
    <w:rsid w:val="00695D18"/>
    <w:rsid w:val="0069619E"/>
    <w:rsid w:val="006962BE"/>
    <w:rsid w:val="0069663D"/>
    <w:rsid w:val="0069665C"/>
    <w:rsid w:val="00696750"/>
    <w:rsid w:val="00697994"/>
    <w:rsid w:val="00697E1C"/>
    <w:rsid w:val="00697E32"/>
    <w:rsid w:val="00697E87"/>
    <w:rsid w:val="006A0569"/>
    <w:rsid w:val="006A081B"/>
    <w:rsid w:val="006A09D1"/>
    <w:rsid w:val="006A0C8A"/>
    <w:rsid w:val="006A10B6"/>
    <w:rsid w:val="006A11EE"/>
    <w:rsid w:val="006A14FB"/>
    <w:rsid w:val="006A1B93"/>
    <w:rsid w:val="006A1D7B"/>
    <w:rsid w:val="006A1E2C"/>
    <w:rsid w:val="006A21A2"/>
    <w:rsid w:val="006A229C"/>
    <w:rsid w:val="006A2D4C"/>
    <w:rsid w:val="006A319E"/>
    <w:rsid w:val="006A31EF"/>
    <w:rsid w:val="006A3204"/>
    <w:rsid w:val="006A35A3"/>
    <w:rsid w:val="006A35A5"/>
    <w:rsid w:val="006A37A4"/>
    <w:rsid w:val="006A3C4D"/>
    <w:rsid w:val="006A3EC6"/>
    <w:rsid w:val="006A3F02"/>
    <w:rsid w:val="006A4025"/>
    <w:rsid w:val="006A40D6"/>
    <w:rsid w:val="006A4287"/>
    <w:rsid w:val="006A4339"/>
    <w:rsid w:val="006A4405"/>
    <w:rsid w:val="006A443B"/>
    <w:rsid w:val="006A47EE"/>
    <w:rsid w:val="006A4B96"/>
    <w:rsid w:val="006A4CEB"/>
    <w:rsid w:val="006A4E56"/>
    <w:rsid w:val="006A51A4"/>
    <w:rsid w:val="006A523D"/>
    <w:rsid w:val="006A5428"/>
    <w:rsid w:val="006A5571"/>
    <w:rsid w:val="006A574A"/>
    <w:rsid w:val="006A5ABA"/>
    <w:rsid w:val="006A5B14"/>
    <w:rsid w:val="006A5C66"/>
    <w:rsid w:val="006A5EC7"/>
    <w:rsid w:val="006A62B2"/>
    <w:rsid w:val="006A6698"/>
    <w:rsid w:val="006A6844"/>
    <w:rsid w:val="006A6AED"/>
    <w:rsid w:val="006A6B8D"/>
    <w:rsid w:val="006A6C4C"/>
    <w:rsid w:val="006A6E32"/>
    <w:rsid w:val="006A6F0A"/>
    <w:rsid w:val="006A701C"/>
    <w:rsid w:val="006A70E6"/>
    <w:rsid w:val="006A712E"/>
    <w:rsid w:val="006B0024"/>
    <w:rsid w:val="006B0207"/>
    <w:rsid w:val="006B0296"/>
    <w:rsid w:val="006B02EF"/>
    <w:rsid w:val="006B0469"/>
    <w:rsid w:val="006B0628"/>
    <w:rsid w:val="006B06AF"/>
    <w:rsid w:val="006B09C8"/>
    <w:rsid w:val="006B0AD8"/>
    <w:rsid w:val="006B0C11"/>
    <w:rsid w:val="006B0D81"/>
    <w:rsid w:val="006B1013"/>
    <w:rsid w:val="006B10D3"/>
    <w:rsid w:val="006B1820"/>
    <w:rsid w:val="006B1889"/>
    <w:rsid w:val="006B1A0B"/>
    <w:rsid w:val="006B21CB"/>
    <w:rsid w:val="006B268C"/>
    <w:rsid w:val="006B2730"/>
    <w:rsid w:val="006B2894"/>
    <w:rsid w:val="006B2B69"/>
    <w:rsid w:val="006B3131"/>
    <w:rsid w:val="006B3502"/>
    <w:rsid w:val="006B38FB"/>
    <w:rsid w:val="006B41E8"/>
    <w:rsid w:val="006B43F1"/>
    <w:rsid w:val="006B45A9"/>
    <w:rsid w:val="006B4600"/>
    <w:rsid w:val="006B48A4"/>
    <w:rsid w:val="006B4AB1"/>
    <w:rsid w:val="006B4ED4"/>
    <w:rsid w:val="006B5067"/>
    <w:rsid w:val="006B545D"/>
    <w:rsid w:val="006B56DE"/>
    <w:rsid w:val="006B57DD"/>
    <w:rsid w:val="006B58BE"/>
    <w:rsid w:val="006B6048"/>
    <w:rsid w:val="006B6280"/>
    <w:rsid w:val="006B65A1"/>
    <w:rsid w:val="006B685E"/>
    <w:rsid w:val="006B6BB1"/>
    <w:rsid w:val="006B72A7"/>
    <w:rsid w:val="006B7844"/>
    <w:rsid w:val="006B7F01"/>
    <w:rsid w:val="006C060E"/>
    <w:rsid w:val="006C06A8"/>
    <w:rsid w:val="006C0DCA"/>
    <w:rsid w:val="006C0E31"/>
    <w:rsid w:val="006C13D8"/>
    <w:rsid w:val="006C1540"/>
    <w:rsid w:val="006C17C5"/>
    <w:rsid w:val="006C1908"/>
    <w:rsid w:val="006C19F4"/>
    <w:rsid w:val="006C1D75"/>
    <w:rsid w:val="006C2444"/>
    <w:rsid w:val="006C273D"/>
    <w:rsid w:val="006C2D3E"/>
    <w:rsid w:val="006C3696"/>
    <w:rsid w:val="006C3B78"/>
    <w:rsid w:val="006C42BE"/>
    <w:rsid w:val="006C4345"/>
    <w:rsid w:val="006C47BA"/>
    <w:rsid w:val="006C4BD5"/>
    <w:rsid w:val="006C4F4A"/>
    <w:rsid w:val="006C4FE6"/>
    <w:rsid w:val="006C523D"/>
    <w:rsid w:val="006C53BA"/>
    <w:rsid w:val="006C55D1"/>
    <w:rsid w:val="006C56BD"/>
    <w:rsid w:val="006C5775"/>
    <w:rsid w:val="006C5797"/>
    <w:rsid w:val="006C587F"/>
    <w:rsid w:val="006C5A4C"/>
    <w:rsid w:val="006C6032"/>
    <w:rsid w:val="006C73F2"/>
    <w:rsid w:val="006C75AC"/>
    <w:rsid w:val="006C75C3"/>
    <w:rsid w:val="006C75CA"/>
    <w:rsid w:val="006C7B86"/>
    <w:rsid w:val="006D03E3"/>
    <w:rsid w:val="006D045F"/>
    <w:rsid w:val="006D06E1"/>
    <w:rsid w:val="006D0A9E"/>
    <w:rsid w:val="006D0C76"/>
    <w:rsid w:val="006D11B3"/>
    <w:rsid w:val="006D13B6"/>
    <w:rsid w:val="006D1E8A"/>
    <w:rsid w:val="006D21FE"/>
    <w:rsid w:val="006D2357"/>
    <w:rsid w:val="006D257E"/>
    <w:rsid w:val="006D25F9"/>
    <w:rsid w:val="006D2A59"/>
    <w:rsid w:val="006D2AC6"/>
    <w:rsid w:val="006D2B5D"/>
    <w:rsid w:val="006D2E23"/>
    <w:rsid w:val="006D2E45"/>
    <w:rsid w:val="006D3164"/>
    <w:rsid w:val="006D31DE"/>
    <w:rsid w:val="006D32F9"/>
    <w:rsid w:val="006D34AE"/>
    <w:rsid w:val="006D34FB"/>
    <w:rsid w:val="006D3635"/>
    <w:rsid w:val="006D3675"/>
    <w:rsid w:val="006D3A7A"/>
    <w:rsid w:val="006D3F8F"/>
    <w:rsid w:val="006D3FC0"/>
    <w:rsid w:val="006D418A"/>
    <w:rsid w:val="006D420D"/>
    <w:rsid w:val="006D461B"/>
    <w:rsid w:val="006D49F3"/>
    <w:rsid w:val="006D4A3C"/>
    <w:rsid w:val="006D4B43"/>
    <w:rsid w:val="006D4EE9"/>
    <w:rsid w:val="006D521F"/>
    <w:rsid w:val="006D54F9"/>
    <w:rsid w:val="006D5519"/>
    <w:rsid w:val="006D58DC"/>
    <w:rsid w:val="006D58FF"/>
    <w:rsid w:val="006D59B2"/>
    <w:rsid w:val="006D5F19"/>
    <w:rsid w:val="006D5F77"/>
    <w:rsid w:val="006D60D7"/>
    <w:rsid w:val="006D61C0"/>
    <w:rsid w:val="006D6322"/>
    <w:rsid w:val="006D65BB"/>
    <w:rsid w:val="006D68A1"/>
    <w:rsid w:val="006D691C"/>
    <w:rsid w:val="006D69E0"/>
    <w:rsid w:val="006D6D18"/>
    <w:rsid w:val="006D6EA4"/>
    <w:rsid w:val="006D6F0D"/>
    <w:rsid w:val="006D715C"/>
    <w:rsid w:val="006D735E"/>
    <w:rsid w:val="006D76C1"/>
    <w:rsid w:val="006D7F9D"/>
    <w:rsid w:val="006D7FC3"/>
    <w:rsid w:val="006E0A8F"/>
    <w:rsid w:val="006E0C17"/>
    <w:rsid w:val="006E1184"/>
    <w:rsid w:val="006E1C96"/>
    <w:rsid w:val="006E1D96"/>
    <w:rsid w:val="006E24F2"/>
    <w:rsid w:val="006E25E1"/>
    <w:rsid w:val="006E26E7"/>
    <w:rsid w:val="006E270E"/>
    <w:rsid w:val="006E2841"/>
    <w:rsid w:val="006E2AC0"/>
    <w:rsid w:val="006E2D3B"/>
    <w:rsid w:val="006E3329"/>
    <w:rsid w:val="006E377B"/>
    <w:rsid w:val="006E3A18"/>
    <w:rsid w:val="006E3B7C"/>
    <w:rsid w:val="006E3D45"/>
    <w:rsid w:val="006E4264"/>
    <w:rsid w:val="006E4F0D"/>
    <w:rsid w:val="006E5185"/>
    <w:rsid w:val="006E536C"/>
    <w:rsid w:val="006E5611"/>
    <w:rsid w:val="006E569D"/>
    <w:rsid w:val="006E5763"/>
    <w:rsid w:val="006E5E9E"/>
    <w:rsid w:val="006E609F"/>
    <w:rsid w:val="006E6268"/>
    <w:rsid w:val="006E66A6"/>
    <w:rsid w:val="006E6B6E"/>
    <w:rsid w:val="006E6D1E"/>
    <w:rsid w:val="006E6E21"/>
    <w:rsid w:val="006E6E30"/>
    <w:rsid w:val="006E7002"/>
    <w:rsid w:val="006E75B4"/>
    <w:rsid w:val="006E7E8E"/>
    <w:rsid w:val="006F02C6"/>
    <w:rsid w:val="006F0643"/>
    <w:rsid w:val="006F0976"/>
    <w:rsid w:val="006F0B6F"/>
    <w:rsid w:val="006F0DE0"/>
    <w:rsid w:val="006F0FDE"/>
    <w:rsid w:val="006F184B"/>
    <w:rsid w:val="006F1C3D"/>
    <w:rsid w:val="006F1DD5"/>
    <w:rsid w:val="006F1F17"/>
    <w:rsid w:val="006F1F6D"/>
    <w:rsid w:val="006F212E"/>
    <w:rsid w:val="006F228E"/>
    <w:rsid w:val="006F234F"/>
    <w:rsid w:val="006F28AD"/>
    <w:rsid w:val="006F2F15"/>
    <w:rsid w:val="006F3027"/>
    <w:rsid w:val="006F3090"/>
    <w:rsid w:val="006F35C5"/>
    <w:rsid w:val="006F398D"/>
    <w:rsid w:val="006F3B30"/>
    <w:rsid w:val="006F3CAB"/>
    <w:rsid w:val="006F40E7"/>
    <w:rsid w:val="006F477D"/>
    <w:rsid w:val="006F49F1"/>
    <w:rsid w:val="006F4DD7"/>
    <w:rsid w:val="006F4FDF"/>
    <w:rsid w:val="006F532B"/>
    <w:rsid w:val="006F5CA7"/>
    <w:rsid w:val="006F5FE5"/>
    <w:rsid w:val="006F64EB"/>
    <w:rsid w:val="006F6665"/>
    <w:rsid w:val="006F66DF"/>
    <w:rsid w:val="006F6B1D"/>
    <w:rsid w:val="006F6D89"/>
    <w:rsid w:val="006F6E58"/>
    <w:rsid w:val="006F7020"/>
    <w:rsid w:val="006F737A"/>
    <w:rsid w:val="006F7608"/>
    <w:rsid w:val="006F7A0E"/>
    <w:rsid w:val="00700242"/>
    <w:rsid w:val="007003E0"/>
    <w:rsid w:val="0070076D"/>
    <w:rsid w:val="0070079A"/>
    <w:rsid w:val="00700803"/>
    <w:rsid w:val="0070099E"/>
    <w:rsid w:val="00700B67"/>
    <w:rsid w:val="00700E90"/>
    <w:rsid w:val="00701037"/>
    <w:rsid w:val="007010A4"/>
    <w:rsid w:val="0070124A"/>
    <w:rsid w:val="0070133B"/>
    <w:rsid w:val="007017AF"/>
    <w:rsid w:val="00701A86"/>
    <w:rsid w:val="00701AEE"/>
    <w:rsid w:val="0070218B"/>
    <w:rsid w:val="0070294A"/>
    <w:rsid w:val="00702E7A"/>
    <w:rsid w:val="00703142"/>
    <w:rsid w:val="00703227"/>
    <w:rsid w:val="00703339"/>
    <w:rsid w:val="00703571"/>
    <w:rsid w:val="0070387E"/>
    <w:rsid w:val="007038B2"/>
    <w:rsid w:val="00703AE2"/>
    <w:rsid w:val="00703E31"/>
    <w:rsid w:val="00704985"/>
    <w:rsid w:val="00704BC7"/>
    <w:rsid w:val="00704D38"/>
    <w:rsid w:val="00704EC9"/>
    <w:rsid w:val="00704F6B"/>
    <w:rsid w:val="00704FE7"/>
    <w:rsid w:val="00705906"/>
    <w:rsid w:val="00705ABB"/>
    <w:rsid w:val="00705CFD"/>
    <w:rsid w:val="00705FE7"/>
    <w:rsid w:val="007062C9"/>
    <w:rsid w:val="007062CA"/>
    <w:rsid w:val="007063A9"/>
    <w:rsid w:val="007065AB"/>
    <w:rsid w:val="00706818"/>
    <w:rsid w:val="00706979"/>
    <w:rsid w:val="00706D57"/>
    <w:rsid w:val="007075CD"/>
    <w:rsid w:val="00707785"/>
    <w:rsid w:val="0070784F"/>
    <w:rsid w:val="00707BA7"/>
    <w:rsid w:val="00707D1E"/>
    <w:rsid w:val="00707F1B"/>
    <w:rsid w:val="0071007B"/>
    <w:rsid w:val="0071029F"/>
    <w:rsid w:val="00710CBD"/>
    <w:rsid w:val="00711522"/>
    <w:rsid w:val="00711A09"/>
    <w:rsid w:val="00711AD6"/>
    <w:rsid w:val="00711F66"/>
    <w:rsid w:val="00711FDD"/>
    <w:rsid w:val="007123F3"/>
    <w:rsid w:val="007127A6"/>
    <w:rsid w:val="007129F0"/>
    <w:rsid w:val="00712A9C"/>
    <w:rsid w:val="00712E43"/>
    <w:rsid w:val="00713276"/>
    <w:rsid w:val="00713285"/>
    <w:rsid w:val="007133F8"/>
    <w:rsid w:val="00713974"/>
    <w:rsid w:val="00713D66"/>
    <w:rsid w:val="00713EB6"/>
    <w:rsid w:val="007146DC"/>
    <w:rsid w:val="0071474B"/>
    <w:rsid w:val="007148BA"/>
    <w:rsid w:val="007148E0"/>
    <w:rsid w:val="00714BE7"/>
    <w:rsid w:val="00714D3F"/>
    <w:rsid w:val="007153D9"/>
    <w:rsid w:val="007156A0"/>
    <w:rsid w:val="007156C4"/>
    <w:rsid w:val="00715A79"/>
    <w:rsid w:val="00715AB2"/>
    <w:rsid w:val="00715E2B"/>
    <w:rsid w:val="0071629D"/>
    <w:rsid w:val="0071674D"/>
    <w:rsid w:val="00716A2C"/>
    <w:rsid w:val="0071769D"/>
    <w:rsid w:val="00717785"/>
    <w:rsid w:val="00720055"/>
    <w:rsid w:val="0072012C"/>
    <w:rsid w:val="007202AA"/>
    <w:rsid w:val="007209B3"/>
    <w:rsid w:val="00720EA3"/>
    <w:rsid w:val="00720FE6"/>
    <w:rsid w:val="00721589"/>
    <w:rsid w:val="00721814"/>
    <w:rsid w:val="00721B66"/>
    <w:rsid w:val="00721DD6"/>
    <w:rsid w:val="00721E80"/>
    <w:rsid w:val="007227A4"/>
    <w:rsid w:val="0072292D"/>
    <w:rsid w:val="00722B90"/>
    <w:rsid w:val="00723369"/>
    <w:rsid w:val="0072346A"/>
    <w:rsid w:val="007234AE"/>
    <w:rsid w:val="0072369C"/>
    <w:rsid w:val="00723838"/>
    <w:rsid w:val="00723F16"/>
    <w:rsid w:val="00723FBD"/>
    <w:rsid w:val="00724050"/>
    <w:rsid w:val="007242E8"/>
    <w:rsid w:val="00724545"/>
    <w:rsid w:val="00724624"/>
    <w:rsid w:val="00724676"/>
    <w:rsid w:val="0072490B"/>
    <w:rsid w:val="00724E7F"/>
    <w:rsid w:val="00724F45"/>
    <w:rsid w:val="00725A59"/>
    <w:rsid w:val="00725B32"/>
    <w:rsid w:val="007260AB"/>
    <w:rsid w:val="007261E5"/>
    <w:rsid w:val="0072625B"/>
    <w:rsid w:val="0072649C"/>
    <w:rsid w:val="00726512"/>
    <w:rsid w:val="00726791"/>
    <w:rsid w:val="007268D0"/>
    <w:rsid w:val="007269C6"/>
    <w:rsid w:val="00726B04"/>
    <w:rsid w:val="00726B0A"/>
    <w:rsid w:val="00726B39"/>
    <w:rsid w:val="0072752F"/>
    <w:rsid w:val="007279A0"/>
    <w:rsid w:val="00727CFF"/>
    <w:rsid w:val="00727DA0"/>
    <w:rsid w:val="007300B5"/>
    <w:rsid w:val="00730108"/>
    <w:rsid w:val="00730292"/>
    <w:rsid w:val="0073053E"/>
    <w:rsid w:val="00730A76"/>
    <w:rsid w:val="00730B2E"/>
    <w:rsid w:val="00730BEE"/>
    <w:rsid w:val="00731552"/>
    <w:rsid w:val="00731589"/>
    <w:rsid w:val="00731612"/>
    <w:rsid w:val="007317E5"/>
    <w:rsid w:val="007318FB"/>
    <w:rsid w:val="007319DB"/>
    <w:rsid w:val="00731C01"/>
    <w:rsid w:val="00732111"/>
    <w:rsid w:val="00732293"/>
    <w:rsid w:val="00732891"/>
    <w:rsid w:val="00732A96"/>
    <w:rsid w:val="00732E66"/>
    <w:rsid w:val="00732E67"/>
    <w:rsid w:val="00733550"/>
    <w:rsid w:val="00733677"/>
    <w:rsid w:val="00733804"/>
    <w:rsid w:val="00733853"/>
    <w:rsid w:val="00733898"/>
    <w:rsid w:val="00733EF1"/>
    <w:rsid w:val="00734011"/>
    <w:rsid w:val="007340F6"/>
    <w:rsid w:val="00734365"/>
    <w:rsid w:val="00734423"/>
    <w:rsid w:val="0073481A"/>
    <w:rsid w:val="00734A87"/>
    <w:rsid w:val="00734C59"/>
    <w:rsid w:val="00734CD0"/>
    <w:rsid w:val="00735409"/>
    <w:rsid w:val="00735457"/>
    <w:rsid w:val="007355AF"/>
    <w:rsid w:val="007357C8"/>
    <w:rsid w:val="00735D34"/>
    <w:rsid w:val="00735EA5"/>
    <w:rsid w:val="00736114"/>
    <w:rsid w:val="00736144"/>
    <w:rsid w:val="00736378"/>
    <w:rsid w:val="007364F6"/>
    <w:rsid w:val="00736811"/>
    <w:rsid w:val="00736927"/>
    <w:rsid w:val="0073697D"/>
    <w:rsid w:val="00736BFF"/>
    <w:rsid w:val="00736F3D"/>
    <w:rsid w:val="00736F8B"/>
    <w:rsid w:val="0073742C"/>
    <w:rsid w:val="00737E65"/>
    <w:rsid w:val="0074040A"/>
    <w:rsid w:val="00740A0E"/>
    <w:rsid w:val="007410E9"/>
    <w:rsid w:val="00741129"/>
    <w:rsid w:val="00741AD0"/>
    <w:rsid w:val="00741F0B"/>
    <w:rsid w:val="007420D3"/>
    <w:rsid w:val="007423E6"/>
    <w:rsid w:val="007427EF"/>
    <w:rsid w:val="00742CC3"/>
    <w:rsid w:val="00742CE9"/>
    <w:rsid w:val="007433A6"/>
    <w:rsid w:val="007437D8"/>
    <w:rsid w:val="0074396D"/>
    <w:rsid w:val="00743D46"/>
    <w:rsid w:val="00743F10"/>
    <w:rsid w:val="00744392"/>
    <w:rsid w:val="00744B8D"/>
    <w:rsid w:val="00744BD4"/>
    <w:rsid w:val="00744DA7"/>
    <w:rsid w:val="00744DF9"/>
    <w:rsid w:val="00744E89"/>
    <w:rsid w:val="00744F5C"/>
    <w:rsid w:val="0074542A"/>
    <w:rsid w:val="007457F2"/>
    <w:rsid w:val="00745971"/>
    <w:rsid w:val="00745CC5"/>
    <w:rsid w:val="00746246"/>
    <w:rsid w:val="00746438"/>
    <w:rsid w:val="00746458"/>
    <w:rsid w:val="007467B3"/>
    <w:rsid w:val="007467FA"/>
    <w:rsid w:val="00746A3C"/>
    <w:rsid w:val="00746D31"/>
    <w:rsid w:val="00747536"/>
    <w:rsid w:val="00747EDD"/>
    <w:rsid w:val="007501B3"/>
    <w:rsid w:val="0075030C"/>
    <w:rsid w:val="0075036F"/>
    <w:rsid w:val="00750904"/>
    <w:rsid w:val="00751565"/>
    <w:rsid w:val="00751BBD"/>
    <w:rsid w:val="00751BE1"/>
    <w:rsid w:val="00751C85"/>
    <w:rsid w:val="00751E3E"/>
    <w:rsid w:val="007523F0"/>
    <w:rsid w:val="00752737"/>
    <w:rsid w:val="007527EA"/>
    <w:rsid w:val="0075295D"/>
    <w:rsid w:val="00752AF9"/>
    <w:rsid w:val="00752B93"/>
    <w:rsid w:val="00752DE2"/>
    <w:rsid w:val="00752E20"/>
    <w:rsid w:val="007531CE"/>
    <w:rsid w:val="007531FD"/>
    <w:rsid w:val="0075343E"/>
    <w:rsid w:val="0075366F"/>
    <w:rsid w:val="00753A05"/>
    <w:rsid w:val="00753C5C"/>
    <w:rsid w:val="00753EFE"/>
    <w:rsid w:val="00753F5D"/>
    <w:rsid w:val="00754051"/>
    <w:rsid w:val="007541D6"/>
    <w:rsid w:val="00754404"/>
    <w:rsid w:val="0075485F"/>
    <w:rsid w:val="007549F3"/>
    <w:rsid w:val="00754D3D"/>
    <w:rsid w:val="00754D9D"/>
    <w:rsid w:val="00754E5F"/>
    <w:rsid w:val="00755026"/>
    <w:rsid w:val="00755310"/>
    <w:rsid w:val="0075555C"/>
    <w:rsid w:val="007557AE"/>
    <w:rsid w:val="007558BC"/>
    <w:rsid w:val="00755A05"/>
    <w:rsid w:val="00755B43"/>
    <w:rsid w:val="00755DE3"/>
    <w:rsid w:val="0075652E"/>
    <w:rsid w:val="00756D78"/>
    <w:rsid w:val="00756F55"/>
    <w:rsid w:val="00757065"/>
    <w:rsid w:val="00757315"/>
    <w:rsid w:val="007573C2"/>
    <w:rsid w:val="007575FD"/>
    <w:rsid w:val="00757732"/>
    <w:rsid w:val="007578A3"/>
    <w:rsid w:val="0075796C"/>
    <w:rsid w:val="00757BA2"/>
    <w:rsid w:val="00757BB5"/>
    <w:rsid w:val="0076035C"/>
    <w:rsid w:val="00760A25"/>
    <w:rsid w:val="00760DF0"/>
    <w:rsid w:val="00760EE6"/>
    <w:rsid w:val="0076122C"/>
    <w:rsid w:val="007612C9"/>
    <w:rsid w:val="00761359"/>
    <w:rsid w:val="007614A6"/>
    <w:rsid w:val="0076184C"/>
    <w:rsid w:val="00761BB7"/>
    <w:rsid w:val="00761BCF"/>
    <w:rsid w:val="007621EC"/>
    <w:rsid w:val="007625A7"/>
    <w:rsid w:val="0076283E"/>
    <w:rsid w:val="00762AB9"/>
    <w:rsid w:val="00762E7A"/>
    <w:rsid w:val="00762F9C"/>
    <w:rsid w:val="00763408"/>
    <w:rsid w:val="0076349F"/>
    <w:rsid w:val="007636B4"/>
    <w:rsid w:val="00763EDA"/>
    <w:rsid w:val="0076408E"/>
    <w:rsid w:val="007640CA"/>
    <w:rsid w:val="00764507"/>
    <w:rsid w:val="007646FA"/>
    <w:rsid w:val="00764865"/>
    <w:rsid w:val="007649DC"/>
    <w:rsid w:val="00764B75"/>
    <w:rsid w:val="00764D32"/>
    <w:rsid w:val="007650AC"/>
    <w:rsid w:val="00765192"/>
    <w:rsid w:val="007653AD"/>
    <w:rsid w:val="007653E6"/>
    <w:rsid w:val="0076583A"/>
    <w:rsid w:val="00765905"/>
    <w:rsid w:val="00765986"/>
    <w:rsid w:val="00765B87"/>
    <w:rsid w:val="00765CB2"/>
    <w:rsid w:val="00765CCB"/>
    <w:rsid w:val="00765DC4"/>
    <w:rsid w:val="00765EAB"/>
    <w:rsid w:val="00765F22"/>
    <w:rsid w:val="00765FAA"/>
    <w:rsid w:val="0076672D"/>
    <w:rsid w:val="00766D30"/>
    <w:rsid w:val="00766FDB"/>
    <w:rsid w:val="00767215"/>
    <w:rsid w:val="0076734E"/>
    <w:rsid w:val="00767591"/>
    <w:rsid w:val="007675A4"/>
    <w:rsid w:val="00767A42"/>
    <w:rsid w:val="00767FD9"/>
    <w:rsid w:val="007700F8"/>
    <w:rsid w:val="007703FE"/>
    <w:rsid w:val="00770479"/>
    <w:rsid w:val="00770798"/>
    <w:rsid w:val="00770A19"/>
    <w:rsid w:val="00770A33"/>
    <w:rsid w:val="00770B28"/>
    <w:rsid w:val="00770B57"/>
    <w:rsid w:val="00770E01"/>
    <w:rsid w:val="00770EFA"/>
    <w:rsid w:val="0077104E"/>
    <w:rsid w:val="0077126B"/>
    <w:rsid w:val="00771535"/>
    <w:rsid w:val="007716CC"/>
    <w:rsid w:val="00771B2A"/>
    <w:rsid w:val="007729FF"/>
    <w:rsid w:val="00772D1F"/>
    <w:rsid w:val="00772F7F"/>
    <w:rsid w:val="0077332E"/>
    <w:rsid w:val="007734F9"/>
    <w:rsid w:val="0077384A"/>
    <w:rsid w:val="00773A0B"/>
    <w:rsid w:val="00773AF9"/>
    <w:rsid w:val="00773B4D"/>
    <w:rsid w:val="00773F3B"/>
    <w:rsid w:val="007741D0"/>
    <w:rsid w:val="00774C2B"/>
    <w:rsid w:val="00774EC9"/>
    <w:rsid w:val="0077503E"/>
    <w:rsid w:val="0077575D"/>
    <w:rsid w:val="00775BF6"/>
    <w:rsid w:val="00775F87"/>
    <w:rsid w:val="00775FDF"/>
    <w:rsid w:val="00776246"/>
    <w:rsid w:val="007769CE"/>
    <w:rsid w:val="00776B3A"/>
    <w:rsid w:val="00776D84"/>
    <w:rsid w:val="00776F57"/>
    <w:rsid w:val="00776F99"/>
    <w:rsid w:val="007770C0"/>
    <w:rsid w:val="00777C67"/>
    <w:rsid w:val="00777FE9"/>
    <w:rsid w:val="007802E2"/>
    <w:rsid w:val="00780750"/>
    <w:rsid w:val="0078081C"/>
    <w:rsid w:val="0078187F"/>
    <w:rsid w:val="00781D10"/>
    <w:rsid w:val="007824D7"/>
    <w:rsid w:val="007827DE"/>
    <w:rsid w:val="00782BE3"/>
    <w:rsid w:val="00782DC7"/>
    <w:rsid w:val="00782FC7"/>
    <w:rsid w:val="0078318B"/>
    <w:rsid w:val="0078322C"/>
    <w:rsid w:val="00783B33"/>
    <w:rsid w:val="00783B61"/>
    <w:rsid w:val="00783D42"/>
    <w:rsid w:val="00783DDD"/>
    <w:rsid w:val="00784121"/>
    <w:rsid w:val="007847AD"/>
    <w:rsid w:val="0078483E"/>
    <w:rsid w:val="00784859"/>
    <w:rsid w:val="007849A8"/>
    <w:rsid w:val="00784D28"/>
    <w:rsid w:val="007850BE"/>
    <w:rsid w:val="007851F1"/>
    <w:rsid w:val="00785DFC"/>
    <w:rsid w:val="00786576"/>
    <w:rsid w:val="0078673E"/>
    <w:rsid w:val="007867B4"/>
    <w:rsid w:val="00786CF1"/>
    <w:rsid w:val="00786D4F"/>
    <w:rsid w:val="00787088"/>
    <w:rsid w:val="007879AC"/>
    <w:rsid w:val="00787A93"/>
    <w:rsid w:val="00790863"/>
    <w:rsid w:val="00790F11"/>
    <w:rsid w:val="00791151"/>
    <w:rsid w:val="00791B8E"/>
    <w:rsid w:val="00792344"/>
    <w:rsid w:val="0079258B"/>
    <w:rsid w:val="0079262D"/>
    <w:rsid w:val="007926AB"/>
    <w:rsid w:val="00792921"/>
    <w:rsid w:val="00792BA9"/>
    <w:rsid w:val="0079309E"/>
    <w:rsid w:val="0079315C"/>
    <w:rsid w:val="007931AB"/>
    <w:rsid w:val="00793524"/>
    <w:rsid w:val="0079365B"/>
    <w:rsid w:val="00793A71"/>
    <w:rsid w:val="00793BBE"/>
    <w:rsid w:val="00793D3B"/>
    <w:rsid w:val="0079418D"/>
    <w:rsid w:val="00794207"/>
    <w:rsid w:val="007946B9"/>
    <w:rsid w:val="007946C8"/>
    <w:rsid w:val="00794859"/>
    <w:rsid w:val="007949DD"/>
    <w:rsid w:val="00794C0A"/>
    <w:rsid w:val="00794C14"/>
    <w:rsid w:val="00794C42"/>
    <w:rsid w:val="00795040"/>
    <w:rsid w:val="00795355"/>
    <w:rsid w:val="00795B8C"/>
    <w:rsid w:val="00795EAF"/>
    <w:rsid w:val="0079600F"/>
    <w:rsid w:val="0079633E"/>
    <w:rsid w:val="0079676A"/>
    <w:rsid w:val="00796CF3"/>
    <w:rsid w:val="007970C3"/>
    <w:rsid w:val="00797498"/>
    <w:rsid w:val="00797881"/>
    <w:rsid w:val="0079789A"/>
    <w:rsid w:val="00797A9E"/>
    <w:rsid w:val="007A0671"/>
    <w:rsid w:val="007A073D"/>
    <w:rsid w:val="007A0B25"/>
    <w:rsid w:val="007A0B5F"/>
    <w:rsid w:val="007A0C3C"/>
    <w:rsid w:val="007A0E77"/>
    <w:rsid w:val="007A0EC3"/>
    <w:rsid w:val="007A10E0"/>
    <w:rsid w:val="007A1604"/>
    <w:rsid w:val="007A1A70"/>
    <w:rsid w:val="007A1BE3"/>
    <w:rsid w:val="007A1C71"/>
    <w:rsid w:val="007A21E1"/>
    <w:rsid w:val="007A222D"/>
    <w:rsid w:val="007A22CD"/>
    <w:rsid w:val="007A2488"/>
    <w:rsid w:val="007A273C"/>
    <w:rsid w:val="007A2B50"/>
    <w:rsid w:val="007A2D0B"/>
    <w:rsid w:val="007A2FAE"/>
    <w:rsid w:val="007A361A"/>
    <w:rsid w:val="007A3782"/>
    <w:rsid w:val="007A3B34"/>
    <w:rsid w:val="007A3E57"/>
    <w:rsid w:val="007A3FB4"/>
    <w:rsid w:val="007A428B"/>
    <w:rsid w:val="007A46F0"/>
    <w:rsid w:val="007A4A25"/>
    <w:rsid w:val="007A4A71"/>
    <w:rsid w:val="007A5091"/>
    <w:rsid w:val="007A5263"/>
    <w:rsid w:val="007A531C"/>
    <w:rsid w:val="007A5CD4"/>
    <w:rsid w:val="007A5F8B"/>
    <w:rsid w:val="007A6036"/>
    <w:rsid w:val="007A615B"/>
    <w:rsid w:val="007A65A1"/>
    <w:rsid w:val="007A6641"/>
    <w:rsid w:val="007A6C26"/>
    <w:rsid w:val="007A73F8"/>
    <w:rsid w:val="007A7494"/>
    <w:rsid w:val="007A75B4"/>
    <w:rsid w:val="007A7681"/>
    <w:rsid w:val="007A7869"/>
    <w:rsid w:val="007A7A98"/>
    <w:rsid w:val="007A7C28"/>
    <w:rsid w:val="007A7DDA"/>
    <w:rsid w:val="007A7EF0"/>
    <w:rsid w:val="007B00F6"/>
    <w:rsid w:val="007B0227"/>
    <w:rsid w:val="007B0411"/>
    <w:rsid w:val="007B06F5"/>
    <w:rsid w:val="007B094B"/>
    <w:rsid w:val="007B0BEE"/>
    <w:rsid w:val="007B0C9C"/>
    <w:rsid w:val="007B0E33"/>
    <w:rsid w:val="007B1DD5"/>
    <w:rsid w:val="007B20F1"/>
    <w:rsid w:val="007B220B"/>
    <w:rsid w:val="007B23E0"/>
    <w:rsid w:val="007B25E4"/>
    <w:rsid w:val="007B2932"/>
    <w:rsid w:val="007B2BAC"/>
    <w:rsid w:val="007B2D82"/>
    <w:rsid w:val="007B2DB0"/>
    <w:rsid w:val="007B2DD0"/>
    <w:rsid w:val="007B2E71"/>
    <w:rsid w:val="007B33AD"/>
    <w:rsid w:val="007B3456"/>
    <w:rsid w:val="007B3461"/>
    <w:rsid w:val="007B36E5"/>
    <w:rsid w:val="007B391B"/>
    <w:rsid w:val="007B3ABE"/>
    <w:rsid w:val="007B3D90"/>
    <w:rsid w:val="007B400E"/>
    <w:rsid w:val="007B43F5"/>
    <w:rsid w:val="007B4589"/>
    <w:rsid w:val="007B4D44"/>
    <w:rsid w:val="007B4D4D"/>
    <w:rsid w:val="007B4E3E"/>
    <w:rsid w:val="007B5209"/>
    <w:rsid w:val="007B53B3"/>
    <w:rsid w:val="007B5597"/>
    <w:rsid w:val="007B55C7"/>
    <w:rsid w:val="007B563F"/>
    <w:rsid w:val="007B56E2"/>
    <w:rsid w:val="007B590F"/>
    <w:rsid w:val="007B5952"/>
    <w:rsid w:val="007B5953"/>
    <w:rsid w:val="007B59A6"/>
    <w:rsid w:val="007B5C7E"/>
    <w:rsid w:val="007B5E20"/>
    <w:rsid w:val="007B65E2"/>
    <w:rsid w:val="007B6995"/>
    <w:rsid w:val="007B6CA1"/>
    <w:rsid w:val="007B6E20"/>
    <w:rsid w:val="007B6F9A"/>
    <w:rsid w:val="007B70D2"/>
    <w:rsid w:val="007B7144"/>
    <w:rsid w:val="007B76B5"/>
    <w:rsid w:val="007B773B"/>
    <w:rsid w:val="007B7784"/>
    <w:rsid w:val="007B7842"/>
    <w:rsid w:val="007B78F1"/>
    <w:rsid w:val="007B7951"/>
    <w:rsid w:val="007B796B"/>
    <w:rsid w:val="007B79A4"/>
    <w:rsid w:val="007B7ABE"/>
    <w:rsid w:val="007B7B12"/>
    <w:rsid w:val="007C05BA"/>
    <w:rsid w:val="007C06E2"/>
    <w:rsid w:val="007C0E92"/>
    <w:rsid w:val="007C0E9E"/>
    <w:rsid w:val="007C12A6"/>
    <w:rsid w:val="007C158E"/>
    <w:rsid w:val="007C1A98"/>
    <w:rsid w:val="007C1B36"/>
    <w:rsid w:val="007C1F38"/>
    <w:rsid w:val="007C2CD1"/>
    <w:rsid w:val="007C2DEA"/>
    <w:rsid w:val="007C2DF2"/>
    <w:rsid w:val="007C2E69"/>
    <w:rsid w:val="007C3039"/>
    <w:rsid w:val="007C338D"/>
    <w:rsid w:val="007C349E"/>
    <w:rsid w:val="007C3A0C"/>
    <w:rsid w:val="007C3C01"/>
    <w:rsid w:val="007C3DD0"/>
    <w:rsid w:val="007C3FC5"/>
    <w:rsid w:val="007C3FEC"/>
    <w:rsid w:val="007C4381"/>
    <w:rsid w:val="007C48EE"/>
    <w:rsid w:val="007C4949"/>
    <w:rsid w:val="007C4C7A"/>
    <w:rsid w:val="007C4F58"/>
    <w:rsid w:val="007C5038"/>
    <w:rsid w:val="007C5071"/>
    <w:rsid w:val="007C51C8"/>
    <w:rsid w:val="007C5CDE"/>
    <w:rsid w:val="007C5EE3"/>
    <w:rsid w:val="007C62F5"/>
    <w:rsid w:val="007C6879"/>
    <w:rsid w:val="007C6CA8"/>
    <w:rsid w:val="007C6E67"/>
    <w:rsid w:val="007C6E6D"/>
    <w:rsid w:val="007C6EF7"/>
    <w:rsid w:val="007C71F1"/>
    <w:rsid w:val="007C72A9"/>
    <w:rsid w:val="007C73C8"/>
    <w:rsid w:val="007C7561"/>
    <w:rsid w:val="007C79AF"/>
    <w:rsid w:val="007C7C10"/>
    <w:rsid w:val="007C7C31"/>
    <w:rsid w:val="007C7E85"/>
    <w:rsid w:val="007D0028"/>
    <w:rsid w:val="007D0092"/>
    <w:rsid w:val="007D0295"/>
    <w:rsid w:val="007D0449"/>
    <w:rsid w:val="007D04C4"/>
    <w:rsid w:val="007D06E6"/>
    <w:rsid w:val="007D094D"/>
    <w:rsid w:val="007D0A81"/>
    <w:rsid w:val="007D0D72"/>
    <w:rsid w:val="007D1106"/>
    <w:rsid w:val="007D13A6"/>
    <w:rsid w:val="007D16D0"/>
    <w:rsid w:val="007D1C92"/>
    <w:rsid w:val="007D1D60"/>
    <w:rsid w:val="007D1F6A"/>
    <w:rsid w:val="007D24FB"/>
    <w:rsid w:val="007D2951"/>
    <w:rsid w:val="007D2A67"/>
    <w:rsid w:val="007D2F38"/>
    <w:rsid w:val="007D319B"/>
    <w:rsid w:val="007D32DB"/>
    <w:rsid w:val="007D37C4"/>
    <w:rsid w:val="007D37E1"/>
    <w:rsid w:val="007D3F44"/>
    <w:rsid w:val="007D4404"/>
    <w:rsid w:val="007D45B7"/>
    <w:rsid w:val="007D4835"/>
    <w:rsid w:val="007D4B65"/>
    <w:rsid w:val="007D4CE2"/>
    <w:rsid w:val="007D4F42"/>
    <w:rsid w:val="007D50AD"/>
    <w:rsid w:val="007D5138"/>
    <w:rsid w:val="007D54E9"/>
    <w:rsid w:val="007D55BF"/>
    <w:rsid w:val="007D5B1F"/>
    <w:rsid w:val="007D5B8E"/>
    <w:rsid w:val="007D66CD"/>
    <w:rsid w:val="007D6A82"/>
    <w:rsid w:val="007D6BF1"/>
    <w:rsid w:val="007D7BC1"/>
    <w:rsid w:val="007D7C5C"/>
    <w:rsid w:val="007E008C"/>
    <w:rsid w:val="007E0137"/>
    <w:rsid w:val="007E01EE"/>
    <w:rsid w:val="007E03DD"/>
    <w:rsid w:val="007E1065"/>
    <w:rsid w:val="007E1180"/>
    <w:rsid w:val="007E1533"/>
    <w:rsid w:val="007E16F5"/>
    <w:rsid w:val="007E17F0"/>
    <w:rsid w:val="007E1B8C"/>
    <w:rsid w:val="007E1C35"/>
    <w:rsid w:val="007E20A0"/>
    <w:rsid w:val="007E2187"/>
    <w:rsid w:val="007E247C"/>
    <w:rsid w:val="007E251D"/>
    <w:rsid w:val="007E26C0"/>
    <w:rsid w:val="007E2AC4"/>
    <w:rsid w:val="007E2AE2"/>
    <w:rsid w:val="007E2E65"/>
    <w:rsid w:val="007E32BD"/>
    <w:rsid w:val="007E5256"/>
    <w:rsid w:val="007E5645"/>
    <w:rsid w:val="007E5855"/>
    <w:rsid w:val="007E5953"/>
    <w:rsid w:val="007E5961"/>
    <w:rsid w:val="007E5B91"/>
    <w:rsid w:val="007E5DFF"/>
    <w:rsid w:val="007E61D7"/>
    <w:rsid w:val="007E629B"/>
    <w:rsid w:val="007E67DA"/>
    <w:rsid w:val="007E6817"/>
    <w:rsid w:val="007E6BAA"/>
    <w:rsid w:val="007E6D48"/>
    <w:rsid w:val="007E706D"/>
    <w:rsid w:val="007E781D"/>
    <w:rsid w:val="007F00A1"/>
    <w:rsid w:val="007F051E"/>
    <w:rsid w:val="007F0610"/>
    <w:rsid w:val="007F157F"/>
    <w:rsid w:val="007F2105"/>
    <w:rsid w:val="007F21C4"/>
    <w:rsid w:val="007F23AE"/>
    <w:rsid w:val="007F27E5"/>
    <w:rsid w:val="007F2A37"/>
    <w:rsid w:val="007F2E18"/>
    <w:rsid w:val="007F2FFE"/>
    <w:rsid w:val="007F30E4"/>
    <w:rsid w:val="007F3377"/>
    <w:rsid w:val="007F33A1"/>
    <w:rsid w:val="007F3934"/>
    <w:rsid w:val="007F3A75"/>
    <w:rsid w:val="007F3D0E"/>
    <w:rsid w:val="007F3D76"/>
    <w:rsid w:val="007F3F81"/>
    <w:rsid w:val="007F444E"/>
    <w:rsid w:val="007F445A"/>
    <w:rsid w:val="007F48B0"/>
    <w:rsid w:val="007F4A3B"/>
    <w:rsid w:val="007F4AA2"/>
    <w:rsid w:val="007F4BAD"/>
    <w:rsid w:val="007F5288"/>
    <w:rsid w:val="007F56AC"/>
    <w:rsid w:val="007F5ED1"/>
    <w:rsid w:val="007F626D"/>
    <w:rsid w:val="007F68C4"/>
    <w:rsid w:val="007F6A17"/>
    <w:rsid w:val="007F6CE1"/>
    <w:rsid w:val="007F71A9"/>
    <w:rsid w:val="007F72B2"/>
    <w:rsid w:val="007F738D"/>
    <w:rsid w:val="007F73FE"/>
    <w:rsid w:val="007F7A63"/>
    <w:rsid w:val="007F7AAA"/>
    <w:rsid w:val="007F7C3C"/>
    <w:rsid w:val="007F7EF8"/>
    <w:rsid w:val="007F7EFB"/>
    <w:rsid w:val="007F7F15"/>
    <w:rsid w:val="00800409"/>
    <w:rsid w:val="00800687"/>
    <w:rsid w:val="00800763"/>
    <w:rsid w:val="008007F6"/>
    <w:rsid w:val="00800E2A"/>
    <w:rsid w:val="00800E65"/>
    <w:rsid w:val="008010C8"/>
    <w:rsid w:val="008012B0"/>
    <w:rsid w:val="008014B0"/>
    <w:rsid w:val="008019FD"/>
    <w:rsid w:val="00801AD2"/>
    <w:rsid w:val="00801F99"/>
    <w:rsid w:val="00801F9C"/>
    <w:rsid w:val="00801FCF"/>
    <w:rsid w:val="00802115"/>
    <w:rsid w:val="008023FB"/>
    <w:rsid w:val="008024E6"/>
    <w:rsid w:val="008025D3"/>
    <w:rsid w:val="00802678"/>
    <w:rsid w:val="00802807"/>
    <w:rsid w:val="00802BFE"/>
    <w:rsid w:val="00802D25"/>
    <w:rsid w:val="00803607"/>
    <w:rsid w:val="0080392D"/>
    <w:rsid w:val="00803A3B"/>
    <w:rsid w:val="00803C89"/>
    <w:rsid w:val="00803DBA"/>
    <w:rsid w:val="00804124"/>
    <w:rsid w:val="00804335"/>
    <w:rsid w:val="0080476C"/>
    <w:rsid w:val="008047E8"/>
    <w:rsid w:val="00804973"/>
    <w:rsid w:val="00804D63"/>
    <w:rsid w:val="00804DA0"/>
    <w:rsid w:val="00805151"/>
    <w:rsid w:val="008054FA"/>
    <w:rsid w:val="008056D6"/>
    <w:rsid w:val="00805C59"/>
    <w:rsid w:val="008068DB"/>
    <w:rsid w:val="00806B4C"/>
    <w:rsid w:val="008075BD"/>
    <w:rsid w:val="008100C3"/>
    <w:rsid w:val="0081047E"/>
    <w:rsid w:val="00811124"/>
    <w:rsid w:val="00811314"/>
    <w:rsid w:val="00811957"/>
    <w:rsid w:val="00811CA7"/>
    <w:rsid w:val="008124EA"/>
    <w:rsid w:val="0081281E"/>
    <w:rsid w:val="00812E7D"/>
    <w:rsid w:val="00812EB7"/>
    <w:rsid w:val="0081359D"/>
    <w:rsid w:val="00813A8A"/>
    <w:rsid w:val="00813BDE"/>
    <w:rsid w:val="00813C68"/>
    <w:rsid w:val="00813CB8"/>
    <w:rsid w:val="0081468F"/>
    <w:rsid w:val="00814736"/>
    <w:rsid w:val="00814A12"/>
    <w:rsid w:val="00814BB0"/>
    <w:rsid w:val="00814F9D"/>
    <w:rsid w:val="00815004"/>
    <w:rsid w:val="00815125"/>
    <w:rsid w:val="00815178"/>
    <w:rsid w:val="008152FE"/>
    <w:rsid w:val="008156E6"/>
    <w:rsid w:val="00815A2B"/>
    <w:rsid w:val="00815D6A"/>
    <w:rsid w:val="00815F26"/>
    <w:rsid w:val="0081605E"/>
    <w:rsid w:val="00816608"/>
    <w:rsid w:val="00816AB2"/>
    <w:rsid w:val="00816BD7"/>
    <w:rsid w:val="00816E50"/>
    <w:rsid w:val="00817765"/>
    <w:rsid w:val="008179BD"/>
    <w:rsid w:val="00817BDF"/>
    <w:rsid w:val="00817C04"/>
    <w:rsid w:val="00817E52"/>
    <w:rsid w:val="0082036F"/>
    <w:rsid w:val="00820427"/>
    <w:rsid w:val="00820504"/>
    <w:rsid w:val="008205BA"/>
    <w:rsid w:val="0082066D"/>
    <w:rsid w:val="008206C4"/>
    <w:rsid w:val="0082071A"/>
    <w:rsid w:val="008209E2"/>
    <w:rsid w:val="00820CA7"/>
    <w:rsid w:val="00820DF9"/>
    <w:rsid w:val="00820E4C"/>
    <w:rsid w:val="00820F37"/>
    <w:rsid w:val="00821316"/>
    <w:rsid w:val="0082141E"/>
    <w:rsid w:val="00821684"/>
    <w:rsid w:val="0082206F"/>
    <w:rsid w:val="008220A0"/>
    <w:rsid w:val="008227FC"/>
    <w:rsid w:val="00822911"/>
    <w:rsid w:val="00823188"/>
    <w:rsid w:val="008231D5"/>
    <w:rsid w:val="00823630"/>
    <w:rsid w:val="00823697"/>
    <w:rsid w:val="00823829"/>
    <w:rsid w:val="00823901"/>
    <w:rsid w:val="00823948"/>
    <w:rsid w:val="0082399A"/>
    <w:rsid w:val="00823C3C"/>
    <w:rsid w:val="00824471"/>
    <w:rsid w:val="00824587"/>
    <w:rsid w:val="0082465C"/>
    <w:rsid w:val="00824898"/>
    <w:rsid w:val="00824A6F"/>
    <w:rsid w:val="00824B70"/>
    <w:rsid w:val="00824B75"/>
    <w:rsid w:val="00824C33"/>
    <w:rsid w:val="00824D65"/>
    <w:rsid w:val="00825386"/>
    <w:rsid w:val="00825437"/>
    <w:rsid w:val="00825544"/>
    <w:rsid w:val="008259D8"/>
    <w:rsid w:val="00825D60"/>
    <w:rsid w:val="00825E64"/>
    <w:rsid w:val="008263C1"/>
    <w:rsid w:val="008266E7"/>
    <w:rsid w:val="008268F4"/>
    <w:rsid w:val="0082714D"/>
    <w:rsid w:val="0082765E"/>
    <w:rsid w:val="00827786"/>
    <w:rsid w:val="00830176"/>
    <w:rsid w:val="00830397"/>
    <w:rsid w:val="0083059A"/>
    <w:rsid w:val="0083076B"/>
    <w:rsid w:val="00830EEA"/>
    <w:rsid w:val="0083126C"/>
    <w:rsid w:val="00831408"/>
    <w:rsid w:val="00831666"/>
    <w:rsid w:val="00831939"/>
    <w:rsid w:val="008319F9"/>
    <w:rsid w:val="00831D3B"/>
    <w:rsid w:val="00831D63"/>
    <w:rsid w:val="00832188"/>
    <w:rsid w:val="0083223D"/>
    <w:rsid w:val="00832D40"/>
    <w:rsid w:val="00833070"/>
    <w:rsid w:val="00833120"/>
    <w:rsid w:val="00833486"/>
    <w:rsid w:val="00834250"/>
    <w:rsid w:val="00834345"/>
    <w:rsid w:val="008343D0"/>
    <w:rsid w:val="00834584"/>
    <w:rsid w:val="00834A08"/>
    <w:rsid w:val="00834CBE"/>
    <w:rsid w:val="008352E1"/>
    <w:rsid w:val="0083541C"/>
    <w:rsid w:val="008356C6"/>
    <w:rsid w:val="00835AAC"/>
    <w:rsid w:val="00835C18"/>
    <w:rsid w:val="00835C63"/>
    <w:rsid w:val="0083618D"/>
    <w:rsid w:val="008361F8"/>
    <w:rsid w:val="00836226"/>
    <w:rsid w:val="0083622E"/>
    <w:rsid w:val="008362D5"/>
    <w:rsid w:val="00836931"/>
    <w:rsid w:val="008369F8"/>
    <w:rsid w:val="00836A34"/>
    <w:rsid w:val="00836DEC"/>
    <w:rsid w:val="008370BD"/>
    <w:rsid w:val="00837521"/>
    <w:rsid w:val="008377B4"/>
    <w:rsid w:val="00837932"/>
    <w:rsid w:val="008379A3"/>
    <w:rsid w:val="00837A07"/>
    <w:rsid w:val="00837A70"/>
    <w:rsid w:val="008403EB"/>
    <w:rsid w:val="008404D6"/>
    <w:rsid w:val="008406F2"/>
    <w:rsid w:val="00840823"/>
    <w:rsid w:val="00840B71"/>
    <w:rsid w:val="00840C58"/>
    <w:rsid w:val="00840CD0"/>
    <w:rsid w:val="00840FD3"/>
    <w:rsid w:val="00841608"/>
    <w:rsid w:val="00841BE4"/>
    <w:rsid w:val="00842244"/>
    <w:rsid w:val="00842375"/>
    <w:rsid w:val="00842467"/>
    <w:rsid w:val="00843081"/>
    <w:rsid w:val="008430FD"/>
    <w:rsid w:val="00843338"/>
    <w:rsid w:val="00843527"/>
    <w:rsid w:val="00843958"/>
    <w:rsid w:val="00843988"/>
    <w:rsid w:val="00843B2B"/>
    <w:rsid w:val="00843D96"/>
    <w:rsid w:val="008440A0"/>
    <w:rsid w:val="00844819"/>
    <w:rsid w:val="00844CFB"/>
    <w:rsid w:val="00844D57"/>
    <w:rsid w:val="00844D8C"/>
    <w:rsid w:val="0084517C"/>
    <w:rsid w:val="008453DA"/>
    <w:rsid w:val="00845625"/>
    <w:rsid w:val="00845D96"/>
    <w:rsid w:val="0084619B"/>
    <w:rsid w:val="00846296"/>
    <w:rsid w:val="00846396"/>
    <w:rsid w:val="008467EC"/>
    <w:rsid w:val="00846A52"/>
    <w:rsid w:val="00846AF7"/>
    <w:rsid w:val="00846F71"/>
    <w:rsid w:val="008470AE"/>
    <w:rsid w:val="0084745A"/>
    <w:rsid w:val="008500E9"/>
    <w:rsid w:val="00850138"/>
    <w:rsid w:val="00850239"/>
    <w:rsid w:val="00850284"/>
    <w:rsid w:val="0085036E"/>
    <w:rsid w:val="008507C3"/>
    <w:rsid w:val="008507EB"/>
    <w:rsid w:val="00850887"/>
    <w:rsid w:val="00850981"/>
    <w:rsid w:val="00850F61"/>
    <w:rsid w:val="0085104D"/>
    <w:rsid w:val="008515E7"/>
    <w:rsid w:val="008519F8"/>
    <w:rsid w:val="00851DB9"/>
    <w:rsid w:val="00851E0E"/>
    <w:rsid w:val="00851E7D"/>
    <w:rsid w:val="00852103"/>
    <w:rsid w:val="00852648"/>
    <w:rsid w:val="00852D96"/>
    <w:rsid w:val="00852FBB"/>
    <w:rsid w:val="00853098"/>
    <w:rsid w:val="00853334"/>
    <w:rsid w:val="00853417"/>
    <w:rsid w:val="0085384F"/>
    <w:rsid w:val="008545F2"/>
    <w:rsid w:val="00855239"/>
    <w:rsid w:val="008554DA"/>
    <w:rsid w:val="008556FD"/>
    <w:rsid w:val="00855C31"/>
    <w:rsid w:val="00855C7C"/>
    <w:rsid w:val="00855F91"/>
    <w:rsid w:val="00856277"/>
    <w:rsid w:val="008565D7"/>
    <w:rsid w:val="008566B7"/>
    <w:rsid w:val="00856DD0"/>
    <w:rsid w:val="00856EE9"/>
    <w:rsid w:val="00857D6E"/>
    <w:rsid w:val="00857D96"/>
    <w:rsid w:val="00860090"/>
    <w:rsid w:val="008600D8"/>
    <w:rsid w:val="0086072C"/>
    <w:rsid w:val="00860CED"/>
    <w:rsid w:val="00860E6A"/>
    <w:rsid w:val="008613EC"/>
    <w:rsid w:val="00861911"/>
    <w:rsid w:val="00861AFB"/>
    <w:rsid w:val="00861DEA"/>
    <w:rsid w:val="008624A5"/>
    <w:rsid w:val="008625DD"/>
    <w:rsid w:val="008628EF"/>
    <w:rsid w:val="00862BEA"/>
    <w:rsid w:val="00862BF9"/>
    <w:rsid w:val="00862D25"/>
    <w:rsid w:val="00862DBB"/>
    <w:rsid w:val="00862DEF"/>
    <w:rsid w:val="00862E8B"/>
    <w:rsid w:val="00862F59"/>
    <w:rsid w:val="00863155"/>
    <w:rsid w:val="008632EA"/>
    <w:rsid w:val="00863864"/>
    <w:rsid w:val="008639FF"/>
    <w:rsid w:val="00863E57"/>
    <w:rsid w:val="00863F5B"/>
    <w:rsid w:val="008640C1"/>
    <w:rsid w:val="0086430B"/>
    <w:rsid w:val="008644D2"/>
    <w:rsid w:val="0086471C"/>
    <w:rsid w:val="00864991"/>
    <w:rsid w:val="00864A69"/>
    <w:rsid w:val="00864C0A"/>
    <w:rsid w:val="00865279"/>
    <w:rsid w:val="0086557E"/>
    <w:rsid w:val="0086585A"/>
    <w:rsid w:val="00865C30"/>
    <w:rsid w:val="00865CB7"/>
    <w:rsid w:val="00865EDA"/>
    <w:rsid w:val="008664F9"/>
    <w:rsid w:val="0086675E"/>
    <w:rsid w:val="00866D42"/>
    <w:rsid w:val="00866F49"/>
    <w:rsid w:val="00867478"/>
    <w:rsid w:val="00867774"/>
    <w:rsid w:val="00867809"/>
    <w:rsid w:val="00867AC4"/>
    <w:rsid w:val="00867E2D"/>
    <w:rsid w:val="00870876"/>
    <w:rsid w:val="00870970"/>
    <w:rsid w:val="00870D55"/>
    <w:rsid w:val="00871067"/>
    <w:rsid w:val="0087147A"/>
    <w:rsid w:val="0087148D"/>
    <w:rsid w:val="008717F6"/>
    <w:rsid w:val="00871883"/>
    <w:rsid w:val="008718C7"/>
    <w:rsid w:val="00871A65"/>
    <w:rsid w:val="00871C77"/>
    <w:rsid w:val="00871EAD"/>
    <w:rsid w:val="00872B05"/>
    <w:rsid w:val="00872E07"/>
    <w:rsid w:val="00872E6E"/>
    <w:rsid w:val="0087303F"/>
    <w:rsid w:val="0087322E"/>
    <w:rsid w:val="008733B0"/>
    <w:rsid w:val="0087426F"/>
    <w:rsid w:val="0087490C"/>
    <w:rsid w:val="00874D7A"/>
    <w:rsid w:val="00874D8F"/>
    <w:rsid w:val="00874E46"/>
    <w:rsid w:val="00874EA1"/>
    <w:rsid w:val="0087533F"/>
    <w:rsid w:val="008755C7"/>
    <w:rsid w:val="00875648"/>
    <w:rsid w:val="0087564F"/>
    <w:rsid w:val="0087578D"/>
    <w:rsid w:val="008758E3"/>
    <w:rsid w:val="00875A58"/>
    <w:rsid w:val="00875E74"/>
    <w:rsid w:val="008762D4"/>
    <w:rsid w:val="00876328"/>
    <w:rsid w:val="008765E3"/>
    <w:rsid w:val="008769A6"/>
    <w:rsid w:val="00876CEE"/>
    <w:rsid w:val="00876D3E"/>
    <w:rsid w:val="0087715E"/>
    <w:rsid w:val="00877339"/>
    <w:rsid w:val="008775D1"/>
    <w:rsid w:val="00877678"/>
    <w:rsid w:val="00877691"/>
    <w:rsid w:val="0088065C"/>
    <w:rsid w:val="00880735"/>
    <w:rsid w:val="00880860"/>
    <w:rsid w:val="008808FB"/>
    <w:rsid w:val="0088092C"/>
    <w:rsid w:val="00880CDE"/>
    <w:rsid w:val="00880DE2"/>
    <w:rsid w:val="00880E32"/>
    <w:rsid w:val="008812AD"/>
    <w:rsid w:val="0088137C"/>
    <w:rsid w:val="00881429"/>
    <w:rsid w:val="0088144B"/>
    <w:rsid w:val="008819E5"/>
    <w:rsid w:val="00881C5F"/>
    <w:rsid w:val="00881F78"/>
    <w:rsid w:val="0088217E"/>
    <w:rsid w:val="0088286F"/>
    <w:rsid w:val="008828FE"/>
    <w:rsid w:val="00882A34"/>
    <w:rsid w:val="008837B3"/>
    <w:rsid w:val="00883B65"/>
    <w:rsid w:val="00883C76"/>
    <w:rsid w:val="00884179"/>
    <w:rsid w:val="00884793"/>
    <w:rsid w:val="008848B1"/>
    <w:rsid w:val="008848D9"/>
    <w:rsid w:val="00884CFB"/>
    <w:rsid w:val="00884EA1"/>
    <w:rsid w:val="00884FFE"/>
    <w:rsid w:val="00885205"/>
    <w:rsid w:val="00885537"/>
    <w:rsid w:val="008855D6"/>
    <w:rsid w:val="00885770"/>
    <w:rsid w:val="00885C25"/>
    <w:rsid w:val="00885C9A"/>
    <w:rsid w:val="00885FB9"/>
    <w:rsid w:val="00886012"/>
    <w:rsid w:val="00886096"/>
    <w:rsid w:val="00886272"/>
    <w:rsid w:val="00886302"/>
    <w:rsid w:val="00886445"/>
    <w:rsid w:val="00886B0C"/>
    <w:rsid w:val="00886EE8"/>
    <w:rsid w:val="00887B26"/>
    <w:rsid w:val="00887E0B"/>
    <w:rsid w:val="00887F34"/>
    <w:rsid w:val="00887FAF"/>
    <w:rsid w:val="0089068C"/>
    <w:rsid w:val="00890C34"/>
    <w:rsid w:val="00890D5B"/>
    <w:rsid w:val="00890D68"/>
    <w:rsid w:val="00890EA0"/>
    <w:rsid w:val="00891061"/>
    <w:rsid w:val="0089109A"/>
    <w:rsid w:val="0089159F"/>
    <w:rsid w:val="0089165A"/>
    <w:rsid w:val="00891BE6"/>
    <w:rsid w:val="00891E09"/>
    <w:rsid w:val="00891F0B"/>
    <w:rsid w:val="008924FE"/>
    <w:rsid w:val="00892547"/>
    <w:rsid w:val="00892723"/>
    <w:rsid w:val="00892938"/>
    <w:rsid w:val="008929D0"/>
    <w:rsid w:val="00892ED0"/>
    <w:rsid w:val="0089310C"/>
    <w:rsid w:val="008934B0"/>
    <w:rsid w:val="00893587"/>
    <w:rsid w:val="0089365C"/>
    <w:rsid w:val="008937B8"/>
    <w:rsid w:val="00893A72"/>
    <w:rsid w:val="00893FCA"/>
    <w:rsid w:val="008945E0"/>
    <w:rsid w:val="008946E2"/>
    <w:rsid w:val="00894D29"/>
    <w:rsid w:val="008955B8"/>
    <w:rsid w:val="00895849"/>
    <w:rsid w:val="00895A51"/>
    <w:rsid w:val="00896381"/>
    <w:rsid w:val="008964ED"/>
    <w:rsid w:val="00896844"/>
    <w:rsid w:val="00896C3D"/>
    <w:rsid w:val="00896E78"/>
    <w:rsid w:val="00896ECA"/>
    <w:rsid w:val="00896F24"/>
    <w:rsid w:val="008973AA"/>
    <w:rsid w:val="008975E4"/>
    <w:rsid w:val="00897706"/>
    <w:rsid w:val="00897C96"/>
    <w:rsid w:val="008A05B0"/>
    <w:rsid w:val="008A08F6"/>
    <w:rsid w:val="008A0BA2"/>
    <w:rsid w:val="008A0D54"/>
    <w:rsid w:val="008A0EE6"/>
    <w:rsid w:val="008A0FAC"/>
    <w:rsid w:val="008A0FBB"/>
    <w:rsid w:val="008A10B5"/>
    <w:rsid w:val="008A10BD"/>
    <w:rsid w:val="008A1DC1"/>
    <w:rsid w:val="008A1EEE"/>
    <w:rsid w:val="008A1FF7"/>
    <w:rsid w:val="008A218D"/>
    <w:rsid w:val="008A23B2"/>
    <w:rsid w:val="008A286C"/>
    <w:rsid w:val="008A28F4"/>
    <w:rsid w:val="008A2AE4"/>
    <w:rsid w:val="008A2AE7"/>
    <w:rsid w:val="008A2AFF"/>
    <w:rsid w:val="008A2B2A"/>
    <w:rsid w:val="008A2F41"/>
    <w:rsid w:val="008A3020"/>
    <w:rsid w:val="008A3298"/>
    <w:rsid w:val="008A338D"/>
    <w:rsid w:val="008A3FEC"/>
    <w:rsid w:val="008A405A"/>
    <w:rsid w:val="008A40BD"/>
    <w:rsid w:val="008A4323"/>
    <w:rsid w:val="008A43C1"/>
    <w:rsid w:val="008A44B2"/>
    <w:rsid w:val="008A4811"/>
    <w:rsid w:val="008A4EF4"/>
    <w:rsid w:val="008A4EF5"/>
    <w:rsid w:val="008A5110"/>
    <w:rsid w:val="008A5351"/>
    <w:rsid w:val="008A5E3A"/>
    <w:rsid w:val="008A6974"/>
    <w:rsid w:val="008A6995"/>
    <w:rsid w:val="008A6BD6"/>
    <w:rsid w:val="008A6C1E"/>
    <w:rsid w:val="008A6FDE"/>
    <w:rsid w:val="008A766C"/>
    <w:rsid w:val="008A781A"/>
    <w:rsid w:val="008A78D5"/>
    <w:rsid w:val="008A7A75"/>
    <w:rsid w:val="008A7F4D"/>
    <w:rsid w:val="008B0056"/>
    <w:rsid w:val="008B04E4"/>
    <w:rsid w:val="008B057B"/>
    <w:rsid w:val="008B06A0"/>
    <w:rsid w:val="008B0FAD"/>
    <w:rsid w:val="008B1069"/>
    <w:rsid w:val="008B129C"/>
    <w:rsid w:val="008B154A"/>
    <w:rsid w:val="008B164B"/>
    <w:rsid w:val="008B1691"/>
    <w:rsid w:val="008B1DD4"/>
    <w:rsid w:val="008B204E"/>
    <w:rsid w:val="008B2525"/>
    <w:rsid w:val="008B262B"/>
    <w:rsid w:val="008B2953"/>
    <w:rsid w:val="008B2B56"/>
    <w:rsid w:val="008B2BC3"/>
    <w:rsid w:val="008B2D7C"/>
    <w:rsid w:val="008B2FD4"/>
    <w:rsid w:val="008B33C4"/>
    <w:rsid w:val="008B34BA"/>
    <w:rsid w:val="008B3570"/>
    <w:rsid w:val="008B3576"/>
    <w:rsid w:val="008B3B5C"/>
    <w:rsid w:val="008B3C80"/>
    <w:rsid w:val="008B3DB8"/>
    <w:rsid w:val="008B423B"/>
    <w:rsid w:val="008B4277"/>
    <w:rsid w:val="008B48EE"/>
    <w:rsid w:val="008B494A"/>
    <w:rsid w:val="008B4984"/>
    <w:rsid w:val="008B4AE1"/>
    <w:rsid w:val="008B4CA5"/>
    <w:rsid w:val="008B4D3D"/>
    <w:rsid w:val="008B50A1"/>
    <w:rsid w:val="008B50D5"/>
    <w:rsid w:val="008B5943"/>
    <w:rsid w:val="008B5EE7"/>
    <w:rsid w:val="008B631D"/>
    <w:rsid w:val="008B6347"/>
    <w:rsid w:val="008B68F0"/>
    <w:rsid w:val="008B6BBD"/>
    <w:rsid w:val="008B6E01"/>
    <w:rsid w:val="008B6E46"/>
    <w:rsid w:val="008B7255"/>
    <w:rsid w:val="008B725F"/>
    <w:rsid w:val="008B741A"/>
    <w:rsid w:val="008B75E8"/>
    <w:rsid w:val="008B7C64"/>
    <w:rsid w:val="008B7FAC"/>
    <w:rsid w:val="008C0060"/>
    <w:rsid w:val="008C0152"/>
    <w:rsid w:val="008C04DD"/>
    <w:rsid w:val="008C0705"/>
    <w:rsid w:val="008C0AEB"/>
    <w:rsid w:val="008C0B79"/>
    <w:rsid w:val="008C0EA0"/>
    <w:rsid w:val="008C0F00"/>
    <w:rsid w:val="008C1051"/>
    <w:rsid w:val="008C1432"/>
    <w:rsid w:val="008C15AC"/>
    <w:rsid w:val="008C163D"/>
    <w:rsid w:val="008C1698"/>
    <w:rsid w:val="008C1A23"/>
    <w:rsid w:val="008C1EDC"/>
    <w:rsid w:val="008C23D4"/>
    <w:rsid w:val="008C26B2"/>
    <w:rsid w:val="008C2A3E"/>
    <w:rsid w:val="008C2B66"/>
    <w:rsid w:val="008C2DF9"/>
    <w:rsid w:val="008C2F7E"/>
    <w:rsid w:val="008C3159"/>
    <w:rsid w:val="008C36E3"/>
    <w:rsid w:val="008C376C"/>
    <w:rsid w:val="008C39A9"/>
    <w:rsid w:val="008C3B13"/>
    <w:rsid w:val="008C3D23"/>
    <w:rsid w:val="008C3DEB"/>
    <w:rsid w:val="008C4090"/>
    <w:rsid w:val="008C4198"/>
    <w:rsid w:val="008C42D7"/>
    <w:rsid w:val="008C45C2"/>
    <w:rsid w:val="008C4719"/>
    <w:rsid w:val="008C4ABB"/>
    <w:rsid w:val="008C5041"/>
    <w:rsid w:val="008C509C"/>
    <w:rsid w:val="008C5299"/>
    <w:rsid w:val="008C556F"/>
    <w:rsid w:val="008C57AA"/>
    <w:rsid w:val="008C5F94"/>
    <w:rsid w:val="008C5FE3"/>
    <w:rsid w:val="008C60A4"/>
    <w:rsid w:val="008C61F4"/>
    <w:rsid w:val="008C663B"/>
    <w:rsid w:val="008C6801"/>
    <w:rsid w:val="008C6B0F"/>
    <w:rsid w:val="008C6C77"/>
    <w:rsid w:val="008C76F6"/>
    <w:rsid w:val="008C77FF"/>
    <w:rsid w:val="008C7829"/>
    <w:rsid w:val="008C7A88"/>
    <w:rsid w:val="008C7FD0"/>
    <w:rsid w:val="008D008E"/>
    <w:rsid w:val="008D06B9"/>
    <w:rsid w:val="008D0884"/>
    <w:rsid w:val="008D0894"/>
    <w:rsid w:val="008D0CEC"/>
    <w:rsid w:val="008D0E3E"/>
    <w:rsid w:val="008D127F"/>
    <w:rsid w:val="008D1A4B"/>
    <w:rsid w:val="008D1AAC"/>
    <w:rsid w:val="008D1F47"/>
    <w:rsid w:val="008D1FAC"/>
    <w:rsid w:val="008D207A"/>
    <w:rsid w:val="008D2176"/>
    <w:rsid w:val="008D2AB3"/>
    <w:rsid w:val="008D2E95"/>
    <w:rsid w:val="008D308C"/>
    <w:rsid w:val="008D3507"/>
    <w:rsid w:val="008D394C"/>
    <w:rsid w:val="008D3D2F"/>
    <w:rsid w:val="008D45AF"/>
    <w:rsid w:val="008D4645"/>
    <w:rsid w:val="008D4698"/>
    <w:rsid w:val="008D46A8"/>
    <w:rsid w:val="008D4A64"/>
    <w:rsid w:val="008D4D1B"/>
    <w:rsid w:val="008D54A2"/>
    <w:rsid w:val="008D54AE"/>
    <w:rsid w:val="008D5557"/>
    <w:rsid w:val="008D573D"/>
    <w:rsid w:val="008D5DFF"/>
    <w:rsid w:val="008D61F5"/>
    <w:rsid w:val="008D637E"/>
    <w:rsid w:val="008D6488"/>
    <w:rsid w:val="008D6536"/>
    <w:rsid w:val="008D65A6"/>
    <w:rsid w:val="008D699C"/>
    <w:rsid w:val="008D6BF7"/>
    <w:rsid w:val="008D6CA5"/>
    <w:rsid w:val="008D7112"/>
    <w:rsid w:val="008D712D"/>
    <w:rsid w:val="008D75A7"/>
    <w:rsid w:val="008D77CC"/>
    <w:rsid w:val="008D7831"/>
    <w:rsid w:val="008D7AD8"/>
    <w:rsid w:val="008D7B26"/>
    <w:rsid w:val="008D7FC7"/>
    <w:rsid w:val="008E01FA"/>
    <w:rsid w:val="008E0747"/>
    <w:rsid w:val="008E095D"/>
    <w:rsid w:val="008E09B0"/>
    <w:rsid w:val="008E0A34"/>
    <w:rsid w:val="008E0ADF"/>
    <w:rsid w:val="008E108A"/>
    <w:rsid w:val="008E11C4"/>
    <w:rsid w:val="008E1218"/>
    <w:rsid w:val="008E1413"/>
    <w:rsid w:val="008E1566"/>
    <w:rsid w:val="008E15A4"/>
    <w:rsid w:val="008E1822"/>
    <w:rsid w:val="008E1A81"/>
    <w:rsid w:val="008E1C89"/>
    <w:rsid w:val="008E1F14"/>
    <w:rsid w:val="008E1F62"/>
    <w:rsid w:val="008E2038"/>
    <w:rsid w:val="008E272D"/>
    <w:rsid w:val="008E34D8"/>
    <w:rsid w:val="008E3592"/>
    <w:rsid w:val="008E3735"/>
    <w:rsid w:val="008E3D26"/>
    <w:rsid w:val="008E3DB2"/>
    <w:rsid w:val="008E3FB7"/>
    <w:rsid w:val="008E42EE"/>
    <w:rsid w:val="008E4343"/>
    <w:rsid w:val="008E47BF"/>
    <w:rsid w:val="008E48E2"/>
    <w:rsid w:val="008E4A2C"/>
    <w:rsid w:val="008E4CD0"/>
    <w:rsid w:val="008E4CFD"/>
    <w:rsid w:val="008E4EB0"/>
    <w:rsid w:val="008E5451"/>
    <w:rsid w:val="008E5AA0"/>
    <w:rsid w:val="008E6371"/>
    <w:rsid w:val="008E63B7"/>
    <w:rsid w:val="008E6657"/>
    <w:rsid w:val="008E67AC"/>
    <w:rsid w:val="008E69CA"/>
    <w:rsid w:val="008E6B31"/>
    <w:rsid w:val="008E7319"/>
    <w:rsid w:val="008E742E"/>
    <w:rsid w:val="008E74BC"/>
    <w:rsid w:val="008E76A8"/>
    <w:rsid w:val="008E7E0A"/>
    <w:rsid w:val="008F0494"/>
    <w:rsid w:val="008F05B5"/>
    <w:rsid w:val="008F0C47"/>
    <w:rsid w:val="008F13A7"/>
    <w:rsid w:val="008F1866"/>
    <w:rsid w:val="008F18B8"/>
    <w:rsid w:val="008F19BC"/>
    <w:rsid w:val="008F1A2A"/>
    <w:rsid w:val="008F1E22"/>
    <w:rsid w:val="008F1E4A"/>
    <w:rsid w:val="008F22AD"/>
    <w:rsid w:val="008F27E5"/>
    <w:rsid w:val="008F28C8"/>
    <w:rsid w:val="008F2A50"/>
    <w:rsid w:val="008F2DD4"/>
    <w:rsid w:val="008F2F39"/>
    <w:rsid w:val="008F3A4A"/>
    <w:rsid w:val="008F41FF"/>
    <w:rsid w:val="008F45B0"/>
    <w:rsid w:val="008F4638"/>
    <w:rsid w:val="008F46E1"/>
    <w:rsid w:val="008F4800"/>
    <w:rsid w:val="008F4A08"/>
    <w:rsid w:val="008F4B30"/>
    <w:rsid w:val="008F4B3A"/>
    <w:rsid w:val="008F4C21"/>
    <w:rsid w:val="008F5061"/>
    <w:rsid w:val="008F50F4"/>
    <w:rsid w:val="008F5A42"/>
    <w:rsid w:val="008F5CE8"/>
    <w:rsid w:val="008F606C"/>
    <w:rsid w:val="008F61DE"/>
    <w:rsid w:val="008F6783"/>
    <w:rsid w:val="008F67AD"/>
    <w:rsid w:val="008F6835"/>
    <w:rsid w:val="008F6AE2"/>
    <w:rsid w:val="008F6F29"/>
    <w:rsid w:val="008F6F64"/>
    <w:rsid w:val="008F71A2"/>
    <w:rsid w:val="008F7230"/>
    <w:rsid w:val="008F7367"/>
    <w:rsid w:val="008F7C02"/>
    <w:rsid w:val="008F7C40"/>
    <w:rsid w:val="008F7CBE"/>
    <w:rsid w:val="008F7E9B"/>
    <w:rsid w:val="008F7ED8"/>
    <w:rsid w:val="008F7EE8"/>
    <w:rsid w:val="0090007B"/>
    <w:rsid w:val="009001A7"/>
    <w:rsid w:val="009005B3"/>
    <w:rsid w:val="009006B2"/>
    <w:rsid w:val="00900709"/>
    <w:rsid w:val="009009E7"/>
    <w:rsid w:val="00900A0A"/>
    <w:rsid w:val="00900DD1"/>
    <w:rsid w:val="00901586"/>
    <w:rsid w:val="00901969"/>
    <w:rsid w:val="00901A2C"/>
    <w:rsid w:val="00901BA7"/>
    <w:rsid w:val="00901C32"/>
    <w:rsid w:val="00901D75"/>
    <w:rsid w:val="00901DD8"/>
    <w:rsid w:val="00901EB6"/>
    <w:rsid w:val="009021DE"/>
    <w:rsid w:val="009021E5"/>
    <w:rsid w:val="00902825"/>
    <w:rsid w:val="00902A91"/>
    <w:rsid w:val="00902AA3"/>
    <w:rsid w:val="00902CFD"/>
    <w:rsid w:val="00903AA7"/>
    <w:rsid w:val="00903D21"/>
    <w:rsid w:val="00903E46"/>
    <w:rsid w:val="00903E94"/>
    <w:rsid w:val="00903ED9"/>
    <w:rsid w:val="009043D0"/>
    <w:rsid w:val="009053A8"/>
    <w:rsid w:val="00905CF2"/>
    <w:rsid w:val="0090607F"/>
    <w:rsid w:val="0090635D"/>
    <w:rsid w:val="009067C0"/>
    <w:rsid w:val="009067D9"/>
    <w:rsid w:val="00906A18"/>
    <w:rsid w:val="00906BF0"/>
    <w:rsid w:val="00906F04"/>
    <w:rsid w:val="009074A5"/>
    <w:rsid w:val="009079EE"/>
    <w:rsid w:val="00907A97"/>
    <w:rsid w:val="00907E12"/>
    <w:rsid w:val="00907EB3"/>
    <w:rsid w:val="0091016D"/>
    <w:rsid w:val="0091027C"/>
    <w:rsid w:val="00910613"/>
    <w:rsid w:val="00910653"/>
    <w:rsid w:val="009108F2"/>
    <w:rsid w:val="00910FD9"/>
    <w:rsid w:val="009118F4"/>
    <w:rsid w:val="00911B8F"/>
    <w:rsid w:val="00911F36"/>
    <w:rsid w:val="00911F7F"/>
    <w:rsid w:val="00912770"/>
    <w:rsid w:val="00913212"/>
    <w:rsid w:val="00913221"/>
    <w:rsid w:val="00913992"/>
    <w:rsid w:val="00913999"/>
    <w:rsid w:val="00914063"/>
    <w:rsid w:val="00914594"/>
    <w:rsid w:val="009145DC"/>
    <w:rsid w:val="009148D7"/>
    <w:rsid w:val="00914BF4"/>
    <w:rsid w:val="00914C5F"/>
    <w:rsid w:val="00914F6A"/>
    <w:rsid w:val="00915148"/>
    <w:rsid w:val="009152E5"/>
    <w:rsid w:val="009154C8"/>
    <w:rsid w:val="009158E4"/>
    <w:rsid w:val="00915A12"/>
    <w:rsid w:val="00915E65"/>
    <w:rsid w:val="00915FA6"/>
    <w:rsid w:val="00916024"/>
    <w:rsid w:val="0091655C"/>
    <w:rsid w:val="00916E25"/>
    <w:rsid w:val="00917078"/>
    <w:rsid w:val="0091710D"/>
    <w:rsid w:val="0091737C"/>
    <w:rsid w:val="009174C4"/>
    <w:rsid w:val="00917A9F"/>
    <w:rsid w:val="00917C4F"/>
    <w:rsid w:val="00917CB6"/>
    <w:rsid w:val="009205AE"/>
    <w:rsid w:val="009206F5"/>
    <w:rsid w:val="009209ED"/>
    <w:rsid w:val="00920C6D"/>
    <w:rsid w:val="00921944"/>
    <w:rsid w:val="00921CE3"/>
    <w:rsid w:val="00921D72"/>
    <w:rsid w:val="009225AF"/>
    <w:rsid w:val="0092293B"/>
    <w:rsid w:val="0092299D"/>
    <w:rsid w:val="009230BC"/>
    <w:rsid w:val="009230BD"/>
    <w:rsid w:val="009231CD"/>
    <w:rsid w:val="00923494"/>
    <w:rsid w:val="00923720"/>
    <w:rsid w:val="009238EB"/>
    <w:rsid w:val="00924094"/>
    <w:rsid w:val="009240D8"/>
    <w:rsid w:val="009241D4"/>
    <w:rsid w:val="00924445"/>
    <w:rsid w:val="009244F2"/>
    <w:rsid w:val="0092468A"/>
    <w:rsid w:val="0092490C"/>
    <w:rsid w:val="00924BA4"/>
    <w:rsid w:val="00924C43"/>
    <w:rsid w:val="0092513B"/>
    <w:rsid w:val="009254AE"/>
    <w:rsid w:val="00925583"/>
    <w:rsid w:val="00925A7C"/>
    <w:rsid w:val="00925F3F"/>
    <w:rsid w:val="00925FC3"/>
    <w:rsid w:val="009262A9"/>
    <w:rsid w:val="00926474"/>
    <w:rsid w:val="009266CA"/>
    <w:rsid w:val="00926763"/>
    <w:rsid w:val="009267AA"/>
    <w:rsid w:val="00926858"/>
    <w:rsid w:val="00926874"/>
    <w:rsid w:val="00926988"/>
    <w:rsid w:val="00926ADB"/>
    <w:rsid w:val="00926EAF"/>
    <w:rsid w:val="009270A9"/>
    <w:rsid w:val="009270AB"/>
    <w:rsid w:val="0092734E"/>
    <w:rsid w:val="00927378"/>
    <w:rsid w:val="0092739F"/>
    <w:rsid w:val="0093013F"/>
    <w:rsid w:val="00930A74"/>
    <w:rsid w:val="00930F68"/>
    <w:rsid w:val="009311BC"/>
    <w:rsid w:val="00931541"/>
    <w:rsid w:val="009315A8"/>
    <w:rsid w:val="009316B2"/>
    <w:rsid w:val="00931CE0"/>
    <w:rsid w:val="00932162"/>
    <w:rsid w:val="00932353"/>
    <w:rsid w:val="009323FC"/>
    <w:rsid w:val="00932727"/>
    <w:rsid w:val="00932EAE"/>
    <w:rsid w:val="0093329F"/>
    <w:rsid w:val="0093330F"/>
    <w:rsid w:val="0093344A"/>
    <w:rsid w:val="009335DD"/>
    <w:rsid w:val="00933BBE"/>
    <w:rsid w:val="00933C3C"/>
    <w:rsid w:val="00933D65"/>
    <w:rsid w:val="00934129"/>
    <w:rsid w:val="00934950"/>
    <w:rsid w:val="00934CF3"/>
    <w:rsid w:val="009353AB"/>
    <w:rsid w:val="0093543A"/>
    <w:rsid w:val="00935769"/>
    <w:rsid w:val="0093595F"/>
    <w:rsid w:val="00936022"/>
    <w:rsid w:val="00936241"/>
    <w:rsid w:val="00936622"/>
    <w:rsid w:val="00936B3D"/>
    <w:rsid w:val="00936E33"/>
    <w:rsid w:val="00936E35"/>
    <w:rsid w:val="0093715D"/>
    <w:rsid w:val="0093765A"/>
    <w:rsid w:val="009376E7"/>
    <w:rsid w:val="0093799F"/>
    <w:rsid w:val="00937D3F"/>
    <w:rsid w:val="00940055"/>
    <w:rsid w:val="00940279"/>
    <w:rsid w:val="00941083"/>
    <w:rsid w:val="00941217"/>
    <w:rsid w:val="009416D7"/>
    <w:rsid w:val="0094189D"/>
    <w:rsid w:val="0094199A"/>
    <w:rsid w:val="00941BDD"/>
    <w:rsid w:val="00941C1A"/>
    <w:rsid w:val="00941D43"/>
    <w:rsid w:val="00941F0D"/>
    <w:rsid w:val="0094216E"/>
    <w:rsid w:val="00942529"/>
    <w:rsid w:val="0094252E"/>
    <w:rsid w:val="009429E6"/>
    <w:rsid w:val="00942FAF"/>
    <w:rsid w:val="009432D6"/>
    <w:rsid w:val="0094352D"/>
    <w:rsid w:val="009437AC"/>
    <w:rsid w:val="00943B26"/>
    <w:rsid w:val="009448F9"/>
    <w:rsid w:val="00944E7D"/>
    <w:rsid w:val="00944F9B"/>
    <w:rsid w:val="00945329"/>
    <w:rsid w:val="0094562E"/>
    <w:rsid w:val="0094565B"/>
    <w:rsid w:val="0094579E"/>
    <w:rsid w:val="009458FD"/>
    <w:rsid w:val="00945C04"/>
    <w:rsid w:val="009461AD"/>
    <w:rsid w:val="009462D9"/>
    <w:rsid w:val="00946595"/>
    <w:rsid w:val="009467C2"/>
    <w:rsid w:val="00946A70"/>
    <w:rsid w:val="00946B18"/>
    <w:rsid w:val="00946C14"/>
    <w:rsid w:val="009476EC"/>
    <w:rsid w:val="00947C18"/>
    <w:rsid w:val="009505C1"/>
    <w:rsid w:val="00950DB2"/>
    <w:rsid w:val="00950FAA"/>
    <w:rsid w:val="009512E8"/>
    <w:rsid w:val="00951848"/>
    <w:rsid w:val="009519CA"/>
    <w:rsid w:val="00951C0B"/>
    <w:rsid w:val="00951EB2"/>
    <w:rsid w:val="00952003"/>
    <w:rsid w:val="00952012"/>
    <w:rsid w:val="009520EB"/>
    <w:rsid w:val="009521F8"/>
    <w:rsid w:val="0095254C"/>
    <w:rsid w:val="00952557"/>
    <w:rsid w:val="009525DB"/>
    <w:rsid w:val="00952DD9"/>
    <w:rsid w:val="00952F16"/>
    <w:rsid w:val="0095303D"/>
    <w:rsid w:val="009535F5"/>
    <w:rsid w:val="00953748"/>
    <w:rsid w:val="00953AEC"/>
    <w:rsid w:val="00953C73"/>
    <w:rsid w:val="00953EED"/>
    <w:rsid w:val="009540D5"/>
    <w:rsid w:val="009544E8"/>
    <w:rsid w:val="00954A8C"/>
    <w:rsid w:val="009551B1"/>
    <w:rsid w:val="009552E5"/>
    <w:rsid w:val="009553FA"/>
    <w:rsid w:val="00955466"/>
    <w:rsid w:val="009556AD"/>
    <w:rsid w:val="00955A4C"/>
    <w:rsid w:val="0095619E"/>
    <w:rsid w:val="00956202"/>
    <w:rsid w:val="00956691"/>
    <w:rsid w:val="009566AC"/>
    <w:rsid w:val="00956966"/>
    <w:rsid w:val="00956B4F"/>
    <w:rsid w:val="00956B83"/>
    <w:rsid w:val="00956E23"/>
    <w:rsid w:val="00956EE4"/>
    <w:rsid w:val="00957661"/>
    <w:rsid w:val="0095798B"/>
    <w:rsid w:val="00957C95"/>
    <w:rsid w:val="00957E59"/>
    <w:rsid w:val="00957F9E"/>
    <w:rsid w:val="00960258"/>
    <w:rsid w:val="00960C5A"/>
    <w:rsid w:val="00960F07"/>
    <w:rsid w:val="009611D3"/>
    <w:rsid w:val="0096136F"/>
    <w:rsid w:val="00961400"/>
    <w:rsid w:val="00961711"/>
    <w:rsid w:val="009619B9"/>
    <w:rsid w:val="009619EC"/>
    <w:rsid w:val="00961DDE"/>
    <w:rsid w:val="00961E12"/>
    <w:rsid w:val="00962129"/>
    <w:rsid w:val="00962260"/>
    <w:rsid w:val="00962606"/>
    <w:rsid w:val="009629F2"/>
    <w:rsid w:val="00962EC0"/>
    <w:rsid w:val="009630DF"/>
    <w:rsid w:val="00963346"/>
    <w:rsid w:val="00963394"/>
    <w:rsid w:val="009634DD"/>
    <w:rsid w:val="00963BFA"/>
    <w:rsid w:val="00963E8F"/>
    <w:rsid w:val="0096409F"/>
    <w:rsid w:val="009644AD"/>
    <w:rsid w:val="00964613"/>
    <w:rsid w:val="00964781"/>
    <w:rsid w:val="00964ECB"/>
    <w:rsid w:val="00965253"/>
    <w:rsid w:val="009652A4"/>
    <w:rsid w:val="00965735"/>
    <w:rsid w:val="009657BF"/>
    <w:rsid w:val="009659CF"/>
    <w:rsid w:val="00965B7C"/>
    <w:rsid w:val="00965D20"/>
    <w:rsid w:val="00965D37"/>
    <w:rsid w:val="00966390"/>
    <w:rsid w:val="009664DA"/>
    <w:rsid w:val="009665E7"/>
    <w:rsid w:val="0096671C"/>
    <w:rsid w:val="00967411"/>
    <w:rsid w:val="00967460"/>
    <w:rsid w:val="00967CDE"/>
    <w:rsid w:val="00970339"/>
    <w:rsid w:val="0097120F"/>
    <w:rsid w:val="009717D7"/>
    <w:rsid w:val="009719A2"/>
    <w:rsid w:val="00971B97"/>
    <w:rsid w:val="00971E23"/>
    <w:rsid w:val="009722FC"/>
    <w:rsid w:val="009726FE"/>
    <w:rsid w:val="0097278E"/>
    <w:rsid w:val="00972FF7"/>
    <w:rsid w:val="00973269"/>
    <w:rsid w:val="009733DB"/>
    <w:rsid w:val="0097374F"/>
    <w:rsid w:val="009737FA"/>
    <w:rsid w:val="00973BBB"/>
    <w:rsid w:val="00973D79"/>
    <w:rsid w:val="00973FF5"/>
    <w:rsid w:val="0097401E"/>
    <w:rsid w:val="00974A59"/>
    <w:rsid w:val="00974AAA"/>
    <w:rsid w:val="00974AB8"/>
    <w:rsid w:val="00974BCC"/>
    <w:rsid w:val="00974BFB"/>
    <w:rsid w:val="00974CFD"/>
    <w:rsid w:val="009750F9"/>
    <w:rsid w:val="0097524A"/>
    <w:rsid w:val="009752AA"/>
    <w:rsid w:val="009753EE"/>
    <w:rsid w:val="00975611"/>
    <w:rsid w:val="00975913"/>
    <w:rsid w:val="00975AB6"/>
    <w:rsid w:val="00975D61"/>
    <w:rsid w:val="0097656E"/>
    <w:rsid w:val="00976775"/>
    <w:rsid w:val="00977771"/>
    <w:rsid w:val="00977FAD"/>
    <w:rsid w:val="00980074"/>
    <w:rsid w:val="0098010F"/>
    <w:rsid w:val="00980231"/>
    <w:rsid w:val="009802FB"/>
    <w:rsid w:val="00980381"/>
    <w:rsid w:val="00980472"/>
    <w:rsid w:val="009808C2"/>
    <w:rsid w:val="00980B4B"/>
    <w:rsid w:val="00980DAE"/>
    <w:rsid w:val="009811C6"/>
    <w:rsid w:val="0098132C"/>
    <w:rsid w:val="009813B6"/>
    <w:rsid w:val="009814F2"/>
    <w:rsid w:val="00981E55"/>
    <w:rsid w:val="00982035"/>
    <w:rsid w:val="009822CE"/>
    <w:rsid w:val="00982404"/>
    <w:rsid w:val="009824E2"/>
    <w:rsid w:val="00982513"/>
    <w:rsid w:val="009825DE"/>
    <w:rsid w:val="00982A68"/>
    <w:rsid w:val="00982E33"/>
    <w:rsid w:val="00982F0E"/>
    <w:rsid w:val="00983DF9"/>
    <w:rsid w:val="00983F4B"/>
    <w:rsid w:val="00984052"/>
    <w:rsid w:val="00984325"/>
    <w:rsid w:val="00984572"/>
    <w:rsid w:val="009846A8"/>
    <w:rsid w:val="00984E7B"/>
    <w:rsid w:val="00984F1E"/>
    <w:rsid w:val="009850CB"/>
    <w:rsid w:val="009855E7"/>
    <w:rsid w:val="00985A85"/>
    <w:rsid w:val="00985AFA"/>
    <w:rsid w:val="00985B9A"/>
    <w:rsid w:val="00985EE6"/>
    <w:rsid w:val="00985F5C"/>
    <w:rsid w:val="0098638E"/>
    <w:rsid w:val="00986481"/>
    <w:rsid w:val="00986704"/>
    <w:rsid w:val="00986BB1"/>
    <w:rsid w:val="00986C83"/>
    <w:rsid w:val="00986D13"/>
    <w:rsid w:val="00987059"/>
    <w:rsid w:val="00987216"/>
    <w:rsid w:val="00987240"/>
    <w:rsid w:val="009875E4"/>
    <w:rsid w:val="00987A30"/>
    <w:rsid w:val="00987AFA"/>
    <w:rsid w:val="00987BCE"/>
    <w:rsid w:val="00990153"/>
    <w:rsid w:val="00990504"/>
    <w:rsid w:val="009907BE"/>
    <w:rsid w:val="00990A30"/>
    <w:rsid w:val="00990EF9"/>
    <w:rsid w:val="0099135B"/>
    <w:rsid w:val="009913F7"/>
    <w:rsid w:val="0099156C"/>
    <w:rsid w:val="009917CA"/>
    <w:rsid w:val="00991849"/>
    <w:rsid w:val="00991BB0"/>
    <w:rsid w:val="00991E04"/>
    <w:rsid w:val="009922E4"/>
    <w:rsid w:val="00992A22"/>
    <w:rsid w:val="00992D2A"/>
    <w:rsid w:val="00992DDC"/>
    <w:rsid w:val="00992E6E"/>
    <w:rsid w:val="00993409"/>
    <w:rsid w:val="00993489"/>
    <w:rsid w:val="0099356D"/>
    <w:rsid w:val="00993640"/>
    <w:rsid w:val="009945D9"/>
    <w:rsid w:val="00994616"/>
    <w:rsid w:val="0099469F"/>
    <w:rsid w:val="009947A0"/>
    <w:rsid w:val="009947A7"/>
    <w:rsid w:val="00994BA0"/>
    <w:rsid w:val="00995188"/>
    <w:rsid w:val="00995246"/>
    <w:rsid w:val="00995C17"/>
    <w:rsid w:val="00995CCB"/>
    <w:rsid w:val="00996ABB"/>
    <w:rsid w:val="009970A6"/>
    <w:rsid w:val="009970D0"/>
    <w:rsid w:val="00997847"/>
    <w:rsid w:val="009978B6"/>
    <w:rsid w:val="0099796E"/>
    <w:rsid w:val="00997AAC"/>
    <w:rsid w:val="00997BEA"/>
    <w:rsid w:val="00997C5F"/>
    <w:rsid w:val="00997DB9"/>
    <w:rsid w:val="00997E5F"/>
    <w:rsid w:val="00997EDF"/>
    <w:rsid w:val="009A0153"/>
    <w:rsid w:val="009A01FE"/>
    <w:rsid w:val="009A03B3"/>
    <w:rsid w:val="009A0485"/>
    <w:rsid w:val="009A0607"/>
    <w:rsid w:val="009A0852"/>
    <w:rsid w:val="009A093E"/>
    <w:rsid w:val="009A0A84"/>
    <w:rsid w:val="009A0CD4"/>
    <w:rsid w:val="009A0EFE"/>
    <w:rsid w:val="009A0FB6"/>
    <w:rsid w:val="009A1413"/>
    <w:rsid w:val="009A152C"/>
    <w:rsid w:val="009A1758"/>
    <w:rsid w:val="009A1933"/>
    <w:rsid w:val="009A1C64"/>
    <w:rsid w:val="009A1EBC"/>
    <w:rsid w:val="009A1FF9"/>
    <w:rsid w:val="009A20E9"/>
    <w:rsid w:val="009A2269"/>
    <w:rsid w:val="009A2519"/>
    <w:rsid w:val="009A2764"/>
    <w:rsid w:val="009A2BD8"/>
    <w:rsid w:val="009A2C47"/>
    <w:rsid w:val="009A2C82"/>
    <w:rsid w:val="009A30FF"/>
    <w:rsid w:val="009A314A"/>
    <w:rsid w:val="009A35F0"/>
    <w:rsid w:val="009A3695"/>
    <w:rsid w:val="009A3A8D"/>
    <w:rsid w:val="009A3ACD"/>
    <w:rsid w:val="009A3ED5"/>
    <w:rsid w:val="009A4060"/>
    <w:rsid w:val="009A44B3"/>
    <w:rsid w:val="009A48CA"/>
    <w:rsid w:val="009A4B0E"/>
    <w:rsid w:val="009A4F1A"/>
    <w:rsid w:val="009A50CA"/>
    <w:rsid w:val="009A5209"/>
    <w:rsid w:val="009A5655"/>
    <w:rsid w:val="009A58CE"/>
    <w:rsid w:val="009A5A81"/>
    <w:rsid w:val="009A5D5F"/>
    <w:rsid w:val="009A6286"/>
    <w:rsid w:val="009A68AB"/>
    <w:rsid w:val="009A69DD"/>
    <w:rsid w:val="009A6DC4"/>
    <w:rsid w:val="009A6E7D"/>
    <w:rsid w:val="009A70E4"/>
    <w:rsid w:val="009A71BD"/>
    <w:rsid w:val="009A727F"/>
    <w:rsid w:val="009A7320"/>
    <w:rsid w:val="009A7973"/>
    <w:rsid w:val="009A7D64"/>
    <w:rsid w:val="009A7DAF"/>
    <w:rsid w:val="009B039D"/>
    <w:rsid w:val="009B0447"/>
    <w:rsid w:val="009B06E8"/>
    <w:rsid w:val="009B0B99"/>
    <w:rsid w:val="009B0CF7"/>
    <w:rsid w:val="009B0EA0"/>
    <w:rsid w:val="009B1122"/>
    <w:rsid w:val="009B1276"/>
    <w:rsid w:val="009B12AC"/>
    <w:rsid w:val="009B149A"/>
    <w:rsid w:val="009B1B78"/>
    <w:rsid w:val="009B1BD6"/>
    <w:rsid w:val="009B1D86"/>
    <w:rsid w:val="009B1E96"/>
    <w:rsid w:val="009B20DE"/>
    <w:rsid w:val="009B218F"/>
    <w:rsid w:val="009B258E"/>
    <w:rsid w:val="009B26B4"/>
    <w:rsid w:val="009B285F"/>
    <w:rsid w:val="009B2B30"/>
    <w:rsid w:val="009B2B83"/>
    <w:rsid w:val="009B2D1E"/>
    <w:rsid w:val="009B3096"/>
    <w:rsid w:val="009B325A"/>
    <w:rsid w:val="009B37FC"/>
    <w:rsid w:val="009B39BD"/>
    <w:rsid w:val="009B3AB8"/>
    <w:rsid w:val="009B3FEF"/>
    <w:rsid w:val="009B4081"/>
    <w:rsid w:val="009B459B"/>
    <w:rsid w:val="009B49B5"/>
    <w:rsid w:val="009B4C55"/>
    <w:rsid w:val="009B4E4E"/>
    <w:rsid w:val="009B5177"/>
    <w:rsid w:val="009B5290"/>
    <w:rsid w:val="009B5509"/>
    <w:rsid w:val="009B57D5"/>
    <w:rsid w:val="009B5A20"/>
    <w:rsid w:val="009B60CA"/>
    <w:rsid w:val="009B631A"/>
    <w:rsid w:val="009B66E1"/>
    <w:rsid w:val="009B6C7C"/>
    <w:rsid w:val="009B6D50"/>
    <w:rsid w:val="009B7088"/>
    <w:rsid w:val="009B729E"/>
    <w:rsid w:val="009B77B5"/>
    <w:rsid w:val="009B7DB3"/>
    <w:rsid w:val="009B7E8E"/>
    <w:rsid w:val="009C029F"/>
    <w:rsid w:val="009C067E"/>
    <w:rsid w:val="009C081F"/>
    <w:rsid w:val="009C0D43"/>
    <w:rsid w:val="009C0DC9"/>
    <w:rsid w:val="009C0F40"/>
    <w:rsid w:val="009C1078"/>
    <w:rsid w:val="009C15DE"/>
    <w:rsid w:val="009C1872"/>
    <w:rsid w:val="009C18D6"/>
    <w:rsid w:val="009C1D94"/>
    <w:rsid w:val="009C200D"/>
    <w:rsid w:val="009C258D"/>
    <w:rsid w:val="009C2BEA"/>
    <w:rsid w:val="009C2D76"/>
    <w:rsid w:val="009C2DDA"/>
    <w:rsid w:val="009C2E93"/>
    <w:rsid w:val="009C3037"/>
    <w:rsid w:val="009C3082"/>
    <w:rsid w:val="009C311F"/>
    <w:rsid w:val="009C3418"/>
    <w:rsid w:val="009C344E"/>
    <w:rsid w:val="009C3721"/>
    <w:rsid w:val="009C38F3"/>
    <w:rsid w:val="009C3A0B"/>
    <w:rsid w:val="009C3CB4"/>
    <w:rsid w:val="009C3CDD"/>
    <w:rsid w:val="009C3FBA"/>
    <w:rsid w:val="009C40E3"/>
    <w:rsid w:val="009C428F"/>
    <w:rsid w:val="009C4587"/>
    <w:rsid w:val="009C524D"/>
    <w:rsid w:val="009C55F5"/>
    <w:rsid w:val="009C5852"/>
    <w:rsid w:val="009C5936"/>
    <w:rsid w:val="009C5AF9"/>
    <w:rsid w:val="009C646A"/>
    <w:rsid w:val="009C693C"/>
    <w:rsid w:val="009C6A19"/>
    <w:rsid w:val="009C6C54"/>
    <w:rsid w:val="009C6E0F"/>
    <w:rsid w:val="009C702D"/>
    <w:rsid w:val="009C70ED"/>
    <w:rsid w:val="009C7664"/>
    <w:rsid w:val="009C770D"/>
    <w:rsid w:val="009C7D2A"/>
    <w:rsid w:val="009D0080"/>
    <w:rsid w:val="009D0821"/>
    <w:rsid w:val="009D0E06"/>
    <w:rsid w:val="009D1244"/>
    <w:rsid w:val="009D1584"/>
    <w:rsid w:val="009D1DD6"/>
    <w:rsid w:val="009D1EDE"/>
    <w:rsid w:val="009D1F15"/>
    <w:rsid w:val="009D2115"/>
    <w:rsid w:val="009D22C1"/>
    <w:rsid w:val="009D25DD"/>
    <w:rsid w:val="009D2CFC"/>
    <w:rsid w:val="009D2DA3"/>
    <w:rsid w:val="009D32F1"/>
    <w:rsid w:val="009D375E"/>
    <w:rsid w:val="009D3F63"/>
    <w:rsid w:val="009D4307"/>
    <w:rsid w:val="009D48B5"/>
    <w:rsid w:val="009D4C8B"/>
    <w:rsid w:val="009D4D7B"/>
    <w:rsid w:val="009D51F7"/>
    <w:rsid w:val="009D55E4"/>
    <w:rsid w:val="009D5F58"/>
    <w:rsid w:val="009D6003"/>
    <w:rsid w:val="009D61E5"/>
    <w:rsid w:val="009D6723"/>
    <w:rsid w:val="009D6D1E"/>
    <w:rsid w:val="009D6D3D"/>
    <w:rsid w:val="009D6DD3"/>
    <w:rsid w:val="009D6DF2"/>
    <w:rsid w:val="009D6F93"/>
    <w:rsid w:val="009D70D5"/>
    <w:rsid w:val="009D714A"/>
    <w:rsid w:val="009D7186"/>
    <w:rsid w:val="009D726D"/>
    <w:rsid w:val="009D7433"/>
    <w:rsid w:val="009D74A4"/>
    <w:rsid w:val="009D74C8"/>
    <w:rsid w:val="009D7A48"/>
    <w:rsid w:val="009E0949"/>
    <w:rsid w:val="009E09EB"/>
    <w:rsid w:val="009E11C3"/>
    <w:rsid w:val="009E134A"/>
    <w:rsid w:val="009E1AA7"/>
    <w:rsid w:val="009E1D16"/>
    <w:rsid w:val="009E1D52"/>
    <w:rsid w:val="009E1F68"/>
    <w:rsid w:val="009E2213"/>
    <w:rsid w:val="009E2269"/>
    <w:rsid w:val="009E2363"/>
    <w:rsid w:val="009E2421"/>
    <w:rsid w:val="009E248F"/>
    <w:rsid w:val="009E254A"/>
    <w:rsid w:val="009E2916"/>
    <w:rsid w:val="009E2EE0"/>
    <w:rsid w:val="009E33D1"/>
    <w:rsid w:val="009E3692"/>
    <w:rsid w:val="009E3750"/>
    <w:rsid w:val="009E3829"/>
    <w:rsid w:val="009E3C88"/>
    <w:rsid w:val="009E3CC7"/>
    <w:rsid w:val="009E3D7F"/>
    <w:rsid w:val="009E3E06"/>
    <w:rsid w:val="009E427D"/>
    <w:rsid w:val="009E4537"/>
    <w:rsid w:val="009E4575"/>
    <w:rsid w:val="009E4626"/>
    <w:rsid w:val="009E4627"/>
    <w:rsid w:val="009E4B30"/>
    <w:rsid w:val="009E5074"/>
    <w:rsid w:val="009E50A7"/>
    <w:rsid w:val="009E598E"/>
    <w:rsid w:val="009E5DA7"/>
    <w:rsid w:val="009E5FDA"/>
    <w:rsid w:val="009E61DD"/>
    <w:rsid w:val="009E6B05"/>
    <w:rsid w:val="009E6E5D"/>
    <w:rsid w:val="009E6F50"/>
    <w:rsid w:val="009E7037"/>
    <w:rsid w:val="009E739C"/>
    <w:rsid w:val="009E77F5"/>
    <w:rsid w:val="009E7AB5"/>
    <w:rsid w:val="009E7F7A"/>
    <w:rsid w:val="009F037C"/>
    <w:rsid w:val="009F05E9"/>
    <w:rsid w:val="009F0656"/>
    <w:rsid w:val="009F0B76"/>
    <w:rsid w:val="009F11CC"/>
    <w:rsid w:val="009F13A5"/>
    <w:rsid w:val="009F1414"/>
    <w:rsid w:val="009F151A"/>
    <w:rsid w:val="009F159C"/>
    <w:rsid w:val="009F15EA"/>
    <w:rsid w:val="009F1637"/>
    <w:rsid w:val="009F16AA"/>
    <w:rsid w:val="009F1781"/>
    <w:rsid w:val="009F1986"/>
    <w:rsid w:val="009F199E"/>
    <w:rsid w:val="009F1B54"/>
    <w:rsid w:val="009F1C3E"/>
    <w:rsid w:val="009F1F6E"/>
    <w:rsid w:val="009F2044"/>
    <w:rsid w:val="009F2232"/>
    <w:rsid w:val="009F238D"/>
    <w:rsid w:val="009F271D"/>
    <w:rsid w:val="009F2B13"/>
    <w:rsid w:val="009F2D29"/>
    <w:rsid w:val="009F2E4B"/>
    <w:rsid w:val="009F2FCC"/>
    <w:rsid w:val="009F2FE2"/>
    <w:rsid w:val="009F363A"/>
    <w:rsid w:val="009F3799"/>
    <w:rsid w:val="009F3BB4"/>
    <w:rsid w:val="009F3D22"/>
    <w:rsid w:val="009F41C8"/>
    <w:rsid w:val="009F429B"/>
    <w:rsid w:val="009F47C5"/>
    <w:rsid w:val="009F5986"/>
    <w:rsid w:val="009F5F37"/>
    <w:rsid w:val="009F6276"/>
    <w:rsid w:val="009F62E9"/>
    <w:rsid w:val="009F6491"/>
    <w:rsid w:val="009F6574"/>
    <w:rsid w:val="009F6885"/>
    <w:rsid w:val="009F6CC4"/>
    <w:rsid w:val="009F6D84"/>
    <w:rsid w:val="009F6F9E"/>
    <w:rsid w:val="009F7229"/>
    <w:rsid w:val="009F729B"/>
    <w:rsid w:val="009F768B"/>
    <w:rsid w:val="009F7854"/>
    <w:rsid w:val="009F796C"/>
    <w:rsid w:val="009F7B2E"/>
    <w:rsid w:val="009F7BDC"/>
    <w:rsid w:val="009F7EFE"/>
    <w:rsid w:val="009F7F75"/>
    <w:rsid w:val="00A0035C"/>
    <w:rsid w:val="00A003FF"/>
    <w:rsid w:val="00A00432"/>
    <w:rsid w:val="00A0065C"/>
    <w:rsid w:val="00A00806"/>
    <w:rsid w:val="00A0083F"/>
    <w:rsid w:val="00A00CC1"/>
    <w:rsid w:val="00A01027"/>
    <w:rsid w:val="00A01448"/>
    <w:rsid w:val="00A01B7D"/>
    <w:rsid w:val="00A02085"/>
    <w:rsid w:val="00A02389"/>
    <w:rsid w:val="00A024E6"/>
    <w:rsid w:val="00A0279F"/>
    <w:rsid w:val="00A02948"/>
    <w:rsid w:val="00A03181"/>
    <w:rsid w:val="00A03354"/>
    <w:rsid w:val="00A0342D"/>
    <w:rsid w:val="00A03497"/>
    <w:rsid w:val="00A03BE5"/>
    <w:rsid w:val="00A03C71"/>
    <w:rsid w:val="00A03F7A"/>
    <w:rsid w:val="00A04676"/>
    <w:rsid w:val="00A046ED"/>
    <w:rsid w:val="00A0486F"/>
    <w:rsid w:val="00A04A3C"/>
    <w:rsid w:val="00A04B10"/>
    <w:rsid w:val="00A04C78"/>
    <w:rsid w:val="00A04E28"/>
    <w:rsid w:val="00A05015"/>
    <w:rsid w:val="00A05075"/>
    <w:rsid w:val="00A050FF"/>
    <w:rsid w:val="00A055A1"/>
    <w:rsid w:val="00A05AED"/>
    <w:rsid w:val="00A05CAA"/>
    <w:rsid w:val="00A05CE0"/>
    <w:rsid w:val="00A05E14"/>
    <w:rsid w:val="00A06416"/>
    <w:rsid w:val="00A064CD"/>
    <w:rsid w:val="00A0661F"/>
    <w:rsid w:val="00A066F7"/>
    <w:rsid w:val="00A069B7"/>
    <w:rsid w:val="00A06E18"/>
    <w:rsid w:val="00A06E31"/>
    <w:rsid w:val="00A0727B"/>
    <w:rsid w:val="00A07721"/>
    <w:rsid w:val="00A0784B"/>
    <w:rsid w:val="00A07B8A"/>
    <w:rsid w:val="00A07BD9"/>
    <w:rsid w:val="00A10204"/>
    <w:rsid w:val="00A10264"/>
    <w:rsid w:val="00A1051A"/>
    <w:rsid w:val="00A10983"/>
    <w:rsid w:val="00A10B61"/>
    <w:rsid w:val="00A10B71"/>
    <w:rsid w:val="00A110B1"/>
    <w:rsid w:val="00A110F9"/>
    <w:rsid w:val="00A113B5"/>
    <w:rsid w:val="00A1160D"/>
    <w:rsid w:val="00A11B3D"/>
    <w:rsid w:val="00A120BF"/>
    <w:rsid w:val="00A122DB"/>
    <w:rsid w:val="00A12566"/>
    <w:rsid w:val="00A12866"/>
    <w:rsid w:val="00A12AB5"/>
    <w:rsid w:val="00A12C07"/>
    <w:rsid w:val="00A130F5"/>
    <w:rsid w:val="00A132E9"/>
    <w:rsid w:val="00A13344"/>
    <w:rsid w:val="00A133AC"/>
    <w:rsid w:val="00A135DD"/>
    <w:rsid w:val="00A14107"/>
    <w:rsid w:val="00A14681"/>
    <w:rsid w:val="00A14A43"/>
    <w:rsid w:val="00A14AF4"/>
    <w:rsid w:val="00A14FDF"/>
    <w:rsid w:val="00A1503E"/>
    <w:rsid w:val="00A15557"/>
    <w:rsid w:val="00A160D0"/>
    <w:rsid w:val="00A162AD"/>
    <w:rsid w:val="00A16C22"/>
    <w:rsid w:val="00A17112"/>
    <w:rsid w:val="00A17189"/>
    <w:rsid w:val="00A17501"/>
    <w:rsid w:val="00A17517"/>
    <w:rsid w:val="00A17BAA"/>
    <w:rsid w:val="00A20218"/>
    <w:rsid w:val="00A204DB"/>
    <w:rsid w:val="00A20529"/>
    <w:rsid w:val="00A2077D"/>
    <w:rsid w:val="00A20930"/>
    <w:rsid w:val="00A214DC"/>
    <w:rsid w:val="00A21718"/>
    <w:rsid w:val="00A222B6"/>
    <w:rsid w:val="00A22DB5"/>
    <w:rsid w:val="00A23473"/>
    <w:rsid w:val="00A23BF0"/>
    <w:rsid w:val="00A23ED8"/>
    <w:rsid w:val="00A23F80"/>
    <w:rsid w:val="00A241D1"/>
    <w:rsid w:val="00A248A4"/>
    <w:rsid w:val="00A2492B"/>
    <w:rsid w:val="00A24A40"/>
    <w:rsid w:val="00A24E23"/>
    <w:rsid w:val="00A24F86"/>
    <w:rsid w:val="00A24F9A"/>
    <w:rsid w:val="00A24FFD"/>
    <w:rsid w:val="00A25098"/>
    <w:rsid w:val="00A25213"/>
    <w:rsid w:val="00A25270"/>
    <w:rsid w:val="00A252DD"/>
    <w:rsid w:val="00A256DC"/>
    <w:rsid w:val="00A256FB"/>
    <w:rsid w:val="00A25919"/>
    <w:rsid w:val="00A25BD3"/>
    <w:rsid w:val="00A26303"/>
    <w:rsid w:val="00A265CC"/>
    <w:rsid w:val="00A26706"/>
    <w:rsid w:val="00A26774"/>
    <w:rsid w:val="00A26790"/>
    <w:rsid w:val="00A26838"/>
    <w:rsid w:val="00A26ACF"/>
    <w:rsid w:val="00A26E6E"/>
    <w:rsid w:val="00A2708D"/>
    <w:rsid w:val="00A27694"/>
    <w:rsid w:val="00A276A8"/>
    <w:rsid w:val="00A27CBC"/>
    <w:rsid w:val="00A27FDA"/>
    <w:rsid w:val="00A314DC"/>
    <w:rsid w:val="00A317F7"/>
    <w:rsid w:val="00A31CE3"/>
    <w:rsid w:val="00A31E9D"/>
    <w:rsid w:val="00A31F41"/>
    <w:rsid w:val="00A3200D"/>
    <w:rsid w:val="00A3206E"/>
    <w:rsid w:val="00A324BE"/>
    <w:rsid w:val="00A32B34"/>
    <w:rsid w:val="00A32CAE"/>
    <w:rsid w:val="00A32D73"/>
    <w:rsid w:val="00A32EFF"/>
    <w:rsid w:val="00A32FDC"/>
    <w:rsid w:val="00A33B93"/>
    <w:rsid w:val="00A33FCB"/>
    <w:rsid w:val="00A34135"/>
    <w:rsid w:val="00A341C8"/>
    <w:rsid w:val="00A34464"/>
    <w:rsid w:val="00A345C2"/>
    <w:rsid w:val="00A345E4"/>
    <w:rsid w:val="00A34821"/>
    <w:rsid w:val="00A34A9E"/>
    <w:rsid w:val="00A34EF6"/>
    <w:rsid w:val="00A3567D"/>
    <w:rsid w:val="00A36000"/>
    <w:rsid w:val="00A360D6"/>
    <w:rsid w:val="00A365E1"/>
    <w:rsid w:val="00A36697"/>
    <w:rsid w:val="00A36D7F"/>
    <w:rsid w:val="00A36F5B"/>
    <w:rsid w:val="00A370EA"/>
    <w:rsid w:val="00A371EB"/>
    <w:rsid w:val="00A3738F"/>
    <w:rsid w:val="00A37556"/>
    <w:rsid w:val="00A37642"/>
    <w:rsid w:val="00A37807"/>
    <w:rsid w:val="00A37BC7"/>
    <w:rsid w:val="00A40811"/>
    <w:rsid w:val="00A40C1E"/>
    <w:rsid w:val="00A40D46"/>
    <w:rsid w:val="00A40DEE"/>
    <w:rsid w:val="00A4104B"/>
    <w:rsid w:val="00A4129E"/>
    <w:rsid w:val="00A41814"/>
    <w:rsid w:val="00A41B25"/>
    <w:rsid w:val="00A420DD"/>
    <w:rsid w:val="00A4248D"/>
    <w:rsid w:val="00A425B4"/>
    <w:rsid w:val="00A4279D"/>
    <w:rsid w:val="00A42840"/>
    <w:rsid w:val="00A42948"/>
    <w:rsid w:val="00A42A3C"/>
    <w:rsid w:val="00A42BDF"/>
    <w:rsid w:val="00A42E2A"/>
    <w:rsid w:val="00A4319C"/>
    <w:rsid w:val="00A43A3A"/>
    <w:rsid w:val="00A43A53"/>
    <w:rsid w:val="00A43D5F"/>
    <w:rsid w:val="00A43D61"/>
    <w:rsid w:val="00A44319"/>
    <w:rsid w:val="00A4447C"/>
    <w:rsid w:val="00A446DD"/>
    <w:rsid w:val="00A44750"/>
    <w:rsid w:val="00A449D3"/>
    <w:rsid w:val="00A44C2B"/>
    <w:rsid w:val="00A4572F"/>
    <w:rsid w:val="00A45AAA"/>
    <w:rsid w:val="00A45E4E"/>
    <w:rsid w:val="00A4606E"/>
    <w:rsid w:val="00A4615B"/>
    <w:rsid w:val="00A46724"/>
    <w:rsid w:val="00A46A4B"/>
    <w:rsid w:val="00A46AF6"/>
    <w:rsid w:val="00A46E24"/>
    <w:rsid w:val="00A46ECA"/>
    <w:rsid w:val="00A47112"/>
    <w:rsid w:val="00A474CD"/>
    <w:rsid w:val="00A477F3"/>
    <w:rsid w:val="00A47EEC"/>
    <w:rsid w:val="00A506E6"/>
    <w:rsid w:val="00A507AA"/>
    <w:rsid w:val="00A509D5"/>
    <w:rsid w:val="00A50A73"/>
    <w:rsid w:val="00A50BE7"/>
    <w:rsid w:val="00A50EB4"/>
    <w:rsid w:val="00A51129"/>
    <w:rsid w:val="00A51132"/>
    <w:rsid w:val="00A511B0"/>
    <w:rsid w:val="00A511BA"/>
    <w:rsid w:val="00A51261"/>
    <w:rsid w:val="00A515A5"/>
    <w:rsid w:val="00A51D10"/>
    <w:rsid w:val="00A521C1"/>
    <w:rsid w:val="00A52B53"/>
    <w:rsid w:val="00A53509"/>
    <w:rsid w:val="00A537C4"/>
    <w:rsid w:val="00A53876"/>
    <w:rsid w:val="00A53A82"/>
    <w:rsid w:val="00A53BD3"/>
    <w:rsid w:val="00A53FD0"/>
    <w:rsid w:val="00A54304"/>
    <w:rsid w:val="00A54543"/>
    <w:rsid w:val="00A5462A"/>
    <w:rsid w:val="00A54847"/>
    <w:rsid w:val="00A5498E"/>
    <w:rsid w:val="00A54CE1"/>
    <w:rsid w:val="00A54E37"/>
    <w:rsid w:val="00A5506D"/>
    <w:rsid w:val="00A550B0"/>
    <w:rsid w:val="00A551F9"/>
    <w:rsid w:val="00A5545D"/>
    <w:rsid w:val="00A55770"/>
    <w:rsid w:val="00A55B25"/>
    <w:rsid w:val="00A55B93"/>
    <w:rsid w:val="00A55FFA"/>
    <w:rsid w:val="00A5616B"/>
    <w:rsid w:val="00A5619B"/>
    <w:rsid w:val="00A5671F"/>
    <w:rsid w:val="00A569A6"/>
    <w:rsid w:val="00A56B1C"/>
    <w:rsid w:val="00A5742C"/>
    <w:rsid w:val="00A576C8"/>
    <w:rsid w:val="00A577FF"/>
    <w:rsid w:val="00A5793D"/>
    <w:rsid w:val="00A5797A"/>
    <w:rsid w:val="00A57C64"/>
    <w:rsid w:val="00A60059"/>
    <w:rsid w:val="00A603FF"/>
    <w:rsid w:val="00A604C4"/>
    <w:rsid w:val="00A611E8"/>
    <w:rsid w:val="00A61249"/>
    <w:rsid w:val="00A61988"/>
    <w:rsid w:val="00A61C1C"/>
    <w:rsid w:val="00A61CA5"/>
    <w:rsid w:val="00A61CB5"/>
    <w:rsid w:val="00A62114"/>
    <w:rsid w:val="00A624B9"/>
    <w:rsid w:val="00A62659"/>
    <w:rsid w:val="00A62833"/>
    <w:rsid w:val="00A629A3"/>
    <w:rsid w:val="00A62CAC"/>
    <w:rsid w:val="00A64295"/>
    <w:rsid w:val="00A64590"/>
    <w:rsid w:val="00A64666"/>
    <w:rsid w:val="00A647F9"/>
    <w:rsid w:val="00A64F42"/>
    <w:rsid w:val="00A650E3"/>
    <w:rsid w:val="00A65341"/>
    <w:rsid w:val="00A65500"/>
    <w:rsid w:val="00A6570A"/>
    <w:rsid w:val="00A659F5"/>
    <w:rsid w:val="00A65A87"/>
    <w:rsid w:val="00A65DE3"/>
    <w:rsid w:val="00A66372"/>
    <w:rsid w:val="00A667F4"/>
    <w:rsid w:val="00A66864"/>
    <w:rsid w:val="00A669B4"/>
    <w:rsid w:val="00A673E1"/>
    <w:rsid w:val="00A6745E"/>
    <w:rsid w:val="00A678D8"/>
    <w:rsid w:val="00A67980"/>
    <w:rsid w:val="00A67F1C"/>
    <w:rsid w:val="00A67F3F"/>
    <w:rsid w:val="00A700BA"/>
    <w:rsid w:val="00A704CC"/>
    <w:rsid w:val="00A706EA"/>
    <w:rsid w:val="00A707CD"/>
    <w:rsid w:val="00A7122D"/>
    <w:rsid w:val="00A71349"/>
    <w:rsid w:val="00A71666"/>
    <w:rsid w:val="00A719C0"/>
    <w:rsid w:val="00A71E86"/>
    <w:rsid w:val="00A72207"/>
    <w:rsid w:val="00A72461"/>
    <w:rsid w:val="00A72494"/>
    <w:rsid w:val="00A725C7"/>
    <w:rsid w:val="00A729E0"/>
    <w:rsid w:val="00A72AFB"/>
    <w:rsid w:val="00A72C56"/>
    <w:rsid w:val="00A72F7A"/>
    <w:rsid w:val="00A73264"/>
    <w:rsid w:val="00A73346"/>
    <w:rsid w:val="00A7364E"/>
    <w:rsid w:val="00A7366F"/>
    <w:rsid w:val="00A7373D"/>
    <w:rsid w:val="00A738FD"/>
    <w:rsid w:val="00A73FBD"/>
    <w:rsid w:val="00A740E8"/>
    <w:rsid w:val="00A741ED"/>
    <w:rsid w:val="00A74360"/>
    <w:rsid w:val="00A746F9"/>
    <w:rsid w:val="00A7481C"/>
    <w:rsid w:val="00A7499B"/>
    <w:rsid w:val="00A7499F"/>
    <w:rsid w:val="00A74E4F"/>
    <w:rsid w:val="00A74F16"/>
    <w:rsid w:val="00A74FD2"/>
    <w:rsid w:val="00A75031"/>
    <w:rsid w:val="00A75578"/>
    <w:rsid w:val="00A75AAF"/>
    <w:rsid w:val="00A75AE8"/>
    <w:rsid w:val="00A75DE7"/>
    <w:rsid w:val="00A7606F"/>
    <w:rsid w:val="00A76529"/>
    <w:rsid w:val="00A766F1"/>
    <w:rsid w:val="00A76CE1"/>
    <w:rsid w:val="00A770AE"/>
    <w:rsid w:val="00A771B5"/>
    <w:rsid w:val="00A7729C"/>
    <w:rsid w:val="00A775ED"/>
    <w:rsid w:val="00A77F38"/>
    <w:rsid w:val="00A80131"/>
    <w:rsid w:val="00A8013E"/>
    <w:rsid w:val="00A804E8"/>
    <w:rsid w:val="00A80659"/>
    <w:rsid w:val="00A81325"/>
    <w:rsid w:val="00A813E3"/>
    <w:rsid w:val="00A815C7"/>
    <w:rsid w:val="00A819E7"/>
    <w:rsid w:val="00A81B14"/>
    <w:rsid w:val="00A8213D"/>
    <w:rsid w:val="00A8222A"/>
    <w:rsid w:val="00A8272C"/>
    <w:rsid w:val="00A82838"/>
    <w:rsid w:val="00A83B2D"/>
    <w:rsid w:val="00A83C91"/>
    <w:rsid w:val="00A84086"/>
    <w:rsid w:val="00A84763"/>
    <w:rsid w:val="00A84AC2"/>
    <w:rsid w:val="00A84C09"/>
    <w:rsid w:val="00A84EF2"/>
    <w:rsid w:val="00A855EF"/>
    <w:rsid w:val="00A85D08"/>
    <w:rsid w:val="00A86524"/>
    <w:rsid w:val="00A86763"/>
    <w:rsid w:val="00A86BC2"/>
    <w:rsid w:val="00A86C98"/>
    <w:rsid w:val="00A86CB1"/>
    <w:rsid w:val="00A8731C"/>
    <w:rsid w:val="00A87A65"/>
    <w:rsid w:val="00A902D6"/>
    <w:rsid w:val="00A90B65"/>
    <w:rsid w:val="00A90DFE"/>
    <w:rsid w:val="00A90FB2"/>
    <w:rsid w:val="00A910E0"/>
    <w:rsid w:val="00A91382"/>
    <w:rsid w:val="00A9141A"/>
    <w:rsid w:val="00A9187A"/>
    <w:rsid w:val="00A92A7C"/>
    <w:rsid w:val="00A92C77"/>
    <w:rsid w:val="00A92EE3"/>
    <w:rsid w:val="00A92FD4"/>
    <w:rsid w:val="00A92FDF"/>
    <w:rsid w:val="00A9313E"/>
    <w:rsid w:val="00A931FC"/>
    <w:rsid w:val="00A9355B"/>
    <w:rsid w:val="00A9355C"/>
    <w:rsid w:val="00A938C1"/>
    <w:rsid w:val="00A939B6"/>
    <w:rsid w:val="00A939FC"/>
    <w:rsid w:val="00A93D38"/>
    <w:rsid w:val="00A93FE9"/>
    <w:rsid w:val="00A93FF7"/>
    <w:rsid w:val="00A94745"/>
    <w:rsid w:val="00A9488F"/>
    <w:rsid w:val="00A94FA5"/>
    <w:rsid w:val="00A953CD"/>
    <w:rsid w:val="00A954E3"/>
    <w:rsid w:val="00A95E2E"/>
    <w:rsid w:val="00A95F4A"/>
    <w:rsid w:val="00A960D2"/>
    <w:rsid w:val="00A9633C"/>
    <w:rsid w:val="00A9649A"/>
    <w:rsid w:val="00A964CB"/>
    <w:rsid w:val="00A96545"/>
    <w:rsid w:val="00A96728"/>
    <w:rsid w:val="00A96FEF"/>
    <w:rsid w:val="00A9714E"/>
    <w:rsid w:val="00A97409"/>
    <w:rsid w:val="00A97866"/>
    <w:rsid w:val="00A9786E"/>
    <w:rsid w:val="00A97960"/>
    <w:rsid w:val="00A97BDA"/>
    <w:rsid w:val="00A97FC6"/>
    <w:rsid w:val="00AA002A"/>
    <w:rsid w:val="00AA00CD"/>
    <w:rsid w:val="00AA049F"/>
    <w:rsid w:val="00AA073E"/>
    <w:rsid w:val="00AA0ACD"/>
    <w:rsid w:val="00AA0B1E"/>
    <w:rsid w:val="00AA0C8D"/>
    <w:rsid w:val="00AA0CBC"/>
    <w:rsid w:val="00AA0CD7"/>
    <w:rsid w:val="00AA1513"/>
    <w:rsid w:val="00AA152E"/>
    <w:rsid w:val="00AA175E"/>
    <w:rsid w:val="00AA1B51"/>
    <w:rsid w:val="00AA2447"/>
    <w:rsid w:val="00AA2456"/>
    <w:rsid w:val="00AA2651"/>
    <w:rsid w:val="00AA29B5"/>
    <w:rsid w:val="00AA2B2E"/>
    <w:rsid w:val="00AA2B7D"/>
    <w:rsid w:val="00AA2C2D"/>
    <w:rsid w:val="00AA2ED0"/>
    <w:rsid w:val="00AA2F2C"/>
    <w:rsid w:val="00AA373B"/>
    <w:rsid w:val="00AA37BF"/>
    <w:rsid w:val="00AA3B90"/>
    <w:rsid w:val="00AA3D9D"/>
    <w:rsid w:val="00AA3F76"/>
    <w:rsid w:val="00AA3FC7"/>
    <w:rsid w:val="00AA43E4"/>
    <w:rsid w:val="00AA4A53"/>
    <w:rsid w:val="00AA4AB1"/>
    <w:rsid w:val="00AA4DC1"/>
    <w:rsid w:val="00AA4EBF"/>
    <w:rsid w:val="00AA4F36"/>
    <w:rsid w:val="00AA51D2"/>
    <w:rsid w:val="00AA526E"/>
    <w:rsid w:val="00AA527E"/>
    <w:rsid w:val="00AA536E"/>
    <w:rsid w:val="00AA53E4"/>
    <w:rsid w:val="00AA54AD"/>
    <w:rsid w:val="00AA561A"/>
    <w:rsid w:val="00AA59F7"/>
    <w:rsid w:val="00AA5CB4"/>
    <w:rsid w:val="00AA5F65"/>
    <w:rsid w:val="00AA6041"/>
    <w:rsid w:val="00AA6500"/>
    <w:rsid w:val="00AA6639"/>
    <w:rsid w:val="00AA7033"/>
    <w:rsid w:val="00AA70BF"/>
    <w:rsid w:val="00AA720F"/>
    <w:rsid w:val="00AA7286"/>
    <w:rsid w:val="00AA72A0"/>
    <w:rsid w:val="00AA7418"/>
    <w:rsid w:val="00AA75F7"/>
    <w:rsid w:val="00AA79BD"/>
    <w:rsid w:val="00AA7AA4"/>
    <w:rsid w:val="00AA7BE0"/>
    <w:rsid w:val="00AA7BE3"/>
    <w:rsid w:val="00AA7C72"/>
    <w:rsid w:val="00AA7E15"/>
    <w:rsid w:val="00AA7F73"/>
    <w:rsid w:val="00AA7F78"/>
    <w:rsid w:val="00AB0038"/>
    <w:rsid w:val="00AB0180"/>
    <w:rsid w:val="00AB08E7"/>
    <w:rsid w:val="00AB0930"/>
    <w:rsid w:val="00AB09A7"/>
    <w:rsid w:val="00AB0E49"/>
    <w:rsid w:val="00AB11E6"/>
    <w:rsid w:val="00AB13AB"/>
    <w:rsid w:val="00AB14E2"/>
    <w:rsid w:val="00AB1572"/>
    <w:rsid w:val="00AB15C1"/>
    <w:rsid w:val="00AB19B7"/>
    <w:rsid w:val="00AB1DE6"/>
    <w:rsid w:val="00AB2278"/>
    <w:rsid w:val="00AB231A"/>
    <w:rsid w:val="00AB2536"/>
    <w:rsid w:val="00AB2813"/>
    <w:rsid w:val="00AB28F7"/>
    <w:rsid w:val="00AB2994"/>
    <w:rsid w:val="00AB2CB8"/>
    <w:rsid w:val="00AB2E21"/>
    <w:rsid w:val="00AB36B5"/>
    <w:rsid w:val="00AB36DE"/>
    <w:rsid w:val="00AB38BF"/>
    <w:rsid w:val="00AB3A14"/>
    <w:rsid w:val="00AB3A34"/>
    <w:rsid w:val="00AB3A95"/>
    <w:rsid w:val="00AB3E62"/>
    <w:rsid w:val="00AB4446"/>
    <w:rsid w:val="00AB4508"/>
    <w:rsid w:val="00AB4E68"/>
    <w:rsid w:val="00AB51CC"/>
    <w:rsid w:val="00AB51E5"/>
    <w:rsid w:val="00AB56B3"/>
    <w:rsid w:val="00AB57A1"/>
    <w:rsid w:val="00AB5B89"/>
    <w:rsid w:val="00AB6077"/>
    <w:rsid w:val="00AB6736"/>
    <w:rsid w:val="00AB686C"/>
    <w:rsid w:val="00AB6906"/>
    <w:rsid w:val="00AB6DBE"/>
    <w:rsid w:val="00AB7192"/>
    <w:rsid w:val="00AB77B3"/>
    <w:rsid w:val="00AB7D0A"/>
    <w:rsid w:val="00AC02A2"/>
    <w:rsid w:val="00AC09FB"/>
    <w:rsid w:val="00AC100A"/>
    <w:rsid w:val="00AC1068"/>
    <w:rsid w:val="00AC12EB"/>
    <w:rsid w:val="00AC1397"/>
    <w:rsid w:val="00AC1595"/>
    <w:rsid w:val="00AC1818"/>
    <w:rsid w:val="00AC19E9"/>
    <w:rsid w:val="00AC1B21"/>
    <w:rsid w:val="00AC218E"/>
    <w:rsid w:val="00AC23ED"/>
    <w:rsid w:val="00AC252F"/>
    <w:rsid w:val="00AC269B"/>
    <w:rsid w:val="00AC2B2F"/>
    <w:rsid w:val="00AC2DD4"/>
    <w:rsid w:val="00AC36A9"/>
    <w:rsid w:val="00AC3776"/>
    <w:rsid w:val="00AC381E"/>
    <w:rsid w:val="00AC3A5F"/>
    <w:rsid w:val="00AC3A6A"/>
    <w:rsid w:val="00AC3FA8"/>
    <w:rsid w:val="00AC4275"/>
    <w:rsid w:val="00AC454C"/>
    <w:rsid w:val="00AC45B3"/>
    <w:rsid w:val="00AC4613"/>
    <w:rsid w:val="00AC46D3"/>
    <w:rsid w:val="00AC4722"/>
    <w:rsid w:val="00AC498E"/>
    <w:rsid w:val="00AC4B11"/>
    <w:rsid w:val="00AC4E1A"/>
    <w:rsid w:val="00AC536F"/>
    <w:rsid w:val="00AC53C3"/>
    <w:rsid w:val="00AC547E"/>
    <w:rsid w:val="00AC5619"/>
    <w:rsid w:val="00AC57D8"/>
    <w:rsid w:val="00AC5CE1"/>
    <w:rsid w:val="00AC6143"/>
    <w:rsid w:val="00AC6257"/>
    <w:rsid w:val="00AC66FE"/>
    <w:rsid w:val="00AC68E3"/>
    <w:rsid w:val="00AC6ABE"/>
    <w:rsid w:val="00AC6FD2"/>
    <w:rsid w:val="00AC715D"/>
    <w:rsid w:val="00AC74D3"/>
    <w:rsid w:val="00AC7D36"/>
    <w:rsid w:val="00AD04AC"/>
    <w:rsid w:val="00AD077B"/>
    <w:rsid w:val="00AD0AFF"/>
    <w:rsid w:val="00AD0B75"/>
    <w:rsid w:val="00AD0B92"/>
    <w:rsid w:val="00AD0EB9"/>
    <w:rsid w:val="00AD10EA"/>
    <w:rsid w:val="00AD1226"/>
    <w:rsid w:val="00AD12EF"/>
    <w:rsid w:val="00AD1373"/>
    <w:rsid w:val="00AD15E0"/>
    <w:rsid w:val="00AD17B5"/>
    <w:rsid w:val="00AD1B42"/>
    <w:rsid w:val="00AD1BB3"/>
    <w:rsid w:val="00AD1DE1"/>
    <w:rsid w:val="00AD2CCB"/>
    <w:rsid w:val="00AD2D57"/>
    <w:rsid w:val="00AD2D8E"/>
    <w:rsid w:val="00AD2F45"/>
    <w:rsid w:val="00AD31CB"/>
    <w:rsid w:val="00AD31E9"/>
    <w:rsid w:val="00AD3C0F"/>
    <w:rsid w:val="00AD3CAE"/>
    <w:rsid w:val="00AD41C6"/>
    <w:rsid w:val="00AD435A"/>
    <w:rsid w:val="00AD47B0"/>
    <w:rsid w:val="00AD4880"/>
    <w:rsid w:val="00AD4E81"/>
    <w:rsid w:val="00AD4E87"/>
    <w:rsid w:val="00AD4EFC"/>
    <w:rsid w:val="00AD56C0"/>
    <w:rsid w:val="00AD5832"/>
    <w:rsid w:val="00AD5937"/>
    <w:rsid w:val="00AD59CF"/>
    <w:rsid w:val="00AD5B52"/>
    <w:rsid w:val="00AD5F04"/>
    <w:rsid w:val="00AD5FFF"/>
    <w:rsid w:val="00AD64E3"/>
    <w:rsid w:val="00AD7125"/>
    <w:rsid w:val="00AD713A"/>
    <w:rsid w:val="00AD7864"/>
    <w:rsid w:val="00AD7B65"/>
    <w:rsid w:val="00AD7C68"/>
    <w:rsid w:val="00AD7CAC"/>
    <w:rsid w:val="00AE02A3"/>
    <w:rsid w:val="00AE053B"/>
    <w:rsid w:val="00AE0797"/>
    <w:rsid w:val="00AE07EF"/>
    <w:rsid w:val="00AE0838"/>
    <w:rsid w:val="00AE0B26"/>
    <w:rsid w:val="00AE0E55"/>
    <w:rsid w:val="00AE1383"/>
    <w:rsid w:val="00AE14B7"/>
    <w:rsid w:val="00AE1713"/>
    <w:rsid w:val="00AE188C"/>
    <w:rsid w:val="00AE19AA"/>
    <w:rsid w:val="00AE1A39"/>
    <w:rsid w:val="00AE1BE2"/>
    <w:rsid w:val="00AE1D7A"/>
    <w:rsid w:val="00AE1DC6"/>
    <w:rsid w:val="00AE21B5"/>
    <w:rsid w:val="00AE24EA"/>
    <w:rsid w:val="00AE25F0"/>
    <w:rsid w:val="00AE28B8"/>
    <w:rsid w:val="00AE28DD"/>
    <w:rsid w:val="00AE2C42"/>
    <w:rsid w:val="00AE2D54"/>
    <w:rsid w:val="00AE3502"/>
    <w:rsid w:val="00AE3B11"/>
    <w:rsid w:val="00AE3D27"/>
    <w:rsid w:val="00AE423F"/>
    <w:rsid w:val="00AE44BD"/>
    <w:rsid w:val="00AE47DA"/>
    <w:rsid w:val="00AE4861"/>
    <w:rsid w:val="00AE4CAC"/>
    <w:rsid w:val="00AE4DEB"/>
    <w:rsid w:val="00AE4ED9"/>
    <w:rsid w:val="00AE5306"/>
    <w:rsid w:val="00AE59F0"/>
    <w:rsid w:val="00AE5E87"/>
    <w:rsid w:val="00AE68B4"/>
    <w:rsid w:val="00AE6A7F"/>
    <w:rsid w:val="00AE6DAF"/>
    <w:rsid w:val="00AE7029"/>
    <w:rsid w:val="00AE756E"/>
    <w:rsid w:val="00AE78B6"/>
    <w:rsid w:val="00AE79D4"/>
    <w:rsid w:val="00AE7AB7"/>
    <w:rsid w:val="00AE7C66"/>
    <w:rsid w:val="00AE7D94"/>
    <w:rsid w:val="00AE7FF1"/>
    <w:rsid w:val="00AF003C"/>
    <w:rsid w:val="00AF0395"/>
    <w:rsid w:val="00AF0494"/>
    <w:rsid w:val="00AF0813"/>
    <w:rsid w:val="00AF1553"/>
    <w:rsid w:val="00AF1656"/>
    <w:rsid w:val="00AF19F3"/>
    <w:rsid w:val="00AF1C6B"/>
    <w:rsid w:val="00AF1CBE"/>
    <w:rsid w:val="00AF1E59"/>
    <w:rsid w:val="00AF21BA"/>
    <w:rsid w:val="00AF230B"/>
    <w:rsid w:val="00AF2602"/>
    <w:rsid w:val="00AF26C3"/>
    <w:rsid w:val="00AF28A6"/>
    <w:rsid w:val="00AF2A84"/>
    <w:rsid w:val="00AF2BD9"/>
    <w:rsid w:val="00AF2D72"/>
    <w:rsid w:val="00AF2EAB"/>
    <w:rsid w:val="00AF32A0"/>
    <w:rsid w:val="00AF3555"/>
    <w:rsid w:val="00AF3697"/>
    <w:rsid w:val="00AF37C0"/>
    <w:rsid w:val="00AF3AB0"/>
    <w:rsid w:val="00AF3E35"/>
    <w:rsid w:val="00AF3E50"/>
    <w:rsid w:val="00AF3F3A"/>
    <w:rsid w:val="00AF3F45"/>
    <w:rsid w:val="00AF40E7"/>
    <w:rsid w:val="00AF4312"/>
    <w:rsid w:val="00AF43E6"/>
    <w:rsid w:val="00AF45AA"/>
    <w:rsid w:val="00AF49D7"/>
    <w:rsid w:val="00AF4FE4"/>
    <w:rsid w:val="00AF5444"/>
    <w:rsid w:val="00AF55E8"/>
    <w:rsid w:val="00AF5D85"/>
    <w:rsid w:val="00AF5DA7"/>
    <w:rsid w:val="00AF5DEC"/>
    <w:rsid w:val="00AF5E51"/>
    <w:rsid w:val="00AF6199"/>
    <w:rsid w:val="00AF61A9"/>
    <w:rsid w:val="00AF64E1"/>
    <w:rsid w:val="00AF66F8"/>
    <w:rsid w:val="00AF6975"/>
    <w:rsid w:val="00AF6BF3"/>
    <w:rsid w:val="00AF6C6D"/>
    <w:rsid w:val="00AF6E91"/>
    <w:rsid w:val="00AF716F"/>
    <w:rsid w:val="00AF721B"/>
    <w:rsid w:val="00AF725A"/>
    <w:rsid w:val="00AF73AB"/>
    <w:rsid w:val="00AF7463"/>
    <w:rsid w:val="00AF7849"/>
    <w:rsid w:val="00AF7945"/>
    <w:rsid w:val="00AF7947"/>
    <w:rsid w:val="00AF7B0C"/>
    <w:rsid w:val="00AF7EAA"/>
    <w:rsid w:val="00B00462"/>
    <w:rsid w:val="00B007BC"/>
    <w:rsid w:val="00B00925"/>
    <w:rsid w:val="00B00B53"/>
    <w:rsid w:val="00B01281"/>
    <w:rsid w:val="00B01459"/>
    <w:rsid w:val="00B01705"/>
    <w:rsid w:val="00B01A55"/>
    <w:rsid w:val="00B024E1"/>
    <w:rsid w:val="00B029CD"/>
    <w:rsid w:val="00B02E1A"/>
    <w:rsid w:val="00B02F92"/>
    <w:rsid w:val="00B0315E"/>
    <w:rsid w:val="00B03509"/>
    <w:rsid w:val="00B03892"/>
    <w:rsid w:val="00B03BF7"/>
    <w:rsid w:val="00B03D35"/>
    <w:rsid w:val="00B03FC8"/>
    <w:rsid w:val="00B041DF"/>
    <w:rsid w:val="00B0429B"/>
    <w:rsid w:val="00B04491"/>
    <w:rsid w:val="00B0462B"/>
    <w:rsid w:val="00B0468C"/>
    <w:rsid w:val="00B0483F"/>
    <w:rsid w:val="00B04C9A"/>
    <w:rsid w:val="00B058FE"/>
    <w:rsid w:val="00B05C65"/>
    <w:rsid w:val="00B05CFB"/>
    <w:rsid w:val="00B068C6"/>
    <w:rsid w:val="00B06C59"/>
    <w:rsid w:val="00B06EA4"/>
    <w:rsid w:val="00B06EAB"/>
    <w:rsid w:val="00B072CF"/>
    <w:rsid w:val="00B07BA1"/>
    <w:rsid w:val="00B07BAD"/>
    <w:rsid w:val="00B10025"/>
    <w:rsid w:val="00B1037F"/>
    <w:rsid w:val="00B10462"/>
    <w:rsid w:val="00B10701"/>
    <w:rsid w:val="00B10731"/>
    <w:rsid w:val="00B10DD4"/>
    <w:rsid w:val="00B10E1C"/>
    <w:rsid w:val="00B10F19"/>
    <w:rsid w:val="00B1147D"/>
    <w:rsid w:val="00B11628"/>
    <w:rsid w:val="00B11A5D"/>
    <w:rsid w:val="00B11E3A"/>
    <w:rsid w:val="00B11E48"/>
    <w:rsid w:val="00B12046"/>
    <w:rsid w:val="00B1210B"/>
    <w:rsid w:val="00B12766"/>
    <w:rsid w:val="00B12E98"/>
    <w:rsid w:val="00B135FC"/>
    <w:rsid w:val="00B13C60"/>
    <w:rsid w:val="00B1429C"/>
    <w:rsid w:val="00B147DD"/>
    <w:rsid w:val="00B14800"/>
    <w:rsid w:val="00B14803"/>
    <w:rsid w:val="00B1487F"/>
    <w:rsid w:val="00B148F3"/>
    <w:rsid w:val="00B14945"/>
    <w:rsid w:val="00B15259"/>
    <w:rsid w:val="00B1540D"/>
    <w:rsid w:val="00B15831"/>
    <w:rsid w:val="00B1647E"/>
    <w:rsid w:val="00B16727"/>
    <w:rsid w:val="00B16A94"/>
    <w:rsid w:val="00B1737D"/>
    <w:rsid w:val="00B17A37"/>
    <w:rsid w:val="00B17B7C"/>
    <w:rsid w:val="00B17BB3"/>
    <w:rsid w:val="00B17CA2"/>
    <w:rsid w:val="00B20298"/>
    <w:rsid w:val="00B20977"/>
    <w:rsid w:val="00B20B05"/>
    <w:rsid w:val="00B2115F"/>
    <w:rsid w:val="00B21444"/>
    <w:rsid w:val="00B21541"/>
    <w:rsid w:val="00B216B4"/>
    <w:rsid w:val="00B21AD2"/>
    <w:rsid w:val="00B2241B"/>
    <w:rsid w:val="00B22596"/>
    <w:rsid w:val="00B2294B"/>
    <w:rsid w:val="00B229B5"/>
    <w:rsid w:val="00B22AB2"/>
    <w:rsid w:val="00B22B14"/>
    <w:rsid w:val="00B22CF0"/>
    <w:rsid w:val="00B23088"/>
    <w:rsid w:val="00B234FB"/>
    <w:rsid w:val="00B23528"/>
    <w:rsid w:val="00B23531"/>
    <w:rsid w:val="00B237EE"/>
    <w:rsid w:val="00B24EE3"/>
    <w:rsid w:val="00B24F19"/>
    <w:rsid w:val="00B251E8"/>
    <w:rsid w:val="00B256CB"/>
    <w:rsid w:val="00B25795"/>
    <w:rsid w:val="00B25C06"/>
    <w:rsid w:val="00B25F62"/>
    <w:rsid w:val="00B25F88"/>
    <w:rsid w:val="00B26001"/>
    <w:rsid w:val="00B2650D"/>
    <w:rsid w:val="00B269A8"/>
    <w:rsid w:val="00B26B71"/>
    <w:rsid w:val="00B26ED0"/>
    <w:rsid w:val="00B26EEE"/>
    <w:rsid w:val="00B26F41"/>
    <w:rsid w:val="00B2731E"/>
    <w:rsid w:val="00B2747F"/>
    <w:rsid w:val="00B27499"/>
    <w:rsid w:val="00B30224"/>
    <w:rsid w:val="00B30290"/>
    <w:rsid w:val="00B302A1"/>
    <w:rsid w:val="00B3079D"/>
    <w:rsid w:val="00B30C0F"/>
    <w:rsid w:val="00B30C3E"/>
    <w:rsid w:val="00B30D95"/>
    <w:rsid w:val="00B30F2C"/>
    <w:rsid w:val="00B30FCD"/>
    <w:rsid w:val="00B3191A"/>
    <w:rsid w:val="00B3196A"/>
    <w:rsid w:val="00B31C4E"/>
    <w:rsid w:val="00B31FD1"/>
    <w:rsid w:val="00B323E3"/>
    <w:rsid w:val="00B3262C"/>
    <w:rsid w:val="00B32D61"/>
    <w:rsid w:val="00B33057"/>
    <w:rsid w:val="00B336C9"/>
    <w:rsid w:val="00B3392B"/>
    <w:rsid w:val="00B339BA"/>
    <w:rsid w:val="00B33C90"/>
    <w:rsid w:val="00B34100"/>
    <w:rsid w:val="00B34450"/>
    <w:rsid w:val="00B344ED"/>
    <w:rsid w:val="00B34792"/>
    <w:rsid w:val="00B34E2D"/>
    <w:rsid w:val="00B3521E"/>
    <w:rsid w:val="00B3526C"/>
    <w:rsid w:val="00B353BB"/>
    <w:rsid w:val="00B35466"/>
    <w:rsid w:val="00B35565"/>
    <w:rsid w:val="00B3591A"/>
    <w:rsid w:val="00B35936"/>
    <w:rsid w:val="00B3593C"/>
    <w:rsid w:val="00B35D54"/>
    <w:rsid w:val="00B3613F"/>
    <w:rsid w:val="00B36BF3"/>
    <w:rsid w:val="00B36CF0"/>
    <w:rsid w:val="00B375FD"/>
    <w:rsid w:val="00B37745"/>
    <w:rsid w:val="00B37837"/>
    <w:rsid w:val="00B3794C"/>
    <w:rsid w:val="00B37D49"/>
    <w:rsid w:val="00B4023F"/>
    <w:rsid w:val="00B40919"/>
    <w:rsid w:val="00B409F5"/>
    <w:rsid w:val="00B409F7"/>
    <w:rsid w:val="00B40BB2"/>
    <w:rsid w:val="00B40CE8"/>
    <w:rsid w:val="00B40F43"/>
    <w:rsid w:val="00B41757"/>
    <w:rsid w:val="00B4189C"/>
    <w:rsid w:val="00B41906"/>
    <w:rsid w:val="00B4191A"/>
    <w:rsid w:val="00B41E9C"/>
    <w:rsid w:val="00B41F65"/>
    <w:rsid w:val="00B42059"/>
    <w:rsid w:val="00B427FA"/>
    <w:rsid w:val="00B42818"/>
    <w:rsid w:val="00B42F99"/>
    <w:rsid w:val="00B43171"/>
    <w:rsid w:val="00B43172"/>
    <w:rsid w:val="00B43402"/>
    <w:rsid w:val="00B434C5"/>
    <w:rsid w:val="00B435ED"/>
    <w:rsid w:val="00B43B50"/>
    <w:rsid w:val="00B43C5D"/>
    <w:rsid w:val="00B43C61"/>
    <w:rsid w:val="00B43E80"/>
    <w:rsid w:val="00B440F2"/>
    <w:rsid w:val="00B443BC"/>
    <w:rsid w:val="00B44B21"/>
    <w:rsid w:val="00B44F09"/>
    <w:rsid w:val="00B45169"/>
    <w:rsid w:val="00B45567"/>
    <w:rsid w:val="00B455AA"/>
    <w:rsid w:val="00B456FD"/>
    <w:rsid w:val="00B4586C"/>
    <w:rsid w:val="00B459AC"/>
    <w:rsid w:val="00B45CE1"/>
    <w:rsid w:val="00B4639A"/>
    <w:rsid w:val="00B464A0"/>
    <w:rsid w:val="00B46A6A"/>
    <w:rsid w:val="00B46EEA"/>
    <w:rsid w:val="00B471CE"/>
    <w:rsid w:val="00B47505"/>
    <w:rsid w:val="00B479A9"/>
    <w:rsid w:val="00B47A2E"/>
    <w:rsid w:val="00B47C20"/>
    <w:rsid w:val="00B47DA6"/>
    <w:rsid w:val="00B47E81"/>
    <w:rsid w:val="00B47F7F"/>
    <w:rsid w:val="00B47FDA"/>
    <w:rsid w:val="00B50460"/>
    <w:rsid w:val="00B504C3"/>
    <w:rsid w:val="00B505D3"/>
    <w:rsid w:val="00B51188"/>
    <w:rsid w:val="00B512EE"/>
    <w:rsid w:val="00B51347"/>
    <w:rsid w:val="00B51433"/>
    <w:rsid w:val="00B514FC"/>
    <w:rsid w:val="00B519AD"/>
    <w:rsid w:val="00B51AD2"/>
    <w:rsid w:val="00B51C4B"/>
    <w:rsid w:val="00B51D10"/>
    <w:rsid w:val="00B52263"/>
    <w:rsid w:val="00B52929"/>
    <w:rsid w:val="00B5300E"/>
    <w:rsid w:val="00B53023"/>
    <w:rsid w:val="00B5306C"/>
    <w:rsid w:val="00B53181"/>
    <w:rsid w:val="00B53250"/>
    <w:rsid w:val="00B535FC"/>
    <w:rsid w:val="00B53B45"/>
    <w:rsid w:val="00B53C0B"/>
    <w:rsid w:val="00B53D0D"/>
    <w:rsid w:val="00B53F35"/>
    <w:rsid w:val="00B54288"/>
    <w:rsid w:val="00B54329"/>
    <w:rsid w:val="00B544DB"/>
    <w:rsid w:val="00B54778"/>
    <w:rsid w:val="00B54C7E"/>
    <w:rsid w:val="00B54C88"/>
    <w:rsid w:val="00B54F46"/>
    <w:rsid w:val="00B55A54"/>
    <w:rsid w:val="00B55D84"/>
    <w:rsid w:val="00B55DB1"/>
    <w:rsid w:val="00B564DC"/>
    <w:rsid w:val="00B56A67"/>
    <w:rsid w:val="00B56B73"/>
    <w:rsid w:val="00B5718C"/>
    <w:rsid w:val="00B57474"/>
    <w:rsid w:val="00B57648"/>
    <w:rsid w:val="00B57A10"/>
    <w:rsid w:val="00B57CE9"/>
    <w:rsid w:val="00B57D59"/>
    <w:rsid w:val="00B600EB"/>
    <w:rsid w:val="00B60100"/>
    <w:rsid w:val="00B603D4"/>
    <w:rsid w:val="00B60650"/>
    <w:rsid w:val="00B607C5"/>
    <w:rsid w:val="00B609A0"/>
    <w:rsid w:val="00B60CEC"/>
    <w:rsid w:val="00B60D8D"/>
    <w:rsid w:val="00B60FB3"/>
    <w:rsid w:val="00B61039"/>
    <w:rsid w:val="00B6111D"/>
    <w:rsid w:val="00B620B5"/>
    <w:rsid w:val="00B622BE"/>
    <w:rsid w:val="00B623A1"/>
    <w:rsid w:val="00B62A9A"/>
    <w:rsid w:val="00B62D07"/>
    <w:rsid w:val="00B62D9D"/>
    <w:rsid w:val="00B62F47"/>
    <w:rsid w:val="00B63092"/>
    <w:rsid w:val="00B6337B"/>
    <w:rsid w:val="00B6340C"/>
    <w:rsid w:val="00B6345F"/>
    <w:rsid w:val="00B63809"/>
    <w:rsid w:val="00B63F13"/>
    <w:rsid w:val="00B63F5F"/>
    <w:rsid w:val="00B63F87"/>
    <w:rsid w:val="00B6425F"/>
    <w:rsid w:val="00B64282"/>
    <w:rsid w:val="00B64362"/>
    <w:rsid w:val="00B6440F"/>
    <w:rsid w:val="00B64691"/>
    <w:rsid w:val="00B64B40"/>
    <w:rsid w:val="00B64D76"/>
    <w:rsid w:val="00B64DDA"/>
    <w:rsid w:val="00B64EAE"/>
    <w:rsid w:val="00B6517B"/>
    <w:rsid w:val="00B65364"/>
    <w:rsid w:val="00B65769"/>
    <w:rsid w:val="00B658F9"/>
    <w:rsid w:val="00B65B35"/>
    <w:rsid w:val="00B65F38"/>
    <w:rsid w:val="00B664F9"/>
    <w:rsid w:val="00B66F76"/>
    <w:rsid w:val="00B67048"/>
    <w:rsid w:val="00B6708F"/>
    <w:rsid w:val="00B67B8C"/>
    <w:rsid w:val="00B70121"/>
    <w:rsid w:val="00B702EA"/>
    <w:rsid w:val="00B703AC"/>
    <w:rsid w:val="00B70759"/>
    <w:rsid w:val="00B7077C"/>
    <w:rsid w:val="00B709FF"/>
    <w:rsid w:val="00B70CD0"/>
    <w:rsid w:val="00B70F3F"/>
    <w:rsid w:val="00B70F66"/>
    <w:rsid w:val="00B71126"/>
    <w:rsid w:val="00B71464"/>
    <w:rsid w:val="00B7161A"/>
    <w:rsid w:val="00B71640"/>
    <w:rsid w:val="00B717AE"/>
    <w:rsid w:val="00B71926"/>
    <w:rsid w:val="00B71E09"/>
    <w:rsid w:val="00B71FF6"/>
    <w:rsid w:val="00B71FFF"/>
    <w:rsid w:val="00B72396"/>
    <w:rsid w:val="00B7281C"/>
    <w:rsid w:val="00B72AE6"/>
    <w:rsid w:val="00B72D8F"/>
    <w:rsid w:val="00B72DD5"/>
    <w:rsid w:val="00B72DFB"/>
    <w:rsid w:val="00B72EF2"/>
    <w:rsid w:val="00B73C5C"/>
    <w:rsid w:val="00B745E1"/>
    <w:rsid w:val="00B747D5"/>
    <w:rsid w:val="00B74A51"/>
    <w:rsid w:val="00B74BF1"/>
    <w:rsid w:val="00B74D75"/>
    <w:rsid w:val="00B74E79"/>
    <w:rsid w:val="00B7513F"/>
    <w:rsid w:val="00B75489"/>
    <w:rsid w:val="00B75556"/>
    <w:rsid w:val="00B75898"/>
    <w:rsid w:val="00B75D6F"/>
    <w:rsid w:val="00B75F4A"/>
    <w:rsid w:val="00B760E8"/>
    <w:rsid w:val="00B7630F"/>
    <w:rsid w:val="00B76A7F"/>
    <w:rsid w:val="00B77161"/>
    <w:rsid w:val="00B77614"/>
    <w:rsid w:val="00B777D7"/>
    <w:rsid w:val="00B80553"/>
    <w:rsid w:val="00B81268"/>
    <w:rsid w:val="00B8202C"/>
    <w:rsid w:val="00B8281C"/>
    <w:rsid w:val="00B828DB"/>
    <w:rsid w:val="00B837DC"/>
    <w:rsid w:val="00B84B5B"/>
    <w:rsid w:val="00B84E03"/>
    <w:rsid w:val="00B85089"/>
    <w:rsid w:val="00B85BE0"/>
    <w:rsid w:val="00B85D35"/>
    <w:rsid w:val="00B8633E"/>
    <w:rsid w:val="00B8634D"/>
    <w:rsid w:val="00B865B2"/>
    <w:rsid w:val="00B86777"/>
    <w:rsid w:val="00B86D39"/>
    <w:rsid w:val="00B87165"/>
    <w:rsid w:val="00B871C9"/>
    <w:rsid w:val="00B8726F"/>
    <w:rsid w:val="00B87D4E"/>
    <w:rsid w:val="00B9042A"/>
    <w:rsid w:val="00B908A3"/>
    <w:rsid w:val="00B90B61"/>
    <w:rsid w:val="00B90C8E"/>
    <w:rsid w:val="00B90F7C"/>
    <w:rsid w:val="00B91461"/>
    <w:rsid w:val="00B916FE"/>
    <w:rsid w:val="00B919AB"/>
    <w:rsid w:val="00B91B57"/>
    <w:rsid w:val="00B924E0"/>
    <w:rsid w:val="00B92CD0"/>
    <w:rsid w:val="00B92DA1"/>
    <w:rsid w:val="00B92E39"/>
    <w:rsid w:val="00B92E87"/>
    <w:rsid w:val="00B93116"/>
    <w:rsid w:val="00B934FD"/>
    <w:rsid w:val="00B93F5D"/>
    <w:rsid w:val="00B93FEF"/>
    <w:rsid w:val="00B94104"/>
    <w:rsid w:val="00B949AF"/>
    <w:rsid w:val="00B9546C"/>
    <w:rsid w:val="00B95619"/>
    <w:rsid w:val="00B959BD"/>
    <w:rsid w:val="00B961D7"/>
    <w:rsid w:val="00B96505"/>
    <w:rsid w:val="00B9650A"/>
    <w:rsid w:val="00B966E9"/>
    <w:rsid w:val="00B96741"/>
    <w:rsid w:val="00B96A6A"/>
    <w:rsid w:val="00B96AC8"/>
    <w:rsid w:val="00B96DF2"/>
    <w:rsid w:val="00B96E73"/>
    <w:rsid w:val="00B96EE4"/>
    <w:rsid w:val="00B9721C"/>
    <w:rsid w:val="00B9743E"/>
    <w:rsid w:val="00B9775B"/>
    <w:rsid w:val="00B97822"/>
    <w:rsid w:val="00B97C27"/>
    <w:rsid w:val="00B97D30"/>
    <w:rsid w:val="00BA050F"/>
    <w:rsid w:val="00BA0EE5"/>
    <w:rsid w:val="00BA159E"/>
    <w:rsid w:val="00BA18B4"/>
    <w:rsid w:val="00BA1B1B"/>
    <w:rsid w:val="00BA1EC9"/>
    <w:rsid w:val="00BA2028"/>
    <w:rsid w:val="00BA208C"/>
    <w:rsid w:val="00BA2151"/>
    <w:rsid w:val="00BA2650"/>
    <w:rsid w:val="00BA271A"/>
    <w:rsid w:val="00BA27A9"/>
    <w:rsid w:val="00BA293F"/>
    <w:rsid w:val="00BA2B83"/>
    <w:rsid w:val="00BA2BAB"/>
    <w:rsid w:val="00BA3252"/>
    <w:rsid w:val="00BA34CE"/>
    <w:rsid w:val="00BA381D"/>
    <w:rsid w:val="00BA3F6B"/>
    <w:rsid w:val="00BA42D8"/>
    <w:rsid w:val="00BA4702"/>
    <w:rsid w:val="00BA4749"/>
    <w:rsid w:val="00BA4C5C"/>
    <w:rsid w:val="00BA4D61"/>
    <w:rsid w:val="00BA517C"/>
    <w:rsid w:val="00BA5517"/>
    <w:rsid w:val="00BA55A4"/>
    <w:rsid w:val="00BA571F"/>
    <w:rsid w:val="00BA5A62"/>
    <w:rsid w:val="00BA5A88"/>
    <w:rsid w:val="00BA5AD1"/>
    <w:rsid w:val="00BA5AFA"/>
    <w:rsid w:val="00BA5B75"/>
    <w:rsid w:val="00BA5CDC"/>
    <w:rsid w:val="00BA5D04"/>
    <w:rsid w:val="00BA6908"/>
    <w:rsid w:val="00BA6BA3"/>
    <w:rsid w:val="00BA6D12"/>
    <w:rsid w:val="00BA6E07"/>
    <w:rsid w:val="00BA71B9"/>
    <w:rsid w:val="00BA7240"/>
    <w:rsid w:val="00BA732F"/>
    <w:rsid w:val="00BA7660"/>
    <w:rsid w:val="00BA76C2"/>
    <w:rsid w:val="00BA76EA"/>
    <w:rsid w:val="00BA77B7"/>
    <w:rsid w:val="00BA7B79"/>
    <w:rsid w:val="00BB00BD"/>
    <w:rsid w:val="00BB0121"/>
    <w:rsid w:val="00BB029F"/>
    <w:rsid w:val="00BB033B"/>
    <w:rsid w:val="00BB08A0"/>
    <w:rsid w:val="00BB1258"/>
    <w:rsid w:val="00BB17A4"/>
    <w:rsid w:val="00BB1AD9"/>
    <w:rsid w:val="00BB20D6"/>
    <w:rsid w:val="00BB27E9"/>
    <w:rsid w:val="00BB2940"/>
    <w:rsid w:val="00BB2B7D"/>
    <w:rsid w:val="00BB2BE5"/>
    <w:rsid w:val="00BB2F39"/>
    <w:rsid w:val="00BB30C1"/>
    <w:rsid w:val="00BB30DE"/>
    <w:rsid w:val="00BB342C"/>
    <w:rsid w:val="00BB35B3"/>
    <w:rsid w:val="00BB3F9B"/>
    <w:rsid w:val="00BB403F"/>
    <w:rsid w:val="00BB42BD"/>
    <w:rsid w:val="00BB42FE"/>
    <w:rsid w:val="00BB43A8"/>
    <w:rsid w:val="00BB43DA"/>
    <w:rsid w:val="00BB43F3"/>
    <w:rsid w:val="00BB49E0"/>
    <w:rsid w:val="00BB4B39"/>
    <w:rsid w:val="00BB4D58"/>
    <w:rsid w:val="00BB4E16"/>
    <w:rsid w:val="00BB4FD4"/>
    <w:rsid w:val="00BB51D1"/>
    <w:rsid w:val="00BB5289"/>
    <w:rsid w:val="00BB52E2"/>
    <w:rsid w:val="00BB56F7"/>
    <w:rsid w:val="00BB5980"/>
    <w:rsid w:val="00BB5AA2"/>
    <w:rsid w:val="00BB5B1C"/>
    <w:rsid w:val="00BB5BD5"/>
    <w:rsid w:val="00BB5BF6"/>
    <w:rsid w:val="00BB5C2A"/>
    <w:rsid w:val="00BB6017"/>
    <w:rsid w:val="00BB6035"/>
    <w:rsid w:val="00BB61E8"/>
    <w:rsid w:val="00BB61EF"/>
    <w:rsid w:val="00BB6547"/>
    <w:rsid w:val="00BB65FE"/>
    <w:rsid w:val="00BB6657"/>
    <w:rsid w:val="00BB66D4"/>
    <w:rsid w:val="00BB6732"/>
    <w:rsid w:val="00BB6D6C"/>
    <w:rsid w:val="00BB6E8B"/>
    <w:rsid w:val="00BB711D"/>
    <w:rsid w:val="00BB7141"/>
    <w:rsid w:val="00BB7162"/>
    <w:rsid w:val="00BB7277"/>
    <w:rsid w:val="00BB7A1F"/>
    <w:rsid w:val="00BC0270"/>
    <w:rsid w:val="00BC051E"/>
    <w:rsid w:val="00BC0520"/>
    <w:rsid w:val="00BC092B"/>
    <w:rsid w:val="00BC0C48"/>
    <w:rsid w:val="00BC0CE4"/>
    <w:rsid w:val="00BC199A"/>
    <w:rsid w:val="00BC1B05"/>
    <w:rsid w:val="00BC1B19"/>
    <w:rsid w:val="00BC1DEE"/>
    <w:rsid w:val="00BC1E4B"/>
    <w:rsid w:val="00BC1ECC"/>
    <w:rsid w:val="00BC1F46"/>
    <w:rsid w:val="00BC2040"/>
    <w:rsid w:val="00BC2399"/>
    <w:rsid w:val="00BC242C"/>
    <w:rsid w:val="00BC2518"/>
    <w:rsid w:val="00BC260B"/>
    <w:rsid w:val="00BC27E3"/>
    <w:rsid w:val="00BC2D43"/>
    <w:rsid w:val="00BC2F38"/>
    <w:rsid w:val="00BC32D7"/>
    <w:rsid w:val="00BC350D"/>
    <w:rsid w:val="00BC386F"/>
    <w:rsid w:val="00BC3876"/>
    <w:rsid w:val="00BC39CC"/>
    <w:rsid w:val="00BC3CDA"/>
    <w:rsid w:val="00BC3F64"/>
    <w:rsid w:val="00BC41D8"/>
    <w:rsid w:val="00BC4277"/>
    <w:rsid w:val="00BC4408"/>
    <w:rsid w:val="00BC4B50"/>
    <w:rsid w:val="00BC4F22"/>
    <w:rsid w:val="00BC4F97"/>
    <w:rsid w:val="00BC52FA"/>
    <w:rsid w:val="00BC5C4F"/>
    <w:rsid w:val="00BC5D98"/>
    <w:rsid w:val="00BC6325"/>
    <w:rsid w:val="00BC635B"/>
    <w:rsid w:val="00BC6E98"/>
    <w:rsid w:val="00BC7B86"/>
    <w:rsid w:val="00BC7B8C"/>
    <w:rsid w:val="00BC7C6C"/>
    <w:rsid w:val="00BC7E62"/>
    <w:rsid w:val="00BD00D5"/>
    <w:rsid w:val="00BD04CB"/>
    <w:rsid w:val="00BD059F"/>
    <w:rsid w:val="00BD05DD"/>
    <w:rsid w:val="00BD0D31"/>
    <w:rsid w:val="00BD0DD6"/>
    <w:rsid w:val="00BD1D70"/>
    <w:rsid w:val="00BD20C7"/>
    <w:rsid w:val="00BD2125"/>
    <w:rsid w:val="00BD2412"/>
    <w:rsid w:val="00BD2679"/>
    <w:rsid w:val="00BD27D8"/>
    <w:rsid w:val="00BD2B93"/>
    <w:rsid w:val="00BD2D31"/>
    <w:rsid w:val="00BD2EB7"/>
    <w:rsid w:val="00BD397C"/>
    <w:rsid w:val="00BD3A91"/>
    <w:rsid w:val="00BD3D43"/>
    <w:rsid w:val="00BD410A"/>
    <w:rsid w:val="00BD41A1"/>
    <w:rsid w:val="00BD470A"/>
    <w:rsid w:val="00BD4B2D"/>
    <w:rsid w:val="00BD4B9F"/>
    <w:rsid w:val="00BD4C25"/>
    <w:rsid w:val="00BD4C78"/>
    <w:rsid w:val="00BD4E3A"/>
    <w:rsid w:val="00BD501B"/>
    <w:rsid w:val="00BD53E8"/>
    <w:rsid w:val="00BD56B7"/>
    <w:rsid w:val="00BD5FC4"/>
    <w:rsid w:val="00BD63B2"/>
    <w:rsid w:val="00BD664C"/>
    <w:rsid w:val="00BD6CE5"/>
    <w:rsid w:val="00BD6E86"/>
    <w:rsid w:val="00BD7441"/>
    <w:rsid w:val="00BD75F0"/>
    <w:rsid w:val="00BD76DD"/>
    <w:rsid w:val="00BD7B35"/>
    <w:rsid w:val="00BD7D7B"/>
    <w:rsid w:val="00BD7FD5"/>
    <w:rsid w:val="00BE01B9"/>
    <w:rsid w:val="00BE0272"/>
    <w:rsid w:val="00BE096A"/>
    <w:rsid w:val="00BE0E39"/>
    <w:rsid w:val="00BE1055"/>
    <w:rsid w:val="00BE119A"/>
    <w:rsid w:val="00BE11C2"/>
    <w:rsid w:val="00BE1C87"/>
    <w:rsid w:val="00BE1EF8"/>
    <w:rsid w:val="00BE1FA9"/>
    <w:rsid w:val="00BE1FF0"/>
    <w:rsid w:val="00BE221A"/>
    <w:rsid w:val="00BE25B6"/>
    <w:rsid w:val="00BE27EE"/>
    <w:rsid w:val="00BE28C6"/>
    <w:rsid w:val="00BE2AB0"/>
    <w:rsid w:val="00BE2AF7"/>
    <w:rsid w:val="00BE34B0"/>
    <w:rsid w:val="00BE35CE"/>
    <w:rsid w:val="00BE3A65"/>
    <w:rsid w:val="00BE3CAB"/>
    <w:rsid w:val="00BE3D0A"/>
    <w:rsid w:val="00BE3E74"/>
    <w:rsid w:val="00BE41C2"/>
    <w:rsid w:val="00BE4444"/>
    <w:rsid w:val="00BE44EF"/>
    <w:rsid w:val="00BE4C4D"/>
    <w:rsid w:val="00BE4C8B"/>
    <w:rsid w:val="00BE4D37"/>
    <w:rsid w:val="00BE507A"/>
    <w:rsid w:val="00BE5730"/>
    <w:rsid w:val="00BE5EC8"/>
    <w:rsid w:val="00BE62DE"/>
    <w:rsid w:val="00BE640E"/>
    <w:rsid w:val="00BE65B8"/>
    <w:rsid w:val="00BE72CC"/>
    <w:rsid w:val="00BE7957"/>
    <w:rsid w:val="00BE7B2D"/>
    <w:rsid w:val="00BE7D0E"/>
    <w:rsid w:val="00BE7D6E"/>
    <w:rsid w:val="00BE7DB0"/>
    <w:rsid w:val="00BE7F28"/>
    <w:rsid w:val="00BE7F50"/>
    <w:rsid w:val="00BF0105"/>
    <w:rsid w:val="00BF01AB"/>
    <w:rsid w:val="00BF0351"/>
    <w:rsid w:val="00BF099C"/>
    <w:rsid w:val="00BF0ACD"/>
    <w:rsid w:val="00BF0E04"/>
    <w:rsid w:val="00BF0E58"/>
    <w:rsid w:val="00BF12DE"/>
    <w:rsid w:val="00BF1382"/>
    <w:rsid w:val="00BF207A"/>
    <w:rsid w:val="00BF211E"/>
    <w:rsid w:val="00BF2349"/>
    <w:rsid w:val="00BF2539"/>
    <w:rsid w:val="00BF2709"/>
    <w:rsid w:val="00BF2C5E"/>
    <w:rsid w:val="00BF3262"/>
    <w:rsid w:val="00BF35F9"/>
    <w:rsid w:val="00BF4064"/>
    <w:rsid w:val="00BF413B"/>
    <w:rsid w:val="00BF4749"/>
    <w:rsid w:val="00BF4CB9"/>
    <w:rsid w:val="00BF54DF"/>
    <w:rsid w:val="00BF579B"/>
    <w:rsid w:val="00BF58EC"/>
    <w:rsid w:val="00BF5A16"/>
    <w:rsid w:val="00BF5DB5"/>
    <w:rsid w:val="00BF6375"/>
    <w:rsid w:val="00BF6483"/>
    <w:rsid w:val="00BF64BD"/>
    <w:rsid w:val="00BF65BB"/>
    <w:rsid w:val="00BF65F0"/>
    <w:rsid w:val="00BF66A8"/>
    <w:rsid w:val="00BF67AA"/>
    <w:rsid w:val="00BF67D3"/>
    <w:rsid w:val="00BF697E"/>
    <w:rsid w:val="00BF6A3D"/>
    <w:rsid w:val="00BF6A47"/>
    <w:rsid w:val="00BF6E5B"/>
    <w:rsid w:val="00BF734E"/>
    <w:rsid w:val="00BF7BE2"/>
    <w:rsid w:val="00BF7DCC"/>
    <w:rsid w:val="00C00162"/>
    <w:rsid w:val="00C0031F"/>
    <w:rsid w:val="00C0052C"/>
    <w:rsid w:val="00C008BB"/>
    <w:rsid w:val="00C00CAA"/>
    <w:rsid w:val="00C00FBF"/>
    <w:rsid w:val="00C0133B"/>
    <w:rsid w:val="00C0140F"/>
    <w:rsid w:val="00C014F4"/>
    <w:rsid w:val="00C01A0D"/>
    <w:rsid w:val="00C01D79"/>
    <w:rsid w:val="00C01F91"/>
    <w:rsid w:val="00C023ED"/>
    <w:rsid w:val="00C02B5C"/>
    <w:rsid w:val="00C02FA2"/>
    <w:rsid w:val="00C0341C"/>
    <w:rsid w:val="00C03730"/>
    <w:rsid w:val="00C037FC"/>
    <w:rsid w:val="00C04502"/>
    <w:rsid w:val="00C04541"/>
    <w:rsid w:val="00C0496D"/>
    <w:rsid w:val="00C04BAE"/>
    <w:rsid w:val="00C04BBA"/>
    <w:rsid w:val="00C04E24"/>
    <w:rsid w:val="00C054DE"/>
    <w:rsid w:val="00C05BF2"/>
    <w:rsid w:val="00C05C5A"/>
    <w:rsid w:val="00C05D1C"/>
    <w:rsid w:val="00C06007"/>
    <w:rsid w:val="00C061B6"/>
    <w:rsid w:val="00C0621F"/>
    <w:rsid w:val="00C06404"/>
    <w:rsid w:val="00C069D6"/>
    <w:rsid w:val="00C06E5B"/>
    <w:rsid w:val="00C06F6D"/>
    <w:rsid w:val="00C071CB"/>
    <w:rsid w:val="00C075E0"/>
    <w:rsid w:val="00C076DF"/>
    <w:rsid w:val="00C07978"/>
    <w:rsid w:val="00C07EE6"/>
    <w:rsid w:val="00C1014A"/>
    <w:rsid w:val="00C10602"/>
    <w:rsid w:val="00C107FA"/>
    <w:rsid w:val="00C1088E"/>
    <w:rsid w:val="00C11694"/>
    <w:rsid w:val="00C11F10"/>
    <w:rsid w:val="00C11FBB"/>
    <w:rsid w:val="00C12142"/>
    <w:rsid w:val="00C1229C"/>
    <w:rsid w:val="00C1265B"/>
    <w:rsid w:val="00C126CF"/>
    <w:rsid w:val="00C12A07"/>
    <w:rsid w:val="00C12A5B"/>
    <w:rsid w:val="00C12FCC"/>
    <w:rsid w:val="00C132D3"/>
    <w:rsid w:val="00C13403"/>
    <w:rsid w:val="00C13A32"/>
    <w:rsid w:val="00C13D7D"/>
    <w:rsid w:val="00C13EF0"/>
    <w:rsid w:val="00C142CD"/>
    <w:rsid w:val="00C14C09"/>
    <w:rsid w:val="00C14FCB"/>
    <w:rsid w:val="00C15761"/>
    <w:rsid w:val="00C1578E"/>
    <w:rsid w:val="00C157D8"/>
    <w:rsid w:val="00C15958"/>
    <w:rsid w:val="00C15BD7"/>
    <w:rsid w:val="00C1628B"/>
    <w:rsid w:val="00C16F52"/>
    <w:rsid w:val="00C16F9E"/>
    <w:rsid w:val="00C172D3"/>
    <w:rsid w:val="00C17695"/>
    <w:rsid w:val="00C17EEB"/>
    <w:rsid w:val="00C17F6A"/>
    <w:rsid w:val="00C2004D"/>
    <w:rsid w:val="00C20955"/>
    <w:rsid w:val="00C20C1C"/>
    <w:rsid w:val="00C20F18"/>
    <w:rsid w:val="00C212B7"/>
    <w:rsid w:val="00C2170B"/>
    <w:rsid w:val="00C219DF"/>
    <w:rsid w:val="00C21A6D"/>
    <w:rsid w:val="00C21AC4"/>
    <w:rsid w:val="00C21BE8"/>
    <w:rsid w:val="00C21CD3"/>
    <w:rsid w:val="00C21D85"/>
    <w:rsid w:val="00C21E75"/>
    <w:rsid w:val="00C2207E"/>
    <w:rsid w:val="00C220F9"/>
    <w:rsid w:val="00C2227C"/>
    <w:rsid w:val="00C22498"/>
    <w:rsid w:val="00C226CB"/>
    <w:rsid w:val="00C228DB"/>
    <w:rsid w:val="00C22E4B"/>
    <w:rsid w:val="00C22ECF"/>
    <w:rsid w:val="00C2318D"/>
    <w:rsid w:val="00C238F0"/>
    <w:rsid w:val="00C23C5F"/>
    <w:rsid w:val="00C23D2F"/>
    <w:rsid w:val="00C23D59"/>
    <w:rsid w:val="00C2487F"/>
    <w:rsid w:val="00C24978"/>
    <w:rsid w:val="00C24E76"/>
    <w:rsid w:val="00C2525E"/>
    <w:rsid w:val="00C25386"/>
    <w:rsid w:val="00C255BA"/>
    <w:rsid w:val="00C255F3"/>
    <w:rsid w:val="00C25A82"/>
    <w:rsid w:val="00C2606A"/>
    <w:rsid w:val="00C26545"/>
    <w:rsid w:val="00C2663E"/>
    <w:rsid w:val="00C26AF7"/>
    <w:rsid w:val="00C27442"/>
    <w:rsid w:val="00C2785C"/>
    <w:rsid w:val="00C27A61"/>
    <w:rsid w:val="00C27A93"/>
    <w:rsid w:val="00C27DE3"/>
    <w:rsid w:val="00C30BAB"/>
    <w:rsid w:val="00C30FEA"/>
    <w:rsid w:val="00C31575"/>
    <w:rsid w:val="00C319E4"/>
    <w:rsid w:val="00C31BCB"/>
    <w:rsid w:val="00C31EB4"/>
    <w:rsid w:val="00C32801"/>
    <w:rsid w:val="00C3285B"/>
    <w:rsid w:val="00C329D5"/>
    <w:rsid w:val="00C32B5F"/>
    <w:rsid w:val="00C32B8E"/>
    <w:rsid w:val="00C32D60"/>
    <w:rsid w:val="00C32D9F"/>
    <w:rsid w:val="00C32E1C"/>
    <w:rsid w:val="00C33162"/>
    <w:rsid w:val="00C337D9"/>
    <w:rsid w:val="00C33DF3"/>
    <w:rsid w:val="00C33E9E"/>
    <w:rsid w:val="00C34085"/>
    <w:rsid w:val="00C346B5"/>
    <w:rsid w:val="00C3478C"/>
    <w:rsid w:val="00C34A85"/>
    <w:rsid w:val="00C34CCF"/>
    <w:rsid w:val="00C34E6A"/>
    <w:rsid w:val="00C352CA"/>
    <w:rsid w:val="00C35594"/>
    <w:rsid w:val="00C3583C"/>
    <w:rsid w:val="00C3594B"/>
    <w:rsid w:val="00C3595B"/>
    <w:rsid w:val="00C35A00"/>
    <w:rsid w:val="00C35E5E"/>
    <w:rsid w:val="00C365D6"/>
    <w:rsid w:val="00C3674D"/>
    <w:rsid w:val="00C36B65"/>
    <w:rsid w:val="00C36C60"/>
    <w:rsid w:val="00C3705F"/>
    <w:rsid w:val="00C37311"/>
    <w:rsid w:val="00C37ED7"/>
    <w:rsid w:val="00C37F29"/>
    <w:rsid w:val="00C37F40"/>
    <w:rsid w:val="00C37FA5"/>
    <w:rsid w:val="00C40066"/>
    <w:rsid w:val="00C40333"/>
    <w:rsid w:val="00C4061E"/>
    <w:rsid w:val="00C408EE"/>
    <w:rsid w:val="00C40B42"/>
    <w:rsid w:val="00C40E4F"/>
    <w:rsid w:val="00C4123B"/>
    <w:rsid w:val="00C417B2"/>
    <w:rsid w:val="00C418AD"/>
    <w:rsid w:val="00C41C36"/>
    <w:rsid w:val="00C420C7"/>
    <w:rsid w:val="00C43416"/>
    <w:rsid w:val="00C43A7E"/>
    <w:rsid w:val="00C443E9"/>
    <w:rsid w:val="00C444BC"/>
    <w:rsid w:val="00C447CE"/>
    <w:rsid w:val="00C44A99"/>
    <w:rsid w:val="00C44C6A"/>
    <w:rsid w:val="00C44CD7"/>
    <w:rsid w:val="00C44CF4"/>
    <w:rsid w:val="00C44ECA"/>
    <w:rsid w:val="00C45095"/>
    <w:rsid w:val="00C456B9"/>
    <w:rsid w:val="00C45B08"/>
    <w:rsid w:val="00C45E04"/>
    <w:rsid w:val="00C45E2E"/>
    <w:rsid w:val="00C45E5D"/>
    <w:rsid w:val="00C463F2"/>
    <w:rsid w:val="00C4641F"/>
    <w:rsid w:val="00C46450"/>
    <w:rsid w:val="00C465A2"/>
    <w:rsid w:val="00C46B22"/>
    <w:rsid w:val="00C46E15"/>
    <w:rsid w:val="00C46F03"/>
    <w:rsid w:val="00C46F89"/>
    <w:rsid w:val="00C47164"/>
    <w:rsid w:val="00C4725E"/>
    <w:rsid w:val="00C479BB"/>
    <w:rsid w:val="00C47AC0"/>
    <w:rsid w:val="00C47CEE"/>
    <w:rsid w:val="00C47D80"/>
    <w:rsid w:val="00C503CA"/>
    <w:rsid w:val="00C504E1"/>
    <w:rsid w:val="00C504F5"/>
    <w:rsid w:val="00C504FA"/>
    <w:rsid w:val="00C50648"/>
    <w:rsid w:val="00C508BA"/>
    <w:rsid w:val="00C509E3"/>
    <w:rsid w:val="00C50AC1"/>
    <w:rsid w:val="00C513AA"/>
    <w:rsid w:val="00C52239"/>
    <w:rsid w:val="00C525BE"/>
    <w:rsid w:val="00C525F2"/>
    <w:rsid w:val="00C52692"/>
    <w:rsid w:val="00C528D1"/>
    <w:rsid w:val="00C52B02"/>
    <w:rsid w:val="00C52B53"/>
    <w:rsid w:val="00C52C94"/>
    <w:rsid w:val="00C52FB0"/>
    <w:rsid w:val="00C53228"/>
    <w:rsid w:val="00C5360E"/>
    <w:rsid w:val="00C53679"/>
    <w:rsid w:val="00C53BC4"/>
    <w:rsid w:val="00C53D89"/>
    <w:rsid w:val="00C53DD3"/>
    <w:rsid w:val="00C53DE7"/>
    <w:rsid w:val="00C541F3"/>
    <w:rsid w:val="00C542AC"/>
    <w:rsid w:val="00C546C7"/>
    <w:rsid w:val="00C546E5"/>
    <w:rsid w:val="00C54C88"/>
    <w:rsid w:val="00C54D1B"/>
    <w:rsid w:val="00C54D6E"/>
    <w:rsid w:val="00C551AE"/>
    <w:rsid w:val="00C559B9"/>
    <w:rsid w:val="00C55BD6"/>
    <w:rsid w:val="00C561A0"/>
    <w:rsid w:val="00C5656F"/>
    <w:rsid w:val="00C56683"/>
    <w:rsid w:val="00C56DA8"/>
    <w:rsid w:val="00C56E71"/>
    <w:rsid w:val="00C571D4"/>
    <w:rsid w:val="00C5728B"/>
    <w:rsid w:val="00C57625"/>
    <w:rsid w:val="00C5783B"/>
    <w:rsid w:val="00C57B0C"/>
    <w:rsid w:val="00C57F76"/>
    <w:rsid w:val="00C60069"/>
    <w:rsid w:val="00C6046F"/>
    <w:rsid w:val="00C60681"/>
    <w:rsid w:val="00C607AE"/>
    <w:rsid w:val="00C60AD2"/>
    <w:rsid w:val="00C60E0F"/>
    <w:rsid w:val="00C60FA6"/>
    <w:rsid w:val="00C61582"/>
    <w:rsid w:val="00C61CED"/>
    <w:rsid w:val="00C61D37"/>
    <w:rsid w:val="00C620D9"/>
    <w:rsid w:val="00C621E6"/>
    <w:rsid w:val="00C6229B"/>
    <w:rsid w:val="00C62670"/>
    <w:rsid w:val="00C6296E"/>
    <w:rsid w:val="00C62C3E"/>
    <w:rsid w:val="00C62DDD"/>
    <w:rsid w:val="00C63262"/>
    <w:rsid w:val="00C633A3"/>
    <w:rsid w:val="00C63429"/>
    <w:rsid w:val="00C63985"/>
    <w:rsid w:val="00C63AAB"/>
    <w:rsid w:val="00C63FB0"/>
    <w:rsid w:val="00C641FB"/>
    <w:rsid w:val="00C64CD1"/>
    <w:rsid w:val="00C65204"/>
    <w:rsid w:val="00C6524D"/>
    <w:rsid w:val="00C653CC"/>
    <w:rsid w:val="00C6588A"/>
    <w:rsid w:val="00C65900"/>
    <w:rsid w:val="00C65A7B"/>
    <w:rsid w:val="00C65B1A"/>
    <w:rsid w:val="00C661AB"/>
    <w:rsid w:val="00C662CB"/>
    <w:rsid w:val="00C66354"/>
    <w:rsid w:val="00C664A8"/>
    <w:rsid w:val="00C667FC"/>
    <w:rsid w:val="00C66A83"/>
    <w:rsid w:val="00C66C71"/>
    <w:rsid w:val="00C66D91"/>
    <w:rsid w:val="00C66F0E"/>
    <w:rsid w:val="00C671EB"/>
    <w:rsid w:val="00C672EB"/>
    <w:rsid w:val="00C67B63"/>
    <w:rsid w:val="00C67D20"/>
    <w:rsid w:val="00C67EAF"/>
    <w:rsid w:val="00C70163"/>
    <w:rsid w:val="00C70BB2"/>
    <w:rsid w:val="00C70E44"/>
    <w:rsid w:val="00C71113"/>
    <w:rsid w:val="00C71553"/>
    <w:rsid w:val="00C71848"/>
    <w:rsid w:val="00C71944"/>
    <w:rsid w:val="00C71DD4"/>
    <w:rsid w:val="00C72200"/>
    <w:rsid w:val="00C7246A"/>
    <w:rsid w:val="00C725BF"/>
    <w:rsid w:val="00C7279D"/>
    <w:rsid w:val="00C72A07"/>
    <w:rsid w:val="00C72B7D"/>
    <w:rsid w:val="00C72BCA"/>
    <w:rsid w:val="00C72D73"/>
    <w:rsid w:val="00C72F6A"/>
    <w:rsid w:val="00C73327"/>
    <w:rsid w:val="00C73383"/>
    <w:rsid w:val="00C733A2"/>
    <w:rsid w:val="00C7345C"/>
    <w:rsid w:val="00C73669"/>
    <w:rsid w:val="00C738A0"/>
    <w:rsid w:val="00C740F4"/>
    <w:rsid w:val="00C7438E"/>
    <w:rsid w:val="00C743F6"/>
    <w:rsid w:val="00C7472C"/>
    <w:rsid w:val="00C7476C"/>
    <w:rsid w:val="00C747DB"/>
    <w:rsid w:val="00C74C4B"/>
    <w:rsid w:val="00C74E0B"/>
    <w:rsid w:val="00C74FF5"/>
    <w:rsid w:val="00C750D3"/>
    <w:rsid w:val="00C7544F"/>
    <w:rsid w:val="00C75BEE"/>
    <w:rsid w:val="00C760E3"/>
    <w:rsid w:val="00C7649E"/>
    <w:rsid w:val="00C7763D"/>
    <w:rsid w:val="00C77B19"/>
    <w:rsid w:val="00C77CC2"/>
    <w:rsid w:val="00C80C4E"/>
    <w:rsid w:val="00C80C6A"/>
    <w:rsid w:val="00C80D2D"/>
    <w:rsid w:val="00C811C2"/>
    <w:rsid w:val="00C813AE"/>
    <w:rsid w:val="00C817A6"/>
    <w:rsid w:val="00C8187F"/>
    <w:rsid w:val="00C819F1"/>
    <w:rsid w:val="00C821DA"/>
    <w:rsid w:val="00C826FE"/>
    <w:rsid w:val="00C82B14"/>
    <w:rsid w:val="00C82C97"/>
    <w:rsid w:val="00C82D83"/>
    <w:rsid w:val="00C833E3"/>
    <w:rsid w:val="00C83720"/>
    <w:rsid w:val="00C83A18"/>
    <w:rsid w:val="00C8401E"/>
    <w:rsid w:val="00C843B6"/>
    <w:rsid w:val="00C8469C"/>
    <w:rsid w:val="00C84AFB"/>
    <w:rsid w:val="00C85CFF"/>
    <w:rsid w:val="00C86501"/>
    <w:rsid w:val="00C86830"/>
    <w:rsid w:val="00C868F7"/>
    <w:rsid w:val="00C86A00"/>
    <w:rsid w:val="00C86EA4"/>
    <w:rsid w:val="00C8711D"/>
    <w:rsid w:val="00C87502"/>
    <w:rsid w:val="00C87C18"/>
    <w:rsid w:val="00C87E06"/>
    <w:rsid w:val="00C90537"/>
    <w:rsid w:val="00C907D9"/>
    <w:rsid w:val="00C90E08"/>
    <w:rsid w:val="00C9155E"/>
    <w:rsid w:val="00C918AF"/>
    <w:rsid w:val="00C9228B"/>
    <w:rsid w:val="00C927EF"/>
    <w:rsid w:val="00C92D4B"/>
    <w:rsid w:val="00C932C6"/>
    <w:rsid w:val="00C932E8"/>
    <w:rsid w:val="00C932FC"/>
    <w:rsid w:val="00C93ABA"/>
    <w:rsid w:val="00C94113"/>
    <w:rsid w:val="00C945D6"/>
    <w:rsid w:val="00C94729"/>
    <w:rsid w:val="00C94AA6"/>
    <w:rsid w:val="00C9517D"/>
    <w:rsid w:val="00C958BF"/>
    <w:rsid w:val="00C95926"/>
    <w:rsid w:val="00C95C35"/>
    <w:rsid w:val="00C96188"/>
    <w:rsid w:val="00C9652C"/>
    <w:rsid w:val="00C96EB5"/>
    <w:rsid w:val="00C96F74"/>
    <w:rsid w:val="00C9701A"/>
    <w:rsid w:val="00C970CE"/>
    <w:rsid w:val="00C97766"/>
    <w:rsid w:val="00C97C3B"/>
    <w:rsid w:val="00CA039D"/>
    <w:rsid w:val="00CA03AF"/>
    <w:rsid w:val="00CA042A"/>
    <w:rsid w:val="00CA0445"/>
    <w:rsid w:val="00CA0515"/>
    <w:rsid w:val="00CA06BC"/>
    <w:rsid w:val="00CA0A9F"/>
    <w:rsid w:val="00CA0BD7"/>
    <w:rsid w:val="00CA115A"/>
    <w:rsid w:val="00CA12C6"/>
    <w:rsid w:val="00CA1322"/>
    <w:rsid w:val="00CA1519"/>
    <w:rsid w:val="00CA176B"/>
    <w:rsid w:val="00CA17BB"/>
    <w:rsid w:val="00CA18D6"/>
    <w:rsid w:val="00CA1CCA"/>
    <w:rsid w:val="00CA1D1A"/>
    <w:rsid w:val="00CA2551"/>
    <w:rsid w:val="00CA2FDE"/>
    <w:rsid w:val="00CA30C7"/>
    <w:rsid w:val="00CA33F5"/>
    <w:rsid w:val="00CA35AC"/>
    <w:rsid w:val="00CA35F3"/>
    <w:rsid w:val="00CA3653"/>
    <w:rsid w:val="00CA3A4B"/>
    <w:rsid w:val="00CA3F2E"/>
    <w:rsid w:val="00CA4048"/>
    <w:rsid w:val="00CA40F5"/>
    <w:rsid w:val="00CA4139"/>
    <w:rsid w:val="00CA421D"/>
    <w:rsid w:val="00CA44A3"/>
    <w:rsid w:val="00CA4646"/>
    <w:rsid w:val="00CA4A96"/>
    <w:rsid w:val="00CA4B2C"/>
    <w:rsid w:val="00CA4DA6"/>
    <w:rsid w:val="00CA4EDA"/>
    <w:rsid w:val="00CA4EDE"/>
    <w:rsid w:val="00CA4EF3"/>
    <w:rsid w:val="00CA5728"/>
    <w:rsid w:val="00CA5730"/>
    <w:rsid w:val="00CA599B"/>
    <w:rsid w:val="00CA5B73"/>
    <w:rsid w:val="00CA5D1D"/>
    <w:rsid w:val="00CA5FD3"/>
    <w:rsid w:val="00CA5FF4"/>
    <w:rsid w:val="00CA607E"/>
    <w:rsid w:val="00CA61F3"/>
    <w:rsid w:val="00CA61F5"/>
    <w:rsid w:val="00CA66EE"/>
    <w:rsid w:val="00CA6CD0"/>
    <w:rsid w:val="00CA6D2D"/>
    <w:rsid w:val="00CA6E9C"/>
    <w:rsid w:val="00CA714F"/>
    <w:rsid w:val="00CA735D"/>
    <w:rsid w:val="00CA76E7"/>
    <w:rsid w:val="00CA78E8"/>
    <w:rsid w:val="00CA7B98"/>
    <w:rsid w:val="00CA7DDF"/>
    <w:rsid w:val="00CA7ED4"/>
    <w:rsid w:val="00CB0782"/>
    <w:rsid w:val="00CB08D1"/>
    <w:rsid w:val="00CB08DE"/>
    <w:rsid w:val="00CB0BC4"/>
    <w:rsid w:val="00CB0BDF"/>
    <w:rsid w:val="00CB0F08"/>
    <w:rsid w:val="00CB1378"/>
    <w:rsid w:val="00CB20D9"/>
    <w:rsid w:val="00CB2325"/>
    <w:rsid w:val="00CB2883"/>
    <w:rsid w:val="00CB2A77"/>
    <w:rsid w:val="00CB2C74"/>
    <w:rsid w:val="00CB2C7B"/>
    <w:rsid w:val="00CB3076"/>
    <w:rsid w:val="00CB32A2"/>
    <w:rsid w:val="00CB32A3"/>
    <w:rsid w:val="00CB36F0"/>
    <w:rsid w:val="00CB38E9"/>
    <w:rsid w:val="00CB397E"/>
    <w:rsid w:val="00CB3B75"/>
    <w:rsid w:val="00CB3C3E"/>
    <w:rsid w:val="00CB42F6"/>
    <w:rsid w:val="00CB486B"/>
    <w:rsid w:val="00CB4B75"/>
    <w:rsid w:val="00CB4FFB"/>
    <w:rsid w:val="00CB52D4"/>
    <w:rsid w:val="00CB547A"/>
    <w:rsid w:val="00CB5779"/>
    <w:rsid w:val="00CB579B"/>
    <w:rsid w:val="00CB591E"/>
    <w:rsid w:val="00CB5D30"/>
    <w:rsid w:val="00CB5DFD"/>
    <w:rsid w:val="00CB69FA"/>
    <w:rsid w:val="00CB6EC2"/>
    <w:rsid w:val="00CB72F4"/>
    <w:rsid w:val="00CB733A"/>
    <w:rsid w:val="00CB7421"/>
    <w:rsid w:val="00CB74AD"/>
    <w:rsid w:val="00CB7658"/>
    <w:rsid w:val="00CB78EE"/>
    <w:rsid w:val="00CB7CA4"/>
    <w:rsid w:val="00CC03C8"/>
    <w:rsid w:val="00CC052E"/>
    <w:rsid w:val="00CC0DB5"/>
    <w:rsid w:val="00CC1661"/>
    <w:rsid w:val="00CC18DE"/>
    <w:rsid w:val="00CC19DA"/>
    <w:rsid w:val="00CC1B09"/>
    <w:rsid w:val="00CC2788"/>
    <w:rsid w:val="00CC2905"/>
    <w:rsid w:val="00CC2958"/>
    <w:rsid w:val="00CC2C71"/>
    <w:rsid w:val="00CC2D90"/>
    <w:rsid w:val="00CC2E38"/>
    <w:rsid w:val="00CC3089"/>
    <w:rsid w:val="00CC3854"/>
    <w:rsid w:val="00CC3AB6"/>
    <w:rsid w:val="00CC3C50"/>
    <w:rsid w:val="00CC3C77"/>
    <w:rsid w:val="00CC3D9E"/>
    <w:rsid w:val="00CC4041"/>
    <w:rsid w:val="00CC425F"/>
    <w:rsid w:val="00CC4696"/>
    <w:rsid w:val="00CC4697"/>
    <w:rsid w:val="00CC4863"/>
    <w:rsid w:val="00CC491E"/>
    <w:rsid w:val="00CC49E7"/>
    <w:rsid w:val="00CC4A00"/>
    <w:rsid w:val="00CC4F94"/>
    <w:rsid w:val="00CC53B5"/>
    <w:rsid w:val="00CC55FF"/>
    <w:rsid w:val="00CC5779"/>
    <w:rsid w:val="00CC5D46"/>
    <w:rsid w:val="00CC5D73"/>
    <w:rsid w:val="00CC5E49"/>
    <w:rsid w:val="00CC6AE2"/>
    <w:rsid w:val="00CC6B1B"/>
    <w:rsid w:val="00CC71C9"/>
    <w:rsid w:val="00CC72AE"/>
    <w:rsid w:val="00CC739C"/>
    <w:rsid w:val="00CC74AB"/>
    <w:rsid w:val="00CC7908"/>
    <w:rsid w:val="00CC7930"/>
    <w:rsid w:val="00CD0DA9"/>
    <w:rsid w:val="00CD0EFE"/>
    <w:rsid w:val="00CD1627"/>
    <w:rsid w:val="00CD174D"/>
    <w:rsid w:val="00CD1D3B"/>
    <w:rsid w:val="00CD1EA1"/>
    <w:rsid w:val="00CD246E"/>
    <w:rsid w:val="00CD27EA"/>
    <w:rsid w:val="00CD2828"/>
    <w:rsid w:val="00CD29C4"/>
    <w:rsid w:val="00CD29F6"/>
    <w:rsid w:val="00CD3172"/>
    <w:rsid w:val="00CD34D9"/>
    <w:rsid w:val="00CD38FD"/>
    <w:rsid w:val="00CD3CAE"/>
    <w:rsid w:val="00CD3EA9"/>
    <w:rsid w:val="00CD3F84"/>
    <w:rsid w:val="00CD43F3"/>
    <w:rsid w:val="00CD4636"/>
    <w:rsid w:val="00CD47AE"/>
    <w:rsid w:val="00CD48B3"/>
    <w:rsid w:val="00CD4CE2"/>
    <w:rsid w:val="00CD510A"/>
    <w:rsid w:val="00CD57A1"/>
    <w:rsid w:val="00CD5A8E"/>
    <w:rsid w:val="00CD5AED"/>
    <w:rsid w:val="00CD5CD2"/>
    <w:rsid w:val="00CD5F00"/>
    <w:rsid w:val="00CD65BD"/>
    <w:rsid w:val="00CD65FD"/>
    <w:rsid w:val="00CD6CD2"/>
    <w:rsid w:val="00CD709C"/>
    <w:rsid w:val="00CD73EF"/>
    <w:rsid w:val="00CD7411"/>
    <w:rsid w:val="00CD772A"/>
    <w:rsid w:val="00CD7788"/>
    <w:rsid w:val="00CE0B0A"/>
    <w:rsid w:val="00CE0CD7"/>
    <w:rsid w:val="00CE0D64"/>
    <w:rsid w:val="00CE0F6D"/>
    <w:rsid w:val="00CE13EA"/>
    <w:rsid w:val="00CE1582"/>
    <w:rsid w:val="00CE1773"/>
    <w:rsid w:val="00CE18F6"/>
    <w:rsid w:val="00CE1D93"/>
    <w:rsid w:val="00CE1E1E"/>
    <w:rsid w:val="00CE2020"/>
    <w:rsid w:val="00CE2025"/>
    <w:rsid w:val="00CE21D9"/>
    <w:rsid w:val="00CE3631"/>
    <w:rsid w:val="00CE386C"/>
    <w:rsid w:val="00CE3AE4"/>
    <w:rsid w:val="00CE3E8A"/>
    <w:rsid w:val="00CE41FB"/>
    <w:rsid w:val="00CE425D"/>
    <w:rsid w:val="00CE42C3"/>
    <w:rsid w:val="00CE4353"/>
    <w:rsid w:val="00CE468B"/>
    <w:rsid w:val="00CE48DF"/>
    <w:rsid w:val="00CE4CCA"/>
    <w:rsid w:val="00CE4D4F"/>
    <w:rsid w:val="00CE4E5B"/>
    <w:rsid w:val="00CE4FF3"/>
    <w:rsid w:val="00CE556D"/>
    <w:rsid w:val="00CE565E"/>
    <w:rsid w:val="00CE585D"/>
    <w:rsid w:val="00CE5BC7"/>
    <w:rsid w:val="00CE6474"/>
    <w:rsid w:val="00CE6501"/>
    <w:rsid w:val="00CE650A"/>
    <w:rsid w:val="00CE6551"/>
    <w:rsid w:val="00CE67AC"/>
    <w:rsid w:val="00CE685D"/>
    <w:rsid w:val="00CE69DE"/>
    <w:rsid w:val="00CE6E62"/>
    <w:rsid w:val="00CE6FF3"/>
    <w:rsid w:val="00CE707F"/>
    <w:rsid w:val="00CE7181"/>
    <w:rsid w:val="00CE71AA"/>
    <w:rsid w:val="00CE721F"/>
    <w:rsid w:val="00CE7544"/>
    <w:rsid w:val="00CE7699"/>
    <w:rsid w:val="00CE7761"/>
    <w:rsid w:val="00CE77FB"/>
    <w:rsid w:val="00CE7957"/>
    <w:rsid w:val="00CE7B9B"/>
    <w:rsid w:val="00CF06AC"/>
    <w:rsid w:val="00CF0733"/>
    <w:rsid w:val="00CF09ED"/>
    <w:rsid w:val="00CF0DC2"/>
    <w:rsid w:val="00CF0E2C"/>
    <w:rsid w:val="00CF111F"/>
    <w:rsid w:val="00CF13ED"/>
    <w:rsid w:val="00CF18D5"/>
    <w:rsid w:val="00CF1F7F"/>
    <w:rsid w:val="00CF2001"/>
    <w:rsid w:val="00CF2155"/>
    <w:rsid w:val="00CF2217"/>
    <w:rsid w:val="00CF266C"/>
    <w:rsid w:val="00CF27DF"/>
    <w:rsid w:val="00CF3129"/>
    <w:rsid w:val="00CF355A"/>
    <w:rsid w:val="00CF3DA3"/>
    <w:rsid w:val="00CF4732"/>
    <w:rsid w:val="00CF48DE"/>
    <w:rsid w:val="00CF498B"/>
    <w:rsid w:val="00CF4D44"/>
    <w:rsid w:val="00CF4EE8"/>
    <w:rsid w:val="00CF4FCC"/>
    <w:rsid w:val="00CF5231"/>
    <w:rsid w:val="00CF5461"/>
    <w:rsid w:val="00CF5619"/>
    <w:rsid w:val="00CF5D12"/>
    <w:rsid w:val="00CF5D7F"/>
    <w:rsid w:val="00CF5F9A"/>
    <w:rsid w:val="00CF6373"/>
    <w:rsid w:val="00CF63BC"/>
    <w:rsid w:val="00CF67C8"/>
    <w:rsid w:val="00CF6860"/>
    <w:rsid w:val="00CF695C"/>
    <w:rsid w:val="00CF69A0"/>
    <w:rsid w:val="00CF6D75"/>
    <w:rsid w:val="00CF7359"/>
    <w:rsid w:val="00CF766B"/>
    <w:rsid w:val="00CF798A"/>
    <w:rsid w:val="00CF7A4D"/>
    <w:rsid w:val="00CF7E2A"/>
    <w:rsid w:val="00D00428"/>
    <w:rsid w:val="00D0060B"/>
    <w:rsid w:val="00D00822"/>
    <w:rsid w:val="00D0093A"/>
    <w:rsid w:val="00D00AB7"/>
    <w:rsid w:val="00D00BF6"/>
    <w:rsid w:val="00D01B49"/>
    <w:rsid w:val="00D01BFA"/>
    <w:rsid w:val="00D02506"/>
    <w:rsid w:val="00D02CEA"/>
    <w:rsid w:val="00D02D3A"/>
    <w:rsid w:val="00D02E92"/>
    <w:rsid w:val="00D02EF6"/>
    <w:rsid w:val="00D03849"/>
    <w:rsid w:val="00D03855"/>
    <w:rsid w:val="00D03A26"/>
    <w:rsid w:val="00D0469A"/>
    <w:rsid w:val="00D0469E"/>
    <w:rsid w:val="00D04937"/>
    <w:rsid w:val="00D04D43"/>
    <w:rsid w:val="00D04F28"/>
    <w:rsid w:val="00D0551B"/>
    <w:rsid w:val="00D05679"/>
    <w:rsid w:val="00D0572B"/>
    <w:rsid w:val="00D059C5"/>
    <w:rsid w:val="00D05AC6"/>
    <w:rsid w:val="00D05FDC"/>
    <w:rsid w:val="00D066AF"/>
    <w:rsid w:val="00D06705"/>
    <w:rsid w:val="00D06921"/>
    <w:rsid w:val="00D06AAE"/>
    <w:rsid w:val="00D06B22"/>
    <w:rsid w:val="00D06C71"/>
    <w:rsid w:val="00D072D5"/>
    <w:rsid w:val="00D07361"/>
    <w:rsid w:val="00D07AB9"/>
    <w:rsid w:val="00D07D09"/>
    <w:rsid w:val="00D07DF3"/>
    <w:rsid w:val="00D07E93"/>
    <w:rsid w:val="00D10085"/>
    <w:rsid w:val="00D102DE"/>
    <w:rsid w:val="00D1065C"/>
    <w:rsid w:val="00D10794"/>
    <w:rsid w:val="00D10BC7"/>
    <w:rsid w:val="00D11505"/>
    <w:rsid w:val="00D118D4"/>
    <w:rsid w:val="00D1219A"/>
    <w:rsid w:val="00D12824"/>
    <w:rsid w:val="00D12B52"/>
    <w:rsid w:val="00D12B76"/>
    <w:rsid w:val="00D130D2"/>
    <w:rsid w:val="00D1352E"/>
    <w:rsid w:val="00D13A73"/>
    <w:rsid w:val="00D13B97"/>
    <w:rsid w:val="00D13DED"/>
    <w:rsid w:val="00D1417E"/>
    <w:rsid w:val="00D145A9"/>
    <w:rsid w:val="00D14971"/>
    <w:rsid w:val="00D14A11"/>
    <w:rsid w:val="00D14A50"/>
    <w:rsid w:val="00D14E9E"/>
    <w:rsid w:val="00D14F10"/>
    <w:rsid w:val="00D15A16"/>
    <w:rsid w:val="00D15B32"/>
    <w:rsid w:val="00D15DCF"/>
    <w:rsid w:val="00D161DC"/>
    <w:rsid w:val="00D16227"/>
    <w:rsid w:val="00D16522"/>
    <w:rsid w:val="00D166A9"/>
    <w:rsid w:val="00D16D01"/>
    <w:rsid w:val="00D16D9B"/>
    <w:rsid w:val="00D16E39"/>
    <w:rsid w:val="00D17412"/>
    <w:rsid w:val="00D1760F"/>
    <w:rsid w:val="00D1799C"/>
    <w:rsid w:val="00D2047B"/>
    <w:rsid w:val="00D20618"/>
    <w:rsid w:val="00D20AE2"/>
    <w:rsid w:val="00D20B42"/>
    <w:rsid w:val="00D20E2F"/>
    <w:rsid w:val="00D20EFE"/>
    <w:rsid w:val="00D21266"/>
    <w:rsid w:val="00D21491"/>
    <w:rsid w:val="00D2176B"/>
    <w:rsid w:val="00D2186E"/>
    <w:rsid w:val="00D22249"/>
    <w:rsid w:val="00D22378"/>
    <w:rsid w:val="00D234F8"/>
    <w:rsid w:val="00D23A50"/>
    <w:rsid w:val="00D23A5F"/>
    <w:rsid w:val="00D23EEB"/>
    <w:rsid w:val="00D23F11"/>
    <w:rsid w:val="00D24719"/>
    <w:rsid w:val="00D24EE5"/>
    <w:rsid w:val="00D25017"/>
    <w:rsid w:val="00D25219"/>
    <w:rsid w:val="00D25A90"/>
    <w:rsid w:val="00D25B74"/>
    <w:rsid w:val="00D26121"/>
    <w:rsid w:val="00D2626C"/>
    <w:rsid w:val="00D268B8"/>
    <w:rsid w:val="00D26E69"/>
    <w:rsid w:val="00D27087"/>
    <w:rsid w:val="00D27094"/>
    <w:rsid w:val="00D278AA"/>
    <w:rsid w:val="00D27EA8"/>
    <w:rsid w:val="00D27F61"/>
    <w:rsid w:val="00D300F6"/>
    <w:rsid w:val="00D30543"/>
    <w:rsid w:val="00D3079A"/>
    <w:rsid w:val="00D307A7"/>
    <w:rsid w:val="00D30ABC"/>
    <w:rsid w:val="00D30B7D"/>
    <w:rsid w:val="00D313E9"/>
    <w:rsid w:val="00D315C2"/>
    <w:rsid w:val="00D317F6"/>
    <w:rsid w:val="00D3189F"/>
    <w:rsid w:val="00D31A75"/>
    <w:rsid w:val="00D32019"/>
    <w:rsid w:val="00D328B7"/>
    <w:rsid w:val="00D329B4"/>
    <w:rsid w:val="00D32C9B"/>
    <w:rsid w:val="00D32EB2"/>
    <w:rsid w:val="00D33120"/>
    <w:rsid w:val="00D33125"/>
    <w:rsid w:val="00D33250"/>
    <w:rsid w:val="00D33539"/>
    <w:rsid w:val="00D34240"/>
    <w:rsid w:val="00D3425E"/>
    <w:rsid w:val="00D3471A"/>
    <w:rsid w:val="00D348EB"/>
    <w:rsid w:val="00D34B0C"/>
    <w:rsid w:val="00D34D37"/>
    <w:rsid w:val="00D34FB5"/>
    <w:rsid w:val="00D350A9"/>
    <w:rsid w:val="00D35446"/>
    <w:rsid w:val="00D35560"/>
    <w:rsid w:val="00D35575"/>
    <w:rsid w:val="00D35B40"/>
    <w:rsid w:val="00D35C90"/>
    <w:rsid w:val="00D35CA9"/>
    <w:rsid w:val="00D35ECC"/>
    <w:rsid w:val="00D3605E"/>
    <w:rsid w:val="00D36476"/>
    <w:rsid w:val="00D36ACE"/>
    <w:rsid w:val="00D36BB6"/>
    <w:rsid w:val="00D36CAE"/>
    <w:rsid w:val="00D36D76"/>
    <w:rsid w:val="00D370C2"/>
    <w:rsid w:val="00D373B8"/>
    <w:rsid w:val="00D374DE"/>
    <w:rsid w:val="00D37940"/>
    <w:rsid w:val="00D37D6D"/>
    <w:rsid w:val="00D37F73"/>
    <w:rsid w:val="00D4016B"/>
    <w:rsid w:val="00D401BE"/>
    <w:rsid w:val="00D404B1"/>
    <w:rsid w:val="00D40658"/>
    <w:rsid w:val="00D406C6"/>
    <w:rsid w:val="00D40A9E"/>
    <w:rsid w:val="00D410A1"/>
    <w:rsid w:val="00D410E4"/>
    <w:rsid w:val="00D4116C"/>
    <w:rsid w:val="00D4117A"/>
    <w:rsid w:val="00D414F0"/>
    <w:rsid w:val="00D416BF"/>
    <w:rsid w:val="00D4198D"/>
    <w:rsid w:val="00D41C09"/>
    <w:rsid w:val="00D42011"/>
    <w:rsid w:val="00D420A1"/>
    <w:rsid w:val="00D422B7"/>
    <w:rsid w:val="00D42387"/>
    <w:rsid w:val="00D43075"/>
    <w:rsid w:val="00D43DEB"/>
    <w:rsid w:val="00D43E5A"/>
    <w:rsid w:val="00D43E6B"/>
    <w:rsid w:val="00D43E73"/>
    <w:rsid w:val="00D4423E"/>
    <w:rsid w:val="00D44726"/>
    <w:rsid w:val="00D44FFE"/>
    <w:rsid w:val="00D451ED"/>
    <w:rsid w:val="00D45664"/>
    <w:rsid w:val="00D45675"/>
    <w:rsid w:val="00D4569C"/>
    <w:rsid w:val="00D4599F"/>
    <w:rsid w:val="00D45CFC"/>
    <w:rsid w:val="00D45D3B"/>
    <w:rsid w:val="00D463B3"/>
    <w:rsid w:val="00D46A85"/>
    <w:rsid w:val="00D46EE4"/>
    <w:rsid w:val="00D473A5"/>
    <w:rsid w:val="00D4755B"/>
    <w:rsid w:val="00D4797D"/>
    <w:rsid w:val="00D500D1"/>
    <w:rsid w:val="00D50BF1"/>
    <w:rsid w:val="00D50CC8"/>
    <w:rsid w:val="00D50CD3"/>
    <w:rsid w:val="00D50D59"/>
    <w:rsid w:val="00D510B3"/>
    <w:rsid w:val="00D510F5"/>
    <w:rsid w:val="00D51119"/>
    <w:rsid w:val="00D5151F"/>
    <w:rsid w:val="00D52C8F"/>
    <w:rsid w:val="00D53236"/>
    <w:rsid w:val="00D53397"/>
    <w:rsid w:val="00D53564"/>
    <w:rsid w:val="00D53B26"/>
    <w:rsid w:val="00D53C6F"/>
    <w:rsid w:val="00D547DA"/>
    <w:rsid w:val="00D547E7"/>
    <w:rsid w:val="00D54815"/>
    <w:rsid w:val="00D54F7C"/>
    <w:rsid w:val="00D55058"/>
    <w:rsid w:val="00D55429"/>
    <w:rsid w:val="00D5543C"/>
    <w:rsid w:val="00D5558F"/>
    <w:rsid w:val="00D555DD"/>
    <w:rsid w:val="00D555FB"/>
    <w:rsid w:val="00D556BF"/>
    <w:rsid w:val="00D556D8"/>
    <w:rsid w:val="00D558C2"/>
    <w:rsid w:val="00D55B46"/>
    <w:rsid w:val="00D5600E"/>
    <w:rsid w:val="00D56012"/>
    <w:rsid w:val="00D561BB"/>
    <w:rsid w:val="00D56A27"/>
    <w:rsid w:val="00D56A41"/>
    <w:rsid w:val="00D56C5E"/>
    <w:rsid w:val="00D56F00"/>
    <w:rsid w:val="00D57076"/>
    <w:rsid w:val="00D574E0"/>
    <w:rsid w:val="00D57AD7"/>
    <w:rsid w:val="00D60085"/>
    <w:rsid w:val="00D60408"/>
    <w:rsid w:val="00D60467"/>
    <w:rsid w:val="00D605E0"/>
    <w:rsid w:val="00D609C7"/>
    <w:rsid w:val="00D60C17"/>
    <w:rsid w:val="00D6101B"/>
    <w:rsid w:val="00D6103B"/>
    <w:rsid w:val="00D613C8"/>
    <w:rsid w:val="00D61791"/>
    <w:rsid w:val="00D61B3E"/>
    <w:rsid w:val="00D61C7B"/>
    <w:rsid w:val="00D61CB8"/>
    <w:rsid w:val="00D6238C"/>
    <w:rsid w:val="00D6246C"/>
    <w:rsid w:val="00D625E2"/>
    <w:rsid w:val="00D6262A"/>
    <w:rsid w:val="00D62767"/>
    <w:rsid w:val="00D62849"/>
    <w:rsid w:val="00D62CA4"/>
    <w:rsid w:val="00D62E4C"/>
    <w:rsid w:val="00D6330B"/>
    <w:rsid w:val="00D63384"/>
    <w:rsid w:val="00D63628"/>
    <w:rsid w:val="00D63E74"/>
    <w:rsid w:val="00D640E2"/>
    <w:rsid w:val="00D642B5"/>
    <w:rsid w:val="00D649E4"/>
    <w:rsid w:val="00D64EEA"/>
    <w:rsid w:val="00D65456"/>
    <w:rsid w:val="00D658B3"/>
    <w:rsid w:val="00D65A4A"/>
    <w:rsid w:val="00D65D28"/>
    <w:rsid w:val="00D65EFB"/>
    <w:rsid w:val="00D66027"/>
    <w:rsid w:val="00D660DB"/>
    <w:rsid w:val="00D66274"/>
    <w:rsid w:val="00D66983"/>
    <w:rsid w:val="00D671B7"/>
    <w:rsid w:val="00D674DE"/>
    <w:rsid w:val="00D676A4"/>
    <w:rsid w:val="00D67795"/>
    <w:rsid w:val="00D67CFF"/>
    <w:rsid w:val="00D70107"/>
    <w:rsid w:val="00D70143"/>
    <w:rsid w:val="00D701C9"/>
    <w:rsid w:val="00D70274"/>
    <w:rsid w:val="00D70432"/>
    <w:rsid w:val="00D70462"/>
    <w:rsid w:val="00D70E16"/>
    <w:rsid w:val="00D70E89"/>
    <w:rsid w:val="00D70F64"/>
    <w:rsid w:val="00D70FA4"/>
    <w:rsid w:val="00D7131A"/>
    <w:rsid w:val="00D71CE5"/>
    <w:rsid w:val="00D71F80"/>
    <w:rsid w:val="00D72494"/>
    <w:rsid w:val="00D727D1"/>
    <w:rsid w:val="00D727E1"/>
    <w:rsid w:val="00D728DB"/>
    <w:rsid w:val="00D729D5"/>
    <w:rsid w:val="00D729D8"/>
    <w:rsid w:val="00D72CA6"/>
    <w:rsid w:val="00D7306F"/>
    <w:rsid w:val="00D731BE"/>
    <w:rsid w:val="00D7355B"/>
    <w:rsid w:val="00D735EE"/>
    <w:rsid w:val="00D73B1D"/>
    <w:rsid w:val="00D73D53"/>
    <w:rsid w:val="00D74C94"/>
    <w:rsid w:val="00D75213"/>
    <w:rsid w:val="00D753F7"/>
    <w:rsid w:val="00D7556B"/>
    <w:rsid w:val="00D7581B"/>
    <w:rsid w:val="00D75AA6"/>
    <w:rsid w:val="00D7648D"/>
    <w:rsid w:val="00D76AA7"/>
    <w:rsid w:val="00D76DB7"/>
    <w:rsid w:val="00D76DE6"/>
    <w:rsid w:val="00D76E22"/>
    <w:rsid w:val="00D770B0"/>
    <w:rsid w:val="00D77304"/>
    <w:rsid w:val="00D77420"/>
    <w:rsid w:val="00D776AB"/>
    <w:rsid w:val="00D7787C"/>
    <w:rsid w:val="00D77A41"/>
    <w:rsid w:val="00D77BB0"/>
    <w:rsid w:val="00D77D8E"/>
    <w:rsid w:val="00D77E08"/>
    <w:rsid w:val="00D77E0D"/>
    <w:rsid w:val="00D77FB7"/>
    <w:rsid w:val="00D8053F"/>
    <w:rsid w:val="00D80659"/>
    <w:rsid w:val="00D80C14"/>
    <w:rsid w:val="00D80CFC"/>
    <w:rsid w:val="00D80D2C"/>
    <w:rsid w:val="00D8136F"/>
    <w:rsid w:val="00D81584"/>
    <w:rsid w:val="00D81948"/>
    <w:rsid w:val="00D81C50"/>
    <w:rsid w:val="00D81E85"/>
    <w:rsid w:val="00D81F3C"/>
    <w:rsid w:val="00D82451"/>
    <w:rsid w:val="00D82963"/>
    <w:rsid w:val="00D82C60"/>
    <w:rsid w:val="00D82CFD"/>
    <w:rsid w:val="00D82D0E"/>
    <w:rsid w:val="00D82D37"/>
    <w:rsid w:val="00D82E11"/>
    <w:rsid w:val="00D82E6F"/>
    <w:rsid w:val="00D82F41"/>
    <w:rsid w:val="00D82F7D"/>
    <w:rsid w:val="00D832F3"/>
    <w:rsid w:val="00D83744"/>
    <w:rsid w:val="00D83A4D"/>
    <w:rsid w:val="00D83B4C"/>
    <w:rsid w:val="00D83F1D"/>
    <w:rsid w:val="00D84142"/>
    <w:rsid w:val="00D84229"/>
    <w:rsid w:val="00D842A6"/>
    <w:rsid w:val="00D8459A"/>
    <w:rsid w:val="00D84676"/>
    <w:rsid w:val="00D8473C"/>
    <w:rsid w:val="00D84831"/>
    <w:rsid w:val="00D84875"/>
    <w:rsid w:val="00D84BD8"/>
    <w:rsid w:val="00D84DCC"/>
    <w:rsid w:val="00D850C2"/>
    <w:rsid w:val="00D85656"/>
    <w:rsid w:val="00D85E4F"/>
    <w:rsid w:val="00D85FD7"/>
    <w:rsid w:val="00D8608C"/>
    <w:rsid w:val="00D86609"/>
    <w:rsid w:val="00D86A8D"/>
    <w:rsid w:val="00D86ACD"/>
    <w:rsid w:val="00D86C8C"/>
    <w:rsid w:val="00D86FD6"/>
    <w:rsid w:val="00D87395"/>
    <w:rsid w:val="00D87A0B"/>
    <w:rsid w:val="00D87CBC"/>
    <w:rsid w:val="00D87CD3"/>
    <w:rsid w:val="00D91156"/>
    <w:rsid w:val="00D9130C"/>
    <w:rsid w:val="00D91744"/>
    <w:rsid w:val="00D917A1"/>
    <w:rsid w:val="00D91B50"/>
    <w:rsid w:val="00D91D27"/>
    <w:rsid w:val="00D91EBB"/>
    <w:rsid w:val="00D928FB"/>
    <w:rsid w:val="00D92A90"/>
    <w:rsid w:val="00D92F0D"/>
    <w:rsid w:val="00D930F1"/>
    <w:rsid w:val="00D9314D"/>
    <w:rsid w:val="00D9321B"/>
    <w:rsid w:val="00D9333F"/>
    <w:rsid w:val="00D939E2"/>
    <w:rsid w:val="00D939F9"/>
    <w:rsid w:val="00D93A8B"/>
    <w:rsid w:val="00D93B45"/>
    <w:rsid w:val="00D93CA2"/>
    <w:rsid w:val="00D93CCB"/>
    <w:rsid w:val="00D93F7F"/>
    <w:rsid w:val="00D94093"/>
    <w:rsid w:val="00D941C5"/>
    <w:rsid w:val="00D94369"/>
    <w:rsid w:val="00D94BCB"/>
    <w:rsid w:val="00D94FB2"/>
    <w:rsid w:val="00D9539C"/>
    <w:rsid w:val="00D95735"/>
    <w:rsid w:val="00D958F3"/>
    <w:rsid w:val="00D95D9B"/>
    <w:rsid w:val="00D95EC0"/>
    <w:rsid w:val="00D962A3"/>
    <w:rsid w:val="00D962EF"/>
    <w:rsid w:val="00D96750"/>
    <w:rsid w:val="00D96F48"/>
    <w:rsid w:val="00D9701F"/>
    <w:rsid w:val="00D974DB"/>
    <w:rsid w:val="00D97AC3"/>
    <w:rsid w:val="00D97B06"/>
    <w:rsid w:val="00D97DFF"/>
    <w:rsid w:val="00DA022D"/>
    <w:rsid w:val="00DA059D"/>
    <w:rsid w:val="00DA0C31"/>
    <w:rsid w:val="00DA104C"/>
    <w:rsid w:val="00DA10DE"/>
    <w:rsid w:val="00DA1707"/>
    <w:rsid w:val="00DA1EFE"/>
    <w:rsid w:val="00DA2981"/>
    <w:rsid w:val="00DA29DA"/>
    <w:rsid w:val="00DA2E58"/>
    <w:rsid w:val="00DA2E82"/>
    <w:rsid w:val="00DA379E"/>
    <w:rsid w:val="00DA3854"/>
    <w:rsid w:val="00DA45D6"/>
    <w:rsid w:val="00DA49F0"/>
    <w:rsid w:val="00DA4C0E"/>
    <w:rsid w:val="00DA5243"/>
    <w:rsid w:val="00DA5A9F"/>
    <w:rsid w:val="00DA5D7A"/>
    <w:rsid w:val="00DA5DCF"/>
    <w:rsid w:val="00DA6A3D"/>
    <w:rsid w:val="00DA6D9D"/>
    <w:rsid w:val="00DA6F0E"/>
    <w:rsid w:val="00DA7580"/>
    <w:rsid w:val="00DA7805"/>
    <w:rsid w:val="00DA7ED2"/>
    <w:rsid w:val="00DB00C8"/>
    <w:rsid w:val="00DB0102"/>
    <w:rsid w:val="00DB06EE"/>
    <w:rsid w:val="00DB0830"/>
    <w:rsid w:val="00DB113E"/>
    <w:rsid w:val="00DB12DD"/>
    <w:rsid w:val="00DB153A"/>
    <w:rsid w:val="00DB186C"/>
    <w:rsid w:val="00DB1C23"/>
    <w:rsid w:val="00DB1F1F"/>
    <w:rsid w:val="00DB1F90"/>
    <w:rsid w:val="00DB2182"/>
    <w:rsid w:val="00DB224E"/>
    <w:rsid w:val="00DB22AB"/>
    <w:rsid w:val="00DB23D6"/>
    <w:rsid w:val="00DB2B18"/>
    <w:rsid w:val="00DB2EC9"/>
    <w:rsid w:val="00DB3845"/>
    <w:rsid w:val="00DB38E4"/>
    <w:rsid w:val="00DB3A38"/>
    <w:rsid w:val="00DB3B7F"/>
    <w:rsid w:val="00DB419B"/>
    <w:rsid w:val="00DB45A6"/>
    <w:rsid w:val="00DB4BC1"/>
    <w:rsid w:val="00DB4E97"/>
    <w:rsid w:val="00DB52DD"/>
    <w:rsid w:val="00DB52E4"/>
    <w:rsid w:val="00DB5457"/>
    <w:rsid w:val="00DB54E3"/>
    <w:rsid w:val="00DB5654"/>
    <w:rsid w:val="00DB57F0"/>
    <w:rsid w:val="00DB5956"/>
    <w:rsid w:val="00DB5C43"/>
    <w:rsid w:val="00DB5E9E"/>
    <w:rsid w:val="00DB624E"/>
    <w:rsid w:val="00DB6292"/>
    <w:rsid w:val="00DB637B"/>
    <w:rsid w:val="00DB651E"/>
    <w:rsid w:val="00DB68FF"/>
    <w:rsid w:val="00DB6A72"/>
    <w:rsid w:val="00DB70CB"/>
    <w:rsid w:val="00DB727A"/>
    <w:rsid w:val="00DB74D7"/>
    <w:rsid w:val="00DB753D"/>
    <w:rsid w:val="00DB75E2"/>
    <w:rsid w:val="00DB7B7A"/>
    <w:rsid w:val="00DB7CB8"/>
    <w:rsid w:val="00DB7D77"/>
    <w:rsid w:val="00DB7FB5"/>
    <w:rsid w:val="00DC04B3"/>
    <w:rsid w:val="00DC04D9"/>
    <w:rsid w:val="00DC0BDC"/>
    <w:rsid w:val="00DC1818"/>
    <w:rsid w:val="00DC1B00"/>
    <w:rsid w:val="00DC1C47"/>
    <w:rsid w:val="00DC20E9"/>
    <w:rsid w:val="00DC22FA"/>
    <w:rsid w:val="00DC23F3"/>
    <w:rsid w:val="00DC254C"/>
    <w:rsid w:val="00DC25DA"/>
    <w:rsid w:val="00DC2800"/>
    <w:rsid w:val="00DC2E85"/>
    <w:rsid w:val="00DC311F"/>
    <w:rsid w:val="00DC3643"/>
    <w:rsid w:val="00DC36C4"/>
    <w:rsid w:val="00DC4270"/>
    <w:rsid w:val="00DC42A0"/>
    <w:rsid w:val="00DC4439"/>
    <w:rsid w:val="00DC4482"/>
    <w:rsid w:val="00DC44EA"/>
    <w:rsid w:val="00DC47EB"/>
    <w:rsid w:val="00DC4A88"/>
    <w:rsid w:val="00DC4E93"/>
    <w:rsid w:val="00DC5162"/>
    <w:rsid w:val="00DC589D"/>
    <w:rsid w:val="00DC5922"/>
    <w:rsid w:val="00DC5A63"/>
    <w:rsid w:val="00DC5B8C"/>
    <w:rsid w:val="00DC5CFE"/>
    <w:rsid w:val="00DC5E34"/>
    <w:rsid w:val="00DC6048"/>
    <w:rsid w:val="00DC66A8"/>
    <w:rsid w:val="00DC6864"/>
    <w:rsid w:val="00DC6EF2"/>
    <w:rsid w:val="00DC70D5"/>
    <w:rsid w:val="00DC71D3"/>
    <w:rsid w:val="00DC74F0"/>
    <w:rsid w:val="00DC75E0"/>
    <w:rsid w:val="00DC7C35"/>
    <w:rsid w:val="00DD0034"/>
    <w:rsid w:val="00DD012B"/>
    <w:rsid w:val="00DD015D"/>
    <w:rsid w:val="00DD0482"/>
    <w:rsid w:val="00DD04E5"/>
    <w:rsid w:val="00DD0739"/>
    <w:rsid w:val="00DD090E"/>
    <w:rsid w:val="00DD0AE5"/>
    <w:rsid w:val="00DD143A"/>
    <w:rsid w:val="00DD1851"/>
    <w:rsid w:val="00DD18DF"/>
    <w:rsid w:val="00DD247F"/>
    <w:rsid w:val="00DD25B8"/>
    <w:rsid w:val="00DD26AF"/>
    <w:rsid w:val="00DD31B9"/>
    <w:rsid w:val="00DD31FE"/>
    <w:rsid w:val="00DD3941"/>
    <w:rsid w:val="00DD3C24"/>
    <w:rsid w:val="00DD3D99"/>
    <w:rsid w:val="00DD3F49"/>
    <w:rsid w:val="00DD4159"/>
    <w:rsid w:val="00DD4372"/>
    <w:rsid w:val="00DD4447"/>
    <w:rsid w:val="00DD45F8"/>
    <w:rsid w:val="00DD47AA"/>
    <w:rsid w:val="00DD4894"/>
    <w:rsid w:val="00DD4C9A"/>
    <w:rsid w:val="00DD53C1"/>
    <w:rsid w:val="00DD554A"/>
    <w:rsid w:val="00DD555F"/>
    <w:rsid w:val="00DD55F6"/>
    <w:rsid w:val="00DD567A"/>
    <w:rsid w:val="00DD57AC"/>
    <w:rsid w:val="00DD5BA5"/>
    <w:rsid w:val="00DD5E23"/>
    <w:rsid w:val="00DD5F33"/>
    <w:rsid w:val="00DD67A9"/>
    <w:rsid w:val="00DD6892"/>
    <w:rsid w:val="00DD68F7"/>
    <w:rsid w:val="00DD694D"/>
    <w:rsid w:val="00DD6C86"/>
    <w:rsid w:val="00DD6E4A"/>
    <w:rsid w:val="00DD7014"/>
    <w:rsid w:val="00DD72E1"/>
    <w:rsid w:val="00DD7B19"/>
    <w:rsid w:val="00DD7BEA"/>
    <w:rsid w:val="00DD7EEA"/>
    <w:rsid w:val="00DE00E7"/>
    <w:rsid w:val="00DE035E"/>
    <w:rsid w:val="00DE03EA"/>
    <w:rsid w:val="00DE0422"/>
    <w:rsid w:val="00DE0447"/>
    <w:rsid w:val="00DE046A"/>
    <w:rsid w:val="00DE0884"/>
    <w:rsid w:val="00DE0985"/>
    <w:rsid w:val="00DE0AFC"/>
    <w:rsid w:val="00DE0B2C"/>
    <w:rsid w:val="00DE0C45"/>
    <w:rsid w:val="00DE0C4F"/>
    <w:rsid w:val="00DE104E"/>
    <w:rsid w:val="00DE179E"/>
    <w:rsid w:val="00DE1AFE"/>
    <w:rsid w:val="00DE2785"/>
    <w:rsid w:val="00DE2E6C"/>
    <w:rsid w:val="00DE34D1"/>
    <w:rsid w:val="00DE37F8"/>
    <w:rsid w:val="00DE3829"/>
    <w:rsid w:val="00DE413D"/>
    <w:rsid w:val="00DE41E9"/>
    <w:rsid w:val="00DE4644"/>
    <w:rsid w:val="00DE4714"/>
    <w:rsid w:val="00DE4738"/>
    <w:rsid w:val="00DE4ACC"/>
    <w:rsid w:val="00DE4C5E"/>
    <w:rsid w:val="00DE5748"/>
    <w:rsid w:val="00DE57F0"/>
    <w:rsid w:val="00DE5981"/>
    <w:rsid w:val="00DE5D46"/>
    <w:rsid w:val="00DE607D"/>
    <w:rsid w:val="00DE622D"/>
    <w:rsid w:val="00DE66B0"/>
    <w:rsid w:val="00DE6DF7"/>
    <w:rsid w:val="00DE737A"/>
    <w:rsid w:val="00DE790B"/>
    <w:rsid w:val="00DE7C03"/>
    <w:rsid w:val="00DE7C16"/>
    <w:rsid w:val="00DE7F6C"/>
    <w:rsid w:val="00DF0002"/>
    <w:rsid w:val="00DF058D"/>
    <w:rsid w:val="00DF065B"/>
    <w:rsid w:val="00DF0A9E"/>
    <w:rsid w:val="00DF0F43"/>
    <w:rsid w:val="00DF107A"/>
    <w:rsid w:val="00DF1166"/>
    <w:rsid w:val="00DF1254"/>
    <w:rsid w:val="00DF1303"/>
    <w:rsid w:val="00DF1502"/>
    <w:rsid w:val="00DF1682"/>
    <w:rsid w:val="00DF171F"/>
    <w:rsid w:val="00DF1908"/>
    <w:rsid w:val="00DF1C96"/>
    <w:rsid w:val="00DF1ED3"/>
    <w:rsid w:val="00DF2082"/>
    <w:rsid w:val="00DF2585"/>
    <w:rsid w:val="00DF2BAD"/>
    <w:rsid w:val="00DF2F4E"/>
    <w:rsid w:val="00DF2FBB"/>
    <w:rsid w:val="00DF2FD7"/>
    <w:rsid w:val="00DF3123"/>
    <w:rsid w:val="00DF32A5"/>
    <w:rsid w:val="00DF3527"/>
    <w:rsid w:val="00DF3847"/>
    <w:rsid w:val="00DF39A9"/>
    <w:rsid w:val="00DF39DE"/>
    <w:rsid w:val="00DF3AB9"/>
    <w:rsid w:val="00DF3B59"/>
    <w:rsid w:val="00DF3E53"/>
    <w:rsid w:val="00DF42A0"/>
    <w:rsid w:val="00DF4633"/>
    <w:rsid w:val="00DF4713"/>
    <w:rsid w:val="00DF4920"/>
    <w:rsid w:val="00DF4937"/>
    <w:rsid w:val="00DF4A23"/>
    <w:rsid w:val="00DF4A7A"/>
    <w:rsid w:val="00DF5047"/>
    <w:rsid w:val="00DF530E"/>
    <w:rsid w:val="00DF5420"/>
    <w:rsid w:val="00DF5437"/>
    <w:rsid w:val="00DF566C"/>
    <w:rsid w:val="00DF63DA"/>
    <w:rsid w:val="00DF65E8"/>
    <w:rsid w:val="00DF6852"/>
    <w:rsid w:val="00DF6AE7"/>
    <w:rsid w:val="00DF6BBE"/>
    <w:rsid w:val="00DF6CCC"/>
    <w:rsid w:val="00DF7540"/>
    <w:rsid w:val="00DF7C36"/>
    <w:rsid w:val="00DF7FB9"/>
    <w:rsid w:val="00E00417"/>
    <w:rsid w:val="00E004E8"/>
    <w:rsid w:val="00E006AE"/>
    <w:rsid w:val="00E007C6"/>
    <w:rsid w:val="00E00810"/>
    <w:rsid w:val="00E00D94"/>
    <w:rsid w:val="00E011A8"/>
    <w:rsid w:val="00E01530"/>
    <w:rsid w:val="00E01A58"/>
    <w:rsid w:val="00E01AB3"/>
    <w:rsid w:val="00E0229F"/>
    <w:rsid w:val="00E0265F"/>
    <w:rsid w:val="00E03001"/>
    <w:rsid w:val="00E0312A"/>
    <w:rsid w:val="00E03346"/>
    <w:rsid w:val="00E03454"/>
    <w:rsid w:val="00E03540"/>
    <w:rsid w:val="00E035A4"/>
    <w:rsid w:val="00E03C35"/>
    <w:rsid w:val="00E03EA5"/>
    <w:rsid w:val="00E044CE"/>
    <w:rsid w:val="00E04816"/>
    <w:rsid w:val="00E052D2"/>
    <w:rsid w:val="00E058E9"/>
    <w:rsid w:val="00E05986"/>
    <w:rsid w:val="00E05E6A"/>
    <w:rsid w:val="00E06064"/>
    <w:rsid w:val="00E060B7"/>
    <w:rsid w:val="00E0634D"/>
    <w:rsid w:val="00E0636E"/>
    <w:rsid w:val="00E06CE6"/>
    <w:rsid w:val="00E06CF2"/>
    <w:rsid w:val="00E07108"/>
    <w:rsid w:val="00E0750E"/>
    <w:rsid w:val="00E07B4D"/>
    <w:rsid w:val="00E07E20"/>
    <w:rsid w:val="00E105C1"/>
    <w:rsid w:val="00E1080E"/>
    <w:rsid w:val="00E10EEA"/>
    <w:rsid w:val="00E110AA"/>
    <w:rsid w:val="00E1118F"/>
    <w:rsid w:val="00E11446"/>
    <w:rsid w:val="00E1170D"/>
    <w:rsid w:val="00E11F8D"/>
    <w:rsid w:val="00E12AC2"/>
    <w:rsid w:val="00E12B99"/>
    <w:rsid w:val="00E12C33"/>
    <w:rsid w:val="00E12C80"/>
    <w:rsid w:val="00E13010"/>
    <w:rsid w:val="00E132A2"/>
    <w:rsid w:val="00E1350E"/>
    <w:rsid w:val="00E1357F"/>
    <w:rsid w:val="00E13974"/>
    <w:rsid w:val="00E13D59"/>
    <w:rsid w:val="00E13F53"/>
    <w:rsid w:val="00E14118"/>
    <w:rsid w:val="00E14137"/>
    <w:rsid w:val="00E1414F"/>
    <w:rsid w:val="00E14214"/>
    <w:rsid w:val="00E1452B"/>
    <w:rsid w:val="00E14ABC"/>
    <w:rsid w:val="00E14AE8"/>
    <w:rsid w:val="00E14D15"/>
    <w:rsid w:val="00E14D43"/>
    <w:rsid w:val="00E14E7E"/>
    <w:rsid w:val="00E15020"/>
    <w:rsid w:val="00E15045"/>
    <w:rsid w:val="00E151D3"/>
    <w:rsid w:val="00E1536D"/>
    <w:rsid w:val="00E15580"/>
    <w:rsid w:val="00E1582B"/>
    <w:rsid w:val="00E15FAD"/>
    <w:rsid w:val="00E163A0"/>
    <w:rsid w:val="00E16415"/>
    <w:rsid w:val="00E16774"/>
    <w:rsid w:val="00E1688C"/>
    <w:rsid w:val="00E16C75"/>
    <w:rsid w:val="00E16D21"/>
    <w:rsid w:val="00E16F6F"/>
    <w:rsid w:val="00E170CF"/>
    <w:rsid w:val="00E175FD"/>
    <w:rsid w:val="00E17AE6"/>
    <w:rsid w:val="00E17C77"/>
    <w:rsid w:val="00E17CD5"/>
    <w:rsid w:val="00E20450"/>
    <w:rsid w:val="00E208B0"/>
    <w:rsid w:val="00E20B92"/>
    <w:rsid w:val="00E21444"/>
    <w:rsid w:val="00E217A6"/>
    <w:rsid w:val="00E225B4"/>
    <w:rsid w:val="00E22B75"/>
    <w:rsid w:val="00E22BA4"/>
    <w:rsid w:val="00E22BA7"/>
    <w:rsid w:val="00E23ADE"/>
    <w:rsid w:val="00E23BE6"/>
    <w:rsid w:val="00E23C91"/>
    <w:rsid w:val="00E24352"/>
    <w:rsid w:val="00E244E9"/>
    <w:rsid w:val="00E24505"/>
    <w:rsid w:val="00E24609"/>
    <w:rsid w:val="00E24880"/>
    <w:rsid w:val="00E2491D"/>
    <w:rsid w:val="00E24B83"/>
    <w:rsid w:val="00E24CB1"/>
    <w:rsid w:val="00E250CC"/>
    <w:rsid w:val="00E250CD"/>
    <w:rsid w:val="00E250F9"/>
    <w:rsid w:val="00E255DA"/>
    <w:rsid w:val="00E25AFD"/>
    <w:rsid w:val="00E25C47"/>
    <w:rsid w:val="00E25C74"/>
    <w:rsid w:val="00E267B3"/>
    <w:rsid w:val="00E26A35"/>
    <w:rsid w:val="00E26C5D"/>
    <w:rsid w:val="00E279FB"/>
    <w:rsid w:val="00E301BA"/>
    <w:rsid w:val="00E30951"/>
    <w:rsid w:val="00E30A0A"/>
    <w:rsid w:val="00E30AA9"/>
    <w:rsid w:val="00E30B24"/>
    <w:rsid w:val="00E30C77"/>
    <w:rsid w:val="00E30DC5"/>
    <w:rsid w:val="00E30ED2"/>
    <w:rsid w:val="00E31238"/>
    <w:rsid w:val="00E3131B"/>
    <w:rsid w:val="00E313FC"/>
    <w:rsid w:val="00E3160E"/>
    <w:rsid w:val="00E316CF"/>
    <w:rsid w:val="00E316E7"/>
    <w:rsid w:val="00E3171B"/>
    <w:rsid w:val="00E31AB2"/>
    <w:rsid w:val="00E31B1C"/>
    <w:rsid w:val="00E31D83"/>
    <w:rsid w:val="00E32028"/>
    <w:rsid w:val="00E325BF"/>
    <w:rsid w:val="00E329CE"/>
    <w:rsid w:val="00E329F4"/>
    <w:rsid w:val="00E32B11"/>
    <w:rsid w:val="00E32B1F"/>
    <w:rsid w:val="00E33078"/>
    <w:rsid w:val="00E3318B"/>
    <w:rsid w:val="00E33387"/>
    <w:rsid w:val="00E3383C"/>
    <w:rsid w:val="00E33B2D"/>
    <w:rsid w:val="00E33C0F"/>
    <w:rsid w:val="00E33C75"/>
    <w:rsid w:val="00E33D76"/>
    <w:rsid w:val="00E34304"/>
    <w:rsid w:val="00E3431C"/>
    <w:rsid w:val="00E349CD"/>
    <w:rsid w:val="00E34DF1"/>
    <w:rsid w:val="00E34E15"/>
    <w:rsid w:val="00E34ED6"/>
    <w:rsid w:val="00E354E4"/>
    <w:rsid w:val="00E35530"/>
    <w:rsid w:val="00E357F8"/>
    <w:rsid w:val="00E35D76"/>
    <w:rsid w:val="00E35EFA"/>
    <w:rsid w:val="00E3687E"/>
    <w:rsid w:val="00E36C05"/>
    <w:rsid w:val="00E3708A"/>
    <w:rsid w:val="00E371D2"/>
    <w:rsid w:val="00E374DE"/>
    <w:rsid w:val="00E3757B"/>
    <w:rsid w:val="00E375DC"/>
    <w:rsid w:val="00E37A86"/>
    <w:rsid w:val="00E37BE3"/>
    <w:rsid w:val="00E37E0D"/>
    <w:rsid w:val="00E37E1D"/>
    <w:rsid w:val="00E4023E"/>
    <w:rsid w:val="00E4025E"/>
    <w:rsid w:val="00E402D7"/>
    <w:rsid w:val="00E4121C"/>
    <w:rsid w:val="00E41288"/>
    <w:rsid w:val="00E41412"/>
    <w:rsid w:val="00E415BD"/>
    <w:rsid w:val="00E416FD"/>
    <w:rsid w:val="00E4205C"/>
    <w:rsid w:val="00E420F5"/>
    <w:rsid w:val="00E4219B"/>
    <w:rsid w:val="00E422F8"/>
    <w:rsid w:val="00E42434"/>
    <w:rsid w:val="00E424B6"/>
    <w:rsid w:val="00E42832"/>
    <w:rsid w:val="00E42928"/>
    <w:rsid w:val="00E42AC8"/>
    <w:rsid w:val="00E42AF8"/>
    <w:rsid w:val="00E42B5A"/>
    <w:rsid w:val="00E42C56"/>
    <w:rsid w:val="00E42CE9"/>
    <w:rsid w:val="00E42EB9"/>
    <w:rsid w:val="00E437A6"/>
    <w:rsid w:val="00E43E28"/>
    <w:rsid w:val="00E43E8F"/>
    <w:rsid w:val="00E43F11"/>
    <w:rsid w:val="00E44390"/>
    <w:rsid w:val="00E44588"/>
    <w:rsid w:val="00E445CB"/>
    <w:rsid w:val="00E4471D"/>
    <w:rsid w:val="00E447A6"/>
    <w:rsid w:val="00E44DB7"/>
    <w:rsid w:val="00E45112"/>
    <w:rsid w:val="00E4598B"/>
    <w:rsid w:val="00E46055"/>
    <w:rsid w:val="00E46309"/>
    <w:rsid w:val="00E4660D"/>
    <w:rsid w:val="00E46814"/>
    <w:rsid w:val="00E47444"/>
    <w:rsid w:val="00E479F0"/>
    <w:rsid w:val="00E47BE2"/>
    <w:rsid w:val="00E47E7B"/>
    <w:rsid w:val="00E50005"/>
    <w:rsid w:val="00E501C5"/>
    <w:rsid w:val="00E501E7"/>
    <w:rsid w:val="00E50359"/>
    <w:rsid w:val="00E50669"/>
    <w:rsid w:val="00E50A56"/>
    <w:rsid w:val="00E50AEF"/>
    <w:rsid w:val="00E50C1F"/>
    <w:rsid w:val="00E50C9E"/>
    <w:rsid w:val="00E50FF1"/>
    <w:rsid w:val="00E512DA"/>
    <w:rsid w:val="00E5143A"/>
    <w:rsid w:val="00E514AA"/>
    <w:rsid w:val="00E51923"/>
    <w:rsid w:val="00E51976"/>
    <w:rsid w:val="00E52019"/>
    <w:rsid w:val="00E520B5"/>
    <w:rsid w:val="00E5231D"/>
    <w:rsid w:val="00E52DF2"/>
    <w:rsid w:val="00E5316E"/>
    <w:rsid w:val="00E535CA"/>
    <w:rsid w:val="00E5427E"/>
    <w:rsid w:val="00E54602"/>
    <w:rsid w:val="00E546E2"/>
    <w:rsid w:val="00E5470D"/>
    <w:rsid w:val="00E54761"/>
    <w:rsid w:val="00E5485F"/>
    <w:rsid w:val="00E54B6F"/>
    <w:rsid w:val="00E54C6C"/>
    <w:rsid w:val="00E5535F"/>
    <w:rsid w:val="00E55947"/>
    <w:rsid w:val="00E55A64"/>
    <w:rsid w:val="00E55A73"/>
    <w:rsid w:val="00E55CAE"/>
    <w:rsid w:val="00E55D4F"/>
    <w:rsid w:val="00E5607A"/>
    <w:rsid w:val="00E560AD"/>
    <w:rsid w:val="00E56710"/>
    <w:rsid w:val="00E56800"/>
    <w:rsid w:val="00E56BB4"/>
    <w:rsid w:val="00E56C24"/>
    <w:rsid w:val="00E56DF7"/>
    <w:rsid w:val="00E56E79"/>
    <w:rsid w:val="00E56F8A"/>
    <w:rsid w:val="00E578A2"/>
    <w:rsid w:val="00E578C0"/>
    <w:rsid w:val="00E57C74"/>
    <w:rsid w:val="00E57D36"/>
    <w:rsid w:val="00E57E72"/>
    <w:rsid w:val="00E6029B"/>
    <w:rsid w:val="00E6059A"/>
    <w:rsid w:val="00E60712"/>
    <w:rsid w:val="00E60805"/>
    <w:rsid w:val="00E60DD0"/>
    <w:rsid w:val="00E60EE4"/>
    <w:rsid w:val="00E6105D"/>
    <w:rsid w:val="00E610AD"/>
    <w:rsid w:val="00E61170"/>
    <w:rsid w:val="00E616C0"/>
    <w:rsid w:val="00E61B85"/>
    <w:rsid w:val="00E61FB9"/>
    <w:rsid w:val="00E625E2"/>
    <w:rsid w:val="00E626AF"/>
    <w:rsid w:val="00E62A06"/>
    <w:rsid w:val="00E62A10"/>
    <w:rsid w:val="00E62BB0"/>
    <w:rsid w:val="00E62C5D"/>
    <w:rsid w:val="00E62D8A"/>
    <w:rsid w:val="00E632B0"/>
    <w:rsid w:val="00E6381C"/>
    <w:rsid w:val="00E63D51"/>
    <w:rsid w:val="00E63EC9"/>
    <w:rsid w:val="00E640A1"/>
    <w:rsid w:val="00E64187"/>
    <w:rsid w:val="00E64311"/>
    <w:rsid w:val="00E643A0"/>
    <w:rsid w:val="00E6497C"/>
    <w:rsid w:val="00E64AF5"/>
    <w:rsid w:val="00E6524B"/>
    <w:rsid w:val="00E6589C"/>
    <w:rsid w:val="00E6598D"/>
    <w:rsid w:val="00E65A85"/>
    <w:rsid w:val="00E65E2F"/>
    <w:rsid w:val="00E66102"/>
    <w:rsid w:val="00E6651C"/>
    <w:rsid w:val="00E66721"/>
    <w:rsid w:val="00E668A6"/>
    <w:rsid w:val="00E66957"/>
    <w:rsid w:val="00E66D69"/>
    <w:rsid w:val="00E66E7C"/>
    <w:rsid w:val="00E671D5"/>
    <w:rsid w:val="00E67A0B"/>
    <w:rsid w:val="00E67F03"/>
    <w:rsid w:val="00E67FF4"/>
    <w:rsid w:val="00E705C6"/>
    <w:rsid w:val="00E70AB7"/>
    <w:rsid w:val="00E70E03"/>
    <w:rsid w:val="00E70F5B"/>
    <w:rsid w:val="00E71170"/>
    <w:rsid w:val="00E712D8"/>
    <w:rsid w:val="00E71319"/>
    <w:rsid w:val="00E7140C"/>
    <w:rsid w:val="00E71790"/>
    <w:rsid w:val="00E721F7"/>
    <w:rsid w:val="00E7240F"/>
    <w:rsid w:val="00E7243C"/>
    <w:rsid w:val="00E72C60"/>
    <w:rsid w:val="00E72EEC"/>
    <w:rsid w:val="00E73275"/>
    <w:rsid w:val="00E7338C"/>
    <w:rsid w:val="00E73B29"/>
    <w:rsid w:val="00E73D03"/>
    <w:rsid w:val="00E7466F"/>
    <w:rsid w:val="00E7499B"/>
    <w:rsid w:val="00E75360"/>
    <w:rsid w:val="00E756D3"/>
    <w:rsid w:val="00E75AD3"/>
    <w:rsid w:val="00E75BA3"/>
    <w:rsid w:val="00E75E73"/>
    <w:rsid w:val="00E75F7B"/>
    <w:rsid w:val="00E760C9"/>
    <w:rsid w:val="00E7626D"/>
    <w:rsid w:val="00E76302"/>
    <w:rsid w:val="00E763E7"/>
    <w:rsid w:val="00E765E9"/>
    <w:rsid w:val="00E76741"/>
    <w:rsid w:val="00E76C63"/>
    <w:rsid w:val="00E76CF3"/>
    <w:rsid w:val="00E76D57"/>
    <w:rsid w:val="00E77109"/>
    <w:rsid w:val="00E773C4"/>
    <w:rsid w:val="00E77998"/>
    <w:rsid w:val="00E77BF1"/>
    <w:rsid w:val="00E80B35"/>
    <w:rsid w:val="00E80B87"/>
    <w:rsid w:val="00E81178"/>
    <w:rsid w:val="00E819A8"/>
    <w:rsid w:val="00E81A96"/>
    <w:rsid w:val="00E81C9A"/>
    <w:rsid w:val="00E81D33"/>
    <w:rsid w:val="00E81E56"/>
    <w:rsid w:val="00E82319"/>
    <w:rsid w:val="00E8235B"/>
    <w:rsid w:val="00E82ACE"/>
    <w:rsid w:val="00E82CDF"/>
    <w:rsid w:val="00E82EEB"/>
    <w:rsid w:val="00E8341F"/>
    <w:rsid w:val="00E837ED"/>
    <w:rsid w:val="00E838EC"/>
    <w:rsid w:val="00E838ED"/>
    <w:rsid w:val="00E839D2"/>
    <w:rsid w:val="00E83C92"/>
    <w:rsid w:val="00E83CE5"/>
    <w:rsid w:val="00E8440D"/>
    <w:rsid w:val="00E84520"/>
    <w:rsid w:val="00E84752"/>
    <w:rsid w:val="00E849A9"/>
    <w:rsid w:val="00E849C0"/>
    <w:rsid w:val="00E84B45"/>
    <w:rsid w:val="00E84EA6"/>
    <w:rsid w:val="00E84FEF"/>
    <w:rsid w:val="00E85702"/>
    <w:rsid w:val="00E85958"/>
    <w:rsid w:val="00E867CE"/>
    <w:rsid w:val="00E867D5"/>
    <w:rsid w:val="00E87430"/>
    <w:rsid w:val="00E8770B"/>
    <w:rsid w:val="00E878FD"/>
    <w:rsid w:val="00E8793E"/>
    <w:rsid w:val="00E87E29"/>
    <w:rsid w:val="00E90393"/>
    <w:rsid w:val="00E907A6"/>
    <w:rsid w:val="00E907E0"/>
    <w:rsid w:val="00E90A29"/>
    <w:rsid w:val="00E90BB1"/>
    <w:rsid w:val="00E90E1E"/>
    <w:rsid w:val="00E90FE2"/>
    <w:rsid w:val="00E910B3"/>
    <w:rsid w:val="00E91132"/>
    <w:rsid w:val="00E91373"/>
    <w:rsid w:val="00E915B0"/>
    <w:rsid w:val="00E91639"/>
    <w:rsid w:val="00E91C3E"/>
    <w:rsid w:val="00E91C76"/>
    <w:rsid w:val="00E9241C"/>
    <w:rsid w:val="00E926AA"/>
    <w:rsid w:val="00E92785"/>
    <w:rsid w:val="00E928B2"/>
    <w:rsid w:val="00E92B2B"/>
    <w:rsid w:val="00E92B64"/>
    <w:rsid w:val="00E92D0E"/>
    <w:rsid w:val="00E92DFB"/>
    <w:rsid w:val="00E92F37"/>
    <w:rsid w:val="00E93056"/>
    <w:rsid w:val="00E93078"/>
    <w:rsid w:val="00E931B0"/>
    <w:rsid w:val="00E9327D"/>
    <w:rsid w:val="00E933D6"/>
    <w:rsid w:val="00E938F9"/>
    <w:rsid w:val="00E93ADE"/>
    <w:rsid w:val="00E93BFE"/>
    <w:rsid w:val="00E93CBF"/>
    <w:rsid w:val="00E93CE3"/>
    <w:rsid w:val="00E93DFD"/>
    <w:rsid w:val="00E93E70"/>
    <w:rsid w:val="00E94128"/>
    <w:rsid w:val="00E9438F"/>
    <w:rsid w:val="00E944B3"/>
    <w:rsid w:val="00E94871"/>
    <w:rsid w:val="00E95157"/>
    <w:rsid w:val="00E95314"/>
    <w:rsid w:val="00E954E8"/>
    <w:rsid w:val="00E95645"/>
    <w:rsid w:val="00E956F0"/>
    <w:rsid w:val="00E956FB"/>
    <w:rsid w:val="00E95A3A"/>
    <w:rsid w:val="00E95E51"/>
    <w:rsid w:val="00E95E73"/>
    <w:rsid w:val="00E95F0E"/>
    <w:rsid w:val="00E96000"/>
    <w:rsid w:val="00E96559"/>
    <w:rsid w:val="00E96CC0"/>
    <w:rsid w:val="00E96CE6"/>
    <w:rsid w:val="00E96EE5"/>
    <w:rsid w:val="00E96F42"/>
    <w:rsid w:val="00E9723A"/>
    <w:rsid w:val="00E972CB"/>
    <w:rsid w:val="00E97594"/>
    <w:rsid w:val="00E97630"/>
    <w:rsid w:val="00E9773A"/>
    <w:rsid w:val="00E977E6"/>
    <w:rsid w:val="00E97858"/>
    <w:rsid w:val="00E97B7F"/>
    <w:rsid w:val="00E97FDB"/>
    <w:rsid w:val="00EA0752"/>
    <w:rsid w:val="00EA08F2"/>
    <w:rsid w:val="00EA239D"/>
    <w:rsid w:val="00EA24F6"/>
    <w:rsid w:val="00EA28E5"/>
    <w:rsid w:val="00EA32FC"/>
    <w:rsid w:val="00EA3769"/>
    <w:rsid w:val="00EA3772"/>
    <w:rsid w:val="00EA3B0A"/>
    <w:rsid w:val="00EA4DFD"/>
    <w:rsid w:val="00EA4FED"/>
    <w:rsid w:val="00EA50A9"/>
    <w:rsid w:val="00EA52AD"/>
    <w:rsid w:val="00EA5442"/>
    <w:rsid w:val="00EA5BE5"/>
    <w:rsid w:val="00EA5E01"/>
    <w:rsid w:val="00EA6206"/>
    <w:rsid w:val="00EA62D7"/>
    <w:rsid w:val="00EA6676"/>
    <w:rsid w:val="00EA66D2"/>
    <w:rsid w:val="00EA692E"/>
    <w:rsid w:val="00EA6B12"/>
    <w:rsid w:val="00EA7898"/>
    <w:rsid w:val="00EA79DA"/>
    <w:rsid w:val="00EA7BAE"/>
    <w:rsid w:val="00EA7DD6"/>
    <w:rsid w:val="00EB0016"/>
    <w:rsid w:val="00EB0087"/>
    <w:rsid w:val="00EB00DA"/>
    <w:rsid w:val="00EB0107"/>
    <w:rsid w:val="00EB03F8"/>
    <w:rsid w:val="00EB061E"/>
    <w:rsid w:val="00EB0744"/>
    <w:rsid w:val="00EB094A"/>
    <w:rsid w:val="00EB0B98"/>
    <w:rsid w:val="00EB10EB"/>
    <w:rsid w:val="00EB16B0"/>
    <w:rsid w:val="00EB1854"/>
    <w:rsid w:val="00EB20A2"/>
    <w:rsid w:val="00EB21D7"/>
    <w:rsid w:val="00EB229A"/>
    <w:rsid w:val="00EB23B2"/>
    <w:rsid w:val="00EB2436"/>
    <w:rsid w:val="00EB248D"/>
    <w:rsid w:val="00EB258A"/>
    <w:rsid w:val="00EB26F7"/>
    <w:rsid w:val="00EB2E1C"/>
    <w:rsid w:val="00EB3205"/>
    <w:rsid w:val="00EB34E8"/>
    <w:rsid w:val="00EB3678"/>
    <w:rsid w:val="00EB37AD"/>
    <w:rsid w:val="00EB37C3"/>
    <w:rsid w:val="00EB392A"/>
    <w:rsid w:val="00EB3A42"/>
    <w:rsid w:val="00EB3C6F"/>
    <w:rsid w:val="00EB3D02"/>
    <w:rsid w:val="00EB3EA0"/>
    <w:rsid w:val="00EB425F"/>
    <w:rsid w:val="00EB4489"/>
    <w:rsid w:val="00EB453C"/>
    <w:rsid w:val="00EB457D"/>
    <w:rsid w:val="00EB481E"/>
    <w:rsid w:val="00EB4C8E"/>
    <w:rsid w:val="00EB5268"/>
    <w:rsid w:val="00EB53A8"/>
    <w:rsid w:val="00EB53B7"/>
    <w:rsid w:val="00EB5A2A"/>
    <w:rsid w:val="00EB5A69"/>
    <w:rsid w:val="00EB5B55"/>
    <w:rsid w:val="00EB5BF9"/>
    <w:rsid w:val="00EB6552"/>
    <w:rsid w:val="00EB6E98"/>
    <w:rsid w:val="00EB6FD7"/>
    <w:rsid w:val="00EB74F0"/>
    <w:rsid w:val="00EB7812"/>
    <w:rsid w:val="00EB7D35"/>
    <w:rsid w:val="00EC00AA"/>
    <w:rsid w:val="00EC0220"/>
    <w:rsid w:val="00EC0267"/>
    <w:rsid w:val="00EC0446"/>
    <w:rsid w:val="00EC0EA2"/>
    <w:rsid w:val="00EC0EE3"/>
    <w:rsid w:val="00EC1213"/>
    <w:rsid w:val="00EC12AC"/>
    <w:rsid w:val="00EC16F4"/>
    <w:rsid w:val="00EC17C4"/>
    <w:rsid w:val="00EC1A40"/>
    <w:rsid w:val="00EC1C1B"/>
    <w:rsid w:val="00EC1EC8"/>
    <w:rsid w:val="00EC202C"/>
    <w:rsid w:val="00EC237C"/>
    <w:rsid w:val="00EC2457"/>
    <w:rsid w:val="00EC2621"/>
    <w:rsid w:val="00EC2B55"/>
    <w:rsid w:val="00EC2C14"/>
    <w:rsid w:val="00EC3046"/>
    <w:rsid w:val="00EC317E"/>
    <w:rsid w:val="00EC3269"/>
    <w:rsid w:val="00EC341D"/>
    <w:rsid w:val="00EC398A"/>
    <w:rsid w:val="00EC39D1"/>
    <w:rsid w:val="00EC3AD2"/>
    <w:rsid w:val="00EC3CE6"/>
    <w:rsid w:val="00EC3F29"/>
    <w:rsid w:val="00EC3F67"/>
    <w:rsid w:val="00EC4A33"/>
    <w:rsid w:val="00EC4D45"/>
    <w:rsid w:val="00EC5321"/>
    <w:rsid w:val="00EC5410"/>
    <w:rsid w:val="00EC5506"/>
    <w:rsid w:val="00EC590B"/>
    <w:rsid w:val="00EC5EFA"/>
    <w:rsid w:val="00EC6036"/>
    <w:rsid w:val="00EC61B2"/>
    <w:rsid w:val="00EC62EB"/>
    <w:rsid w:val="00EC6467"/>
    <w:rsid w:val="00EC664E"/>
    <w:rsid w:val="00EC69C1"/>
    <w:rsid w:val="00EC6C4A"/>
    <w:rsid w:val="00EC6C54"/>
    <w:rsid w:val="00EC6E20"/>
    <w:rsid w:val="00EC6EDA"/>
    <w:rsid w:val="00EC72E3"/>
    <w:rsid w:val="00EC7496"/>
    <w:rsid w:val="00EC760E"/>
    <w:rsid w:val="00EC7E19"/>
    <w:rsid w:val="00ED04D6"/>
    <w:rsid w:val="00ED056E"/>
    <w:rsid w:val="00ED0789"/>
    <w:rsid w:val="00ED0CFE"/>
    <w:rsid w:val="00ED124A"/>
    <w:rsid w:val="00ED12D9"/>
    <w:rsid w:val="00ED1529"/>
    <w:rsid w:val="00ED1638"/>
    <w:rsid w:val="00ED19F2"/>
    <w:rsid w:val="00ED2029"/>
    <w:rsid w:val="00ED2124"/>
    <w:rsid w:val="00ED25D3"/>
    <w:rsid w:val="00ED29C2"/>
    <w:rsid w:val="00ED2D5F"/>
    <w:rsid w:val="00ED2F29"/>
    <w:rsid w:val="00ED2FAD"/>
    <w:rsid w:val="00ED31FE"/>
    <w:rsid w:val="00ED33BF"/>
    <w:rsid w:val="00ED382E"/>
    <w:rsid w:val="00ED3BE5"/>
    <w:rsid w:val="00ED3C10"/>
    <w:rsid w:val="00ED3C5D"/>
    <w:rsid w:val="00ED4578"/>
    <w:rsid w:val="00ED4850"/>
    <w:rsid w:val="00ED49AE"/>
    <w:rsid w:val="00ED4DFF"/>
    <w:rsid w:val="00ED58BA"/>
    <w:rsid w:val="00ED5ADE"/>
    <w:rsid w:val="00ED5EAF"/>
    <w:rsid w:val="00ED63E3"/>
    <w:rsid w:val="00ED67AF"/>
    <w:rsid w:val="00ED67F6"/>
    <w:rsid w:val="00ED6A56"/>
    <w:rsid w:val="00ED6C2E"/>
    <w:rsid w:val="00ED726A"/>
    <w:rsid w:val="00ED7C13"/>
    <w:rsid w:val="00ED7C3F"/>
    <w:rsid w:val="00ED7DCD"/>
    <w:rsid w:val="00ED7EF2"/>
    <w:rsid w:val="00EE005F"/>
    <w:rsid w:val="00EE01DE"/>
    <w:rsid w:val="00EE0663"/>
    <w:rsid w:val="00EE073A"/>
    <w:rsid w:val="00EE07E0"/>
    <w:rsid w:val="00EE0C5A"/>
    <w:rsid w:val="00EE0E84"/>
    <w:rsid w:val="00EE1362"/>
    <w:rsid w:val="00EE1841"/>
    <w:rsid w:val="00EE191F"/>
    <w:rsid w:val="00EE1ACE"/>
    <w:rsid w:val="00EE2091"/>
    <w:rsid w:val="00EE2F5E"/>
    <w:rsid w:val="00EE2F60"/>
    <w:rsid w:val="00EE3030"/>
    <w:rsid w:val="00EE332E"/>
    <w:rsid w:val="00EE33E9"/>
    <w:rsid w:val="00EE34DC"/>
    <w:rsid w:val="00EE35A2"/>
    <w:rsid w:val="00EE3605"/>
    <w:rsid w:val="00EE38CE"/>
    <w:rsid w:val="00EE39EA"/>
    <w:rsid w:val="00EE3A20"/>
    <w:rsid w:val="00EE3BEC"/>
    <w:rsid w:val="00EE41FC"/>
    <w:rsid w:val="00EE4319"/>
    <w:rsid w:val="00EE432E"/>
    <w:rsid w:val="00EE43E8"/>
    <w:rsid w:val="00EE4634"/>
    <w:rsid w:val="00EE481B"/>
    <w:rsid w:val="00EE49BD"/>
    <w:rsid w:val="00EE4BA4"/>
    <w:rsid w:val="00EE4D92"/>
    <w:rsid w:val="00EE4F50"/>
    <w:rsid w:val="00EE5311"/>
    <w:rsid w:val="00EE5521"/>
    <w:rsid w:val="00EE56FA"/>
    <w:rsid w:val="00EE5959"/>
    <w:rsid w:val="00EE59C0"/>
    <w:rsid w:val="00EE5A2C"/>
    <w:rsid w:val="00EE5AF9"/>
    <w:rsid w:val="00EE5D5A"/>
    <w:rsid w:val="00EE5DC6"/>
    <w:rsid w:val="00EE641C"/>
    <w:rsid w:val="00EE6540"/>
    <w:rsid w:val="00EE6EA3"/>
    <w:rsid w:val="00EE765B"/>
    <w:rsid w:val="00EE7A22"/>
    <w:rsid w:val="00EE7F6A"/>
    <w:rsid w:val="00EF044B"/>
    <w:rsid w:val="00EF0EF0"/>
    <w:rsid w:val="00EF1477"/>
    <w:rsid w:val="00EF15DA"/>
    <w:rsid w:val="00EF1D4C"/>
    <w:rsid w:val="00EF207C"/>
    <w:rsid w:val="00EF21E6"/>
    <w:rsid w:val="00EF22D5"/>
    <w:rsid w:val="00EF236A"/>
    <w:rsid w:val="00EF2409"/>
    <w:rsid w:val="00EF27A2"/>
    <w:rsid w:val="00EF28EA"/>
    <w:rsid w:val="00EF2B4E"/>
    <w:rsid w:val="00EF2E02"/>
    <w:rsid w:val="00EF2F27"/>
    <w:rsid w:val="00EF2F4F"/>
    <w:rsid w:val="00EF3182"/>
    <w:rsid w:val="00EF3263"/>
    <w:rsid w:val="00EF3401"/>
    <w:rsid w:val="00EF392F"/>
    <w:rsid w:val="00EF3A98"/>
    <w:rsid w:val="00EF4BC7"/>
    <w:rsid w:val="00EF505A"/>
    <w:rsid w:val="00EF52EB"/>
    <w:rsid w:val="00EF62EA"/>
    <w:rsid w:val="00EF6D06"/>
    <w:rsid w:val="00EF6F2A"/>
    <w:rsid w:val="00EF7267"/>
    <w:rsid w:val="00EF73F5"/>
    <w:rsid w:val="00EF7574"/>
    <w:rsid w:val="00EF7B56"/>
    <w:rsid w:val="00F002B9"/>
    <w:rsid w:val="00F0037F"/>
    <w:rsid w:val="00F004F3"/>
    <w:rsid w:val="00F005C2"/>
    <w:rsid w:val="00F00885"/>
    <w:rsid w:val="00F00CA1"/>
    <w:rsid w:val="00F01222"/>
    <w:rsid w:val="00F015E4"/>
    <w:rsid w:val="00F0183E"/>
    <w:rsid w:val="00F01BEA"/>
    <w:rsid w:val="00F01FC5"/>
    <w:rsid w:val="00F020A5"/>
    <w:rsid w:val="00F02235"/>
    <w:rsid w:val="00F024E0"/>
    <w:rsid w:val="00F030ED"/>
    <w:rsid w:val="00F032E9"/>
    <w:rsid w:val="00F035CB"/>
    <w:rsid w:val="00F03913"/>
    <w:rsid w:val="00F0476D"/>
    <w:rsid w:val="00F04A9C"/>
    <w:rsid w:val="00F04BA4"/>
    <w:rsid w:val="00F04BAF"/>
    <w:rsid w:val="00F04C8F"/>
    <w:rsid w:val="00F0515B"/>
    <w:rsid w:val="00F05A70"/>
    <w:rsid w:val="00F05BC3"/>
    <w:rsid w:val="00F05D77"/>
    <w:rsid w:val="00F05F87"/>
    <w:rsid w:val="00F06075"/>
    <w:rsid w:val="00F06094"/>
    <w:rsid w:val="00F06153"/>
    <w:rsid w:val="00F065F0"/>
    <w:rsid w:val="00F0693F"/>
    <w:rsid w:val="00F069E5"/>
    <w:rsid w:val="00F06BAC"/>
    <w:rsid w:val="00F06E33"/>
    <w:rsid w:val="00F076B0"/>
    <w:rsid w:val="00F078C2"/>
    <w:rsid w:val="00F078F7"/>
    <w:rsid w:val="00F07968"/>
    <w:rsid w:val="00F07C09"/>
    <w:rsid w:val="00F102A7"/>
    <w:rsid w:val="00F106EE"/>
    <w:rsid w:val="00F10864"/>
    <w:rsid w:val="00F10C8B"/>
    <w:rsid w:val="00F11010"/>
    <w:rsid w:val="00F11043"/>
    <w:rsid w:val="00F12E73"/>
    <w:rsid w:val="00F136CB"/>
    <w:rsid w:val="00F1370A"/>
    <w:rsid w:val="00F1384E"/>
    <w:rsid w:val="00F14BA7"/>
    <w:rsid w:val="00F154B9"/>
    <w:rsid w:val="00F154CD"/>
    <w:rsid w:val="00F15B97"/>
    <w:rsid w:val="00F15E59"/>
    <w:rsid w:val="00F15EBD"/>
    <w:rsid w:val="00F161FB"/>
    <w:rsid w:val="00F1655B"/>
    <w:rsid w:val="00F170F6"/>
    <w:rsid w:val="00F1759F"/>
    <w:rsid w:val="00F175ED"/>
    <w:rsid w:val="00F17909"/>
    <w:rsid w:val="00F17957"/>
    <w:rsid w:val="00F179CF"/>
    <w:rsid w:val="00F17AD4"/>
    <w:rsid w:val="00F17D14"/>
    <w:rsid w:val="00F20348"/>
    <w:rsid w:val="00F20454"/>
    <w:rsid w:val="00F20899"/>
    <w:rsid w:val="00F20B5C"/>
    <w:rsid w:val="00F20BB7"/>
    <w:rsid w:val="00F20E5C"/>
    <w:rsid w:val="00F21222"/>
    <w:rsid w:val="00F2124F"/>
    <w:rsid w:val="00F21923"/>
    <w:rsid w:val="00F21C7D"/>
    <w:rsid w:val="00F21F9E"/>
    <w:rsid w:val="00F223B2"/>
    <w:rsid w:val="00F22509"/>
    <w:rsid w:val="00F230F9"/>
    <w:rsid w:val="00F232D2"/>
    <w:rsid w:val="00F2335C"/>
    <w:rsid w:val="00F2337B"/>
    <w:rsid w:val="00F238BC"/>
    <w:rsid w:val="00F239E1"/>
    <w:rsid w:val="00F23D2B"/>
    <w:rsid w:val="00F244DF"/>
    <w:rsid w:val="00F247E9"/>
    <w:rsid w:val="00F24B21"/>
    <w:rsid w:val="00F24F41"/>
    <w:rsid w:val="00F24F96"/>
    <w:rsid w:val="00F252EB"/>
    <w:rsid w:val="00F25FC2"/>
    <w:rsid w:val="00F2624A"/>
    <w:rsid w:val="00F26263"/>
    <w:rsid w:val="00F265C7"/>
    <w:rsid w:val="00F2673B"/>
    <w:rsid w:val="00F26C59"/>
    <w:rsid w:val="00F26E80"/>
    <w:rsid w:val="00F270F8"/>
    <w:rsid w:val="00F27176"/>
    <w:rsid w:val="00F27607"/>
    <w:rsid w:val="00F27AA1"/>
    <w:rsid w:val="00F27BEE"/>
    <w:rsid w:val="00F30033"/>
    <w:rsid w:val="00F300F1"/>
    <w:rsid w:val="00F30261"/>
    <w:rsid w:val="00F302AF"/>
    <w:rsid w:val="00F30584"/>
    <w:rsid w:val="00F3058F"/>
    <w:rsid w:val="00F305F2"/>
    <w:rsid w:val="00F30DD7"/>
    <w:rsid w:val="00F3113B"/>
    <w:rsid w:val="00F31668"/>
    <w:rsid w:val="00F319C9"/>
    <w:rsid w:val="00F31ECE"/>
    <w:rsid w:val="00F321A2"/>
    <w:rsid w:val="00F32591"/>
    <w:rsid w:val="00F3371A"/>
    <w:rsid w:val="00F33C72"/>
    <w:rsid w:val="00F33CE8"/>
    <w:rsid w:val="00F33EE9"/>
    <w:rsid w:val="00F34087"/>
    <w:rsid w:val="00F34241"/>
    <w:rsid w:val="00F34493"/>
    <w:rsid w:val="00F34620"/>
    <w:rsid w:val="00F34669"/>
    <w:rsid w:val="00F34B96"/>
    <w:rsid w:val="00F350CA"/>
    <w:rsid w:val="00F35A7A"/>
    <w:rsid w:val="00F35B30"/>
    <w:rsid w:val="00F35FC2"/>
    <w:rsid w:val="00F371EA"/>
    <w:rsid w:val="00F3723E"/>
    <w:rsid w:val="00F3739B"/>
    <w:rsid w:val="00F3754F"/>
    <w:rsid w:val="00F37DDD"/>
    <w:rsid w:val="00F37FD0"/>
    <w:rsid w:val="00F401D4"/>
    <w:rsid w:val="00F4055C"/>
    <w:rsid w:val="00F41099"/>
    <w:rsid w:val="00F410C9"/>
    <w:rsid w:val="00F4121A"/>
    <w:rsid w:val="00F41D7D"/>
    <w:rsid w:val="00F41E5C"/>
    <w:rsid w:val="00F41F6F"/>
    <w:rsid w:val="00F42505"/>
    <w:rsid w:val="00F42590"/>
    <w:rsid w:val="00F42687"/>
    <w:rsid w:val="00F42734"/>
    <w:rsid w:val="00F42A60"/>
    <w:rsid w:val="00F42EB0"/>
    <w:rsid w:val="00F431C4"/>
    <w:rsid w:val="00F4396E"/>
    <w:rsid w:val="00F43979"/>
    <w:rsid w:val="00F43BED"/>
    <w:rsid w:val="00F43D29"/>
    <w:rsid w:val="00F4424F"/>
    <w:rsid w:val="00F443D3"/>
    <w:rsid w:val="00F44D94"/>
    <w:rsid w:val="00F45099"/>
    <w:rsid w:val="00F45AD3"/>
    <w:rsid w:val="00F45E61"/>
    <w:rsid w:val="00F4609A"/>
    <w:rsid w:val="00F46296"/>
    <w:rsid w:val="00F463D1"/>
    <w:rsid w:val="00F46432"/>
    <w:rsid w:val="00F4664D"/>
    <w:rsid w:val="00F4679E"/>
    <w:rsid w:val="00F46AD7"/>
    <w:rsid w:val="00F46AE2"/>
    <w:rsid w:val="00F46DA0"/>
    <w:rsid w:val="00F46F06"/>
    <w:rsid w:val="00F46F9A"/>
    <w:rsid w:val="00F4705C"/>
    <w:rsid w:val="00F471AE"/>
    <w:rsid w:val="00F471C8"/>
    <w:rsid w:val="00F47530"/>
    <w:rsid w:val="00F47A82"/>
    <w:rsid w:val="00F47AA3"/>
    <w:rsid w:val="00F47AEB"/>
    <w:rsid w:val="00F47BC4"/>
    <w:rsid w:val="00F47DD0"/>
    <w:rsid w:val="00F47E26"/>
    <w:rsid w:val="00F50887"/>
    <w:rsid w:val="00F50A1E"/>
    <w:rsid w:val="00F50AA6"/>
    <w:rsid w:val="00F50CA2"/>
    <w:rsid w:val="00F50EE4"/>
    <w:rsid w:val="00F510D6"/>
    <w:rsid w:val="00F5175E"/>
    <w:rsid w:val="00F518A5"/>
    <w:rsid w:val="00F51919"/>
    <w:rsid w:val="00F5227C"/>
    <w:rsid w:val="00F5229D"/>
    <w:rsid w:val="00F523FA"/>
    <w:rsid w:val="00F52457"/>
    <w:rsid w:val="00F527AC"/>
    <w:rsid w:val="00F52807"/>
    <w:rsid w:val="00F52BE9"/>
    <w:rsid w:val="00F52F06"/>
    <w:rsid w:val="00F532AD"/>
    <w:rsid w:val="00F53303"/>
    <w:rsid w:val="00F53364"/>
    <w:rsid w:val="00F533D1"/>
    <w:rsid w:val="00F53419"/>
    <w:rsid w:val="00F53522"/>
    <w:rsid w:val="00F53F6B"/>
    <w:rsid w:val="00F541F4"/>
    <w:rsid w:val="00F54273"/>
    <w:rsid w:val="00F548DA"/>
    <w:rsid w:val="00F54BEA"/>
    <w:rsid w:val="00F54F3A"/>
    <w:rsid w:val="00F552BE"/>
    <w:rsid w:val="00F554B5"/>
    <w:rsid w:val="00F55F20"/>
    <w:rsid w:val="00F5637A"/>
    <w:rsid w:val="00F564C2"/>
    <w:rsid w:val="00F5697A"/>
    <w:rsid w:val="00F5699B"/>
    <w:rsid w:val="00F56C72"/>
    <w:rsid w:val="00F570F9"/>
    <w:rsid w:val="00F5714A"/>
    <w:rsid w:val="00F577DA"/>
    <w:rsid w:val="00F57AFC"/>
    <w:rsid w:val="00F57B09"/>
    <w:rsid w:val="00F6089E"/>
    <w:rsid w:val="00F60C26"/>
    <w:rsid w:val="00F60E8C"/>
    <w:rsid w:val="00F60FF2"/>
    <w:rsid w:val="00F612B1"/>
    <w:rsid w:val="00F61A2D"/>
    <w:rsid w:val="00F61F09"/>
    <w:rsid w:val="00F6202C"/>
    <w:rsid w:val="00F623BF"/>
    <w:rsid w:val="00F62B3C"/>
    <w:rsid w:val="00F62D1C"/>
    <w:rsid w:val="00F63276"/>
    <w:rsid w:val="00F635DE"/>
    <w:rsid w:val="00F63738"/>
    <w:rsid w:val="00F63BBB"/>
    <w:rsid w:val="00F63C81"/>
    <w:rsid w:val="00F63DF6"/>
    <w:rsid w:val="00F63F25"/>
    <w:rsid w:val="00F640E1"/>
    <w:rsid w:val="00F642CB"/>
    <w:rsid w:val="00F6434E"/>
    <w:rsid w:val="00F64949"/>
    <w:rsid w:val="00F64C03"/>
    <w:rsid w:val="00F64EB4"/>
    <w:rsid w:val="00F64F03"/>
    <w:rsid w:val="00F651E3"/>
    <w:rsid w:val="00F65244"/>
    <w:rsid w:val="00F652DF"/>
    <w:rsid w:val="00F6534C"/>
    <w:rsid w:val="00F657CC"/>
    <w:rsid w:val="00F6585C"/>
    <w:rsid w:val="00F659EA"/>
    <w:rsid w:val="00F65A88"/>
    <w:rsid w:val="00F65E7C"/>
    <w:rsid w:val="00F66664"/>
    <w:rsid w:val="00F66B3F"/>
    <w:rsid w:val="00F671DF"/>
    <w:rsid w:val="00F67248"/>
    <w:rsid w:val="00F67267"/>
    <w:rsid w:val="00F6731D"/>
    <w:rsid w:val="00F67480"/>
    <w:rsid w:val="00F67593"/>
    <w:rsid w:val="00F678D3"/>
    <w:rsid w:val="00F70293"/>
    <w:rsid w:val="00F702BC"/>
    <w:rsid w:val="00F7070E"/>
    <w:rsid w:val="00F70AB0"/>
    <w:rsid w:val="00F70B01"/>
    <w:rsid w:val="00F70B38"/>
    <w:rsid w:val="00F70C04"/>
    <w:rsid w:val="00F71232"/>
    <w:rsid w:val="00F712CD"/>
    <w:rsid w:val="00F717FE"/>
    <w:rsid w:val="00F71DF0"/>
    <w:rsid w:val="00F7213E"/>
    <w:rsid w:val="00F7228F"/>
    <w:rsid w:val="00F724CD"/>
    <w:rsid w:val="00F7258F"/>
    <w:rsid w:val="00F72678"/>
    <w:rsid w:val="00F72C1F"/>
    <w:rsid w:val="00F73169"/>
    <w:rsid w:val="00F733EA"/>
    <w:rsid w:val="00F7349A"/>
    <w:rsid w:val="00F7350B"/>
    <w:rsid w:val="00F735A0"/>
    <w:rsid w:val="00F739B7"/>
    <w:rsid w:val="00F739EC"/>
    <w:rsid w:val="00F73B3A"/>
    <w:rsid w:val="00F73C68"/>
    <w:rsid w:val="00F7403A"/>
    <w:rsid w:val="00F74324"/>
    <w:rsid w:val="00F75729"/>
    <w:rsid w:val="00F7575F"/>
    <w:rsid w:val="00F7580D"/>
    <w:rsid w:val="00F7592A"/>
    <w:rsid w:val="00F75C15"/>
    <w:rsid w:val="00F76194"/>
    <w:rsid w:val="00F76211"/>
    <w:rsid w:val="00F76380"/>
    <w:rsid w:val="00F76460"/>
    <w:rsid w:val="00F765DD"/>
    <w:rsid w:val="00F7660F"/>
    <w:rsid w:val="00F767BC"/>
    <w:rsid w:val="00F76D30"/>
    <w:rsid w:val="00F77227"/>
    <w:rsid w:val="00F77447"/>
    <w:rsid w:val="00F77562"/>
    <w:rsid w:val="00F77651"/>
    <w:rsid w:val="00F7780E"/>
    <w:rsid w:val="00F77B2C"/>
    <w:rsid w:val="00F80129"/>
    <w:rsid w:val="00F805F0"/>
    <w:rsid w:val="00F805FC"/>
    <w:rsid w:val="00F80727"/>
    <w:rsid w:val="00F80747"/>
    <w:rsid w:val="00F80B78"/>
    <w:rsid w:val="00F81215"/>
    <w:rsid w:val="00F8127D"/>
    <w:rsid w:val="00F81AA3"/>
    <w:rsid w:val="00F82515"/>
    <w:rsid w:val="00F8284F"/>
    <w:rsid w:val="00F82DBB"/>
    <w:rsid w:val="00F82E80"/>
    <w:rsid w:val="00F82F59"/>
    <w:rsid w:val="00F8319F"/>
    <w:rsid w:val="00F831B4"/>
    <w:rsid w:val="00F83604"/>
    <w:rsid w:val="00F838A9"/>
    <w:rsid w:val="00F83B30"/>
    <w:rsid w:val="00F8455F"/>
    <w:rsid w:val="00F84571"/>
    <w:rsid w:val="00F84740"/>
    <w:rsid w:val="00F84B19"/>
    <w:rsid w:val="00F851C1"/>
    <w:rsid w:val="00F85488"/>
    <w:rsid w:val="00F855DB"/>
    <w:rsid w:val="00F8566C"/>
    <w:rsid w:val="00F856DF"/>
    <w:rsid w:val="00F85879"/>
    <w:rsid w:val="00F85B17"/>
    <w:rsid w:val="00F85BA7"/>
    <w:rsid w:val="00F860A3"/>
    <w:rsid w:val="00F86170"/>
    <w:rsid w:val="00F8662C"/>
    <w:rsid w:val="00F8673D"/>
    <w:rsid w:val="00F86B3A"/>
    <w:rsid w:val="00F86C8A"/>
    <w:rsid w:val="00F86FA0"/>
    <w:rsid w:val="00F87030"/>
    <w:rsid w:val="00F870F3"/>
    <w:rsid w:val="00F872D9"/>
    <w:rsid w:val="00F873EA"/>
    <w:rsid w:val="00F8759D"/>
    <w:rsid w:val="00F8761B"/>
    <w:rsid w:val="00F87A19"/>
    <w:rsid w:val="00F87FD3"/>
    <w:rsid w:val="00F902BC"/>
    <w:rsid w:val="00F902E9"/>
    <w:rsid w:val="00F907AD"/>
    <w:rsid w:val="00F9081C"/>
    <w:rsid w:val="00F90A50"/>
    <w:rsid w:val="00F90AE1"/>
    <w:rsid w:val="00F90CCE"/>
    <w:rsid w:val="00F90DCB"/>
    <w:rsid w:val="00F90DDD"/>
    <w:rsid w:val="00F91091"/>
    <w:rsid w:val="00F911C8"/>
    <w:rsid w:val="00F912BA"/>
    <w:rsid w:val="00F91417"/>
    <w:rsid w:val="00F914C4"/>
    <w:rsid w:val="00F91EEF"/>
    <w:rsid w:val="00F9257C"/>
    <w:rsid w:val="00F92C15"/>
    <w:rsid w:val="00F92D2D"/>
    <w:rsid w:val="00F92DBB"/>
    <w:rsid w:val="00F930B8"/>
    <w:rsid w:val="00F934AB"/>
    <w:rsid w:val="00F934F7"/>
    <w:rsid w:val="00F93FEE"/>
    <w:rsid w:val="00F9405D"/>
    <w:rsid w:val="00F94152"/>
    <w:rsid w:val="00F94207"/>
    <w:rsid w:val="00F94416"/>
    <w:rsid w:val="00F94630"/>
    <w:rsid w:val="00F9466D"/>
    <w:rsid w:val="00F94794"/>
    <w:rsid w:val="00F94CE2"/>
    <w:rsid w:val="00F95201"/>
    <w:rsid w:val="00F9521A"/>
    <w:rsid w:val="00F95A0E"/>
    <w:rsid w:val="00F95A50"/>
    <w:rsid w:val="00F95C24"/>
    <w:rsid w:val="00F95C42"/>
    <w:rsid w:val="00F96021"/>
    <w:rsid w:val="00F9671F"/>
    <w:rsid w:val="00F968A3"/>
    <w:rsid w:val="00F96C8E"/>
    <w:rsid w:val="00F96DF0"/>
    <w:rsid w:val="00F96F94"/>
    <w:rsid w:val="00F96FEB"/>
    <w:rsid w:val="00F97245"/>
    <w:rsid w:val="00F9727C"/>
    <w:rsid w:val="00F975AF"/>
    <w:rsid w:val="00F978C7"/>
    <w:rsid w:val="00F97B55"/>
    <w:rsid w:val="00F97EFA"/>
    <w:rsid w:val="00FA0435"/>
    <w:rsid w:val="00FA048B"/>
    <w:rsid w:val="00FA0754"/>
    <w:rsid w:val="00FA0B8B"/>
    <w:rsid w:val="00FA0C13"/>
    <w:rsid w:val="00FA0D79"/>
    <w:rsid w:val="00FA1A5E"/>
    <w:rsid w:val="00FA223C"/>
    <w:rsid w:val="00FA2433"/>
    <w:rsid w:val="00FA24E5"/>
    <w:rsid w:val="00FA2756"/>
    <w:rsid w:val="00FA2D30"/>
    <w:rsid w:val="00FA327B"/>
    <w:rsid w:val="00FA32E8"/>
    <w:rsid w:val="00FA38A1"/>
    <w:rsid w:val="00FA38DD"/>
    <w:rsid w:val="00FA3F5D"/>
    <w:rsid w:val="00FA41D1"/>
    <w:rsid w:val="00FA4802"/>
    <w:rsid w:val="00FA48D1"/>
    <w:rsid w:val="00FA4AB2"/>
    <w:rsid w:val="00FA4BF4"/>
    <w:rsid w:val="00FA4C46"/>
    <w:rsid w:val="00FA4EA6"/>
    <w:rsid w:val="00FA5641"/>
    <w:rsid w:val="00FA57E7"/>
    <w:rsid w:val="00FA5893"/>
    <w:rsid w:val="00FA5C10"/>
    <w:rsid w:val="00FA5D36"/>
    <w:rsid w:val="00FA5EF4"/>
    <w:rsid w:val="00FA5F36"/>
    <w:rsid w:val="00FA61F3"/>
    <w:rsid w:val="00FA624E"/>
    <w:rsid w:val="00FA64ED"/>
    <w:rsid w:val="00FA65CA"/>
    <w:rsid w:val="00FA66E1"/>
    <w:rsid w:val="00FA67A9"/>
    <w:rsid w:val="00FA696C"/>
    <w:rsid w:val="00FA6ACE"/>
    <w:rsid w:val="00FA6E46"/>
    <w:rsid w:val="00FA6ED1"/>
    <w:rsid w:val="00FA6FCF"/>
    <w:rsid w:val="00FA70DC"/>
    <w:rsid w:val="00FA7110"/>
    <w:rsid w:val="00FA7675"/>
    <w:rsid w:val="00FA79D3"/>
    <w:rsid w:val="00FA7D8B"/>
    <w:rsid w:val="00FB051E"/>
    <w:rsid w:val="00FB0D0C"/>
    <w:rsid w:val="00FB13A5"/>
    <w:rsid w:val="00FB147B"/>
    <w:rsid w:val="00FB18F3"/>
    <w:rsid w:val="00FB23B1"/>
    <w:rsid w:val="00FB26B2"/>
    <w:rsid w:val="00FB28E5"/>
    <w:rsid w:val="00FB2A80"/>
    <w:rsid w:val="00FB2D72"/>
    <w:rsid w:val="00FB2E25"/>
    <w:rsid w:val="00FB31D4"/>
    <w:rsid w:val="00FB32E2"/>
    <w:rsid w:val="00FB35D5"/>
    <w:rsid w:val="00FB3710"/>
    <w:rsid w:val="00FB388D"/>
    <w:rsid w:val="00FB3A13"/>
    <w:rsid w:val="00FB3C9F"/>
    <w:rsid w:val="00FB41ED"/>
    <w:rsid w:val="00FB4314"/>
    <w:rsid w:val="00FB472A"/>
    <w:rsid w:val="00FB4947"/>
    <w:rsid w:val="00FB4E48"/>
    <w:rsid w:val="00FB564D"/>
    <w:rsid w:val="00FB59E1"/>
    <w:rsid w:val="00FB5A7F"/>
    <w:rsid w:val="00FB5FE7"/>
    <w:rsid w:val="00FB6250"/>
    <w:rsid w:val="00FB660D"/>
    <w:rsid w:val="00FB6E05"/>
    <w:rsid w:val="00FB728D"/>
    <w:rsid w:val="00FB73B3"/>
    <w:rsid w:val="00FB7C73"/>
    <w:rsid w:val="00FB7D78"/>
    <w:rsid w:val="00FB7F0A"/>
    <w:rsid w:val="00FC0822"/>
    <w:rsid w:val="00FC0C8E"/>
    <w:rsid w:val="00FC1211"/>
    <w:rsid w:val="00FC1A7A"/>
    <w:rsid w:val="00FC1CEF"/>
    <w:rsid w:val="00FC1F6A"/>
    <w:rsid w:val="00FC2147"/>
    <w:rsid w:val="00FC23EF"/>
    <w:rsid w:val="00FC2D49"/>
    <w:rsid w:val="00FC2E27"/>
    <w:rsid w:val="00FC2FAE"/>
    <w:rsid w:val="00FC3216"/>
    <w:rsid w:val="00FC32FD"/>
    <w:rsid w:val="00FC33C0"/>
    <w:rsid w:val="00FC3472"/>
    <w:rsid w:val="00FC368A"/>
    <w:rsid w:val="00FC39EA"/>
    <w:rsid w:val="00FC44D7"/>
    <w:rsid w:val="00FC4EFA"/>
    <w:rsid w:val="00FC4F00"/>
    <w:rsid w:val="00FC5002"/>
    <w:rsid w:val="00FC5217"/>
    <w:rsid w:val="00FC5477"/>
    <w:rsid w:val="00FC57ED"/>
    <w:rsid w:val="00FC5AF8"/>
    <w:rsid w:val="00FC613E"/>
    <w:rsid w:val="00FC622C"/>
    <w:rsid w:val="00FC64BB"/>
    <w:rsid w:val="00FC651C"/>
    <w:rsid w:val="00FC6AC2"/>
    <w:rsid w:val="00FC751C"/>
    <w:rsid w:val="00FC7810"/>
    <w:rsid w:val="00FC794A"/>
    <w:rsid w:val="00FC7C3D"/>
    <w:rsid w:val="00FD002A"/>
    <w:rsid w:val="00FD0396"/>
    <w:rsid w:val="00FD041A"/>
    <w:rsid w:val="00FD06FE"/>
    <w:rsid w:val="00FD08D0"/>
    <w:rsid w:val="00FD0BDD"/>
    <w:rsid w:val="00FD0CBF"/>
    <w:rsid w:val="00FD0D46"/>
    <w:rsid w:val="00FD0D59"/>
    <w:rsid w:val="00FD104C"/>
    <w:rsid w:val="00FD1322"/>
    <w:rsid w:val="00FD13A1"/>
    <w:rsid w:val="00FD13A6"/>
    <w:rsid w:val="00FD1565"/>
    <w:rsid w:val="00FD175C"/>
    <w:rsid w:val="00FD1A47"/>
    <w:rsid w:val="00FD23DC"/>
    <w:rsid w:val="00FD2407"/>
    <w:rsid w:val="00FD26DE"/>
    <w:rsid w:val="00FD2B85"/>
    <w:rsid w:val="00FD2DA2"/>
    <w:rsid w:val="00FD314A"/>
    <w:rsid w:val="00FD31B2"/>
    <w:rsid w:val="00FD3230"/>
    <w:rsid w:val="00FD35C0"/>
    <w:rsid w:val="00FD3BBD"/>
    <w:rsid w:val="00FD3CD4"/>
    <w:rsid w:val="00FD3DA0"/>
    <w:rsid w:val="00FD3FB9"/>
    <w:rsid w:val="00FD3FE1"/>
    <w:rsid w:val="00FD4415"/>
    <w:rsid w:val="00FD44B8"/>
    <w:rsid w:val="00FD4764"/>
    <w:rsid w:val="00FD4F08"/>
    <w:rsid w:val="00FD502E"/>
    <w:rsid w:val="00FD556F"/>
    <w:rsid w:val="00FD57BA"/>
    <w:rsid w:val="00FD5849"/>
    <w:rsid w:val="00FD5B9A"/>
    <w:rsid w:val="00FD5F24"/>
    <w:rsid w:val="00FD635C"/>
    <w:rsid w:val="00FD6745"/>
    <w:rsid w:val="00FD6C56"/>
    <w:rsid w:val="00FD6D88"/>
    <w:rsid w:val="00FD7012"/>
    <w:rsid w:val="00FD7323"/>
    <w:rsid w:val="00FD741D"/>
    <w:rsid w:val="00FD74FA"/>
    <w:rsid w:val="00FD76AD"/>
    <w:rsid w:val="00FD78DF"/>
    <w:rsid w:val="00FD79AF"/>
    <w:rsid w:val="00FD7AF5"/>
    <w:rsid w:val="00FD7B68"/>
    <w:rsid w:val="00FE04F6"/>
    <w:rsid w:val="00FE082C"/>
    <w:rsid w:val="00FE09A4"/>
    <w:rsid w:val="00FE0E0E"/>
    <w:rsid w:val="00FE0F2F"/>
    <w:rsid w:val="00FE1154"/>
    <w:rsid w:val="00FE1176"/>
    <w:rsid w:val="00FE138C"/>
    <w:rsid w:val="00FE1918"/>
    <w:rsid w:val="00FE201C"/>
    <w:rsid w:val="00FE2121"/>
    <w:rsid w:val="00FE23F6"/>
    <w:rsid w:val="00FE27CC"/>
    <w:rsid w:val="00FE2C3A"/>
    <w:rsid w:val="00FE3041"/>
    <w:rsid w:val="00FE3945"/>
    <w:rsid w:val="00FE3A29"/>
    <w:rsid w:val="00FE3CA7"/>
    <w:rsid w:val="00FE3FD0"/>
    <w:rsid w:val="00FE46DA"/>
    <w:rsid w:val="00FE5353"/>
    <w:rsid w:val="00FE5544"/>
    <w:rsid w:val="00FE57D3"/>
    <w:rsid w:val="00FE5C14"/>
    <w:rsid w:val="00FE5D7B"/>
    <w:rsid w:val="00FE61F2"/>
    <w:rsid w:val="00FE6C5E"/>
    <w:rsid w:val="00FE6D90"/>
    <w:rsid w:val="00FE6F83"/>
    <w:rsid w:val="00FE7224"/>
    <w:rsid w:val="00FE7252"/>
    <w:rsid w:val="00FE73F7"/>
    <w:rsid w:val="00FE7844"/>
    <w:rsid w:val="00FE7A4E"/>
    <w:rsid w:val="00FE7CBC"/>
    <w:rsid w:val="00FE7F16"/>
    <w:rsid w:val="00FF02B1"/>
    <w:rsid w:val="00FF086A"/>
    <w:rsid w:val="00FF0988"/>
    <w:rsid w:val="00FF0BCD"/>
    <w:rsid w:val="00FF127D"/>
    <w:rsid w:val="00FF14D4"/>
    <w:rsid w:val="00FF19F7"/>
    <w:rsid w:val="00FF228B"/>
    <w:rsid w:val="00FF23EE"/>
    <w:rsid w:val="00FF3363"/>
    <w:rsid w:val="00FF34FD"/>
    <w:rsid w:val="00FF3771"/>
    <w:rsid w:val="00FF3980"/>
    <w:rsid w:val="00FF3A88"/>
    <w:rsid w:val="00FF3E9B"/>
    <w:rsid w:val="00FF3F5E"/>
    <w:rsid w:val="00FF4414"/>
    <w:rsid w:val="00FF4539"/>
    <w:rsid w:val="00FF454C"/>
    <w:rsid w:val="00FF47BC"/>
    <w:rsid w:val="00FF4BAD"/>
    <w:rsid w:val="00FF4F66"/>
    <w:rsid w:val="00FF510D"/>
    <w:rsid w:val="00FF5170"/>
    <w:rsid w:val="00FF51A7"/>
    <w:rsid w:val="00FF52A0"/>
    <w:rsid w:val="00FF5461"/>
    <w:rsid w:val="00FF5786"/>
    <w:rsid w:val="00FF5DC7"/>
    <w:rsid w:val="00FF6B5D"/>
    <w:rsid w:val="00FF783E"/>
    <w:rsid w:val="00FF7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4C9B76"/>
  <w15:docId w15:val="{E75BEC1C-6136-45BB-8124-925E4BBF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BB6"/>
    <w:pPr>
      <w:spacing w:after="160" w:line="259" w:lineRule="auto"/>
    </w:pPr>
    <w:rPr>
      <w:rFonts w:asciiTheme="minorHAnsi" w:eastAsiaTheme="minorHAnsi" w:hAnsiTheme="minorHAnsi" w:cstheme="minorBidi"/>
      <w:sz w:val="22"/>
      <w:szCs w:val="22"/>
      <w:lang w:val="en-GB" w:eastAsia="en-US"/>
    </w:rPr>
  </w:style>
  <w:style w:type="paragraph" w:styleId="Naslov1">
    <w:name w:val="heading 1"/>
    <w:basedOn w:val="Normal"/>
    <w:next w:val="Normal"/>
    <w:link w:val="Naslov1Char"/>
    <w:uiPriority w:val="9"/>
    <w:qFormat/>
    <w:rsid w:val="0006501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65018"/>
    <w:rPr>
      <w:rFonts w:asciiTheme="majorHAnsi" w:eastAsiaTheme="majorEastAsia" w:hAnsiTheme="majorHAnsi" w:cstheme="majorBidi"/>
      <w:b/>
      <w:bCs/>
      <w:color w:val="365F91" w:themeColor="accent1" w:themeShade="BF"/>
      <w:sz w:val="28"/>
      <w:szCs w:val="28"/>
    </w:rPr>
  </w:style>
  <w:style w:type="paragraph" w:styleId="Sadraj1">
    <w:name w:val="toc 1"/>
    <w:basedOn w:val="Normal"/>
    <w:next w:val="Normal"/>
    <w:autoRedefine/>
    <w:uiPriority w:val="39"/>
    <w:unhideWhenUsed/>
    <w:qFormat/>
    <w:rsid w:val="00065018"/>
    <w:pPr>
      <w:spacing w:after="100" w:line="276" w:lineRule="auto"/>
    </w:pPr>
    <w:rPr>
      <w:rFonts w:eastAsiaTheme="minorEastAsia"/>
      <w:lang w:val="en-US"/>
    </w:rPr>
  </w:style>
  <w:style w:type="paragraph" w:styleId="Sadraj2">
    <w:name w:val="toc 2"/>
    <w:basedOn w:val="Normal"/>
    <w:next w:val="Normal"/>
    <w:autoRedefine/>
    <w:uiPriority w:val="39"/>
    <w:semiHidden/>
    <w:unhideWhenUsed/>
    <w:qFormat/>
    <w:rsid w:val="00065018"/>
    <w:pPr>
      <w:spacing w:after="100" w:line="276" w:lineRule="auto"/>
      <w:ind w:left="220"/>
    </w:pPr>
    <w:rPr>
      <w:rFonts w:eastAsiaTheme="minorEastAsia"/>
      <w:lang w:val="en-US"/>
    </w:rPr>
  </w:style>
  <w:style w:type="paragraph" w:styleId="Sadraj3">
    <w:name w:val="toc 3"/>
    <w:basedOn w:val="Normal"/>
    <w:next w:val="Normal"/>
    <w:autoRedefine/>
    <w:uiPriority w:val="39"/>
    <w:unhideWhenUsed/>
    <w:qFormat/>
    <w:rsid w:val="00065018"/>
    <w:pPr>
      <w:spacing w:after="100" w:line="276" w:lineRule="auto"/>
      <w:ind w:left="440"/>
    </w:pPr>
    <w:rPr>
      <w:rFonts w:eastAsiaTheme="minorEastAsia"/>
      <w:lang w:val="en-US"/>
    </w:rPr>
  </w:style>
  <w:style w:type="paragraph" w:styleId="TOCNaslov">
    <w:name w:val="TOC Heading"/>
    <w:basedOn w:val="Naslov1"/>
    <w:next w:val="Normal"/>
    <w:uiPriority w:val="39"/>
    <w:unhideWhenUsed/>
    <w:qFormat/>
    <w:rsid w:val="00065018"/>
    <w:pPr>
      <w:spacing w:line="276" w:lineRule="auto"/>
      <w:outlineLvl w:val="9"/>
    </w:pPr>
    <w:rPr>
      <w:lang w:eastAsia="en-US"/>
    </w:rPr>
  </w:style>
  <w:style w:type="paragraph" w:styleId="Zaglavlje">
    <w:name w:val="header"/>
    <w:basedOn w:val="Normal"/>
    <w:link w:val="ZaglavljeChar"/>
    <w:uiPriority w:val="99"/>
    <w:unhideWhenUsed/>
    <w:rsid w:val="00645BB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45BB6"/>
    <w:rPr>
      <w:rFonts w:asciiTheme="minorHAnsi" w:eastAsiaTheme="minorHAnsi" w:hAnsiTheme="minorHAnsi" w:cstheme="minorBidi"/>
      <w:sz w:val="22"/>
      <w:szCs w:val="22"/>
      <w:lang w:val="en-GB" w:eastAsia="en-US"/>
    </w:rPr>
  </w:style>
  <w:style w:type="paragraph" w:styleId="Podnoje">
    <w:name w:val="footer"/>
    <w:basedOn w:val="Normal"/>
    <w:link w:val="PodnojeChar"/>
    <w:uiPriority w:val="99"/>
    <w:unhideWhenUsed/>
    <w:rsid w:val="00645BB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45BB6"/>
    <w:rPr>
      <w:rFonts w:asciiTheme="minorHAnsi" w:eastAsiaTheme="minorHAnsi" w:hAnsiTheme="minorHAnsi" w:cstheme="minorBidi"/>
      <w:sz w:val="22"/>
      <w:szCs w:val="22"/>
      <w:lang w:val="en-GB" w:eastAsia="en-US"/>
    </w:rPr>
  </w:style>
  <w:style w:type="table" w:styleId="Reetkatablice">
    <w:name w:val="Table Grid"/>
    <w:basedOn w:val="Obinatablica"/>
    <w:uiPriority w:val="39"/>
    <w:rsid w:val="00645BB6"/>
    <w:rPr>
      <w:rFonts w:asciiTheme="minorHAnsi" w:eastAsiaTheme="minorHAnsi" w:hAnsiTheme="minorHAnsi" w:cstheme="minorBidi"/>
      <w:sz w:val="22"/>
      <w:szCs w:val="22"/>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645BB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45BB6"/>
    <w:rPr>
      <w:rFonts w:ascii="Tahoma" w:eastAsiaTheme="minorHAnsi" w:hAnsi="Tahoma" w:cs="Tahoma"/>
      <w:sz w:val="16"/>
      <w:szCs w:val="16"/>
      <w:lang w:val="en-GB" w:eastAsia="en-US"/>
    </w:rPr>
  </w:style>
  <w:style w:type="paragraph" w:styleId="HTMLunaprijedoblikovano">
    <w:name w:val="HTML Preformatted"/>
    <w:basedOn w:val="Normal"/>
    <w:link w:val="HTMLunaprijedoblikovanoChar"/>
    <w:uiPriority w:val="99"/>
    <w:unhideWhenUsed/>
    <w:rsid w:val="00645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eastAsia="hr-HR"/>
    </w:rPr>
  </w:style>
  <w:style w:type="character" w:customStyle="1" w:styleId="HTMLunaprijedoblikovanoChar">
    <w:name w:val="HTML unaprijed oblikovano Char"/>
    <w:basedOn w:val="Zadanifontodlomka"/>
    <w:link w:val="HTMLunaprijedoblikovano"/>
    <w:uiPriority w:val="99"/>
    <w:rsid w:val="00645BB6"/>
    <w:rPr>
      <w:rFonts w:ascii="Courier New" w:eastAsia="Times New Roman" w:hAnsi="Courier New" w:cs="Courier New"/>
      <w:sz w:val="20"/>
      <w:szCs w:val="20"/>
      <w:lang w:val="hr-HR" w:eastAsia="hr-HR"/>
    </w:rPr>
  </w:style>
  <w:style w:type="paragraph" w:styleId="Revizija">
    <w:name w:val="Revision"/>
    <w:hidden/>
    <w:uiPriority w:val="99"/>
    <w:semiHidden/>
    <w:rsid w:val="00133C83"/>
    <w:rPr>
      <w:rFonts w:asciiTheme="minorHAnsi" w:eastAsiaTheme="minorHAnsi" w:hAnsiTheme="minorHAnsi" w:cstheme="minorBidi"/>
      <w:sz w:val="22"/>
      <w:szCs w:val="22"/>
      <w:lang w:val="en-GB" w:eastAsia="en-US"/>
    </w:rPr>
  </w:style>
  <w:style w:type="character" w:styleId="Tekstrezerviranogmjesta">
    <w:name w:val="Placeholder Text"/>
    <w:basedOn w:val="Zadanifontodlomka"/>
    <w:uiPriority w:val="99"/>
    <w:semiHidden/>
    <w:rsid w:val="00E956F0"/>
    <w:rPr>
      <w:color w:val="808080"/>
    </w:rPr>
  </w:style>
  <w:style w:type="character" w:styleId="Hiperveza">
    <w:name w:val="Hyperlink"/>
    <w:basedOn w:val="Zadanifontodlomka"/>
    <w:uiPriority w:val="99"/>
    <w:unhideWhenUsed/>
    <w:rsid w:val="007E5256"/>
    <w:rPr>
      <w:color w:val="0000FF" w:themeColor="hyperlink"/>
      <w:u w:val="single"/>
    </w:rPr>
  </w:style>
  <w:style w:type="character" w:customStyle="1" w:styleId="Nerijeenospominjanje1">
    <w:name w:val="Neriješeno spominjanje1"/>
    <w:basedOn w:val="Zadanifontodlomka"/>
    <w:uiPriority w:val="99"/>
    <w:semiHidden/>
    <w:unhideWhenUsed/>
    <w:rsid w:val="003010CD"/>
    <w:rPr>
      <w:color w:val="605E5C"/>
      <w:shd w:val="clear" w:color="auto" w:fill="E1DFDD"/>
    </w:rPr>
  </w:style>
  <w:style w:type="character" w:styleId="SlijeenaHiperveza">
    <w:name w:val="FollowedHyperlink"/>
    <w:basedOn w:val="Zadanifontodlomka"/>
    <w:uiPriority w:val="99"/>
    <w:semiHidden/>
    <w:unhideWhenUsed/>
    <w:rsid w:val="00680A99"/>
    <w:rPr>
      <w:color w:val="800080" w:themeColor="followedHyperlink"/>
      <w:u w:val="single"/>
    </w:rPr>
  </w:style>
  <w:style w:type="character" w:customStyle="1" w:styleId="Nerijeenospominjanje2">
    <w:name w:val="Neriješeno spominjanje2"/>
    <w:basedOn w:val="Zadanifontodlomka"/>
    <w:uiPriority w:val="99"/>
    <w:semiHidden/>
    <w:unhideWhenUsed/>
    <w:rsid w:val="005B0FF6"/>
    <w:rPr>
      <w:color w:val="605E5C"/>
      <w:shd w:val="clear" w:color="auto" w:fill="E1DFDD"/>
    </w:rPr>
  </w:style>
  <w:style w:type="character" w:customStyle="1" w:styleId="UnresolvedMention">
    <w:name w:val="Unresolved Mention"/>
    <w:basedOn w:val="Zadanifontodlomka"/>
    <w:uiPriority w:val="99"/>
    <w:semiHidden/>
    <w:unhideWhenUsed/>
    <w:rsid w:val="00F43D29"/>
    <w:rPr>
      <w:color w:val="605E5C"/>
      <w:shd w:val="clear" w:color="auto" w:fill="E1DFDD"/>
    </w:rPr>
  </w:style>
  <w:style w:type="character" w:styleId="Istaknuto">
    <w:name w:val="Emphasis"/>
    <w:basedOn w:val="Zadanifontodlomka"/>
    <w:uiPriority w:val="20"/>
    <w:qFormat/>
    <w:rsid w:val="00C05C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44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cssc.201000416" TargetMode="External"/><Relationship Id="rId21" Type="http://schemas.openxmlformats.org/officeDocument/2006/relationships/hyperlink" Target="https://doi.org/10.1021/ja3067622" TargetMode="External"/><Relationship Id="rId42" Type="http://schemas.openxmlformats.org/officeDocument/2006/relationships/hyperlink" Target="https://doi.org/10.1007/s10854-020-03526-0" TargetMode="External"/><Relationship Id="rId47" Type="http://schemas.openxmlformats.org/officeDocument/2006/relationships/hyperlink" Target="https://doi.org/10.1016/0584-8539(82)80070-6" TargetMode="External"/><Relationship Id="rId63" Type="http://schemas.openxmlformats.org/officeDocument/2006/relationships/hyperlink" Target="https://doi.org/10.1039/C5NH00098J" TargetMode="External"/><Relationship Id="rId68" Type="http://schemas.openxmlformats.org/officeDocument/2006/relationships/hyperlink" Target="https://doi.org/10.1155/2011/786759" TargetMode="External"/><Relationship Id="rId84" Type="http://schemas.openxmlformats.org/officeDocument/2006/relationships/header" Target="header1.xml"/><Relationship Id="rId16" Type="http://schemas.openxmlformats.org/officeDocument/2006/relationships/image" Target="media/image8.tiff"/><Relationship Id="rId11" Type="http://schemas.openxmlformats.org/officeDocument/2006/relationships/image" Target="media/image4.wmf"/><Relationship Id="rId32" Type="http://schemas.openxmlformats.org/officeDocument/2006/relationships/hyperlink" Target="https://doi.org/10.1016/j.jtice.2016.06.031" TargetMode="External"/><Relationship Id="rId37" Type="http://schemas.openxmlformats.org/officeDocument/2006/relationships/hyperlink" Target="https://doi.org/10.1021/jp306738e" TargetMode="External"/><Relationship Id="rId53" Type="http://schemas.openxmlformats.org/officeDocument/2006/relationships/hyperlink" Target="https://doi.org/10.1016/S0040-6090(00)01547-9" TargetMode="External"/><Relationship Id="rId58" Type="http://schemas.openxmlformats.org/officeDocument/2006/relationships/hyperlink" Target="https://doi.org/10.1016/j.jallcom.2012.08.009" TargetMode="External"/><Relationship Id="rId74" Type="http://schemas.openxmlformats.org/officeDocument/2006/relationships/hyperlink" Target="https://doi.org/10.1149/1.2131532" TargetMode="External"/><Relationship Id="rId79" Type="http://schemas.openxmlformats.org/officeDocument/2006/relationships/hyperlink" Target="https://doi.org/10.1016/j.jcis.2018.06.020" TargetMode="External"/><Relationship Id="rId5" Type="http://schemas.openxmlformats.org/officeDocument/2006/relationships/webSettings" Target="webSettings.xml"/><Relationship Id="rId19" Type="http://schemas.openxmlformats.org/officeDocument/2006/relationships/hyperlink" Target="https://doi.org/10.1039/C9NJ03322J" TargetMode="External"/><Relationship Id="rId14" Type="http://schemas.openxmlformats.org/officeDocument/2006/relationships/image" Target="media/image6.emf"/><Relationship Id="rId22" Type="http://schemas.openxmlformats.org/officeDocument/2006/relationships/hyperlink" Target="https://doi.org/10.1002/aenm.201501241" TargetMode="External"/><Relationship Id="rId27" Type="http://schemas.openxmlformats.org/officeDocument/2006/relationships/hyperlink" Target="https://doi.org/10.1039/C2EE00001F" TargetMode="External"/><Relationship Id="rId30" Type="http://schemas.openxmlformats.org/officeDocument/2006/relationships/hyperlink" Target="https://doi.org/10.1039/C6EE01845A" TargetMode="External"/><Relationship Id="rId35" Type="http://schemas.openxmlformats.org/officeDocument/2006/relationships/hyperlink" Target="https://doi.org/10.1021/cm903135j" TargetMode="External"/><Relationship Id="rId43" Type="http://schemas.openxmlformats.org/officeDocument/2006/relationships/hyperlink" Target="https://doi.org/10.1023/A:1021259632278" TargetMode="External"/><Relationship Id="rId48" Type="http://schemas.openxmlformats.org/officeDocument/2006/relationships/hyperlink" Target="https://doi.org/10.1088/0022-3719/20/3/017" TargetMode="External"/><Relationship Id="rId56" Type="http://schemas.openxmlformats.org/officeDocument/2006/relationships/hyperlink" Target="https://doi.org/10.1103/PhysRev.78.819.2" TargetMode="External"/><Relationship Id="rId64" Type="http://schemas.openxmlformats.org/officeDocument/2006/relationships/hyperlink" Target="https://doi.org/10.1002/pssb.19660150224" TargetMode="External"/><Relationship Id="rId69" Type="http://schemas.openxmlformats.org/officeDocument/2006/relationships/hyperlink" Target="https://doi.org/10.1039/C0SC00578A" TargetMode="External"/><Relationship Id="rId77" Type="http://schemas.openxmlformats.org/officeDocument/2006/relationships/hyperlink" Target="https://doi.org/10.1042/bj2530287" TargetMode="External"/><Relationship Id="rId8" Type="http://schemas.openxmlformats.org/officeDocument/2006/relationships/image" Target="media/image1.tif"/><Relationship Id="rId51" Type="http://schemas.openxmlformats.org/officeDocument/2006/relationships/hyperlink" Target="https://doi.org/10.1063/1.4821253" TargetMode="External"/><Relationship Id="rId72" Type="http://schemas.openxmlformats.org/officeDocument/2006/relationships/hyperlink" Target="https://doi.org/10.1038/srep06627" TargetMode="External"/><Relationship Id="rId80" Type="http://schemas.openxmlformats.org/officeDocument/2006/relationships/hyperlink" Target="https://doi.org/10.1039/C7CP03534A"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doi.org/10.1038/238037a0" TargetMode="External"/><Relationship Id="rId25" Type="http://schemas.openxmlformats.org/officeDocument/2006/relationships/hyperlink" Target="https://doi.org/10.3390/molecules21070868" TargetMode="External"/><Relationship Id="rId33" Type="http://schemas.openxmlformats.org/officeDocument/2006/relationships/hyperlink" Target="https://doi.org/10.1039/C2JM34639G" TargetMode="External"/><Relationship Id="rId38" Type="http://schemas.openxmlformats.org/officeDocument/2006/relationships/hyperlink" Target="https://doi.org/10.1016/j.jmmm.2021.168316" TargetMode="External"/><Relationship Id="rId46" Type="http://schemas.openxmlformats.org/officeDocument/2006/relationships/hyperlink" Target="https://doi.org/10.1023/A:1012655729417" TargetMode="External"/><Relationship Id="rId59" Type="http://schemas.openxmlformats.org/officeDocument/2006/relationships/hyperlink" Target="https://doi.org/10.1021/jp068647e" TargetMode="External"/><Relationship Id="rId67" Type="http://schemas.openxmlformats.org/officeDocument/2006/relationships/hyperlink" Target="https://doi.org/10.1016/j.tsf.2007.05.020" TargetMode="External"/><Relationship Id="rId20" Type="http://schemas.openxmlformats.org/officeDocument/2006/relationships/hyperlink" Target="https://doi.org/10.1016/j.nanoen.2015.02.013" TargetMode="External"/><Relationship Id="rId41" Type="http://schemas.openxmlformats.org/officeDocument/2006/relationships/hyperlink" Target="https://doi.org/%2010.1002/3527602097" TargetMode="External"/><Relationship Id="rId54" Type="http://schemas.openxmlformats.org/officeDocument/2006/relationships/hyperlink" Target="https://doi.org/10.1180/claymin.1981.016.4.06" TargetMode="External"/><Relationship Id="rId62" Type="http://schemas.openxmlformats.org/officeDocument/2006/relationships/hyperlink" Target="https://doi.org/10.3390/nano10050867" TargetMode="External"/><Relationship Id="rId70" Type="http://schemas.openxmlformats.org/officeDocument/2006/relationships/hyperlink" Target="https://doi.org/10.1016/S0022-0728(83)80638-X" TargetMode="External"/><Relationship Id="rId75" Type="http://schemas.openxmlformats.org/officeDocument/2006/relationships/hyperlink" Target="https://doi.org/10.1039/C0EE00570C" TargetMode="External"/><Relationship Id="rId83" Type="http://schemas.openxmlformats.org/officeDocument/2006/relationships/hyperlink" Target="https://doi.org/10.1016/j.jallcom.2019.06.13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Relationship Id="rId23" Type="http://schemas.openxmlformats.org/officeDocument/2006/relationships/hyperlink" Target="https://doi.org/10.1149/2.0481910jes" TargetMode="External"/><Relationship Id="rId28" Type="http://schemas.openxmlformats.org/officeDocument/2006/relationships/hyperlink" Target="https://doi.org/10.1016/j.nanoen.2016.03.008" TargetMode="External"/><Relationship Id="rId36" Type="http://schemas.openxmlformats.org/officeDocument/2006/relationships/hyperlink" Target="https://doi.org/10.1021/jp803775j" TargetMode="External"/><Relationship Id="rId49" Type="http://schemas.openxmlformats.org/officeDocument/2006/relationships/hyperlink" Target="https://doi.org/10.1016/j.colsurfa.2010.01.012" TargetMode="External"/><Relationship Id="rId57" Type="http://schemas.openxmlformats.org/officeDocument/2006/relationships/hyperlink" Target="https://doi.org/10.1016/j.jallcom.2011.12.052" TargetMode="External"/><Relationship Id="rId10" Type="http://schemas.openxmlformats.org/officeDocument/2006/relationships/image" Target="media/image3.emf"/><Relationship Id="rId31" Type="http://schemas.openxmlformats.org/officeDocument/2006/relationships/hyperlink" Target="https://doi.org/10.1016/j.cej.2020.124504" TargetMode="External"/><Relationship Id="rId44" Type="http://schemas.openxmlformats.org/officeDocument/2006/relationships/hyperlink" Target="https://doi.org/10.1016/j.jece.2014.08.016" TargetMode="External"/><Relationship Id="rId52" Type="http://schemas.openxmlformats.org/officeDocument/2006/relationships/hyperlink" Target="https://doi.org/10.1021/am1004943" TargetMode="External"/><Relationship Id="rId60" Type="http://schemas.openxmlformats.org/officeDocument/2006/relationships/hyperlink" Target="https://doi.org/10.1016/j.colsurfa.2010.05.039" TargetMode="External"/><Relationship Id="rId65" Type="http://schemas.openxmlformats.org/officeDocument/2006/relationships/hyperlink" Target="https://www.shimadzu.com/an/sites/shimadzu.com.an/files/pim/pim_document_file/applications/application_note/14105/an_a428-en.pdf" TargetMode="External"/><Relationship Id="rId73" Type="http://schemas.openxmlformats.org/officeDocument/2006/relationships/hyperlink" Target="https://doi.org/10.1016/0038-092X(78)90061-0" TargetMode="External"/><Relationship Id="rId78" Type="http://schemas.openxmlformats.org/officeDocument/2006/relationships/hyperlink" Target="https://doi.org/10.1063/1.555843" TargetMode="External"/><Relationship Id="rId81" Type="http://schemas.openxmlformats.org/officeDocument/2006/relationships/hyperlink" Target="https://doi.org/10.1007/BF02055410"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3" Type="http://schemas.openxmlformats.org/officeDocument/2006/relationships/image" Target="media/image5.emf"/><Relationship Id="rId18" Type="http://schemas.openxmlformats.org/officeDocument/2006/relationships/hyperlink" Target="https://doi.org/10.1002/adma.201904717" TargetMode="External"/><Relationship Id="rId39" Type="http://schemas.openxmlformats.org/officeDocument/2006/relationships/hyperlink" Target="https://doi.org/10.1016/j.tsf.2005.09.004" TargetMode="External"/><Relationship Id="rId34" Type="http://schemas.openxmlformats.org/officeDocument/2006/relationships/hyperlink" Target="https://doi.org/10.1007/s11051-020-05090-4" TargetMode="External"/><Relationship Id="rId50" Type="http://schemas.openxmlformats.org/officeDocument/2006/relationships/hyperlink" Target="https://doi.org/10.1111/j.1551-2916.2006.01424.x" TargetMode="External"/><Relationship Id="rId55" Type="http://schemas.openxmlformats.org/officeDocument/2006/relationships/hyperlink" Target="https://doi.org/10.1016/0022-0728(92)80348-8" TargetMode="External"/><Relationship Id="rId76" Type="http://schemas.openxmlformats.org/officeDocument/2006/relationships/hyperlink" Target="https://doi.org/10.4028/www.scientific.net/MSF.787.46" TargetMode="External"/><Relationship Id="rId7" Type="http://schemas.openxmlformats.org/officeDocument/2006/relationships/endnotes" Target="endnotes.xml"/><Relationship Id="rId71" Type="http://schemas.openxmlformats.org/officeDocument/2006/relationships/hyperlink" Target="https://doi.org/10.1021/jp1093433" TargetMode="External"/><Relationship Id="rId2" Type="http://schemas.openxmlformats.org/officeDocument/2006/relationships/numbering" Target="numbering.xml"/><Relationship Id="rId29" Type="http://schemas.openxmlformats.org/officeDocument/2006/relationships/hyperlink" Target="https://doi.org/10.1021/nl200708y" TargetMode="External"/><Relationship Id="rId24" Type="http://schemas.openxmlformats.org/officeDocument/2006/relationships/hyperlink" Target="https://doi.org/10.1002/bkcs.10290" TargetMode="External"/><Relationship Id="rId40" Type="http://schemas.openxmlformats.org/officeDocument/2006/relationships/hyperlink" Target="https://doi.org/10.1039/C3TA12352A" TargetMode="External"/><Relationship Id="rId45" Type="http://schemas.openxmlformats.org/officeDocument/2006/relationships/hyperlink" Target="https://doi.org/10.1039/D1MA00458A" TargetMode="External"/><Relationship Id="rId66" Type="http://schemas.openxmlformats.org/officeDocument/2006/relationships/hyperlink" Target="https://doi.org/10.1149/1.1393553" TargetMode="External"/><Relationship Id="rId87" Type="http://schemas.openxmlformats.org/officeDocument/2006/relationships/glossaryDocument" Target="glossary/document.xml"/><Relationship Id="rId61" Type="http://schemas.openxmlformats.org/officeDocument/2006/relationships/hyperlink" Target="https://doi.org/10.1016/j.ceramint.2017.11.068" TargetMode="External"/><Relationship Id="rId82" Type="http://schemas.openxmlformats.org/officeDocument/2006/relationships/hyperlink" Target="https://doi.org/10.1111/j.1365-2389.1986.tb00382.x"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pringernature.com/gp/open-research/policies/accepted-manuscript-term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Times">
    <w:altName w:val="Malgun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6C"/>
    <w:rsid w:val="00D0456C"/>
    <w:rsid w:val="00ED738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9280BCC4299E424E86026AC79FAB9EC7">
    <w:name w:val="9280BCC4299E424E86026AC79FAB9EC7"/>
    <w:rsid w:val="00D045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9B04-82FB-4F7C-A35E-EBDDE5E8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9786</Words>
  <Characters>54612</Characters>
  <Application>Microsoft Office Word</Application>
  <DocSecurity>0</DocSecurity>
  <Lines>992</Lines>
  <Paragraphs>418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uui</dc:creator>
  <cp:lastModifiedBy>Windows User</cp:lastModifiedBy>
  <cp:revision>2</cp:revision>
  <dcterms:created xsi:type="dcterms:W3CDTF">2025-09-03T13:58:00Z</dcterms:created>
  <dcterms:modified xsi:type="dcterms:W3CDTF">2025-09-03T13:58:00Z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ed07681b-8322-420f-8a0c-b267cebc236d</vt:lpwstr>
  </property>
</Properties>
</file>