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A44" w:rsidRPr="00F71E80" w:rsidRDefault="00F41A44" w:rsidP="00C907FF">
      <w:pPr>
        <w:spacing w:after="0" w:line="480" w:lineRule="auto"/>
        <w:jc w:val="center"/>
        <w:rPr>
          <w:rFonts w:ascii="Times New Roman" w:hAnsi="Times New Roman"/>
          <w:sz w:val="24"/>
          <w:szCs w:val="24"/>
          <w:lang w:val="en-US"/>
        </w:rPr>
      </w:pPr>
      <w:r>
        <w:rPr>
          <w:rFonts w:ascii="Times New Roman" w:hAnsi="Times New Roman"/>
          <w:sz w:val="32"/>
          <w:szCs w:val="32"/>
          <w:lang w:val="en-US"/>
        </w:rPr>
        <w:t xml:space="preserve">Mild toxicity of polystyrene and polymethylmethacrylate microplastics in </w:t>
      </w:r>
      <w:r w:rsidRPr="00F71E80">
        <w:rPr>
          <w:rFonts w:ascii="Times New Roman" w:hAnsi="Times New Roman"/>
          <w:i/>
          <w:sz w:val="32"/>
          <w:szCs w:val="32"/>
          <w:lang w:val="en-US"/>
        </w:rPr>
        <w:t>Paracentrotus lividus</w:t>
      </w:r>
      <w:r w:rsidRPr="00F71E80">
        <w:rPr>
          <w:rFonts w:ascii="Times New Roman" w:hAnsi="Times New Roman"/>
          <w:sz w:val="32"/>
          <w:szCs w:val="32"/>
          <w:lang w:val="en-US"/>
        </w:rPr>
        <w:t xml:space="preserve"> </w:t>
      </w:r>
      <w:r>
        <w:rPr>
          <w:rFonts w:ascii="Times New Roman" w:hAnsi="Times New Roman"/>
          <w:sz w:val="32"/>
          <w:szCs w:val="32"/>
          <w:lang w:val="en-US"/>
        </w:rPr>
        <w:t xml:space="preserve">early life stages </w:t>
      </w:r>
    </w:p>
    <w:p w:rsidR="00F41A44" w:rsidRPr="00F71E80" w:rsidRDefault="00F41A44" w:rsidP="00C907FF">
      <w:pPr>
        <w:spacing w:after="0" w:line="480" w:lineRule="auto"/>
        <w:jc w:val="center"/>
        <w:rPr>
          <w:rFonts w:ascii="Times New Roman" w:hAnsi="Times New Roman"/>
          <w:sz w:val="24"/>
          <w:szCs w:val="24"/>
        </w:rPr>
      </w:pPr>
      <w:r w:rsidRPr="00F71E80">
        <w:rPr>
          <w:rFonts w:ascii="Times New Roman" w:hAnsi="Times New Roman"/>
          <w:sz w:val="24"/>
          <w:szCs w:val="24"/>
        </w:rPr>
        <w:t>Philippe J. Thomas</w:t>
      </w:r>
      <w:r w:rsidRPr="00F71E80">
        <w:rPr>
          <w:rFonts w:ascii="Times New Roman" w:hAnsi="Times New Roman"/>
          <w:sz w:val="24"/>
          <w:szCs w:val="24"/>
          <w:vertAlign w:val="superscript"/>
        </w:rPr>
        <w:t>1</w:t>
      </w:r>
      <w:r w:rsidRPr="00F71E80">
        <w:rPr>
          <w:rFonts w:ascii="Times New Roman" w:hAnsi="Times New Roman"/>
          <w:sz w:val="24"/>
          <w:szCs w:val="24"/>
        </w:rPr>
        <w:t>, Rahime Oral</w:t>
      </w:r>
      <w:r w:rsidRPr="00F71E80">
        <w:rPr>
          <w:rFonts w:ascii="Times New Roman" w:hAnsi="Times New Roman"/>
          <w:sz w:val="24"/>
          <w:szCs w:val="24"/>
          <w:vertAlign w:val="superscript"/>
        </w:rPr>
        <w:t>2</w:t>
      </w:r>
      <w:r w:rsidRPr="00F71E80">
        <w:rPr>
          <w:rFonts w:ascii="Times New Roman" w:hAnsi="Times New Roman"/>
          <w:sz w:val="24"/>
          <w:szCs w:val="24"/>
        </w:rPr>
        <w:t>, Giovanni Pagano</w:t>
      </w:r>
      <w:r w:rsidRPr="00F71E80">
        <w:rPr>
          <w:rFonts w:ascii="Times New Roman" w:hAnsi="Times New Roman"/>
          <w:sz w:val="24"/>
          <w:szCs w:val="24"/>
          <w:vertAlign w:val="superscript"/>
        </w:rPr>
        <w:t>3</w:t>
      </w:r>
      <w:r w:rsidRPr="00F71E80">
        <w:rPr>
          <w:rFonts w:ascii="Times New Roman" w:hAnsi="Times New Roman"/>
          <w:sz w:val="24"/>
          <w:szCs w:val="24"/>
        </w:rPr>
        <w:t>, Serkan Tez</w:t>
      </w:r>
      <w:r w:rsidRPr="00F71E80">
        <w:rPr>
          <w:rFonts w:ascii="Times New Roman" w:hAnsi="Times New Roman"/>
          <w:sz w:val="24"/>
          <w:szCs w:val="24"/>
          <w:vertAlign w:val="superscript"/>
        </w:rPr>
        <w:t>2</w:t>
      </w:r>
      <w:r w:rsidRPr="00F71E80">
        <w:rPr>
          <w:rFonts w:ascii="Times New Roman" w:hAnsi="Times New Roman"/>
          <w:sz w:val="24"/>
          <w:szCs w:val="24"/>
        </w:rPr>
        <w:t>, Maria Toscanesi</w:t>
      </w:r>
      <w:r w:rsidRPr="00F71E80">
        <w:rPr>
          <w:rFonts w:ascii="Times New Roman" w:hAnsi="Times New Roman"/>
          <w:sz w:val="24"/>
          <w:szCs w:val="24"/>
          <w:vertAlign w:val="superscript"/>
        </w:rPr>
        <w:t>3</w:t>
      </w:r>
      <w:r w:rsidRPr="00F71E80">
        <w:rPr>
          <w:rFonts w:ascii="Times New Roman" w:hAnsi="Times New Roman"/>
          <w:sz w:val="24"/>
          <w:szCs w:val="24"/>
        </w:rPr>
        <w:t>, Pasquale Ranieri</w:t>
      </w:r>
      <w:r w:rsidRPr="00F71E80">
        <w:rPr>
          <w:rFonts w:ascii="Times New Roman" w:hAnsi="Times New Roman"/>
          <w:sz w:val="24"/>
          <w:szCs w:val="24"/>
          <w:vertAlign w:val="superscript"/>
        </w:rPr>
        <w:t>3</w:t>
      </w:r>
      <w:r w:rsidRPr="00F71E80">
        <w:rPr>
          <w:rFonts w:ascii="Times New Roman" w:hAnsi="Times New Roman"/>
          <w:sz w:val="24"/>
          <w:szCs w:val="24"/>
        </w:rPr>
        <w:t>, Marco Trifuoggi</w:t>
      </w:r>
      <w:r w:rsidRPr="00F71E80">
        <w:rPr>
          <w:rFonts w:ascii="Times New Roman" w:hAnsi="Times New Roman"/>
          <w:sz w:val="24"/>
          <w:szCs w:val="24"/>
          <w:vertAlign w:val="superscript"/>
        </w:rPr>
        <w:t>3</w:t>
      </w:r>
      <w:r w:rsidRPr="00F71E80">
        <w:rPr>
          <w:rFonts w:ascii="Times New Roman" w:hAnsi="Times New Roman"/>
          <w:sz w:val="24"/>
          <w:szCs w:val="24"/>
        </w:rPr>
        <w:t>, Daniel M. Lyons</w:t>
      </w:r>
      <w:r w:rsidRPr="00F71E80">
        <w:rPr>
          <w:rFonts w:ascii="Times New Roman" w:hAnsi="Times New Roman"/>
          <w:sz w:val="24"/>
          <w:szCs w:val="24"/>
          <w:vertAlign w:val="superscript"/>
        </w:rPr>
        <w:t>4 *</w:t>
      </w:r>
    </w:p>
    <w:p w:rsidR="00F41A44" w:rsidRPr="00F71E80" w:rsidRDefault="00F41A44" w:rsidP="00C94CE8">
      <w:pPr>
        <w:spacing w:after="0" w:line="480" w:lineRule="auto"/>
        <w:rPr>
          <w:rFonts w:ascii="Times New Roman" w:hAnsi="Times New Roman"/>
          <w:sz w:val="24"/>
          <w:szCs w:val="24"/>
        </w:rPr>
      </w:pPr>
    </w:p>
    <w:p w:rsidR="00F41A44" w:rsidRPr="00C907FF" w:rsidRDefault="00F41A44" w:rsidP="00D846C3">
      <w:pPr>
        <w:spacing w:after="0" w:line="480" w:lineRule="auto"/>
        <w:rPr>
          <w:rFonts w:ascii="Times New Roman" w:hAnsi="Times New Roman"/>
          <w:i/>
          <w:lang w:val="en-US"/>
        </w:rPr>
      </w:pPr>
      <w:r w:rsidRPr="00C907FF">
        <w:rPr>
          <w:rFonts w:ascii="Times New Roman" w:hAnsi="Times New Roman"/>
          <w:i/>
          <w:vertAlign w:val="superscript"/>
          <w:lang w:val="en-US"/>
        </w:rPr>
        <w:t>1</w:t>
      </w:r>
      <w:r w:rsidRPr="00C907FF">
        <w:rPr>
          <w:rFonts w:ascii="Times New Roman" w:hAnsi="Times New Roman"/>
          <w:i/>
          <w:lang w:val="en-US"/>
        </w:rPr>
        <w:t xml:space="preserve"> Environment and Climate Change Canada, Science &amp; Technology Branch, National Wildlife Research Center – Carleton University, Ottawa, Ontario, Canada K1A 0H3</w:t>
      </w:r>
    </w:p>
    <w:p w:rsidR="00F41A44" w:rsidRPr="00C907FF" w:rsidRDefault="00F41A44" w:rsidP="00D846C3">
      <w:pPr>
        <w:spacing w:after="0" w:line="480" w:lineRule="auto"/>
        <w:rPr>
          <w:rFonts w:ascii="Times New Roman" w:hAnsi="Times New Roman"/>
          <w:i/>
          <w:lang w:val="en-US"/>
        </w:rPr>
      </w:pPr>
      <w:r w:rsidRPr="00C907FF">
        <w:rPr>
          <w:rFonts w:ascii="Times New Roman" w:hAnsi="Times New Roman"/>
          <w:i/>
          <w:vertAlign w:val="superscript"/>
          <w:lang w:val="en-US"/>
        </w:rPr>
        <w:t>2</w:t>
      </w:r>
      <w:r w:rsidRPr="00C907FF">
        <w:rPr>
          <w:rFonts w:ascii="Times New Roman" w:hAnsi="Times New Roman"/>
          <w:i/>
          <w:lang w:val="en-US"/>
        </w:rPr>
        <w:t xml:space="preserve"> Faculty of Fisheries, </w:t>
      </w:r>
      <w:smartTag w:uri="urn:schemas-microsoft-com:office:smarttags" w:element="PlaceName">
        <w:r w:rsidRPr="00C907FF">
          <w:rPr>
            <w:rFonts w:ascii="Times New Roman" w:hAnsi="Times New Roman"/>
            <w:i/>
            <w:lang w:val="en-US"/>
          </w:rPr>
          <w:t>Ege</w:t>
        </w:r>
      </w:smartTag>
      <w:r w:rsidRPr="00C907FF">
        <w:rPr>
          <w:rFonts w:ascii="Times New Roman" w:hAnsi="Times New Roman"/>
          <w:i/>
          <w:lang w:val="en-US"/>
        </w:rPr>
        <w:t xml:space="preserve"> </w:t>
      </w:r>
      <w:smartTag w:uri="urn:schemas-microsoft-com:office:smarttags" w:element="PlaceType">
        <w:r w:rsidRPr="00C907FF">
          <w:rPr>
            <w:rFonts w:ascii="Times New Roman" w:hAnsi="Times New Roman"/>
            <w:i/>
            <w:lang w:val="en-US"/>
          </w:rPr>
          <w:t>University</w:t>
        </w:r>
      </w:smartTag>
      <w:r w:rsidRPr="00C907FF">
        <w:rPr>
          <w:rFonts w:ascii="Times New Roman" w:hAnsi="Times New Roman"/>
          <w:i/>
          <w:lang w:val="en-US"/>
        </w:rPr>
        <w:t xml:space="preserve">, TR-35100 Bornova, İzmir, </w:t>
      </w:r>
      <w:smartTag w:uri="urn:schemas-microsoft-com:office:smarttags" w:element="country-region">
        <w:smartTag w:uri="urn:schemas-microsoft-com:office:smarttags" w:element="place">
          <w:r w:rsidRPr="00C907FF">
            <w:rPr>
              <w:rFonts w:ascii="Times New Roman" w:hAnsi="Times New Roman"/>
              <w:i/>
              <w:lang w:val="en-US"/>
            </w:rPr>
            <w:t>Turkey</w:t>
          </w:r>
        </w:smartTag>
      </w:smartTag>
    </w:p>
    <w:p w:rsidR="00F41A44" w:rsidRPr="00C907FF" w:rsidRDefault="00F41A44" w:rsidP="004A0EC9">
      <w:pPr>
        <w:spacing w:after="0" w:line="480" w:lineRule="auto"/>
        <w:rPr>
          <w:rFonts w:ascii="Times New Roman" w:hAnsi="Times New Roman"/>
          <w:i/>
          <w:lang w:val="en-US"/>
        </w:rPr>
      </w:pPr>
      <w:r w:rsidRPr="00C907FF">
        <w:rPr>
          <w:rFonts w:ascii="Times New Roman" w:hAnsi="Times New Roman"/>
          <w:i/>
          <w:vertAlign w:val="superscript"/>
          <w:lang w:val="en-US"/>
        </w:rPr>
        <w:t>3</w:t>
      </w:r>
      <w:r w:rsidRPr="00C907FF">
        <w:rPr>
          <w:rFonts w:ascii="Times New Roman" w:hAnsi="Times New Roman"/>
          <w:i/>
          <w:lang w:val="en-US"/>
        </w:rPr>
        <w:t xml:space="preserve"> Department of Chemical Sciences, ACELAB, </w:t>
      </w:r>
      <w:smartTag w:uri="urn:schemas-microsoft-com:office:smarttags" w:element="PlaceType">
        <w:r w:rsidRPr="00C907FF">
          <w:rPr>
            <w:rFonts w:ascii="Times New Roman" w:hAnsi="Times New Roman"/>
            <w:i/>
            <w:lang w:val="en-US"/>
          </w:rPr>
          <w:t>University</w:t>
        </w:r>
      </w:smartTag>
      <w:r w:rsidRPr="003770E0">
        <w:rPr>
          <w:rFonts w:ascii="Times New Roman" w:hAnsi="Times New Roman"/>
          <w:i/>
          <w:lang w:val="en-US"/>
        </w:rPr>
        <w:t xml:space="preserve"> </w:t>
      </w:r>
      <w:r>
        <w:rPr>
          <w:rFonts w:ascii="Times New Roman" w:hAnsi="Times New Roman"/>
          <w:i/>
          <w:lang w:val="en-US"/>
        </w:rPr>
        <w:t xml:space="preserve">of </w:t>
      </w:r>
      <w:smartTag w:uri="urn:schemas-microsoft-com:office:smarttags" w:element="PlaceName">
        <w:r w:rsidRPr="00C907FF">
          <w:rPr>
            <w:rFonts w:ascii="Times New Roman" w:hAnsi="Times New Roman"/>
            <w:i/>
            <w:lang w:val="en-US"/>
          </w:rPr>
          <w:t>Naples</w:t>
        </w:r>
      </w:smartTag>
      <w:r w:rsidRPr="00C907FF">
        <w:rPr>
          <w:rFonts w:ascii="Times New Roman" w:hAnsi="Times New Roman"/>
          <w:i/>
          <w:lang w:val="en-US"/>
        </w:rPr>
        <w:t xml:space="preserve"> Federico II, I-80126 </w:t>
      </w:r>
      <w:smartTag w:uri="urn:schemas-microsoft-com:office:smarttags" w:element="City">
        <w:smartTag w:uri="urn:schemas-microsoft-com:office:smarttags" w:element="place">
          <w:r w:rsidRPr="00C907FF">
            <w:rPr>
              <w:rFonts w:ascii="Times New Roman" w:hAnsi="Times New Roman"/>
              <w:i/>
              <w:lang w:val="en-US"/>
            </w:rPr>
            <w:t>Naples</w:t>
          </w:r>
        </w:smartTag>
        <w:r w:rsidRPr="00C907FF">
          <w:rPr>
            <w:rFonts w:ascii="Times New Roman" w:hAnsi="Times New Roman"/>
            <w:i/>
            <w:lang w:val="en-US"/>
          </w:rPr>
          <w:t xml:space="preserve">, </w:t>
        </w:r>
        <w:smartTag w:uri="urn:schemas-microsoft-com:office:smarttags" w:element="country-region">
          <w:r w:rsidRPr="00C907FF">
            <w:rPr>
              <w:rFonts w:ascii="Times New Roman" w:hAnsi="Times New Roman"/>
              <w:i/>
              <w:lang w:val="en-US"/>
            </w:rPr>
            <w:t>Italy</w:t>
          </w:r>
        </w:smartTag>
      </w:smartTag>
    </w:p>
    <w:p w:rsidR="00F41A44" w:rsidRPr="00C907FF" w:rsidRDefault="00F41A44" w:rsidP="00556365">
      <w:pPr>
        <w:spacing w:after="0" w:line="480" w:lineRule="auto"/>
        <w:rPr>
          <w:rFonts w:ascii="Times New Roman" w:hAnsi="Times New Roman"/>
          <w:i/>
          <w:lang w:val="en-US"/>
        </w:rPr>
      </w:pPr>
      <w:r w:rsidRPr="00C907FF">
        <w:rPr>
          <w:rFonts w:ascii="Times New Roman" w:hAnsi="Times New Roman"/>
          <w:i/>
          <w:vertAlign w:val="superscript"/>
          <w:lang w:val="en-US"/>
        </w:rPr>
        <w:t>4</w:t>
      </w:r>
      <w:r w:rsidRPr="00C907FF">
        <w:rPr>
          <w:rFonts w:ascii="Times New Roman" w:hAnsi="Times New Roman"/>
          <w:i/>
          <w:lang w:val="en-US"/>
        </w:rPr>
        <w:t xml:space="preserve"> Center for Marine Research, Ruđer Bošković Institute, HR-52210 </w:t>
      </w:r>
      <w:smartTag w:uri="urn:schemas-microsoft-com:office:smarttags" w:element="country-region">
        <w:smartTag w:uri="urn:schemas-microsoft-com:office:smarttags" w:element="City">
          <w:smartTag w:uri="urn:schemas-microsoft-com:office:smarttags" w:element="place">
            <w:smartTag w:uri="urn:schemas-microsoft-com:office:smarttags" w:element="City">
              <w:r w:rsidRPr="00C907FF">
                <w:rPr>
                  <w:rFonts w:ascii="Times New Roman" w:hAnsi="Times New Roman"/>
                  <w:i/>
                  <w:lang w:val="en-US"/>
                </w:rPr>
                <w:t>Rovinj</w:t>
              </w:r>
            </w:smartTag>
          </w:smartTag>
          <w:r w:rsidRPr="00C907FF">
            <w:rPr>
              <w:rFonts w:ascii="Times New Roman" w:hAnsi="Times New Roman"/>
              <w:i/>
              <w:lang w:val="en-US"/>
            </w:rPr>
            <w:t xml:space="preserve">, </w:t>
          </w:r>
          <w:smartTag w:uri="urn:schemas-microsoft-com:office:smarttags" w:element="country-region">
            <w:r w:rsidRPr="00C907FF">
              <w:rPr>
                <w:rFonts w:ascii="Times New Roman" w:hAnsi="Times New Roman"/>
                <w:i/>
                <w:lang w:val="en-US"/>
              </w:rPr>
              <w:t>Croatia</w:t>
            </w:r>
          </w:smartTag>
        </w:smartTag>
      </w:smartTag>
    </w:p>
    <w:p w:rsidR="00F41A44" w:rsidRPr="00F71E80" w:rsidRDefault="00F41A44" w:rsidP="00D846C3">
      <w:pPr>
        <w:spacing w:after="0" w:line="480" w:lineRule="auto"/>
        <w:rPr>
          <w:rFonts w:ascii="Times New Roman" w:hAnsi="Times New Roman"/>
          <w:sz w:val="24"/>
          <w:szCs w:val="24"/>
          <w:lang w:val="en-US"/>
        </w:rPr>
      </w:pPr>
    </w:p>
    <w:p w:rsidR="00F41A44" w:rsidRPr="00F71E80" w:rsidRDefault="00F41A44" w:rsidP="004A0EC9">
      <w:pPr>
        <w:spacing w:after="0" w:line="480" w:lineRule="auto"/>
        <w:rPr>
          <w:rFonts w:ascii="Times New Roman" w:hAnsi="Times New Roman"/>
          <w:sz w:val="24"/>
          <w:szCs w:val="24"/>
          <w:lang w:val="en-US"/>
        </w:rPr>
      </w:pPr>
      <w:r w:rsidRPr="00F71E80">
        <w:rPr>
          <w:rFonts w:ascii="Times New Roman" w:hAnsi="Times New Roman"/>
          <w:sz w:val="24"/>
          <w:szCs w:val="24"/>
          <w:lang w:val="en-US"/>
        </w:rPr>
        <w:t>* To whom correspondence may be addressed: lyons@irb.hr, +385 52 804725</w:t>
      </w:r>
    </w:p>
    <w:p w:rsidR="00F41A44" w:rsidRPr="00F71E80" w:rsidRDefault="00F41A44" w:rsidP="00D846C3">
      <w:pPr>
        <w:spacing w:after="0" w:line="480" w:lineRule="auto"/>
        <w:rPr>
          <w:rFonts w:ascii="Times New Roman" w:hAnsi="Times New Roman"/>
          <w:sz w:val="24"/>
          <w:szCs w:val="24"/>
          <w:lang w:val="en-US"/>
        </w:rPr>
      </w:pPr>
    </w:p>
    <w:p w:rsidR="00F41A44" w:rsidRPr="00F71E80" w:rsidRDefault="00F41A44" w:rsidP="0049005F">
      <w:pPr>
        <w:spacing w:after="0" w:line="480" w:lineRule="auto"/>
        <w:jc w:val="both"/>
        <w:rPr>
          <w:rFonts w:ascii="Times New Roman" w:hAnsi="Times New Roman"/>
          <w:b/>
          <w:sz w:val="24"/>
          <w:szCs w:val="24"/>
          <w:lang w:val="en-US"/>
        </w:rPr>
      </w:pPr>
      <w:r w:rsidRPr="00F71E80">
        <w:rPr>
          <w:rFonts w:ascii="Times New Roman" w:hAnsi="Times New Roman"/>
          <w:b/>
          <w:sz w:val="24"/>
          <w:szCs w:val="24"/>
          <w:lang w:val="en-US"/>
        </w:rPr>
        <w:t>Abstract</w:t>
      </w:r>
    </w:p>
    <w:p w:rsidR="00F41A44" w:rsidRPr="00F71E80" w:rsidRDefault="00F41A44" w:rsidP="0049005F">
      <w:pPr>
        <w:spacing w:after="0" w:line="480" w:lineRule="auto"/>
        <w:jc w:val="both"/>
        <w:rPr>
          <w:rFonts w:ascii="Times New Roman" w:hAnsi="Times New Roman"/>
          <w:sz w:val="24"/>
          <w:szCs w:val="24"/>
          <w:lang w:val="en-US"/>
        </w:rPr>
      </w:pPr>
      <w:r w:rsidRPr="007D60DC">
        <w:rPr>
          <w:rFonts w:ascii="Times New Roman" w:hAnsi="Times New Roman"/>
          <w:sz w:val="24"/>
          <w:szCs w:val="24"/>
          <w:lang w:val="en-US"/>
        </w:rPr>
        <w:t xml:space="preserve">The vast category of </w:t>
      </w:r>
      <w:r>
        <w:rPr>
          <w:rFonts w:ascii="Times New Roman" w:hAnsi="Times New Roman"/>
          <w:sz w:val="24"/>
          <w:szCs w:val="24"/>
          <w:lang w:val="en-US"/>
        </w:rPr>
        <w:t>micro</w:t>
      </w:r>
      <w:r w:rsidRPr="007D60DC">
        <w:rPr>
          <w:rFonts w:ascii="Times New Roman" w:hAnsi="Times New Roman"/>
          <w:sz w:val="24"/>
          <w:szCs w:val="24"/>
          <w:lang w:val="en-US"/>
        </w:rPr>
        <w:t xml:space="preserve">plastics </w:t>
      </w:r>
      <w:r>
        <w:rPr>
          <w:rFonts w:ascii="Times New Roman" w:hAnsi="Times New Roman"/>
          <w:sz w:val="24"/>
          <w:szCs w:val="24"/>
          <w:lang w:val="en-US"/>
        </w:rPr>
        <w:t xml:space="preserve">in the marine environment, encompassing among other aspects their persistence, </w:t>
      </w:r>
      <w:r w:rsidRPr="007D60DC">
        <w:rPr>
          <w:rFonts w:ascii="Times New Roman" w:hAnsi="Times New Roman"/>
          <w:sz w:val="24"/>
          <w:szCs w:val="24"/>
          <w:lang w:val="en-US"/>
        </w:rPr>
        <w:t>degradation</w:t>
      </w:r>
      <w:r>
        <w:rPr>
          <w:rFonts w:ascii="Times New Roman" w:hAnsi="Times New Roman"/>
          <w:sz w:val="24"/>
          <w:szCs w:val="24"/>
          <w:lang w:val="en-US"/>
        </w:rPr>
        <w:t xml:space="preserve"> and impact on biota,</w:t>
      </w:r>
      <w:r w:rsidRPr="007D60DC">
        <w:rPr>
          <w:rFonts w:ascii="Times New Roman" w:hAnsi="Times New Roman"/>
          <w:sz w:val="24"/>
          <w:szCs w:val="24"/>
          <w:lang w:val="en-US"/>
        </w:rPr>
        <w:t xml:space="preserve"> has </w:t>
      </w:r>
      <w:r>
        <w:rPr>
          <w:rFonts w:ascii="Times New Roman" w:hAnsi="Times New Roman"/>
          <w:sz w:val="24"/>
          <w:szCs w:val="24"/>
          <w:lang w:val="en-US"/>
        </w:rPr>
        <w:t>become an important topic of research. In spite of e</w:t>
      </w:r>
      <w:r w:rsidRPr="007D60DC">
        <w:rPr>
          <w:rFonts w:ascii="Times New Roman" w:hAnsi="Times New Roman"/>
          <w:sz w:val="24"/>
          <w:szCs w:val="24"/>
          <w:lang w:val="en-US"/>
        </w:rPr>
        <w:t>nvironmental health concern</w:t>
      </w:r>
      <w:r>
        <w:rPr>
          <w:rFonts w:ascii="Times New Roman" w:hAnsi="Times New Roman"/>
          <w:sz w:val="24"/>
          <w:szCs w:val="24"/>
          <w:lang w:val="en-US"/>
        </w:rPr>
        <w:t>s</w:t>
      </w:r>
      <w:r w:rsidRPr="007D60DC">
        <w:rPr>
          <w:rFonts w:ascii="Times New Roman" w:hAnsi="Times New Roman"/>
          <w:sz w:val="24"/>
          <w:szCs w:val="24"/>
          <w:lang w:val="en-US"/>
        </w:rPr>
        <w:t xml:space="preserve">, </w:t>
      </w:r>
      <w:r>
        <w:rPr>
          <w:rFonts w:ascii="Times New Roman" w:hAnsi="Times New Roman"/>
          <w:sz w:val="24"/>
          <w:szCs w:val="24"/>
          <w:lang w:val="en-US"/>
        </w:rPr>
        <w:t xml:space="preserve">much work has yet to be done on understanding the potential roles of </w:t>
      </w:r>
      <w:r w:rsidRPr="007D60DC">
        <w:rPr>
          <w:rFonts w:ascii="Times New Roman" w:hAnsi="Times New Roman"/>
          <w:sz w:val="24"/>
          <w:szCs w:val="24"/>
          <w:lang w:val="en-US"/>
        </w:rPr>
        <w:t>polymer sources</w:t>
      </w:r>
      <w:r>
        <w:rPr>
          <w:rFonts w:ascii="Times New Roman" w:hAnsi="Times New Roman"/>
          <w:sz w:val="24"/>
          <w:szCs w:val="24"/>
          <w:lang w:val="en-US"/>
        </w:rPr>
        <w:t>, composition and</w:t>
      </w:r>
      <w:r w:rsidRPr="007D60DC">
        <w:rPr>
          <w:rFonts w:ascii="Times New Roman" w:hAnsi="Times New Roman"/>
          <w:sz w:val="24"/>
          <w:szCs w:val="24"/>
          <w:lang w:val="en-US"/>
        </w:rPr>
        <w:t xml:space="preserve"> particle sizes</w:t>
      </w:r>
      <w:r>
        <w:rPr>
          <w:rFonts w:ascii="Times New Roman" w:hAnsi="Times New Roman"/>
          <w:sz w:val="24"/>
          <w:szCs w:val="24"/>
          <w:lang w:val="en-US"/>
        </w:rPr>
        <w:t xml:space="preserve"> in</w:t>
      </w:r>
      <w:r w:rsidRPr="007D60DC">
        <w:rPr>
          <w:rFonts w:ascii="Times New Roman" w:hAnsi="Times New Roman"/>
          <w:sz w:val="24"/>
          <w:szCs w:val="24"/>
          <w:lang w:val="en-US"/>
        </w:rPr>
        <w:t xml:space="preserve"> </w:t>
      </w:r>
      <w:r>
        <w:rPr>
          <w:rFonts w:ascii="Times New Roman" w:hAnsi="Times New Roman"/>
          <w:sz w:val="24"/>
          <w:szCs w:val="24"/>
          <w:lang w:val="en-US"/>
        </w:rPr>
        <w:t xml:space="preserve">causing </w:t>
      </w:r>
      <w:r w:rsidRPr="007D60DC">
        <w:rPr>
          <w:rFonts w:ascii="Times New Roman" w:hAnsi="Times New Roman"/>
          <w:sz w:val="24"/>
          <w:szCs w:val="24"/>
          <w:lang w:val="en-US"/>
        </w:rPr>
        <w:t xml:space="preserve">adverse effects </w:t>
      </w:r>
      <w:r>
        <w:rPr>
          <w:rFonts w:ascii="Times New Roman" w:hAnsi="Times New Roman"/>
          <w:sz w:val="24"/>
          <w:szCs w:val="24"/>
          <w:lang w:val="en-US"/>
        </w:rPr>
        <w:t xml:space="preserve">which have already been </w:t>
      </w:r>
      <w:r w:rsidRPr="007D60DC">
        <w:rPr>
          <w:rFonts w:ascii="Times New Roman" w:hAnsi="Times New Roman"/>
          <w:sz w:val="24"/>
          <w:szCs w:val="24"/>
          <w:lang w:val="en-US"/>
        </w:rPr>
        <w:t xml:space="preserve">observed in a number of biota. The present study was aimed at </w:t>
      </w:r>
      <w:r>
        <w:rPr>
          <w:rFonts w:ascii="Times New Roman" w:hAnsi="Times New Roman"/>
          <w:sz w:val="24"/>
          <w:szCs w:val="24"/>
          <w:lang w:val="en-US"/>
        </w:rPr>
        <w:t xml:space="preserve">adding to current knowledge by </w:t>
      </w:r>
      <w:r w:rsidRPr="007D60DC">
        <w:rPr>
          <w:rFonts w:ascii="Times New Roman" w:hAnsi="Times New Roman"/>
          <w:sz w:val="24"/>
          <w:szCs w:val="24"/>
          <w:lang w:val="en-US"/>
        </w:rPr>
        <w:t xml:space="preserve">verifying if, and to what extent, </w:t>
      </w:r>
      <w:r>
        <w:rPr>
          <w:rFonts w:ascii="Times New Roman" w:hAnsi="Times New Roman"/>
          <w:sz w:val="24"/>
          <w:szCs w:val="24"/>
          <w:lang w:val="en-US"/>
        </w:rPr>
        <w:t>embryogenesis in the</w:t>
      </w:r>
      <w:r w:rsidRPr="007D60DC">
        <w:rPr>
          <w:rFonts w:ascii="Times New Roman" w:hAnsi="Times New Roman"/>
          <w:sz w:val="24"/>
          <w:szCs w:val="24"/>
          <w:lang w:val="en-US"/>
        </w:rPr>
        <w:t xml:space="preserve"> sea urchin species </w:t>
      </w:r>
      <w:r w:rsidRPr="007D60DC">
        <w:rPr>
          <w:rFonts w:ascii="Times New Roman" w:hAnsi="Times New Roman"/>
          <w:i/>
          <w:sz w:val="24"/>
          <w:szCs w:val="24"/>
          <w:lang w:val="en-US"/>
        </w:rPr>
        <w:t>Paracentrotus lividus</w:t>
      </w:r>
      <w:r>
        <w:rPr>
          <w:rFonts w:ascii="Times New Roman" w:hAnsi="Times New Roman"/>
          <w:sz w:val="24"/>
          <w:szCs w:val="24"/>
          <w:lang w:val="en-US"/>
        </w:rPr>
        <w:t xml:space="preserve"> is adversely affected by polystyrene and polymethylmethacrylate virgin microparticles</w:t>
      </w:r>
      <w:r w:rsidRPr="007D60DC">
        <w:rPr>
          <w:rFonts w:ascii="Times New Roman" w:hAnsi="Times New Roman"/>
          <w:sz w:val="24"/>
          <w:szCs w:val="24"/>
          <w:lang w:val="en-US"/>
        </w:rPr>
        <w:t xml:space="preserve"> </w:t>
      </w:r>
      <w:r>
        <w:rPr>
          <w:rFonts w:ascii="Times New Roman" w:hAnsi="Times New Roman"/>
          <w:sz w:val="24"/>
          <w:szCs w:val="24"/>
          <w:lang w:val="en-US"/>
        </w:rPr>
        <w:t xml:space="preserve">over a </w:t>
      </w:r>
      <w:r w:rsidRPr="007D60DC">
        <w:rPr>
          <w:rFonts w:ascii="Times New Roman" w:hAnsi="Times New Roman"/>
          <w:sz w:val="24"/>
          <w:szCs w:val="24"/>
          <w:lang w:val="en-US"/>
        </w:rPr>
        <w:t>size range 1-230 μm and at concentrations of 0.1 to 10 mg L</w:t>
      </w:r>
      <w:r w:rsidRPr="007D60DC">
        <w:rPr>
          <w:rFonts w:ascii="Times New Roman" w:hAnsi="Times New Roman"/>
          <w:sz w:val="24"/>
          <w:szCs w:val="24"/>
          <w:vertAlign w:val="superscript"/>
          <w:lang w:val="en-US"/>
        </w:rPr>
        <w:t>-1</w:t>
      </w:r>
      <w:r w:rsidRPr="007D60DC">
        <w:rPr>
          <w:rFonts w:ascii="Times New Roman" w:hAnsi="Times New Roman"/>
          <w:sz w:val="24"/>
          <w:szCs w:val="24"/>
          <w:lang w:val="en-US"/>
        </w:rPr>
        <w:t xml:space="preserve">. </w:t>
      </w:r>
      <w:r>
        <w:rPr>
          <w:rFonts w:ascii="Times New Roman" w:hAnsi="Times New Roman"/>
          <w:sz w:val="24"/>
          <w:szCs w:val="24"/>
          <w:lang w:val="en-US"/>
        </w:rPr>
        <w:t xml:space="preserve">Developing embryos which came in contact with the microplastics only after fertilisation did not display a </w:t>
      </w:r>
      <w:r w:rsidRPr="007D60DC">
        <w:rPr>
          <w:rFonts w:ascii="Times New Roman" w:hAnsi="Times New Roman"/>
          <w:sz w:val="24"/>
          <w:szCs w:val="24"/>
          <w:lang w:val="en-US"/>
        </w:rPr>
        <w:t>significant increase of developmental defects</w:t>
      </w:r>
      <w:r>
        <w:rPr>
          <w:rFonts w:ascii="Times New Roman" w:hAnsi="Times New Roman"/>
          <w:sz w:val="24"/>
          <w:szCs w:val="24"/>
          <w:lang w:val="en-US"/>
        </w:rPr>
        <w:t>.</w:t>
      </w:r>
      <w:r w:rsidRPr="007D60DC">
        <w:rPr>
          <w:rFonts w:ascii="Times New Roman" w:hAnsi="Times New Roman"/>
          <w:sz w:val="24"/>
          <w:szCs w:val="24"/>
          <w:lang w:val="en-US"/>
        </w:rPr>
        <w:t xml:space="preserve"> Unlike embryo exposures, when </w:t>
      </w:r>
      <w:r w:rsidRPr="007D60DC">
        <w:rPr>
          <w:rFonts w:ascii="Times New Roman" w:hAnsi="Times New Roman"/>
          <w:i/>
          <w:sz w:val="24"/>
          <w:szCs w:val="24"/>
          <w:lang w:val="en-US"/>
        </w:rPr>
        <w:t>P. lividus</w:t>
      </w:r>
      <w:r w:rsidRPr="007D60DC">
        <w:rPr>
          <w:rFonts w:ascii="Times New Roman" w:hAnsi="Times New Roman"/>
          <w:sz w:val="24"/>
          <w:szCs w:val="24"/>
          <w:lang w:val="en-US"/>
        </w:rPr>
        <w:t xml:space="preserve"> sperm were exposed to </w:t>
      </w:r>
      <w:r>
        <w:rPr>
          <w:rFonts w:ascii="Times New Roman" w:hAnsi="Times New Roman"/>
          <w:sz w:val="24"/>
          <w:szCs w:val="24"/>
          <w:lang w:val="en-US"/>
        </w:rPr>
        <w:t>the microplastics or their leachates</w:t>
      </w:r>
      <w:r w:rsidRPr="007D60DC">
        <w:rPr>
          <w:rFonts w:ascii="Times New Roman" w:hAnsi="Times New Roman"/>
          <w:sz w:val="24"/>
          <w:szCs w:val="24"/>
          <w:lang w:val="en-US"/>
        </w:rPr>
        <w:t xml:space="preserve">, </w:t>
      </w:r>
      <w:r>
        <w:rPr>
          <w:rFonts w:ascii="Times New Roman" w:hAnsi="Times New Roman"/>
          <w:sz w:val="24"/>
          <w:szCs w:val="24"/>
          <w:lang w:val="en-US"/>
        </w:rPr>
        <w:t>modest</w:t>
      </w:r>
      <w:r w:rsidRPr="007D60DC">
        <w:rPr>
          <w:rFonts w:ascii="Times New Roman" w:hAnsi="Times New Roman"/>
          <w:sz w:val="24"/>
          <w:szCs w:val="24"/>
          <w:lang w:val="en-US"/>
        </w:rPr>
        <w:t xml:space="preserve">, yet significant effects were observed, both in terms of decreased fertilisation rate and </w:t>
      </w:r>
      <w:r>
        <w:rPr>
          <w:rFonts w:ascii="Times New Roman" w:hAnsi="Times New Roman"/>
          <w:sz w:val="24"/>
          <w:szCs w:val="24"/>
          <w:lang w:val="en-US"/>
        </w:rPr>
        <w:t xml:space="preserve">increase </w:t>
      </w:r>
      <w:r w:rsidRPr="007D60DC">
        <w:rPr>
          <w:rFonts w:ascii="Times New Roman" w:hAnsi="Times New Roman"/>
          <w:sz w:val="24"/>
          <w:szCs w:val="24"/>
          <w:lang w:val="en-US"/>
        </w:rPr>
        <w:t xml:space="preserve">of transmissible damage to offspring. </w:t>
      </w:r>
      <w:r>
        <w:rPr>
          <w:rFonts w:ascii="Times New Roman" w:hAnsi="Times New Roman"/>
          <w:sz w:val="24"/>
          <w:szCs w:val="24"/>
          <w:lang w:val="en-US"/>
        </w:rPr>
        <w:t>Further, it was noted that larvae more readily ingested polymethylmethacrylate than polystyrene microparticles after 3 days which may represent a route for enhancing the toxity of the former compared to the latter. Overall, t</w:t>
      </w:r>
      <w:r w:rsidRPr="007D60DC">
        <w:rPr>
          <w:rFonts w:ascii="Times New Roman" w:hAnsi="Times New Roman"/>
          <w:sz w:val="24"/>
          <w:szCs w:val="24"/>
          <w:lang w:val="en-US"/>
        </w:rPr>
        <w:t xml:space="preserve">hese findings provide evidence for </w:t>
      </w:r>
      <w:r>
        <w:rPr>
          <w:rFonts w:ascii="Times New Roman" w:hAnsi="Times New Roman"/>
          <w:sz w:val="24"/>
          <w:szCs w:val="24"/>
          <w:lang w:val="en-US"/>
        </w:rPr>
        <w:t xml:space="preserve">lesser </w:t>
      </w:r>
      <w:r w:rsidRPr="007D60DC">
        <w:rPr>
          <w:rFonts w:ascii="Times New Roman" w:hAnsi="Times New Roman"/>
          <w:sz w:val="24"/>
          <w:szCs w:val="24"/>
          <w:lang w:val="en-US"/>
        </w:rPr>
        <w:t xml:space="preserve">sensitivity of </w:t>
      </w:r>
      <w:r w:rsidRPr="007D60DC">
        <w:rPr>
          <w:rFonts w:ascii="Times New Roman" w:hAnsi="Times New Roman"/>
          <w:i/>
          <w:sz w:val="24"/>
          <w:szCs w:val="24"/>
          <w:lang w:val="en-US"/>
        </w:rPr>
        <w:t>P. lividus</w:t>
      </w:r>
      <w:r w:rsidRPr="007D60DC">
        <w:rPr>
          <w:rFonts w:ascii="Times New Roman" w:hAnsi="Times New Roman"/>
          <w:sz w:val="24"/>
          <w:szCs w:val="24"/>
          <w:lang w:val="en-US"/>
        </w:rPr>
        <w:t xml:space="preserve"> early life stages </w:t>
      </w:r>
      <w:r>
        <w:rPr>
          <w:rFonts w:ascii="Times New Roman" w:hAnsi="Times New Roman"/>
          <w:sz w:val="24"/>
          <w:szCs w:val="24"/>
          <w:lang w:val="en-US"/>
        </w:rPr>
        <w:t xml:space="preserve">to microplastics compared to other urchins such as </w:t>
      </w:r>
      <w:r w:rsidRPr="007D60DC">
        <w:rPr>
          <w:rFonts w:ascii="Times New Roman" w:hAnsi="Times New Roman"/>
          <w:i/>
          <w:sz w:val="24"/>
          <w:szCs w:val="24"/>
          <w:lang w:val="en-US"/>
        </w:rPr>
        <w:t>S</w:t>
      </w:r>
      <w:r>
        <w:rPr>
          <w:rFonts w:ascii="Times New Roman" w:hAnsi="Times New Roman"/>
          <w:i/>
          <w:sz w:val="24"/>
          <w:szCs w:val="24"/>
          <w:lang w:val="en-US"/>
        </w:rPr>
        <w:t>phaerechinus</w:t>
      </w:r>
      <w:r w:rsidRPr="007D60DC">
        <w:rPr>
          <w:rFonts w:ascii="Times New Roman" w:hAnsi="Times New Roman"/>
          <w:i/>
          <w:sz w:val="24"/>
          <w:szCs w:val="24"/>
          <w:lang w:val="en-US"/>
        </w:rPr>
        <w:t xml:space="preserve"> granularis</w:t>
      </w:r>
      <w:r w:rsidRPr="007D60DC">
        <w:rPr>
          <w:rFonts w:ascii="Times New Roman" w:hAnsi="Times New Roman"/>
          <w:sz w:val="24"/>
          <w:szCs w:val="24"/>
          <w:lang w:val="en-US"/>
        </w:rPr>
        <w:t>. In turn, th</w:t>
      </w:r>
      <w:r>
        <w:rPr>
          <w:rFonts w:ascii="Times New Roman" w:hAnsi="Times New Roman"/>
          <w:sz w:val="24"/>
          <w:szCs w:val="24"/>
          <w:lang w:val="en-US"/>
        </w:rPr>
        <w:t>e</w:t>
      </w:r>
      <w:r w:rsidRPr="007D60DC">
        <w:rPr>
          <w:rFonts w:ascii="Times New Roman" w:hAnsi="Times New Roman"/>
          <w:sz w:val="24"/>
          <w:szCs w:val="24"/>
          <w:lang w:val="en-US"/>
        </w:rPr>
        <w:t xml:space="preserve"> </w:t>
      </w:r>
      <w:r>
        <w:rPr>
          <w:rFonts w:ascii="Times New Roman" w:hAnsi="Times New Roman"/>
          <w:sz w:val="24"/>
          <w:szCs w:val="24"/>
          <w:lang w:val="en-US"/>
        </w:rPr>
        <w:t xml:space="preserve">more robust response of </w:t>
      </w:r>
      <w:r w:rsidRPr="00987042">
        <w:rPr>
          <w:rFonts w:ascii="Times New Roman" w:hAnsi="Times New Roman"/>
          <w:i/>
          <w:sz w:val="24"/>
          <w:szCs w:val="24"/>
          <w:lang w:val="en-US"/>
        </w:rPr>
        <w:t>P</w:t>
      </w:r>
      <w:r>
        <w:rPr>
          <w:rFonts w:ascii="Times New Roman" w:hAnsi="Times New Roman"/>
          <w:i/>
          <w:sz w:val="24"/>
          <w:szCs w:val="24"/>
          <w:lang w:val="en-US"/>
        </w:rPr>
        <w:t>.</w:t>
      </w:r>
      <w:r w:rsidRPr="00987042">
        <w:rPr>
          <w:rFonts w:ascii="Times New Roman" w:hAnsi="Times New Roman"/>
          <w:i/>
          <w:sz w:val="24"/>
          <w:szCs w:val="24"/>
          <w:lang w:val="en-US"/>
        </w:rPr>
        <w:t xml:space="preserve"> lividus</w:t>
      </w:r>
      <w:r>
        <w:rPr>
          <w:rFonts w:ascii="Times New Roman" w:hAnsi="Times New Roman"/>
          <w:sz w:val="24"/>
          <w:szCs w:val="24"/>
          <w:lang w:val="en-US"/>
        </w:rPr>
        <w:t xml:space="preserve"> highlights the importance of choosing an appropriate test species with the highest sensitivity when investigating mildly harmful materials.</w:t>
      </w:r>
    </w:p>
    <w:p w:rsidR="00F41A44" w:rsidRPr="00F71E80" w:rsidRDefault="00F41A44" w:rsidP="0049005F">
      <w:pPr>
        <w:spacing w:after="0" w:line="480" w:lineRule="auto"/>
        <w:jc w:val="both"/>
        <w:rPr>
          <w:rFonts w:ascii="Times New Roman" w:hAnsi="Times New Roman"/>
          <w:sz w:val="24"/>
          <w:szCs w:val="24"/>
          <w:lang w:val="en-US"/>
        </w:rPr>
      </w:pPr>
    </w:p>
    <w:p w:rsidR="00F41A44" w:rsidRPr="00F71E80" w:rsidRDefault="00F41A44" w:rsidP="0049005F">
      <w:pPr>
        <w:spacing w:after="0" w:line="480" w:lineRule="auto"/>
        <w:jc w:val="both"/>
        <w:rPr>
          <w:rFonts w:ascii="Times New Roman" w:hAnsi="Times New Roman"/>
          <w:sz w:val="24"/>
          <w:szCs w:val="24"/>
          <w:lang w:val="en-US"/>
        </w:rPr>
      </w:pPr>
      <w:r w:rsidRPr="00F71E80">
        <w:rPr>
          <w:rFonts w:ascii="Times New Roman" w:hAnsi="Times New Roman"/>
          <w:b/>
          <w:sz w:val="24"/>
          <w:szCs w:val="24"/>
          <w:lang w:val="en-US"/>
        </w:rPr>
        <w:t>Key words</w:t>
      </w:r>
      <w:r w:rsidRPr="00F71E80">
        <w:rPr>
          <w:rFonts w:ascii="Times New Roman" w:hAnsi="Times New Roman"/>
          <w:sz w:val="24"/>
          <w:szCs w:val="24"/>
          <w:lang w:val="en-US"/>
        </w:rPr>
        <w:t>: microplastics; sea urchins; early life stages; embryo</w:t>
      </w:r>
      <w:r>
        <w:rPr>
          <w:rFonts w:ascii="Times New Roman" w:hAnsi="Times New Roman"/>
          <w:sz w:val="24"/>
          <w:szCs w:val="24"/>
          <w:lang w:val="en-US"/>
        </w:rPr>
        <w:t xml:space="preserve">; </w:t>
      </w:r>
      <w:r w:rsidRPr="00F71E80">
        <w:rPr>
          <w:rFonts w:ascii="Times New Roman" w:hAnsi="Times New Roman"/>
          <w:sz w:val="24"/>
          <w:szCs w:val="24"/>
          <w:lang w:val="en-US"/>
        </w:rPr>
        <w:t>toxicity; fertili</w:t>
      </w:r>
      <w:r>
        <w:rPr>
          <w:rFonts w:ascii="Times New Roman" w:hAnsi="Times New Roman"/>
          <w:sz w:val="24"/>
          <w:szCs w:val="24"/>
          <w:lang w:val="en-US"/>
        </w:rPr>
        <w:t>sation</w:t>
      </w:r>
      <w:r w:rsidRPr="00F71E80">
        <w:rPr>
          <w:rFonts w:ascii="Times New Roman" w:hAnsi="Times New Roman"/>
          <w:sz w:val="24"/>
          <w:szCs w:val="24"/>
          <w:lang w:val="en-US"/>
        </w:rPr>
        <w:t>; offspring</w:t>
      </w:r>
      <w:r>
        <w:rPr>
          <w:rFonts w:ascii="Times New Roman" w:hAnsi="Times New Roman"/>
          <w:sz w:val="24"/>
          <w:szCs w:val="24"/>
          <w:lang w:val="en-US"/>
        </w:rPr>
        <w:t>; developmental anomaly</w:t>
      </w:r>
    </w:p>
    <w:p w:rsidR="00F41A44" w:rsidRDefault="00F41A44" w:rsidP="0049005F">
      <w:pPr>
        <w:spacing w:after="0" w:line="480" w:lineRule="auto"/>
        <w:jc w:val="both"/>
        <w:rPr>
          <w:rFonts w:ascii="Times New Roman" w:hAnsi="Times New Roman"/>
          <w:sz w:val="24"/>
          <w:szCs w:val="24"/>
          <w:lang w:val="en-US"/>
        </w:rPr>
      </w:pPr>
    </w:p>
    <w:p w:rsidR="00F41A44" w:rsidRPr="00F71E80" w:rsidRDefault="00F41A44" w:rsidP="0049005F">
      <w:pPr>
        <w:spacing w:after="0" w:line="480" w:lineRule="auto"/>
        <w:jc w:val="both"/>
        <w:rPr>
          <w:rFonts w:ascii="Times New Roman" w:hAnsi="Times New Roman"/>
          <w:b/>
          <w:sz w:val="24"/>
          <w:szCs w:val="24"/>
          <w:lang w:val="en-US"/>
        </w:rPr>
      </w:pPr>
      <w:r w:rsidRPr="00F71E80">
        <w:rPr>
          <w:rFonts w:ascii="Times New Roman" w:hAnsi="Times New Roman"/>
          <w:b/>
          <w:sz w:val="24"/>
          <w:szCs w:val="24"/>
          <w:lang w:val="en-US"/>
        </w:rPr>
        <w:t>Introduction</w:t>
      </w:r>
    </w:p>
    <w:p w:rsidR="00F41A44" w:rsidRPr="007D60DC" w:rsidRDefault="00F41A44" w:rsidP="00A37A9D">
      <w:pPr>
        <w:spacing w:after="0" w:line="480" w:lineRule="auto"/>
        <w:jc w:val="both"/>
        <w:rPr>
          <w:rFonts w:ascii="Times New Roman" w:hAnsi="Times New Roman"/>
          <w:sz w:val="24"/>
          <w:szCs w:val="24"/>
          <w:lang w:val="en-GB" w:eastAsia="ar-SA"/>
        </w:rPr>
      </w:pPr>
      <w:r w:rsidRPr="007D60DC">
        <w:rPr>
          <w:rFonts w:ascii="Times New Roman" w:hAnsi="Times New Roman"/>
          <w:sz w:val="24"/>
          <w:szCs w:val="24"/>
          <w:lang w:val="en-GB" w:eastAsia="ar-SA"/>
        </w:rPr>
        <w:t>Ever increasing production of plastics has inevitably led to growing quantities of plastics entering the environment, typically as primary bulk items and as secondary plastics derived from the breakdown of this primary waste under the influence of abiotic factors such as, for example, UV light and the mechanical action of waves in the marine environment. While plastic particles are now ubiquitous in all environmental compartments, more recently production and use of micro-scale plastics in a wide range of consumer products has led to an additional source of polymer particles in urban wastewater streams which may reach rivers, estuaries and eventually marine systems, and particularly for the latter near large urban centres in coastal areas (Ryan et al., 2009). As a measure of the quantity of plastic present in marine waters, it has been estimated that there are over 5 trillion pieces of plastic floating in the oceans (Eriksen et al., 2014).</w:t>
      </w:r>
    </w:p>
    <w:p w:rsidR="00F41A44" w:rsidRPr="007D60DC" w:rsidRDefault="00F41A44" w:rsidP="00A37A9D">
      <w:pPr>
        <w:spacing w:after="0" w:line="480" w:lineRule="auto"/>
        <w:jc w:val="both"/>
        <w:rPr>
          <w:rFonts w:ascii="Times New Roman" w:hAnsi="Times New Roman"/>
          <w:sz w:val="24"/>
          <w:szCs w:val="24"/>
          <w:lang w:val="en-GB" w:eastAsia="ar-SA"/>
        </w:rPr>
      </w:pPr>
    </w:p>
    <w:p w:rsidR="00F41A44" w:rsidRPr="007D60DC" w:rsidRDefault="00F41A44" w:rsidP="00A37A9D">
      <w:pPr>
        <w:spacing w:after="0" w:line="480" w:lineRule="auto"/>
        <w:jc w:val="both"/>
        <w:rPr>
          <w:rFonts w:ascii="Times New Roman" w:hAnsi="Times New Roman"/>
          <w:sz w:val="24"/>
          <w:szCs w:val="24"/>
          <w:lang w:val="en-GB" w:eastAsia="ar-SA"/>
        </w:rPr>
      </w:pPr>
      <w:r w:rsidRPr="007D60DC">
        <w:rPr>
          <w:rFonts w:ascii="Times New Roman" w:hAnsi="Times New Roman"/>
          <w:sz w:val="24"/>
          <w:szCs w:val="24"/>
          <w:lang w:val="en-GB" w:eastAsia="ar-SA"/>
        </w:rPr>
        <w:t>While macroscale plastics such as the remnants of discarded fishing nets represent a significant danger to larger species, smaller sized particles (microplastics) present a hazard to smaller organisms at lower levels in the marine food web. Research on microplastics has to a great degree focused on particles in the 300 </w:t>
      </w:r>
      <w:r>
        <w:rPr>
          <w:rFonts w:ascii="Times New Roman" w:hAnsi="Times New Roman"/>
          <w:sz w:val="24"/>
          <w:szCs w:val="24"/>
          <w:lang w:eastAsia="ar-SA"/>
        </w:rPr>
        <w:t>μ</w:t>
      </w:r>
      <w:r w:rsidRPr="007D60DC">
        <w:rPr>
          <w:rFonts w:ascii="Times New Roman" w:hAnsi="Times New Roman"/>
          <w:sz w:val="24"/>
          <w:szCs w:val="24"/>
          <w:lang w:val="en-GB" w:eastAsia="ar-SA"/>
        </w:rPr>
        <w:t>m – 5 mm size range, with the lower bound deriving from the mesh size of phytoplankton nets typically used to gather microplastics from marine waters. However, with decreasing size, in particular from 300 </w:t>
      </w:r>
      <w:r>
        <w:rPr>
          <w:rFonts w:ascii="Times New Roman" w:hAnsi="Times New Roman"/>
          <w:sz w:val="24"/>
          <w:szCs w:val="24"/>
          <w:lang w:eastAsia="ar-SA"/>
        </w:rPr>
        <w:t>μ</w:t>
      </w:r>
      <w:r w:rsidRPr="007D60DC">
        <w:rPr>
          <w:rFonts w:ascii="Times New Roman" w:hAnsi="Times New Roman"/>
          <w:sz w:val="24"/>
          <w:szCs w:val="24"/>
          <w:lang w:val="en-GB" w:eastAsia="ar-SA"/>
        </w:rPr>
        <w:t>m down to 1 </w:t>
      </w:r>
      <w:r>
        <w:rPr>
          <w:rFonts w:ascii="Times New Roman" w:hAnsi="Times New Roman"/>
          <w:sz w:val="24"/>
          <w:szCs w:val="24"/>
          <w:lang w:eastAsia="ar-SA"/>
        </w:rPr>
        <w:t>μ</w:t>
      </w:r>
      <w:r w:rsidRPr="007D60DC">
        <w:rPr>
          <w:rFonts w:ascii="Times New Roman" w:hAnsi="Times New Roman"/>
          <w:sz w:val="24"/>
          <w:szCs w:val="24"/>
          <w:lang w:val="en-GB" w:eastAsia="ar-SA"/>
        </w:rPr>
        <w:t>m, the potential for interaction between microparticles and marine organisms increases greatly (Auta et al., 2017).</w:t>
      </w:r>
    </w:p>
    <w:p w:rsidR="00F41A44" w:rsidRPr="007D60DC" w:rsidRDefault="00F41A44" w:rsidP="00A37A9D">
      <w:pPr>
        <w:spacing w:after="0" w:line="480" w:lineRule="auto"/>
        <w:jc w:val="both"/>
        <w:rPr>
          <w:rFonts w:ascii="Times New Roman" w:hAnsi="Times New Roman"/>
          <w:sz w:val="24"/>
          <w:szCs w:val="24"/>
          <w:lang w:val="en-GB" w:eastAsia="ar-SA"/>
        </w:rPr>
      </w:pPr>
    </w:p>
    <w:p w:rsidR="00F41A44" w:rsidRPr="007D60DC" w:rsidRDefault="00F41A44" w:rsidP="00190DB6">
      <w:pPr>
        <w:spacing w:after="0" w:line="480" w:lineRule="auto"/>
        <w:jc w:val="both"/>
        <w:rPr>
          <w:rFonts w:ascii="Times New Roman" w:hAnsi="Times New Roman"/>
          <w:sz w:val="24"/>
          <w:szCs w:val="24"/>
          <w:lang w:val="en-GB"/>
        </w:rPr>
      </w:pPr>
      <w:r w:rsidRPr="007D60DC">
        <w:rPr>
          <w:rFonts w:ascii="Times New Roman" w:hAnsi="Times New Roman"/>
          <w:sz w:val="24"/>
          <w:szCs w:val="24"/>
          <w:lang w:val="en-GB" w:eastAsia="ar-SA"/>
        </w:rPr>
        <w:t xml:space="preserve">The most commonly reported microplastic particles encompass polystyrene (PS), polyethylene (PE) and polypropylene (PP) yet such particles comprise not only of the primary polymers but may also include a range of chemical additives which were used in the manufacturing process to impart specific properties to the plastics. </w:t>
      </w:r>
      <w:r w:rsidRPr="00190DB6">
        <w:rPr>
          <w:rFonts w:ascii="Times New Roman" w:hAnsi="Times New Roman"/>
          <w:sz w:val="24"/>
          <w:szCs w:val="24"/>
          <w:lang w:val="en-US"/>
        </w:rPr>
        <w:t>As complex mixtures, microplastics thus have the potential to exert broad-ranging adverse effects on a wide range of biota (Rochman et al., 2019).</w:t>
      </w:r>
    </w:p>
    <w:p w:rsidR="00F41A44" w:rsidRPr="00190DB6" w:rsidRDefault="00F41A44" w:rsidP="00190DB6">
      <w:pPr>
        <w:spacing w:after="0" w:line="480" w:lineRule="auto"/>
        <w:jc w:val="both"/>
        <w:rPr>
          <w:rFonts w:ascii="Times New Roman" w:hAnsi="Times New Roman"/>
          <w:sz w:val="24"/>
          <w:szCs w:val="24"/>
          <w:lang w:val="en-US"/>
        </w:rPr>
      </w:pPr>
    </w:p>
    <w:p w:rsidR="00F41A44" w:rsidRPr="007D60DC" w:rsidRDefault="00F41A44" w:rsidP="00190DB6">
      <w:pPr>
        <w:spacing w:after="0" w:line="480" w:lineRule="auto"/>
        <w:jc w:val="both"/>
        <w:rPr>
          <w:rFonts w:ascii="Times New Roman" w:hAnsi="Times New Roman"/>
          <w:sz w:val="24"/>
          <w:szCs w:val="24"/>
          <w:lang w:val="en-GB" w:eastAsia="ar-SA"/>
        </w:rPr>
      </w:pPr>
      <w:r w:rsidRPr="00190DB6">
        <w:rPr>
          <w:rFonts w:ascii="Times New Roman" w:hAnsi="Times New Roman"/>
          <w:sz w:val="24"/>
          <w:szCs w:val="24"/>
          <w:lang w:val="en-US"/>
        </w:rPr>
        <w:t xml:space="preserve">Recent research investigating microplastics’ potentially harmful effects has focused on a broad range of organisms ranging from algae and phytoplankton to mussels and crabs. In many cases microplastics have not been found to cause significant harm to marine organisms including, for example shrimp </w:t>
      </w:r>
      <w:r w:rsidRPr="00190DB6">
        <w:rPr>
          <w:rFonts w:ascii="Times New Roman" w:hAnsi="Times New Roman"/>
          <w:i/>
          <w:color w:val="000000"/>
          <w:sz w:val="24"/>
          <w:szCs w:val="24"/>
          <w:lang w:val="en-US"/>
        </w:rPr>
        <w:t>Aristeus antennatus</w:t>
      </w:r>
      <w:r w:rsidRPr="00190DB6">
        <w:rPr>
          <w:rFonts w:ascii="Times New Roman" w:hAnsi="Times New Roman"/>
          <w:sz w:val="24"/>
          <w:szCs w:val="24"/>
          <w:lang w:val="en-US"/>
        </w:rPr>
        <w:t xml:space="preserve"> (Carreras-Colom et al., 2018), mussel </w:t>
      </w:r>
      <w:r w:rsidRPr="00190DB6">
        <w:rPr>
          <w:rFonts w:ascii="Times New Roman" w:hAnsi="Times New Roman"/>
          <w:i/>
          <w:sz w:val="24"/>
          <w:szCs w:val="24"/>
          <w:lang w:val="en-US"/>
        </w:rPr>
        <w:t>Perna perna</w:t>
      </w:r>
      <w:r w:rsidRPr="00190DB6">
        <w:rPr>
          <w:rFonts w:ascii="Times New Roman" w:hAnsi="Times New Roman"/>
          <w:sz w:val="24"/>
          <w:szCs w:val="24"/>
          <w:lang w:val="en-US"/>
        </w:rPr>
        <w:t xml:space="preserve"> (Santana et al., 2018) and fish </w:t>
      </w:r>
      <w:r w:rsidRPr="00190DB6">
        <w:rPr>
          <w:rFonts w:ascii="Times New Roman" w:hAnsi="Times New Roman"/>
          <w:i/>
          <w:sz w:val="24"/>
          <w:szCs w:val="24"/>
          <w:lang w:val="en-US"/>
        </w:rPr>
        <w:t>Sparus aurata</w:t>
      </w:r>
      <w:r w:rsidRPr="00190DB6">
        <w:rPr>
          <w:rFonts w:ascii="Times New Roman" w:hAnsi="Times New Roman"/>
          <w:sz w:val="24"/>
          <w:szCs w:val="24"/>
          <w:lang w:val="en-US"/>
        </w:rPr>
        <w:t xml:space="preserve"> (Jovanović et al., 2018). On the contrary, Espinosa et al. (2017) found some adverse effects from polyvinylchloride microparticles on the immune system of </w:t>
      </w:r>
      <w:r>
        <w:rPr>
          <w:rFonts w:ascii="Times New Roman" w:hAnsi="Times New Roman"/>
          <w:sz w:val="24"/>
          <w:szCs w:val="24"/>
          <w:lang w:val="en-US"/>
        </w:rPr>
        <w:t xml:space="preserve">the same fish species </w:t>
      </w:r>
      <w:r w:rsidRPr="00190DB6">
        <w:rPr>
          <w:rFonts w:ascii="Times New Roman" w:hAnsi="Times New Roman"/>
          <w:i/>
          <w:sz w:val="24"/>
          <w:szCs w:val="24"/>
          <w:lang w:val="en-US"/>
        </w:rPr>
        <w:t>S. aurata</w:t>
      </w:r>
      <w:r w:rsidRPr="00190DB6">
        <w:rPr>
          <w:rFonts w:ascii="Times New Roman" w:hAnsi="Times New Roman"/>
          <w:sz w:val="24"/>
          <w:szCs w:val="24"/>
          <w:lang w:val="en-US"/>
        </w:rPr>
        <w:t xml:space="preserve">. Sea urchins have been used in several studies </w:t>
      </w:r>
      <w:r>
        <w:rPr>
          <w:rFonts w:ascii="Times New Roman" w:hAnsi="Times New Roman"/>
          <w:sz w:val="24"/>
          <w:szCs w:val="24"/>
          <w:lang w:val="en-US"/>
        </w:rPr>
        <w:t>probing</w:t>
      </w:r>
      <w:r w:rsidRPr="00190DB6">
        <w:rPr>
          <w:rFonts w:ascii="Times New Roman" w:hAnsi="Times New Roman"/>
          <w:sz w:val="24"/>
          <w:szCs w:val="24"/>
          <w:lang w:val="en-US"/>
        </w:rPr>
        <w:t xml:space="preserve"> the effects of microparticles and, as with studies on other organisms, effects range from none or very mild to moderate. For example, PE microparticles were not found to have a significant effect on </w:t>
      </w:r>
      <w:r w:rsidRPr="00190DB6">
        <w:rPr>
          <w:rFonts w:ascii="Times New Roman" w:hAnsi="Times New Roman"/>
          <w:i/>
          <w:sz w:val="24"/>
          <w:szCs w:val="24"/>
          <w:lang w:val="en-US"/>
        </w:rPr>
        <w:t>Tripneustes gratilla</w:t>
      </w:r>
      <w:r w:rsidRPr="00190DB6">
        <w:rPr>
          <w:rFonts w:ascii="Times New Roman" w:hAnsi="Times New Roman"/>
          <w:sz w:val="24"/>
          <w:szCs w:val="24"/>
          <w:lang w:val="en-US"/>
        </w:rPr>
        <w:t xml:space="preserve"> (Kaposi et al., 2014) yet were noted to have caused developmental defects in </w:t>
      </w:r>
      <w:r w:rsidRPr="00190DB6">
        <w:rPr>
          <w:rFonts w:ascii="Times New Roman" w:hAnsi="Times New Roman"/>
          <w:i/>
          <w:sz w:val="24"/>
          <w:szCs w:val="24"/>
          <w:lang w:val="en-US"/>
        </w:rPr>
        <w:t>Lytechinus variegates</w:t>
      </w:r>
      <w:r w:rsidRPr="00190DB6">
        <w:rPr>
          <w:rFonts w:ascii="Times New Roman" w:hAnsi="Times New Roman"/>
          <w:sz w:val="24"/>
          <w:szCs w:val="24"/>
          <w:lang w:val="en-US"/>
        </w:rPr>
        <w:t xml:space="preserve"> (Nobre et al., 2015). </w:t>
      </w:r>
      <w:r>
        <w:rPr>
          <w:rFonts w:ascii="Times New Roman" w:hAnsi="Times New Roman"/>
          <w:sz w:val="24"/>
          <w:szCs w:val="24"/>
          <w:lang w:val="en-US"/>
        </w:rPr>
        <w:t xml:space="preserve">PS and PMMA microparticles were recently reported to cause cytogenetic anomalies in embryogenesis of the urchin </w:t>
      </w:r>
      <w:r w:rsidRPr="002D5295">
        <w:rPr>
          <w:rFonts w:ascii="Times New Roman" w:hAnsi="Times New Roman"/>
          <w:i/>
          <w:sz w:val="24"/>
          <w:szCs w:val="24"/>
          <w:lang w:val="en-US"/>
        </w:rPr>
        <w:t>Sphaerechinus granularis</w:t>
      </w:r>
      <w:r>
        <w:rPr>
          <w:rFonts w:ascii="Times New Roman" w:hAnsi="Times New Roman"/>
          <w:sz w:val="24"/>
          <w:szCs w:val="24"/>
          <w:lang w:val="en-US"/>
        </w:rPr>
        <w:t xml:space="preserve"> although concentration-dependent trends were not clearly established (Trifuoggi et al., 2019). </w:t>
      </w:r>
      <w:r w:rsidRPr="00190DB6">
        <w:rPr>
          <w:rFonts w:ascii="Times New Roman" w:hAnsi="Times New Roman"/>
          <w:sz w:val="24"/>
          <w:szCs w:val="24"/>
          <w:lang w:val="en-US"/>
        </w:rPr>
        <w:t xml:space="preserve">Among sea urchins </w:t>
      </w:r>
      <w:r w:rsidRPr="00190DB6">
        <w:rPr>
          <w:rFonts w:ascii="Times New Roman" w:hAnsi="Times New Roman"/>
          <w:i/>
          <w:sz w:val="24"/>
          <w:szCs w:val="24"/>
          <w:lang w:val="en-US"/>
        </w:rPr>
        <w:t>Paracentrotus lividus</w:t>
      </w:r>
      <w:r w:rsidRPr="00190DB6">
        <w:rPr>
          <w:rFonts w:ascii="Times New Roman" w:hAnsi="Times New Roman"/>
          <w:sz w:val="24"/>
          <w:szCs w:val="24"/>
          <w:lang w:val="en-US"/>
        </w:rPr>
        <w:t xml:space="preserve"> is one of the most utilised species with tested endpoints ranging from microparticle ingestion to developmental abnormalities, and to fertilisation success following </w:t>
      </w:r>
      <w:r>
        <w:rPr>
          <w:rFonts w:ascii="Times New Roman" w:hAnsi="Times New Roman"/>
          <w:sz w:val="24"/>
          <w:szCs w:val="24"/>
          <w:lang w:val="en-US"/>
        </w:rPr>
        <w:t>sperm</w:t>
      </w:r>
      <w:r w:rsidRPr="00190DB6">
        <w:rPr>
          <w:rFonts w:ascii="Times New Roman" w:hAnsi="Times New Roman"/>
          <w:sz w:val="24"/>
          <w:szCs w:val="24"/>
          <w:lang w:val="en-US"/>
        </w:rPr>
        <w:t xml:space="preserve"> exposure (</w:t>
      </w:r>
      <w:r w:rsidRPr="007D60DC">
        <w:rPr>
          <w:rFonts w:ascii="Times New Roman" w:hAnsi="Times New Roman"/>
          <w:sz w:val="24"/>
          <w:szCs w:val="24"/>
          <w:lang w:val="en-GB"/>
        </w:rPr>
        <w:t>Martínez-Gómez et al. 2017</w:t>
      </w:r>
      <w:r w:rsidRPr="00190DB6">
        <w:rPr>
          <w:rFonts w:ascii="Times New Roman" w:hAnsi="Times New Roman"/>
          <w:sz w:val="24"/>
          <w:szCs w:val="24"/>
          <w:lang w:val="en-US"/>
        </w:rPr>
        <w:t xml:space="preserve">). That work showed decreased fertilisation success and increased developmental defects after exposure to PE and PS microparticles while, </w:t>
      </w:r>
      <w:r>
        <w:rPr>
          <w:rFonts w:ascii="Times New Roman" w:hAnsi="Times New Roman"/>
          <w:sz w:val="24"/>
          <w:szCs w:val="24"/>
          <w:lang w:val="en-US"/>
        </w:rPr>
        <w:t xml:space="preserve">to </w:t>
      </w:r>
      <w:r w:rsidRPr="00190DB6">
        <w:rPr>
          <w:rFonts w:ascii="Times New Roman" w:hAnsi="Times New Roman"/>
          <w:sz w:val="24"/>
          <w:szCs w:val="24"/>
          <w:lang w:val="en-US"/>
        </w:rPr>
        <w:t xml:space="preserve">the best of our knowledge, there are no reports focused on </w:t>
      </w:r>
      <w:r w:rsidRPr="00190DB6">
        <w:rPr>
          <w:rFonts w:ascii="Times New Roman" w:hAnsi="Times New Roman"/>
          <w:i/>
          <w:sz w:val="24"/>
          <w:szCs w:val="24"/>
          <w:lang w:val="en-US"/>
        </w:rPr>
        <w:t>P. lividus</w:t>
      </w:r>
      <w:r w:rsidRPr="00190DB6">
        <w:rPr>
          <w:rFonts w:ascii="Times New Roman" w:hAnsi="Times New Roman"/>
          <w:sz w:val="24"/>
          <w:szCs w:val="24"/>
          <w:lang w:val="en-US"/>
        </w:rPr>
        <w:t xml:space="preserve"> sperm exposure to microplastics. Other recent pertinent research focused on determining the effects of untreated “virgin” microplastics compared to their beached analogues, microplastics with various surface-linked functional groups or those containing pigments (Della Torre et al. 2014; Beiras et al. 2018; Oliviero et al. 2019).</w:t>
      </w:r>
      <w:r>
        <w:rPr>
          <w:rFonts w:ascii="Times New Roman" w:hAnsi="Times New Roman"/>
          <w:sz w:val="24"/>
          <w:szCs w:val="24"/>
          <w:lang w:val="en-US"/>
        </w:rPr>
        <w:t xml:space="preserve"> </w:t>
      </w:r>
      <w:r>
        <w:rPr>
          <w:rFonts w:ascii="Times New Roman" w:hAnsi="Times New Roman"/>
          <w:sz w:val="24"/>
          <w:szCs w:val="24"/>
          <w:lang w:val="en-GB" w:eastAsia="ar-SA"/>
        </w:rPr>
        <w:t xml:space="preserve">Further, </w:t>
      </w:r>
      <w:r w:rsidRPr="007D60DC">
        <w:rPr>
          <w:rFonts w:ascii="Times New Roman" w:hAnsi="Times New Roman"/>
          <w:sz w:val="24"/>
          <w:szCs w:val="24"/>
          <w:lang w:val="en-GB" w:eastAsia="ar-SA"/>
        </w:rPr>
        <w:t>not only are polymer microparticles a cause for concern in their own right but also due to their ability to act as a vector for the transport of other compounds and contaminants (Alimi et al., 2018). For example, Mato et al. (2018) reported on the ability of polypropylene resin microparticles to sorb and accumulate significant quantities of PCBs from the surrounding water with adsorption coefficients of up to 10</w:t>
      </w:r>
      <w:r w:rsidRPr="007D60DC">
        <w:rPr>
          <w:rFonts w:ascii="Times New Roman" w:hAnsi="Times New Roman"/>
          <w:sz w:val="24"/>
          <w:szCs w:val="24"/>
          <w:vertAlign w:val="superscript"/>
          <w:lang w:val="en-GB" w:eastAsia="ar-SA"/>
        </w:rPr>
        <w:t>6</w:t>
      </w:r>
      <w:r w:rsidRPr="007D60DC">
        <w:rPr>
          <w:rFonts w:ascii="Times New Roman" w:hAnsi="Times New Roman"/>
          <w:sz w:val="24"/>
          <w:szCs w:val="24"/>
          <w:lang w:val="en-GB" w:eastAsia="ar-SA"/>
        </w:rPr>
        <w:t>. Further, not only can microplastics sequester harmful pollutants from the water column but they may in turn transfer such compounds to biota (Chua et al., 2014).</w:t>
      </w:r>
    </w:p>
    <w:p w:rsidR="00F41A44" w:rsidRPr="00190DB6" w:rsidRDefault="00F41A44" w:rsidP="00190DB6">
      <w:pPr>
        <w:spacing w:after="0" w:line="480" w:lineRule="auto"/>
        <w:jc w:val="both"/>
        <w:rPr>
          <w:rFonts w:ascii="Times New Roman" w:hAnsi="Times New Roman"/>
          <w:sz w:val="24"/>
          <w:szCs w:val="24"/>
          <w:lang w:val="en-US"/>
        </w:rPr>
      </w:pPr>
    </w:p>
    <w:p w:rsidR="00F41A44" w:rsidRDefault="00F41A44" w:rsidP="00EA3335">
      <w:pPr>
        <w:spacing w:after="0" w:line="480" w:lineRule="auto"/>
        <w:jc w:val="both"/>
        <w:rPr>
          <w:rFonts w:ascii="Times New Roman" w:hAnsi="Times New Roman"/>
          <w:sz w:val="24"/>
          <w:szCs w:val="24"/>
          <w:lang w:val="en-US"/>
        </w:rPr>
      </w:pPr>
      <w:r>
        <w:rPr>
          <w:rFonts w:ascii="Times New Roman" w:hAnsi="Times New Roman"/>
          <w:sz w:val="24"/>
          <w:szCs w:val="24"/>
          <w:lang w:val="en-US"/>
        </w:rPr>
        <w:t>Taking into consideration this research, and b</w:t>
      </w:r>
      <w:r w:rsidRPr="00F71E80">
        <w:rPr>
          <w:rFonts w:ascii="Times New Roman" w:hAnsi="Times New Roman"/>
          <w:sz w:val="24"/>
          <w:szCs w:val="24"/>
          <w:lang w:val="en-US"/>
        </w:rPr>
        <w:t>ased on recent findings</w:t>
      </w:r>
      <w:r>
        <w:rPr>
          <w:rFonts w:ascii="Times New Roman" w:hAnsi="Times New Roman"/>
          <w:sz w:val="24"/>
          <w:szCs w:val="24"/>
          <w:lang w:val="en-US"/>
        </w:rPr>
        <w:t xml:space="preserve"> where microparticles equivocally have, or have not, adverse effects on marine biota (Foley et al., 2018)</w:t>
      </w:r>
      <w:r w:rsidRPr="00F71E80">
        <w:rPr>
          <w:rFonts w:ascii="Times New Roman" w:hAnsi="Times New Roman"/>
          <w:sz w:val="24"/>
          <w:szCs w:val="24"/>
          <w:lang w:val="en-US"/>
        </w:rPr>
        <w:t xml:space="preserve">, the present study was aimed at </w:t>
      </w:r>
      <w:r>
        <w:rPr>
          <w:rFonts w:ascii="Times New Roman" w:hAnsi="Times New Roman"/>
          <w:sz w:val="24"/>
          <w:szCs w:val="24"/>
          <w:lang w:val="en-US"/>
        </w:rPr>
        <w:t xml:space="preserve">determining the potential </w:t>
      </w:r>
      <w:r w:rsidRPr="00F71E80">
        <w:rPr>
          <w:rFonts w:ascii="Times New Roman" w:hAnsi="Times New Roman"/>
          <w:sz w:val="24"/>
          <w:szCs w:val="24"/>
          <w:lang w:val="en-US"/>
        </w:rPr>
        <w:t xml:space="preserve">toxicity </w:t>
      </w:r>
      <w:r>
        <w:rPr>
          <w:rFonts w:ascii="Times New Roman" w:hAnsi="Times New Roman"/>
          <w:sz w:val="24"/>
          <w:szCs w:val="24"/>
          <w:lang w:val="en-US"/>
        </w:rPr>
        <w:t>of a wide size range of PS and PMMA microparticles to</w:t>
      </w:r>
      <w:r w:rsidRPr="00F71E80">
        <w:rPr>
          <w:rFonts w:ascii="Times New Roman" w:hAnsi="Times New Roman"/>
          <w:sz w:val="24"/>
          <w:szCs w:val="24"/>
          <w:lang w:val="en-US"/>
        </w:rPr>
        <w:t xml:space="preserve"> the early life stages of </w:t>
      </w:r>
      <w:r w:rsidRPr="00F71E80">
        <w:rPr>
          <w:rFonts w:ascii="Times New Roman" w:hAnsi="Times New Roman"/>
          <w:i/>
          <w:sz w:val="24"/>
          <w:szCs w:val="24"/>
          <w:lang w:val="en-US"/>
        </w:rPr>
        <w:t>P. lividus</w:t>
      </w:r>
      <w:r>
        <w:rPr>
          <w:rFonts w:ascii="Times New Roman" w:hAnsi="Times New Roman"/>
          <w:sz w:val="24"/>
          <w:szCs w:val="24"/>
          <w:lang w:val="en-US"/>
        </w:rPr>
        <w:t>, as likely the most widely used test urchin. In particular, the ability of these microplastics or their leachates to reduce fertilisation success, cause transmissible damage to offspring or show toxicity in developing embryos, either due to chemical (leachate) or mechanical (particle size) cues, were probed.</w:t>
      </w:r>
    </w:p>
    <w:p w:rsidR="00F41A44" w:rsidRPr="00F71E80" w:rsidRDefault="00F41A44" w:rsidP="0049005F">
      <w:pPr>
        <w:spacing w:after="0" w:line="480" w:lineRule="auto"/>
        <w:jc w:val="both"/>
        <w:rPr>
          <w:rFonts w:ascii="Times New Roman" w:hAnsi="Times New Roman"/>
          <w:sz w:val="24"/>
          <w:szCs w:val="24"/>
          <w:lang w:val="en-US"/>
        </w:rPr>
      </w:pPr>
    </w:p>
    <w:p w:rsidR="00F41A44" w:rsidRPr="00F71E80" w:rsidRDefault="00F41A44" w:rsidP="0049005F">
      <w:pPr>
        <w:spacing w:after="0" w:line="480" w:lineRule="auto"/>
        <w:jc w:val="both"/>
        <w:rPr>
          <w:rFonts w:ascii="Times New Roman" w:hAnsi="Times New Roman"/>
          <w:b/>
          <w:sz w:val="24"/>
          <w:szCs w:val="24"/>
          <w:lang w:val="en-US"/>
        </w:rPr>
      </w:pPr>
      <w:r w:rsidRPr="00F71E80">
        <w:rPr>
          <w:rFonts w:ascii="Times New Roman" w:hAnsi="Times New Roman"/>
          <w:b/>
          <w:sz w:val="24"/>
          <w:szCs w:val="24"/>
          <w:lang w:val="en-US"/>
        </w:rPr>
        <w:t>Materials and methods</w:t>
      </w:r>
    </w:p>
    <w:p w:rsidR="00F41A44" w:rsidRPr="00134C46"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Commercially produced spherical PS microparticles with nominal </w:t>
      </w:r>
      <w:r w:rsidRPr="00ED3AB6">
        <w:rPr>
          <w:rFonts w:ascii="Times New Roman" w:hAnsi="Times New Roman"/>
          <w:sz w:val="24"/>
          <w:szCs w:val="24"/>
          <w:lang w:val="en-US"/>
        </w:rPr>
        <w:t xml:space="preserve">diameters of 1, 4, </w:t>
      </w:r>
      <w:r>
        <w:rPr>
          <w:rFonts w:ascii="Times New Roman" w:hAnsi="Times New Roman"/>
          <w:sz w:val="24"/>
          <w:szCs w:val="24"/>
          <w:lang w:val="en-US"/>
        </w:rPr>
        <w:t xml:space="preserve">and 30 μm were obtained from Sigma Aldrich/Supelco as 10% w/v aqueous dispersions (catalogue no. 89904, 81494 (2% w/v) and 84135 respectively), while PS microparticles of </w:t>
      </w:r>
      <w:r w:rsidRPr="00ED3AB6">
        <w:rPr>
          <w:rFonts w:ascii="Times New Roman" w:hAnsi="Times New Roman"/>
          <w:sz w:val="24"/>
          <w:szCs w:val="24"/>
          <w:lang w:val="en-US"/>
        </w:rPr>
        <w:t xml:space="preserve">10, 80 and 230 </w:t>
      </w:r>
      <w:r>
        <w:rPr>
          <w:rFonts w:ascii="Times New Roman" w:hAnsi="Times New Roman"/>
          <w:sz w:val="24"/>
          <w:szCs w:val="24"/>
          <w:lang w:val="en-US"/>
        </w:rPr>
        <w:t>μ</w:t>
      </w:r>
      <w:r w:rsidRPr="00ED3AB6">
        <w:rPr>
          <w:rFonts w:ascii="Times New Roman" w:hAnsi="Times New Roman"/>
          <w:sz w:val="24"/>
          <w:szCs w:val="24"/>
          <w:lang w:val="en-US"/>
        </w:rPr>
        <w:t>m</w:t>
      </w:r>
      <w:r>
        <w:rPr>
          <w:rFonts w:ascii="Times New Roman" w:hAnsi="Times New Roman"/>
          <w:sz w:val="24"/>
          <w:szCs w:val="24"/>
          <w:lang w:val="en-US"/>
        </w:rPr>
        <w:t xml:space="preserve"> nominal diameters (product no. TS10, TS80 and TS230, respectively)</w:t>
      </w:r>
      <w:r w:rsidRPr="00ED3AB6">
        <w:rPr>
          <w:rFonts w:ascii="Times New Roman" w:hAnsi="Times New Roman"/>
          <w:sz w:val="24"/>
          <w:szCs w:val="24"/>
          <w:lang w:val="en-US"/>
        </w:rPr>
        <w:t xml:space="preserve"> </w:t>
      </w:r>
      <w:r>
        <w:rPr>
          <w:rFonts w:ascii="Times New Roman" w:hAnsi="Times New Roman"/>
          <w:sz w:val="24"/>
          <w:szCs w:val="24"/>
          <w:lang w:val="en-US"/>
        </w:rPr>
        <w:t>and</w:t>
      </w:r>
      <w:r w:rsidRPr="00ED3AB6">
        <w:rPr>
          <w:rFonts w:ascii="Times New Roman" w:hAnsi="Times New Roman"/>
          <w:sz w:val="24"/>
          <w:szCs w:val="24"/>
          <w:lang w:val="en-US"/>
        </w:rPr>
        <w:t xml:space="preserve"> PMMA </w:t>
      </w:r>
      <w:r>
        <w:rPr>
          <w:rFonts w:ascii="Times New Roman" w:hAnsi="Times New Roman"/>
          <w:sz w:val="24"/>
          <w:szCs w:val="24"/>
          <w:lang w:val="en-US"/>
        </w:rPr>
        <w:t>microparticles</w:t>
      </w:r>
      <w:r w:rsidRPr="00ED3AB6">
        <w:rPr>
          <w:rFonts w:ascii="Times New Roman" w:hAnsi="Times New Roman"/>
          <w:sz w:val="24"/>
          <w:szCs w:val="24"/>
          <w:lang w:val="en-US"/>
        </w:rPr>
        <w:t xml:space="preserve"> with </w:t>
      </w:r>
      <w:r>
        <w:rPr>
          <w:rFonts w:ascii="Times New Roman" w:hAnsi="Times New Roman"/>
          <w:sz w:val="24"/>
          <w:szCs w:val="24"/>
          <w:lang w:val="en-US"/>
        </w:rPr>
        <w:t xml:space="preserve">nominal </w:t>
      </w:r>
      <w:r w:rsidRPr="00ED3AB6">
        <w:rPr>
          <w:rFonts w:ascii="Times New Roman" w:hAnsi="Times New Roman"/>
          <w:sz w:val="24"/>
          <w:szCs w:val="24"/>
          <w:lang w:val="en-US"/>
        </w:rPr>
        <w:t xml:space="preserve">diameters of 10 and 50 μm </w:t>
      </w:r>
      <w:r>
        <w:rPr>
          <w:rFonts w:ascii="Times New Roman" w:hAnsi="Times New Roman"/>
          <w:sz w:val="24"/>
          <w:szCs w:val="24"/>
          <w:lang w:val="en-US"/>
        </w:rPr>
        <w:t xml:space="preserve">(product no. CA10 and CA50, respectively) </w:t>
      </w:r>
      <w:r w:rsidRPr="00ED3AB6">
        <w:rPr>
          <w:rFonts w:ascii="Times New Roman" w:hAnsi="Times New Roman"/>
          <w:sz w:val="24"/>
          <w:szCs w:val="24"/>
          <w:lang w:val="en-US"/>
        </w:rPr>
        <w:t xml:space="preserve">were purchased </w:t>
      </w:r>
      <w:r>
        <w:rPr>
          <w:rFonts w:ascii="Times New Roman" w:hAnsi="Times New Roman"/>
          <w:sz w:val="24"/>
          <w:szCs w:val="24"/>
          <w:lang w:val="en-US"/>
        </w:rPr>
        <w:t xml:space="preserve">as dry powders </w:t>
      </w:r>
      <w:r w:rsidRPr="00C93938">
        <w:rPr>
          <w:rFonts w:ascii="Times New Roman" w:hAnsi="Times New Roman"/>
          <w:sz w:val="24"/>
          <w:szCs w:val="24"/>
          <w:lang w:val="en-US"/>
        </w:rPr>
        <w:t>from Microbeads SA,</w:t>
      </w:r>
      <w:r>
        <w:rPr>
          <w:rFonts w:ascii="Times New Roman" w:hAnsi="Times New Roman"/>
          <w:sz w:val="24"/>
          <w:szCs w:val="24"/>
          <w:lang w:val="en-US"/>
        </w:rPr>
        <w:t xml:space="preserve"> Norway. All microparticles were used directly without physical or chemical modification, or ageing. Primary stock suspensions of the microplastics were prepared at a concentration of 1 g L</w:t>
      </w:r>
      <w:r>
        <w:rPr>
          <w:rFonts w:ascii="Times New Roman" w:hAnsi="Times New Roman"/>
          <w:sz w:val="24"/>
          <w:szCs w:val="24"/>
          <w:vertAlign w:val="superscript"/>
          <w:lang w:val="en-US"/>
        </w:rPr>
        <w:t>-1</w:t>
      </w:r>
      <w:r>
        <w:rPr>
          <w:rFonts w:ascii="Times New Roman" w:hAnsi="Times New Roman"/>
          <w:sz w:val="24"/>
          <w:szCs w:val="24"/>
          <w:lang w:val="en-US"/>
        </w:rPr>
        <w:t xml:space="preserve"> in ultrapure water (18 MΩ∙cm), with subsequent serial dilutions ×10 and ×100 giving suspensions of concentration 100 mg L</w:t>
      </w:r>
      <w:r>
        <w:rPr>
          <w:rFonts w:ascii="Times New Roman" w:hAnsi="Times New Roman"/>
          <w:sz w:val="24"/>
          <w:szCs w:val="24"/>
          <w:vertAlign w:val="superscript"/>
          <w:lang w:val="en-US"/>
        </w:rPr>
        <w:t>-1</w:t>
      </w:r>
      <w:r>
        <w:rPr>
          <w:rFonts w:ascii="Times New Roman" w:hAnsi="Times New Roman"/>
          <w:sz w:val="24"/>
          <w:szCs w:val="24"/>
          <w:lang w:val="en-US"/>
        </w:rPr>
        <w:t xml:space="preserve"> and 10 mg L</w:t>
      </w:r>
      <w:r>
        <w:rPr>
          <w:rFonts w:ascii="Times New Roman" w:hAnsi="Times New Roman"/>
          <w:sz w:val="24"/>
          <w:szCs w:val="24"/>
          <w:vertAlign w:val="superscript"/>
          <w:lang w:val="en-US"/>
        </w:rPr>
        <w:t>-1</w:t>
      </w:r>
      <w:r>
        <w:rPr>
          <w:rFonts w:ascii="Times New Roman" w:hAnsi="Times New Roman"/>
          <w:sz w:val="24"/>
          <w:szCs w:val="24"/>
          <w:lang w:val="en-US"/>
        </w:rPr>
        <w:t>, respectively.</w:t>
      </w:r>
    </w:p>
    <w:p w:rsidR="00F41A44" w:rsidRDefault="00F41A44" w:rsidP="0049005F">
      <w:pPr>
        <w:spacing w:after="0" w:line="480" w:lineRule="auto"/>
        <w:jc w:val="both"/>
        <w:rPr>
          <w:rFonts w:ascii="Times New Roman" w:hAnsi="Times New Roman"/>
          <w:sz w:val="24"/>
          <w:szCs w:val="24"/>
          <w:lang w:val="en-US"/>
        </w:rPr>
      </w:pPr>
    </w:p>
    <w:p w:rsidR="00F41A44" w:rsidRPr="00803F1B" w:rsidRDefault="00F41A44" w:rsidP="0049005F">
      <w:pPr>
        <w:spacing w:after="0" w:line="480" w:lineRule="auto"/>
        <w:jc w:val="both"/>
        <w:rPr>
          <w:rFonts w:ascii="Times New Roman" w:hAnsi="Times New Roman"/>
          <w:i/>
          <w:sz w:val="24"/>
          <w:szCs w:val="24"/>
          <w:lang w:val="en-US"/>
        </w:rPr>
      </w:pPr>
      <w:r>
        <w:rPr>
          <w:rFonts w:ascii="Times New Roman" w:hAnsi="Times New Roman"/>
          <w:i/>
          <w:sz w:val="24"/>
          <w:szCs w:val="24"/>
          <w:lang w:val="en-US"/>
        </w:rPr>
        <w:t>Microp</w:t>
      </w:r>
      <w:r w:rsidRPr="00803F1B">
        <w:rPr>
          <w:rFonts w:ascii="Times New Roman" w:hAnsi="Times New Roman"/>
          <w:i/>
          <w:sz w:val="24"/>
          <w:szCs w:val="24"/>
          <w:lang w:val="en-US"/>
        </w:rPr>
        <w:t>article characterisation</w:t>
      </w:r>
    </w:p>
    <w:p w:rsidR="00F41A44"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Microparticles with nominal diameters ≥10 μm were imaged during the experiment in natural filtered seawater (FSW) on a Nikon Diaphot-TMD inverted microscope with Moticam 10 camera, and particle size distributions (n=100) were calculated by ImageJ software. Stock suspensions of microparticles with nominal diameters ≤4 μm were </w:t>
      </w:r>
      <w:r w:rsidRPr="00E87229">
        <w:rPr>
          <w:rFonts w:ascii="Times New Roman" w:hAnsi="Times New Roman"/>
          <w:color w:val="000000"/>
          <w:sz w:val="24"/>
          <w:szCs w:val="18"/>
          <w:lang w:val="en-GB" w:eastAsia="tr-TR"/>
        </w:rPr>
        <w:t xml:space="preserve">ultrasonicated at 40 °C for 1 h and diluted ×100 before measurement by dynamic light scattering (DLS). Data were collected </w:t>
      </w:r>
      <w:r>
        <w:rPr>
          <w:rFonts w:ascii="Times New Roman" w:hAnsi="Times New Roman"/>
          <w:sz w:val="24"/>
          <w:szCs w:val="24"/>
          <w:lang w:val="en-US"/>
        </w:rPr>
        <w:t xml:space="preserve">on a </w:t>
      </w:r>
      <w:r w:rsidRPr="005D0043">
        <w:rPr>
          <w:rFonts w:ascii="Times New Roman" w:hAnsi="Times New Roman"/>
          <w:sz w:val="24"/>
          <w:szCs w:val="24"/>
          <w:lang w:val="en-US"/>
        </w:rPr>
        <w:t>Zetasize</w:t>
      </w:r>
      <w:r>
        <w:rPr>
          <w:rFonts w:ascii="Times New Roman" w:hAnsi="Times New Roman"/>
          <w:sz w:val="24"/>
          <w:szCs w:val="24"/>
          <w:lang w:val="en-US"/>
        </w:rPr>
        <w:t>r Nano ZS (Malvern Panalytical</w:t>
      </w:r>
      <w:r w:rsidRPr="005D0043">
        <w:rPr>
          <w:rFonts w:ascii="Times New Roman" w:hAnsi="Times New Roman"/>
          <w:sz w:val="24"/>
          <w:szCs w:val="24"/>
          <w:lang w:val="en-US"/>
        </w:rPr>
        <w:t>, UK)</w:t>
      </w:r>
      <w:r>
        <w:rPr>
          <w:rFonts w:ascii="Times New Roman" w:hAnsi="Times New Roman"/>
          <w:sz w:val="24"/>
          <w:szCs w:val="24"/>
          <w:lang w:val="en-US"/>
        </w:rPr>
        <w:t xml:space="preserve"> and the hydrodynamic diameters were determined from the number size distributions. To determine the settling rates of microplastics with size ≥10 μm, 3 mg of each were weighed into 4.5 mL polystyrene cuvettes (1 cm path length) to which was added 3 mL ultrapure water. The cuvettes were vortexed for 1 min and collection of absorption data for these suspensions was immediately initiated on a Shimadzu UV-1800 spectrometer. The centre of the beam was 1.5 cm below the surface of the suspension. Data were collected at a wavelength of 600 nm and 0.5 s acquisition rate.</w:t>
      </w:r>
    </w:p>
    <w:p w:rsidR="00F41A44" w:rsidRPr="00F71E80" w:rsidRDefault="00F41A44" w:rsidP="0049005F">
      <w:pPr>
        <w:spacing w:after="0" w:line="480" w:lineRule="auto"/>
        <w:jc w:val="both"/>
        <w:rPr>
          <w:rFonts w:ascii="Times New Roman" w:hAnsi="Times New Roman"/>
          <w:sz w:val="24"/>
          <w:szCs w:val="24"/>
          <w:lang w:val="en-US"/>
        </w:rPr>
      </w:pPr>
    </w:p>
    <w:p w:rsidR="00F41A44" w:rsidRPr="00F71E80" w:rsidRDefault="00F41A44" w:rsidP="0049005F">
      <w:pPr>
        <w:spacing w:after="0" w:line="480" w:lineRule="auto"/>
        <w:jc w:val="both"/>
        <w:rPr>
          <w:rFonts w:ascii="Times New Roman" w:hAnsi="Times New Roman"/>
          <w:i/>
          <w:sz w:val="24"/>
          <w:szCs w:val="24"/>
          <w:lang w:val="en-US"/>
        </w:rPr>
      </w:pPr>
      <w:r w:rsidRPr="00F71E80">
        <w:rPr>
          <w:rFonts w:ascii="Times New Roman" w:hAnsi="Times New Roman"/>
          <w:i/>
          <w:sz w:val="24"/>
          <w:szCs w:val="24"/>
          <w:lang w:val="en-US"/>
        </w:rPr>
        <w:t>Sea urchin assays</w:t>
      </w:r>
    </w:p>
    <w:p w:rsidR="00F41A44" w:rsidRDefault="00F41A44" w:rsidP="0049005F">
      <w:pPr>
        <w:spacing w:after="0" w:line="480" w:lineRule="auto"/>
        <w:jc w:val="both"/>
        <w:rPr>
          <w:rFonts w:ascii="Times New Roman" w:hAnsi="Times New Roman"/>
          <w:sz w:val="24"/>
          <w:szCs w:val="24"/>
          <w:lang w:val="en-US"/>
        </w:rPr>
      </w:pPr>
      <w:r w:rsidRPr="00F71E80">
        <w:rPr>
          <w:rFonts w:ascii="Times New Roman" w:hAnsi="Times New Roman"/>
          <w:sz w:val="24"/>
          <w:szCs w:val="24"/>
          <w:lang w:val="en-US"/>
        </w:rPr>
        <w:t xml:space="preserve">Sea urchins </w:t>
      </w:r>
      <w:r w:rsidRPr="00F71E80">
        <w:rPr>
          <w:rFonts w:ascii="Times New Roman" w:hAnsi="Times New Roman"/>
          <w:i/>
          <w:sz w:val="24"/>
          <w:szCs w:val="24"/>
          <w:lang w:val="en-US"/>
        </w:rPr>
        <w:t>P. lividus</w:t>
      </w:r>
      <w:r w:rsidRPr="00F71E80">
        <w:rPr>
          <w:rFonts w:ascii="Times New Roman" w:hAnsi="Times New Roman"/>
          <w:sz w:val="24"/>
          <w:szCs w:val="24"/>
          <w:lang w:val="en-US"/>
        </w:rPr>
        <w:t xml:space="preserve"> were collected off the coast of </w:t>
      </w:r>
      <w:r>
        <w:rPr>
          <w:rFonts w:ascii="Times New Roman" w:hAnsi="Times New Roman"/>
          <w:sz w:val="24"/>
          <w:szCs w:val="24"/>
          <w:lang w:val="en-US"/>
        </w:rPr>
        <w:t>Pula,</w:t>
      </w:r>
      <w:r w:rsidRPr="00F71E80">
        <w:rPr>
          <w:rFonts w:ascii="Times New Roman" w:hAnsi="Times New Roman"/>
          <w:sz w:val="24"/>
          <w:szCs w:val="24"/>
          <w:lang w:val="en-US"/>
        </w:rPr>
        <w:t xml:space="preserve"> Croatia</w:t>
      </w:r>
      <w:r>
        <w:rPr>
          <w:rFonts w:ascii="Times New Roman" w:hAnsi="Times New Roman"/>
          <w:sz w:val="24"/>
          <w:szCs w:val="24"/>
          <w:lang w:val="en-US"/>
        </w:rPr>
        <w:t xml:space="preserve"> and held in aquaria with running seawater until use</w:t>
      </w:r>
      <w:r w:rsidRPr="00F71E80">
        <w:rPr>
          <w:rFonts w:ascii="Times New Roman" w:hAnsi="Times New Roman"/>
          <w:sz w:val="24"/>
          <w:szCs w:val="24"/>
          <w:lang w:val="en-US"/>
        </w:rPr>
        <w:t xml:space="preserve">. Gametes were </w:t>
      </w:r>
      <w:r>
        <w:rPr>
          <w:rFonts w:ascii="Times New Roman" w:hAnsi="Times New Roman"/>
          <w:sz w:val="24"/>
          <w:szCs w:val="24"/>
          <w:lang w:val="en-US"/>
        </w:rPr>
        <w:t>collected by excision of the gonads from adult urchins, with those of females placed in FSW (Munktell 21/N filter paper) while male gonads/sperm were held ‘dry’ on clock glasses. Gametes at a final concentration of 100 eggs mL</w:t>
      </w:r>
      <w:r>
        <w:rPr>
          <w:rFonts w:ascii="Times New Roman" w:hAnsi="Times New Roman"/>
          <w:sz w:val="24"/>
          <w:szCs w:val="24"/>
          <w:vertAlign w:val="superscript"/>
          <w:lang w:val="en-US"/>
        </w:rPr>
        <w:t>-1</w:t>
      </w:r>
      <w:r>
        <w:rPr>
          <w:rFonts w:ascii="Times New Roman" w:hAnsi="Times New Roman"/>
          <w:sz w:val="24"/>
          <w:szCs w:val="24"/>
          <w:lang w:val="en-US"/>
        </w:rPr>
        <w:t xml:space="preserve"> and sperm at a final dilution factor of ×10</w:t>
      </w:r>
      <w:r>
        <w:rPr>
          <w:rFonts w:ascii="Times New Roman" w:hAnsi="Times New Roman"/>
          <w:sz w:val="24"/>
          <w:szCs w:val="24"/>
          <w:vertAlign w:val="superscript"/>
          <w:lang w:val="en-US"/>
        </w:rPr>
        <w:t>5</w:t>
      </w:r>
      <w:r>
        <w:rPr>
          <w:rFonts w:ascii="Times New Roman" w:hAnsi="Times New Roman"/>
          <w:sz w:val="24"/>
          <w:szCs w:val="24"/>
          <w:lang w:val="en-US"/>
        </w:rPr>
        <w:t xml:space="preserve"> were used to generate</w:t>
      </w:r>
      <w:r w:rsidRPr="00F71E80">
        <w:rPr>
          <w:rFonts w:ascii="Times New Roman" w:hAnsi="Times New Roman"/>
          <w:sz w:val="24"/>
          <w:szCs w:val="24"/>
          <w:lang w:val="en-US"/>
        </w:rPr>
        <w:t xml:space="preserve"> embryos </w:t>
      </w:r>
      <w:r>
        <w:rPr>
          <w:rFonts w:ascii="Times New Roman" w:hAnsi="Times New Roman"/>
          <w:sz w:val="24"/>
          <w:szCs w:val="24"/>
          <w:lang w:val="en-US"/>
        </w:rPr>
        <w:t>in FSW in a glass beaker prior to exposure to microplastics</w:t>
      </w:r>
      <w:r w:rsidRPr="00F71E80">
        <w:rPr>
          <w:rFonts w:ascii="Times New Roman" w:hAnsi="Times New Roman"/>
          <w:sz w:val="24"/>
          <w:szCs w:val="24"/>
          <w:lang w:val="en-US"/>
        </w:rPr>
        <w:t xml:space="preserve"> (Pagano et al. 2001; 2017).</w:t>
      </w:r>
      <w:r>
        <w:rPr>
          <w:rFonts w:ascii="Times New Roman" w:hAnsi="Times New Roman"/>
          <w:sz w:val="24"/>
          <w:szCs w:val="24"/>
          <w:lang w:val="en-US"/>
        </w:rPr>
        <w:t xml:space="preserve"> Previously prepared microplastic stock solutions were vortexed for 30 s immediately prior to use, and 100 uL aliquots of these stock suspensions were immediately placed in each well of </w:t>
      </w:r>
      <w:r w:rsidRPr="00F71E80">
        <w:rPr>
          <w:rFonts w:ascii="Times New Roman" w:hAnsi="Times New Roman"/>
          <w:sz w:val="24"/>
          <w:szCs w:val="24"/>
          <w:lang w:val="en-US"/>
        </w:rPr>
        <w:t xml:space="preserve">polystyrene </w:t>
      </w:r>
      <w:r>
        <w:rPr>
          <w:rFonts w:ascii="Times New Roman" w:hAnsi="Times New Roman"/>
          <w:sz w:val="24"/>
          <w:szCs w:val="24"/>
          <w:lang w:val="en-US"/>
        </w:rPr>
        <w:t xml:space="preserve">6-well </w:t>
      </w:r>
      <w:r w:rsidRPr="00F71E80">
        <w:rPr>
          <w:rFonts w:ascii="Times New Roman" w:hAnsi="Times New Roman"/>
          <w:sz w:val="24"/>
          <w:szCs w:val="24"/>
          <w:lang w:val="en-US"/>
        </w:rPr>
        <w:t xml:space="preserve">tissue culture plates </w:t>
      </w:r>
      <w:r>
        <w:rPr>
          <w:rFonts w:ascii="Times New Roman" w:hAnsi="Times New Roman"/>
          <w:sz w:val="24"/>
          <w:szCs w:val="24"/>
          <w:lang w:val="en-US"/>
        </w:rPr>
        <w:t>to which were subsequently added 9.9 mL of the embryo suspension 10 min post fertilisation (p-f). Thus, the e</w:t>
      </w:r>
      <w:r w:rsidRPr="00F71E80">
        <w:rPr>
          <w:rFonts w:ascii="Times New Roman" w:hAnsi="Times New Roman"/>
          <w:sz w:val="24"/>
          <w:szCs w:val="24"/>
          <w:lang w:val="en-US"/>
        </w:rPr>
        <w:t xml:space="preserve">xposed embryos were reared in </w:t>
      </w:r>
      <w:r>
        <w:rPr>
          <w:rFonts w:ascii="Times New Roman" w:hAnsi="Times New Roman"/>
          <w:sz w:val="24"/>
          <w:szCs w:val="24"/>
          <w:lang w:val="en-US"/>
        </w:rPr>
        <w:t>microplastic</w:t>
      </w:r>
      <w:r w:rsidRPr="00F71E80">
        <w:rPr>
          <w:rFonts w:ascii="Times New Roman" w:hAnsi="Times New Roman"/>
          <w:sz w:val="24"/>
          <w:szCs w:val="24"/>
          <w:lang w:val="en-US"/>
        </w:rPr>
        <w:t xml:space="preserve"> suspensions at concentrations ranging from </w:t>
      </w:r>
      <w:r>
        <w:rPr>
          <w:rFonts w:ascii="Times New Roman" w:hAnsi="Times New Roman"/>
          <w:sz w:val="24"/>
          <w:szCs w:val="24"/>
          <w:lang w:val="en-US"/>
        </w:rPr>
        <w:t>0.</w:t>
      </w:r>
      <w:r w:rsidRPr="00F71E80">
        <w:rPr>
          <w:rFonts w:ascii="Times New Roman" w:hAnsi="Times New Roman"/>
          <w:sz w:val="24"/>
          <w:szCs w:val="24"/>
          <w:lang w:val="en-US"/>
        </w:rPr>
        <w:t>1 to 10 mg</w:t>
      </w:r>
      <w:r>
        <w:rPr>
          <w:rFonts w:ascii="Times New Roman" w:hAnsi="Times New Roman"/>
          <w:sz w:val="24"/>
          <w:szCs w:val="24"/>
          <w:lang w:val="en-US"/>
        </w:rPr>
        <w:t> </w:t>
      </w:r>
      <w:r w:rsidRPr="00F71E80">
        <w:rPr>
          <w:rFonts w:ascii="Times New Roman" w:hAnsi="Times New Roman"/>
          <w:sz w:val="24"/>
          <w:szCs w:val="24"/>
          <w:lang w:val="en-US"/>
        </w:rPr>
        <w:t>L</w:t>
      </w:r>
      <w:r>
        <w:rPr>
          <w:rFonts w:ascii="Times New Roman" w:hAnsi="Times New Roman"/>
          <w:sz w:val="24"/>
          <w:szCs w:val="24"/>
          <w:vertAlign w:val="superscript"/>
          <w:lang w:val="en-US"/>
        </w:rPr>
        <w:t>-1</w:t>
      </w:r>
      <w:r w:rsidRPr="00F71E80">
        <w:rPr>
          <w:rFonts w:ascii="Times New Roman" w:hAnsi="Times New Roman"/>
          <w:sz w:val="24"/>
          <w:szCs w:val="24"/>
          <w:lang w:val="en-US"/>
        </w:rPr>
        <w:t xml:space="preserve">, </w:t>
      </w:r>
      <w:r>
        <w:rPr>
          <w:rFonts w:ascii="Times New Roman" w:hAnsi="Times New Roman"/>
          <w:sz w:val="24"/>
          <w:szCs w:val="24"/>
          <w:lang w:val="en-US"/>
        </w:rPr>
        <w:t>with embryo exposure lasting</w:t>
      </w:r>
      <w:r w:rsidRPr="00F71E80">
        <w:rPr>
          <w:rFonts w:ascii="Times New Roman" w:hAnsi="Times New Roman"/>
          <w:sz w:val="24"/>
          <w:szCs w:val="24"/>
          <w:lang w:val="en-US"/>
        </w:rPr>
        <w:t xml:space="preserve"> throughout embryogenesis, starting from 10 min p-f up to the pluteus larval stage (72 h p-f). Embryos were incubated in FSW </w:t>
      </w:r>
      <w:r>
        <w:rPr>
          <w:rFonts w:ascii="Times New Roman" w:hAnsi="Times New Roman"/>
          <w:sz w:val="24"/>
          <w:szCs w:val="24"/>
          <w:lang w:val="en-US"/>
        </w:rPr>
        <w:t>(salinity S</w:t>
      </w:r>
      <w:r w:rsidRPr="00CC5A12">
        <w:rPr>
          <w:rFonts w:ascii="Arial" w:hAnsi="Arial" w:cs="Arial"/>
          <w:sz w:val="24"/>
          <w:szCs w:val="24"/>
          <w:lang w:val="en-US"/>
        </w:rPr>
        <w:t>•</w:t>
      </w:r>
      <w:r>
        <w:rPr>
          <w:rFonts w:ascii="Times New Roman" w:hAnsi="Times New Roman"/>
          <w:sz w:val="24"/>
          <w:szCs w:val="24"/>
          <w:lang w:val="en-US"/>
        </w:rPr>
        <w:t xml:space="preserve">38.1, </w:t>
      </w:r>
      <w:r w:rsidRPr="00F71E80">
        <w:rPr>
          <w:rFonts w:ascii="Times New Roman" w:hAnsi="Times New Roman"/>
          <w:sz w:val="24"/>
          <w:szCs w:val="24"/>
          <w:lang w:val="en-US"/>
        </w:rPr>
        <w:t>pH 8.0-8.2</w:t>
      </w:r>
      <w:r>
        <w:rPr>
          <w:rFonts w:ascii="Times New Roman" w:hAnsi="Times New Roman"/>
          <w:sz w:val="24"/>
          <w:szCs w:val="24"/>
          <w:lang w:val="en-US"/>
        </w:rPr>
        <w:t xml:space="preserve">, </w:t>
      </w:r>
      <w:r w:rsidRPr="00F71E80">
        <w:rPr>
          <w:rFonts w:ascii="Times New Roman" w:hAnsi="Times New Roman"/>
          <w:sz w:val="24"/>
          <w:szCs w:val="24"/>
          <w:lang w:val="en-US"/>
        </w:rPr>
        <w:t>18±1 °C</w:t>
      </w:r>
      <w:r>
        <w:rPr>
          <w:rFonts w:ascii="Times New Roman" w:hAnsi="Times New Roman"/>
          <w:sz w:val="24"/>
          <w:szCs w:val="24"/>
          <w:lang w:val="en-US"/>
        </w:rPr>
        <w:t>)</w:t>
      </w:r>
      <w:r w:rsidRPr="00F71E80">
        <w:rPr>
          <w:rFonts w:ascii="Times New Roman" w:hAnsi="Times New Roman"/>
          <w:sz w:val="24"/>
          <w:szCs w:val="24"/>
          <w:lang w:val="en-US"/>
        </w:rPr>
        <w:t xml:space="preserve"> with a total of 6 replicates</w:t>
      </w:r>
      <w:r>
        <w:rPr>
          <w:rFonts w:ascii="Times New Roman" w:hAnsi="Times New Roman"/>
          <w:sz w:val="24"/>
          <w:szCs w:val="24"/>
          <w:lang w:val="en-US"/>
        </w:rPr>
        <w:t xml:space="preserve"> for all size classes of both polymer types at each of three concentrations</w:t>
      </w:r>
      <w:r w:rsidRPr="00F71E80">
        <w:rPr>
          <w:rFonts w:ascii="Times New Roman" w:hAnsi="Times New Roman"/>
          <w:sz w:val="24"/>
          <w:szCs w:val="24"/>
          <w:lang w:val="en-US"/>
        </w:rPr>
        <w:t>.</w:t>
      </w:r>
      <w:r>
        <w:rPr>
          <w:rFonts w:ascii="Times New Roman" w:hAnsi="Times New Roman"/>
          <w:sz w:val="24"/>
          <w:szCs w:val="24"/>
          <w:lang w:val="en-US"/>
        </w:rPr>
        <w:t xml:space="preserve"> </w:t>
      </w:r>
      <w:r w:rsidRPr="00F71E80">
        <w:rPr>
          <w:rFonts w:ascii="Times New Roman" w:hAnsi="Times New Roman"/>
          <w:sz w:val="24"/>
          <w:szCs w:val="24"/>
          <w:lang w:val="en-US"/>
        </w:rPr>
        <w:t xml:space="preserve">Controls consisted of </w:t>
      </w:r>
      <w:r>
        <w:rPr>
          <w:rFonts w:ascii="Times New Roman" w:hAnsi="Times New Roman"/>
          <w:sz w:val="24"/>
          <w:szCs w:val="24"/>
          <w:lang w:val="en-US"/>
        </w:rPr>
        <w:t xml:space="preserve">unexposed </w:t>
      </w:r>
      <w:r w:rsidRPr="00F71E80">
        <w:rPr>
          <w:rFonts w:ascii="Times New Roman" w:hAnsi="Times New Roman"/>
          <w:sz w:val="24"/>
          <w:szCs w:val="24"/>
          <w:lang w:val="en-US"/>
        </w:rPr>
        <w:t xml:space="preserve">embryos </w:t>
      </w:r>
      <w:r>
        <w:rPr>
          <w:rFonts w:ascii="Times New Roman" w:hAnsi="Times New Roman"/>
          <w:sz w:val="24"/>
          <w:szCs w:val="24"/>
          <w:lang w:val="en-US"/>
        </w:rPr>
        <w:t>in</w:t>
      </w:r>
      <w:r w:rsidRPr="00F71E80">
        <w:rPr>
          <w:rFonts w:ascii="Times New Roman" w:hAnsi="Times New Roman"/>
          <w:sz w:val="24"/>
          <w:szCs w:val="24"/>
          <w:lang w:val="en-US"/>
        </w:rPr>
        <w:t xml:space="preserve"> triplicate</w:t>
      </w:r>
      <w:r>
        <w:rPr>
          <w:rFonts w:ascii="Times New Roman" w:hAnsi="Times New Roman"/>
          <w:sz w:val="24"/>
          <w:szCs w:val="24"/>
          <w:lang w:val="en-US"/>
        </w:rPr>
        <w:t xml:space="preserve"> culture plates</w:t>
      </w:r>
      <w:r w:rsidRPr="00F71E80">
        <w:rPr>
          <w:rFonts w:ascii="Times New Roman" w:hAnsi="Times New Roman"/>
          <w:sz w:val="24"/>
          <w:szCs w:val="24"/>
          <w:lang w:val="en-US"/>
        </w:rPr>
        <w:t xml:space="preserve">, </w:t>
      </w:r>
      <w:r>
        <w:rPr>
          <w:rFonts w:ascii="Times New Roman" w:hAnsi="Times New Roman"/>
          <w:sz w:val="24"/>
          <w:szCs w:val="24"/>
          <w:lang w:val="en-US"/>
        </w:rPr>
        <w:t>each with 6 replicates. Previous work (data not shown) did not show a significant difference between embryos reared in glass or polystyrene petri-dishes.</w:t>
      </w:r>
    </w:p>
    <w:p w:rsidR="00F41A44" w:rsidRPr="00F71E80" w:rsidRDefault="00F41A44" w:rsidP="0049005F">
      <w:pPr>
        <w:spacing w:after="0" w:line="480" w:lineRule="auto"/>
        <w:jc w:val="both"/>
        <w:rPr>
          <w:rFonts w:ascii="Times New Roman" w:hAnsi="Times New Roman"/>
          <w:sz w:val="24"/>
          <w:szCs w:val="24"/>
          <w:lang w:val="en-US"/>
        </w:rPr>
      </w:pPr>
    </w:p>
    <w:p w:rsidR="00F41A44" w:rsidRPr="00F71E80" w:rsidRDefault="00F41A44" w:rsidP="0049005F">
      <w:pPr>
        <w:spacing w:after="0" w:line="480" w:lineRule="auto"/>
        <w:jc w:val="both"/>
        <w:rPr>
          <w:rFonts w:ascii="Times New Roman" w:hAnsi="Times New Roman"/>
          <w:i/>
          <w:sz w:val="24"/>
          <w:szCs w:val="24"/>
          <w:lang w:val="en-US"/>
        </w:rPr>
      </w:pPr>
      <w:r w:rsidRPr="00F71E80">
        <w:rPr>
          <w:rFonts w:ascii="Times New Roman" w:hAnsi="Times New Roman"/>
          <w:i/>
          <w:sz w:val="24"/>
          <w:szCs w:val="24"/>
          <w:lang w:val="en-US"/>
        </w:rPr>
        <w:t>Embryological analysis</w:t>
      </w:r>
    </w:p>
    <w:p w:rsidR="00F41A44" w:rsidRPr="00F71E80"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After 72 h an aliquot of aqueous </w:t>
      </w:r>
      <w:r w:rsidRPr="00F71E80">
        <w:rPr>
          <w:rFonts w:ascii="Times New Roman" w:hAnsi="Times New Roman"/>
          <w:sz w:val="24"/>
          <w:szCs w:val="24"/>
          <w:lang w:val="en-US"/>
        </w:rPr>
        <w:t xml:space="preserve">potassium chromium sulfate </w:t>
      </w:r>
      <w:r>
        <w:rPr>
          <w:rFonts w:ascii="Times New Roman" w:hAnsi="Times New Roman"/>
          <w:sz w:val="24"/>
          <w:szCs w:val="24"/>
          <w:lang w:val="en-US"/>
        </w:rPr>
        <w:t xml:space="preserve">was added to each replicate (final concentration </w:t>
      </w:r>
      <w:r w:rsidRPr="00F71E80">
        <w:rPr>
          <w:rFonts w:ascii="Times New Roman" w:hAnsi="Times New Roman"/>
          <w:sz w:val="24"/>
          <w:szCs w:val="24"/>
          <w:lang w:val="en-US"/>
        </w:rPr>
        <w:t>10</w:t>
      </w:r>
      <w:r w:rsidRPr="00F71E80">
        <w:rPr>
          <w:rFonts w:ascii="Times New Roman" w:hAnsi="Times New Roman"/>
          <w:sz w:val="24"/>
          <w:szCs w:val="24"/>
          <w:vertAlign w:val="superscript"/>
          <w:lang w:val="en-US"/>
        </w:rPr>
        <w:t>-4</w:t>
      </w:r>
      <w:r w:rsidRPr="00F71E80">
        <w:rPr>
          <w:rFonts w:ascii="Times New Roman" w:hAnsi="Times New Roman"/>
          <w:sz w:val="24"/>
          <w:szCs w:val="24"/>
          <w:lang w:val="en-US"/>
        </w:rPr>
        <w:t xml:space="preserve"> M</w:t>
      </w:r>
      <w:r>
        <w:rPr>
          <w:rFonts w:ascii="Times New Roman" w:hAnsi="Times New Roman"/>
          <w:sz w:val="24"/>
          <w:szCs w:val="24"/>
          <w:lang w:val="en-US"/>
        </w:rPr>
        <w:t xml:space="preserve">) to immobilise the embryos </w:t>
      </w:r>
      <w:r w:rsidRPr="00F71E80">
        <w:rPr>
          <w:rFonts w:ascii="Times New Roman" w:hAnsi="Times New Roman"/>
          <w:sz w:val="24"/>
          <w:szCs w:val="24"/>
          <w:lang w:val="en-US"/>
        </w:rPr>
        <w:t>(Pagano et al. 1983)</w:t>
      </w:r>
      <w:r>
        <w:rPr>
          <w:rFonts w:ascii="Times New Roman" w:hAnsi="Times New Roman"/>
          <w:sz w:val="24"/>
          <w:szCs w:val="24"/>
          <w:lang w:val="en-US"/>
        </w:rPr>
        <w:t xml:space="preserve">, and after </w:t>
      </w:r>
      <w:r w:rsidRPr="00F71E80">
        <w:rPr>
          <w:rFonts w:ascii="Times New Roman" w:hAnsi="Times New Roman"/>
          <w:sz w:val="24"/>
          <w:szCs w:val="24"/>
          <w:lang w:val="en-US"/>
        </w:rPr>
        <w:t xml:space="preserve">10 min the first 100 plutei </w:t>
      </w:r>
      <w:r>
        <w:rPr>
          <w:rFonts w:ascii="Times New Roman" w:hAnsi="Times New Roman"/>
          <w:sz w:val="24"/>
          <w:szCs w:val="24"/>
          <w:lang w:val="en-US"/>
        </w:rPr>
        <w:t xml:space="preserve">in each replicate </w:t>
      </w:r>
      <w:r w:rsidRPr="00F71E80">
        <w:rPr>
          <w:rFonts w:ascii="Times New Roman" w:hAnsi="Times New Roman"/>
          <w:sz w:val="24"/>
          <w:szCs w:val="24"/>
          <w:lang w:val="en-US"/>
        </w:rPr>
        <w:t xml:space="preserve">were </w:t>
      </w:r>
      <w:r>
        <w:rPr>
          <w:rFonts w:ascii="Times New Roman" w:hAnsi="Times New Roman"/>
          <w:sz w:val="24"/>
          <w:szCs w:val="24"/>
          <w:lang w:val="en-US"/>
        </w:rPr>
        <w:t xml:space="preserve">visually </w:t>
      </w:r>
      <w:r w:rsidRPr="00F71E80">
        <w:rPr>
          <w:rFonts w:ascii="Times New Roman" w:hAnsi="Times New Roman"/>
          <w:sz w:val="24"/>
          <w:szCs w:val="24"/>
          <w:lang w:val="en-US"/>
        </w:rPr>
        <w:t xml:space="preserve">scored </w:t>
      </w:r>
      <w:r>
        <w:rPr>
          <w:rFonts w:ascii="Times New Roman" w:hAnsi="Times New Roman"/>
          <w:sz w:val="24"/>
          <w:szCs w:val="24"/>
          <w:lang w:val="en-US"/>
        </w:rPr>
        <w:t xml:space="preserve">by microscope </w:t>
      </w:r>
      <w:r w:rsidRPr="00F71E80">
        <w:rPr>
          <w:rFonts w:ascii="Times New Roman" w:hAnsi="Times New Roman"/>
          <w:sz w:val="24"/>
          <w:szCs w:val="24"/>
          <w:lang w:val="en-US"/>
        </w:rPr>
        <w:t xml:space="preserve">for the </w:t>
      </w:r>
      <w:r>
        <w:rPr>
          <w:rFonts w:ascii="Times New Roman" w:hAnsi="Times New Roman"/>
          <w:sz w:val="24"/>
          <w:szCs w:val="24"/>
          <w:lang w:val="en-US"/>
        </w:rPr>
        <w:t>number of</w:t>
      </w:r>
      <w:r w:rsidRPr="00F71E80">
        <w:rPr>
          <w:rFonts w:ascii="Times New Roman" w:hAnsi="Times New Roman"/>
          <w:sz w:val="24"/>
          <w:szCs w:val="24"/>
          <w:lang w:val="en-US"/>
        </w:rPr>
        <w:t xml:space="preserve"> normal</w:t>
      </w:r>
      <w:r>
        <w:rPr>
          <w:rFonts w:ascii="Times New Roman" w:hAnsi="Times New Roman"/>
          <w:sz w:val="24"/>
          <w:szCs w:val="24"/>
          <w:lang w:val="en-US"/>
        </w:rPr>
        <w:t xml:space="preserve">ly developed larvae, developmentally delayed larvae, i.e. less than half the size of normally developed larvae, </w:t>
      </w:r>
      <w:r w:rsidRPr="00F71E80">
        <w:rPr>
          <w:rFonts w:ascii="Times New Roman" w:hAnsi="Times New Roman"/>
          <w:sz w:val="24"/>
          <w:szCs w:val="24"/>
          <w:lang w:val="en-US"/>
        </w:rPr>
        <w:t xml:space="preserve">malformed larvae </w:t>
      </w:r>
      <w:r>
        <w:rPr>
          <w:rFonts w:ascii="Times New Roman" w:hAnsi="Times New Roman"/>
          <w:sz w:val="24"/>
          <w:szCs w:val="24"/>
          <w:lang w:val="en-US"/>
        </w:rPr>
        <w:t>with damaged skeletal structures (P1)</w:t>
      </w:r>
      <w:r w:rsidRPr="00F71E80">
        <w:rPr>
          <w:rFonts w:ascii="Times New Roman" w:hAnsi="Times New Roman"/>
          <w:sz w:val="24"/>
          <w:szCs w:val="24"/>
          <w:lang w:val="en-US"/>
        </w:rPr>
        <w:t xml:space="preserve"> and abnormal blastulae or gastrulae (P2). </w:t>
      </w:r>
      <w:r>
        <w:rPr>
          <w:rFonts w:ascii="Times New Roman" w:hAnsi="Times New Roman"/>
          <w:sz w:val="24"/>
          <w:szCs w:val="24"/>
          <w:lang w:val="en-US"/>
        </w:rPr>
        <w:t>The t</w:t>
      </w:r>
      <w:r w:rsidRPr="00F71E80">
        <w:rPr>
          <w:rFonts w:ascii="Times New Roman" w:hAnsi="Times New Roman"/>
          <w:sz w:val="24"/>
          <w:szCs w:val="24"/>
          <w:lang w:val="en-US"/>
        </w:rPr>
        <w:t xml:space="preserve">otal </w:t>
      </w:r>
      <w:r>
        <w:rPr>
          <w:rFonts w:ascii="Times New Roman" w:hAnsi="Times New Roman"/>
          <w:sz w:val="24"/>
          <w:szCs w:val="24"/>
          <w:lang w:val="en-US"/>
        </w:rPr>
        <w:t xml:space="preserve">number of </w:t>
      </w:r>
      <w:r w:rsidRPr="00F71E80">
        <w:rPr>
          <w:rFonts w:ascii="Times New Roman" w:hAnsi="Times New Roman"/>
          <w:sz w:val="24"/>
          <w:szCs w:val="24"/>
          <w:lang w:val="en-US"/>
        </w:rPr>
        <w:t xml:space="preserve">developmental defects (DD) </w:t>
      </w:r>
      <w:r>
        <w:rPr>
          <w:rFonts w:ascii="Times New Roman" w:hAnsi="Times New Roman"/>
          <w:sz w:val="24"/>
          <w:szCs w:val="24"/>
          <w:lang w:val="en-US"/>
        </w:rPr>
        <w:t xml:space="preserve">in each replicate was considered the sum of </w:t>
      </w:r>
      <w:r w:rsidRPr="00F71E80">
        <w:rPr>
          <w:rFonts w:ascii="Times New Roman" w:hAnsi="Times New Roman"/>
          <w:sz w:val="24"/>
          <w:szCs w:val="24"/>
          <w:lang w:val="en-US"/>
        </w:rPr>
        <w:t xml:space="preserve">P1 </w:t>
      </w:r>
      <w:r>
        <w:rPr>
          <w:rFonts w:ascii="Times New Roman" w:hAnsi="Times New Roman"/>
          <w:sz w:val="24"/>
          <w:szCs w:val="24"/>
          <w:lang w:val="en-US"/>
        </w:rPr>
        <w:t>and</w:t>
      </w:r>
      <w:r w:rsidRPr="00F71E80">
        <w:rPr>
          <w:rFonts w:ascii="Times New Roman" w:hAnsi="Times New Roman"/>
          <w:sz w:val="24"/>
          <w:szCs w:val="24"/>
          <w:lang w:val="en-US"/>
        </w:rPr>
        <w:t xml:space="preserve"> P2. </w:t>
      </w:r>
    </w:p>
    <w:p w:rsidR="00F41A44" w:rsidRPr="00F71E80" w:rsidRDefault="00F41A44" w:rsidP="0049005F">
      <w:pPr>
        <w:spacing w:after="0" w:line="480" w:lineRule="auto"/>
        <w:jc w:val="both"/>
        <w:rPr>
          <w:rFonts w:ascii="Times New Roman" w:hAnsi="Times New Roman"/>
          <w:sz w:val="24"/>
          <w:szCs w:val="24"/>
          <w:lang w:val="en-US"/>
        </w:rPr>
      </w:pPr>
    </w:p>
    <w:p w:rsidR="00F41A44" w:rsidRPr="00F71E80" w:rsidRDefault="00F41A44" w:rsidP="0049005F">
      <w:pPr>
        <w:spacing w:after="0" w:line="480" w:lineRule="auto"/>
        <w:jc w:val="both"/>
        <w:rPr>
          <w:rFonts w:ascii="Times New Roman" w:hAnsi="Times New Roman"/>
          <w:i/>
          <w:sz w:val="24"/>
          <w:szCs w:val="24"/>
          <w:lang w:val="en-US"/>
        </w:rPr>
      </w:pPr>
      <w:r w:rsidRPr="00F71E80">
        <w:rPr>
          <w:rFonts w:ascii="Times New Roman" w:hAnsi="Times New Roman"/>
          <w:i/>
          <w:sz w:val="24"/>
          <w:szCs w:val="24"/>
          <w:lang w:val="en-US"/>
        </w:rPr>
        <w:t>Sperm bioassays</w:t>
      </w:r>
    </w:p>
    <w:p w:rsidR="00F41A44" w:rsidRPr="00F71E80"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Aliquots</w:t>
      </w:r>
      <w:r w:rsidRPr="00ED3AB6">
        <w:rPr>
          <w:rFonts w:ascii="Times New Roman" w:hAnsi="Times New Roman"/>
          <w:sz w:val="24"/>
          <w:szCs w:val="24"/>
          <w:lang w:val="en-US"/>
        </w:rPr>
        <w:t xml:space="preserve"> </w:t>
      </w:r>
      <w:r>
        <w:rPr>
          <w:rFonts w:ascii="Times New Roman" w:hAnsi="Times New Roman"/>
          <w:sz w:val="24"/>
          <w:szCs w:val="24"/>
          <w:lang w:val="en-US"/>
        </w:rPr>
        <w:t>(</w:t>
      </w:r>
      <w:r w:rsidRPr="00ED3AB6">
        <w:rPr>
          <w:rFonts w:ascii="Times New Roman" w:hAnsi="Times New Roman"/>
          <w:sz w:val="24"/>
          <w:szCs w:val="24"/>
          <w:lang w:val="en-US"/>
        </w:rPr>
        <w:t>50 μL</w:t>
      </w:r>
      <w:r>
        <w:rPr>
          <w:rFonts w:ascii="Times New Roman" w:hAnsi="Times New Roman"/>
          <w:sz w:val="24"/>
          <w:szCs w:val="24"/>
          <w:lang w:val="en-US"/>
        </w:rPr>
        <w:t>)</w:t>
      </w:r>
      <w:r w:rsidRPr="00ED3AB6">
        <w:rPr>
          <w:rFonts w:ascii="Times New Roman" w:hAnsi="Times New Roman"/>
          <w:sz w:val="24"/>
          <w:szCs w:val="24"/>
          <w:lang w:val="en-US"/>
        </w:rPr>
        <w:t xml:space="preserve"> of </w:t>
      </w:r>
      <w:r>
        <w:rPr>
          <w:rFonts w:ascii="Times New Roman" w:hAnsi="Times New Roman"/>
          <w:sz w:val="24"/>
          <w:szCs w:val="24"/>
          <w:lang w:val="en-US"/>
        </w:rPr>
        <w:t xml:space="preserve">neat </w:t>
      </w:r>
      <w:r w:rsidRPr="00ED3AB6">
        <w:rPr>
          <w:rFonts w:ascii="Times New Roman" w:hAnsi="Times New Roman"/>
          <w:sz w:val="24"/>
          <w:szCs w:val="24"/>
          <w:lang w:val="en-US"/>
        </w:rPr>
        <w:t xml:space="preserve">sperm </w:t>
      </w:r>
      <w:r w:rsidRPr="00ED1E20">
        <w:rPr>
          <w:rFonts w:ascii="Times New Roman" w:hAnsi="Times New Roman"/>
          <w:sz w:val="24"/>
          <w:szCs w:val="24"/>
          <w:lang w:val="en-US"/>
        </w:rPr>
        <w:t xml:space="preserve">were diluted in 5 mL FSW containing </w:t>
      </w:r>
      <w:r w:rsidRPr="00ED1E20">
        <w:rPr>
          <w:rFonts w:ascii="Times New Roman" w:hAnsi="Times New Roman"/>
          <w:color w:val="000000"/>
          <w:sz w:val="24"/>
          <w:szCs w:val="24"/>
        </w:rPr>
        <w:t xml:space="preserve">three particle concentrations, both polymer types and </w:t>
      </w:r>
      <w:r>
        <w:rPr>
          <w:rFonts w:ascii="Times New Roman" w:hAnsi="Times New Roman"/>
          <w:color w:val="000000"/>
          <w:sz w:val="24"/>
          <w:szCs w:val="24"/>
        </w:rPr>
        <w:t xml:space="preserve">all </w:t>
      </w:r>
      <w:r w:rsidRPr="00ED1E20">
        <w:rPr>
          <w:rFonts w:ascii="Times New Roman" w:hAnsi="Times New Roman"/>
          <w:color w:val="000000"/>
          <w:sz w:val="24"/>
          <w:szCs w:val="24"/>
        </w:rPr>
        <w:t>particles sizes,</w:t>
      </w:r>
      <w:r w:rsidRPr="00ED1E20">
        <w:rPr>
          <w:rFonts w:ascii="Times New Roman" w:hAnsi="Times New Roman"/>
          <w:sz w:val="24"/>
          <w:szCs w:val="24"/>
          <w:lang w:val="en-US"/>
        </w:rPr>
        <w:t xml:space="preserve"> and left for 1 h with periodic gentle agitation. From each treatment 50 μL was withdrawn</w:t>
      </w:r>
      <w:r>
        <w:rPr>
          <w:rFonts w:ascii="Times New Roman" w:hAnsi="Times New Roman"/>
          <w:sz w:val="24"/>
          <w:szCs w:val="24"/>
          <w:lang w:val="en-US"/>
        </w:rPr>
        <w:t xml:space="preserve"> and the sperm contained therein used to inseminate</w:t>
      </w:r>
      <w:r w:rsidRPr="00ED3AB6">
        <w:rPr>
          <w:rFonts w:ascii="Times New Roman" w:hAnsi="Times New Roman"/>
          <w:sz w:val="24"/>
          <w:szCs w:val="24"/>
          <w:lang w:val="en-US"/>
        </w:rPr>
        <w:t xml:space="preserve"> 10 mL of egg suspensions (</w:t>
      </w:r>
      <w:r>
        <w:rPr>
          <w:rFonts w:ascii="Times New Roman" w:hAnsi="Times New Roman"/>
          <w:sz w:val="24"/>
          <w:szCs w:val="24"/>
          <w:lang w:val="en-US"/>
        </w:rPr>
        <w:t>100 eggs mL</w:t>
      </w:r>
      <w:r>
        <w:rPr>
          <w:rFonts w:ascii="Times New Roman" w:hAnsi="Times New Roman"/>
          <w:sz w:val="24"/>
          <w:szCs w:val="24"/>
          <w:vertAlign w:val="superscript"/>
          <w:lang w:val="en-US"/>
        </w:rPr>
        <w:t>-1</w:t>
      </w:r>
      <w:r>
        <w:rPr>
          <w:rFonts w:ascii="Times New Roman" w:hAnsi="Times New Roman"/>
          <w:sz w:val="24"/>
          <w:szCs w:val="24"/>
          <w:lang w:val="en-US"/>
        </w:rPr>
        <w:t>) in 6-well culture plates</w:t>
      </w:r>
      <w:r w:rsidRPr="00ED3AB6">
        <w:rPr>
          <w:rFonts w:ascii="Times New Roman" w:hAnsi="Times New Roman"/>
          <w:sz w:val="24"/>
          <w:szCs w:val="24"/>
          <w:lang w:val="en-US"/>
        </w:rPr>
        <w:t xml:space="preserve">. </w:t>
      </w:r>
      <w:r>
        <w:rPr>
          <w:rFonts w:ascii="Times New Roman" w:hAnsi="Times New Roman"/>
          <w:sz w:val="24"/>
          <w:szCs w:val="24"/>
          <w:lang w:val="en-US"/>
        </w:rPr>
        <w:t xml:space="preserve">In the period of </w:t>
      </w:r>
      <w:r w:rsidRPr="00F71E80">
        <w:rPr>
          <w:rFonts w:ascii="Times New Roman" w:hAnsi="Times New Roman"/>
          <w:sz w:val="24"/>
          <w:szCs w:val="24"/>
          <w:lang w:val="en-US"/>
        </w:rPr>
        <w:t>1 to 3 h p-f</w:t>
      </w:r>
      <w:r>
        <w:rPr>
          <w:rFonts w:ascii="Times New Roman" w:hAnsi="Times New Roman"/>
          <w:sz w:val="24"/>
          <w:szCs w:val="24"/>
          <w:lang w:val="en-US"/>
        </w:rPr>
        <w:t>, the</w:t>
      </w:r>
      <w:r w:rsidRPr="00ED3AB6">
        <w:rPr>
          <w:rFonts w:ascii="Times New Roman" w:hAnsi="Times New Roman"/>
          <w:sz w:val="24"/>
          <w:szCs w:val="24"/>
          <w:lang w:val="en-US"/>
        </w:rPr>
        <w:t xml:space="preserve"> percent</w:t>
      </w:r>
      <w:r>
        <w:rPr>
          <w:rFonts w:ascii="Times New Roman" w:hAnsi="Times New Roman"/>
          <w:sz w:val="24"/>
          <w:szCs w:val="24"/>
          <w:lang w:val="en-US"/>
        </w:rPr>
        <w:t xml:space="preserve"> of fertilis</w:t>
      </w:r>
      <w:r w:rsidRPr="00F71E80">
        <w:rPr>
          <w:rFonts w:ascii="Times New Roman" w:hAnsi="Times New Roman"/>
          <w:sz w:val="24"/>
          <w:szCs w:val="24"/>
          <w:lang w:val="en-US"/>
        </w:rPr>
        <w:t>ed eggs (fertili</w:t>
      </w:r>
      <w:r>
        <w:rPr>
          <w:rFonts w:ascii="Times New Roman" w:hAnsi="Times New Roman"/>
          <w:sz w:val="24"/>
          <w:szCs w:val="24"/>
          <w:lang w:val="en-US"/>
        </w:rPr>
        <w:t>sation rate</w:t>
      </w:r>
      <w:r w:rsidRPr="00F71E80">
        <w:rPr>
          <w:rFonts w:ascii="Times New Roman" w:hAnsi="Times New Roman"/>
          <w:sz w:val="24"/>
          <w:szCs w:val="24"/>
          <w:lang w:val="en-US"/>
        </w:rPr>
        <w:t xml:space="preserve">) </w:t>
      </w:r>
      <w:r>
        <w:rPr>
          <w:rFonts w:ascii="Times New Roman" w:hAnsi="Times New Roman"/>
          <w:sz w:val="24"/>
          <w:szCs w:val="24"/>
          <w:lang w:val="en-US"/>
        </w:rPr>
        <w:t>was recorded based on visual identification of live cleaving embryos by microscope</w:t>
      </w:r>
      <w:r w:rsidRPr="00F71E80">
        <w:rPr>
          <w:rFonts w:ascii="Times New Roman" w:hAnsi="Times New Roman"/>
          <w:sz w:val="24"/>
          <w:szCs w:val="24"/>
          <w:lang w:val="en-US"/>
        </w:rPr>
        <w:t xml:space="preserve">. </w:t>
      </w:r>
      <w:r>
        <w:rPr>
          <w:rFonts w:ascii="Times New Roman" w:hAnsi="Times New Roman"/>
          <w:sz w:val="24"/>
          <w:szCs w:val="24"/>
          <w:lang w:val="en-US"/>
        </w:rPr>
        <w:t xml:space="preserve">These embryos were reared </w:t>
      </w:r>
      <w:r w:rsidRPr="00F71E80">
        <w:rPr>
          <w:rFonts w:ascii="Times New Roman" w:hAnsi="Times New Roman"/>
          <w:sz w:val="24"/>
          <w:szCs w:val="24"/>
          <w:lang w:val="en-US"/>
        </w:rPr>
        <w:t xml:space="preserve">up </w:t>
      </w:r>
      <w:r>
        <w:rPr>
          <w:rFonts w:ascii="Times New Roman" w:hAnsi="Times New Roman"/>
          <w:sz w:val="24"/>
          <w:szCs w:val="24"/>
          <w:lang w:val="en-US"/>
        </w:rPr>
        <w:t xml:space="preserve">to the </w:t>
      </w:r>
      <w:r w:rsidRPr="00F71E80">
        <w:rPr>
          <w:rFonts w:ascii="Times New Roman" w:hAnsi="Times New Roman"/>
          <w:sz w:val="24"/>
          <w:szCs w:val="24"/>
          <w:lang w:val="en-US"/>
        </w:rPr>
        <w:t xml:space="preserve">pluteus </w:t>
      </w:r>
      <w:r>
        <w:rPr>
          <w:rFonts w:ascii="Times New Roman" w:hAnsi="Times New Roman"/>
          <w:sz w:val="24"/>
          <w:szCs w:val="24"/>
          <w:lang w:val="en-US"/>
        </w:rPr>
        <w:t xml:space="preserve">larval </w:t>
      </w:r>
      <w:r w:rsidRPr="00F71E80">
        <w:rPr>
          <w:rFonts w:ascii="Times New Roman" w:hAnsi="Times New Roman"/>
          <w:sz w:val="24"/>
          <w:szCs w:val="24"/>
          <w:lang w:val="en-US"/>
        </w:rPr>
        <w:t xml:space="preserve">stage and </w:t>
      </w:r>
      <w:r>
        <w:rPr>
          <w:rFonts w:ascii="Times New Roman" w:hAnsi="Times New Roman"/>
          <w:sz w:val="24"/>
          <w:szCs w:val="24"/>
          <w:lang w:val="en-US"/>
        </w:rPr>
        <w:t xml:space="preserve">subsequently </w:t>
      </w:r>
      <w:r w:rsidRPr="00F71E80">
        <w:rPr>
          <w:rFonts w:ascii="Times New Roman" w:hAnsi="Times New Roman"/>
          <w:sz w:val="24"/>
          <w:szCs w:val="24"/>
          <w:lang w:val="en-US"/>
        </w:rPr>
        <w:t xml:space="preserve">scored for developmental defects </w:t>
      </w:r>
      <w:r>
        <w:rPr>
          <w:rFonts w:ascii="Times New Roman" w:hAnsi="Times New Roman"/>
          <w:sz w:val="24"/>
          <w:szCs w:val="24"/>
          <w:lang w:val="en-US"/>
        </w:rPr>
        <w:t xml:space="preserve">72 h p-f, </w:t>
      </w:r>
      <w:r w:rsidRPr="00F71E80">
        <w:rPr>
          <w:rFonts w:ascii="Times New Roman" w:hAnsi="Times New Roman"/>
          <w:sz w:val="24"/>
          <w:szCs w:val="24"/>
          <w:lang w:val="en-US"/>
        </w:rPr>
        <w:t xml:space="preserve">as described </w:t>
      </w:r>
      <w:r>
        <w:rPr>
          <w:rFonts w:ascii="Times New Roman" w:hAnsi="Times New Roman"/>
          <w:sz w:val="24"/>
          <w:szCs w:val="24"/>
          <w:lang w:val="en-US"/>
        </w:rPr>
        <w:t>previously. The bioassay was carried out with 6 replicates for each microparticle size and concentration.</w:t>
      </w:r>
    </w:p>
    <w:p w:rsidR="00F41A44" w:rsidRDefault="00F41A44" w:rsidP="0049005F">
      <w:pPr>
        <w:spacing w:after="0" w:line="480" w:lineRule="auto"/>
        <w:jc w:val="both"/>
        <w:rPr>
          <w:rFonts w:ascii="Times New Roman" w:hAnsi="Times New Roman"/>
          <w:sz w:val="24"/>
          <w:szCs w:val="24"/>
          <w:lang w:val="en-US"/>
        </w:rPr>
      </w:pPr>
    </w:p>
    <w:p w:rsidR="00F41A44" w:rsidRPr="00E46517" w:rsidRDefault="00F41A44" w:rsidP="0049005F">
      <w:pPr>
        <w:spacing w:after="0" w:line="480" w:lineRule="auto"/>
        <w:jc w:val="both"/>
        <w:rPr>
          <w:rFonts w:ascii="Times New Roman" w:hAnsi="Times New Roman"/>
          <w:i/>
          <w:sz w:val="24"/>
          <w:szCs w:val="24"/>
          <w:lang w:val="en-US"/>
        </w:rPr>
      </w:pPr>
      <w:r w:rsidRPr="00E46517">
        <w:rPr>
          <w:rFonts w:ascii="Times New Roman" w:hAnsi="Times New Roman"/>
          <w:i/>
          <w:sz w:val="24"/>
          <w:szCs w:val="24"/>
          <w:lang w:val="en-US"/>
        </w:rPr>
        <w:t>Leachate spermiotoxicity and embryotoxicity</w:t>
      </w:r>
    </w:p>
    <w:p w:rsidR="00F41A44"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Microparticles were kept in FSW (10 mg L</w:t>
      </w:r>
      <w:r>
        <w:rPr>
          <w:rFonts w:ascii="Times New Roman" w:hAnsi="Times New Roman"/>
          <w:sz w:val="24"/>
          <w:szCs w:val="24"/>
          <w:vertAlign w:val="superscript"/>
          <w:lang w:val="en-US"/>
        </w:rPr>
        <w:t>-1</w:t>
      </w:r>
      <w:r>
        <w:rPr>
          <w:rFonts w:ascii="Times New Roman" w:hAnsi="Times New Roman"/>
          <w:sz w:val="24"/>
          <w:szCs w:val="24"/>
          <w:lang w:val="en-US"/>
        </w:rPr>
        <w:t>; 0.</w:t>
      </w:r>
      <w:r w:rsidRPr="008E735F">
        <w:rPr>
          <w:rFonts w:ascii="Times New Roman" w:hAnsi="Times New Roman"/>
          <w:sz w:val="24"/>
          <w:szCs w:val="24"/>
          <w:lang w:val="en-US"/>
        </w:rPr>
        <w:t>2 μ</w:t>
      </w:r>
      <w:r>
        <w:rPr>
          <w:rFonts w:ascii="Times New Roman" w:hAnsi="Times New Roman"/>
          <w:sz w:val="24"/>
          <w:szCs w:val="24"/>
          <w:lang w:val="en-US"/>
        </w:rPr>
        <w:t>m Whatman cellulose nitrate membrane filter) for a period of 1 month, with agitation, under a natural light-dark cycle. These dispersions were subsequently centrifuged at 2000 </w:t>
      </w:r>
      <w:r w:rsidRPr="00CF50AC">
        <w:rPr>
          <w:rFonts w:ascii="Times New Roman" w:hAnsi="Times New Roman"/>
          <w:i/>
          <w:sz w:val="24"/>
          <w:szCs w:val="24"/>
          <w:lang w:val="en-US"/>
        </w:rPr>
        <w:t>g</w:t>
      </w:r>
      <w:r>
        <w:rPr>
          <w:rFonts w:ascii="Times New Roman" w:hAnsi="Times New Roman"/>
          <w:sz w:val="24"/>
          <w:szCs w:val="24"/>
          <w:lang w:val="en-US"/>
        </w:rPr>
        <w:t xml:space="preserve"> for 5 min, and the supernatants retrieved for use in sperm bioassays. Specifically</w:t>
      </w:r>
      <w:r w:rsidRPr="00666743">
        <w:rPr>
          <w:rFonts w:ascii="Times New Roman" w:hAnsi="Times New Roman"/>
          <w:sz w:val="24"/>
          <w:szCs w:val="24"/>
          <w:lang w:val="en-US"/>
        </w:rPr>
        <w:t>, 50 μL dry</w:t>
      </w:r>
      <w:r>
        <w:rPr>
          <w:rFonts w:ascii="Times New Roman" w:hAnsi="Times New Roman"/>
          <w:sz w:val="24"/>
          <w:szCs w:val="24"/>
          <w:lang w:val="en-US"/>
        </w:rPr>
        <w:t xml:space="preserve"> sperm was added to </w:t>
      </w:r>
      <w:r w:rsidRPr="00666743">
        <w:rPr>
          <w:rFonts w:ascii="Times New Roman" w:hAnsi="Times New Roman"/>
          <w:sz w:val="24"/>
          <w:szCs w:val="24"/>
          <w:lang w:val="en-US"/>
        </w:rPr>
        <w:t>5 mL </w:t>
      </w:r>
      <w:r>
        <w:rPr>
          <w:rFonts w:ascii="Times New Roman" w:hAnsi="Times New Roman"/>
          <w:sz w:val="24"/>
          <w:szCs w:val="24"/>
          <w:lang w:val="en-US"/>
        </w:rPr>
        <w:t>supernatant and after 1 h this sperm suspension was used to fertilise eggs as previously described. Fertilisation rate was recorded, and the offspring of the exposed sperm were reared for 72 h upon which the plutei were scored for developmental defects.</w:t>
      </w:r>
    </w:p>
    <w:p w:rsidR="00F41A44" w:rsidRPr="00F71E80" w:rsidRDefault="00F41A44" w:rsidP="0049005F">
      <w:pPr>
        <w:spacing w:after="0" w:line="480" w:lineRule="auto"/>
        <w:jc w:val="both"/>
        <w:rPr>
          <w:rFonts w:ascii="Times New Roman" w:hAnsi="Times New Roman"/>
          <w:sz w:val="24"/>
          <w:szCs w:val="24"/>
          <w:lang w:val="en-US"/>
        </w:rPr>
      </w:pPr>
    </w:p>
    <w:p w:rsidR="00F41A44" w:rsidRPr="00F71E80" w:rsidRDefault="00F41A44" w:rsidP="008846A4">
      <w:pPr>
        <w:spacing w:after="0" w:line="480" w:lineRule="auto"/>
        <w:jc w:val="both"/>
        <w:rPr>
          <w:rFonts w:ascii="Times New Roman" w:hAnsi="Times New Roman"/>
          <w:i/>
          <w:sz w:val="24"/>
          <w:szCs w:val="24"/>
          <w:lang w:val="en-US"/>
        </w:rPr>
      </w:pPr>
      <w:r w:rsidRPr="00F71E80">
        <w:rPr>
          <w:rFonts w:ascii="Times New Roman" w:hAnsi="Times New Roman"/>
          <w:i/>
          <w:sz w:val="24"/>
          <w:szCs w:val="24"/>
          <w:lang w:val="en-US"/>
        </w:rPr>
        <w:t>Statistical analysis</w:t>
      </w:r>
    </w:p>
    <w:p w:rsidR="00F41A44" w:rsidRPr="00520FD7" w:rsidRDefault="00F41A44" w:rsidP="008846A4">
      <w:pPr>
        <w:spacing w:after="0" w:line="480" w:lineRule="auto"/>
        <w:jc w:val="both"/>
        <w:rPr>
          <w:rFonts w:ascii="Times New Roman" w:hAnsi="Times New Roman"/>
          <w:sz w:val="24"/>
          <w:szCs w:val="24"/>
        </w:rPr>
      </w:pPr>
      <w:r w:rsidRPr="00885A1B">
        <w:rPr>
          <w:rFonts w:ascii="Times New Roman" w:hAnsi="Times New Roman"/>
          <w:sz w:val="24"/>
          <w:szCs w:val="24"/>
          <w:lang w:val="en-US"/>
        </w:rPr>
        <w:t>Results are given as the mean ± standard deviation. The assumptions of data being drawn</w:t>
      </w:r>
      <w:r>
        <w:rPr>
          <w:rFonts w:ascii="Times New Roman" w:hAnsi="Times New Roman"/>
          <w:sz w:val="24"/>
          <w:szCs w:val="24"/>
          <w:lang w:val="en-US"/>
        </w:rPr>
        <w:t xml:space="preserve"> from a normal distribution and homogeneity of variance across groups were tested by Shapiro-Wilk (p&lt;0.05 level) and Levene (p&lt;0.05 level) tests, respectively. Where these assumptions were met, significant differences in population means among each treatment group (i.e. three concentrations of each microplastic studied) and compared to the control were tested by one-way ANOVA followed by Tukey </w:t>
      </w:r>
      <w:r w:rsidRPr="00F55D46">
        <w:rPr>
          <w:rFonts w:ascii="Times New Roman" w:hAnsi="Times New Roman"/>
          <w:i/>
          <w:sz w:val="24"/>
          <w:szCs w:val="24"/>
          <w:lang w:val="en-US"/>
        </w:rPr>
        <w:t>post hoc</w:t>
      </w:r>
      <w:r>
        <w:rPr>
          <w:rFonts w:ascii="Times New Roman" w:hAnsi="Times New Roman"/>
          <w:sz w:val="24"/>
          <w:szCs w:val="24"/>
          <w:lang w:val="en-US"/>
        </w:rPr>
        <w:t xml:space="preserve"> test. Where the data were not drawn from a normally distributed population or homoscedasticity not shown, statistical differences among groups were analysed by the non-parametric Kruskal-Wallis analysis of variance followed by Mann-Whitney U-test. </w:t>
      </w:r>
      <w:r w:rsidRPr="00F71E80">
        <w:rPr>
          <w:rFonts w:ascii="Times New Roman" w:hAnsi="Times New Roman"/>
          <w:sz w:val="24"/>
          <w:szCs w:val="24"/>
          <w:lang w:val="en-US"/>
        </w:rPr>
        <w:t>Differences were considered significant when p&lt;0.05.</w:t>
      </w:r>
      <w:r>
        <w:rPr>
          <w:rFonts w:ascii="Times New Roman" w:hAnsi="Times New Roman"/>
          <w:sz w:val="24"/>
          <w:szCs w:val="24"/>
          <w:lang w:val="en-US"/>
        </w:rPr>
        <w:t xml:space="preserve"> Statistical analysis was carried out using OriginPro v.2016 (OriginLab) and SigmaPlot v.11 (Systat) software. ANOVA tables giving d</w:t>
      </w:r>
      <w:r w:rsidRPr="00520FD7">
        <w:rPr>
          <w:rFonts w:ascii="Times New Roman" w:hAnsi="Times New Roman"/>
          <w:sz w:val="24"/>
          <w:szCs w:val="24"/>
        </w:rPr>
        <w:t xml:space="preserve">egrees of freedom, sum of squares, mean square, F </w:t>
      </w:r>
      <w:r>
        <w:rPr>
          <w:rFonts w:ascii="Times New Roman" w:hAnsi="Times New Roman"/>
          <w:sz w:val="24"/>
          <w:szCs w:val="24"/>
        </w:rPr>
        <w:t>r</w:t>
      </w:r>
      <w:r w:rsidRPr="00520FD7">
        <w:rPr>
          <w:rFonts w:ascii="Times New Roman" w:hAnsi="Times New Roman"/>
          <w:sz w:val="24"/>
          <w:szCs w:val="24"/>
        </w:rPr>
        <w:t xml:space="preserve">atio and the p-value </w:t>
      </w:r>
      <w:r>
        <w:rPr>
          <w:rFonts w:ascii="Times New Roman" w:hAnsi="Times New Roman"/>
          <w:sz w:val="24"/>
          <w:szCs w:val="24"/>
        </w:rPr>
        <w:t>are given in Supplementary Information</w:t>
      </w:r>
    </w:p>
    <w:p w:rsidR="00F41A44" w:rsidRDefault="00F41A44" w:rsidP="008846A4">
      <w:pPr>
        <w:spacing w:after="0" w:line="480" w:lineRule="auto"/>
        <w:jc w:val="both"/>
        <w:rPr>
          <w:rFonts w:ascii="Times New Roman" w:hAnsi="Times New Roman"/>
          <w:b/>
          <w:sz w:val="24"/>
          <w:szCs w:val="24"/>
          <w:lang w:val="en-US"/>
        </w:rPr>
      </w:pPr>
    </w:p>
    <w:p w:rsidR="00F41A44" w:rsidRDefault="00F41A44" w:rsidP="008846A4">
      <w:pPr>
        <w:spacing w:after="0" w:line="480" w:lineRule="auto"/>
        <w:jc w:val="both"/>
        <w:rPr>
          <w:rFonts w:ascii="Times New Roman" w:hAnsi="Times New Roman"/>
          <w:sz w:val="24"/>
          <w:szCs w:val="24"/>
          <w:lang w:val="en-US"/>
        </w:rPr>
      </w:pPr>
      <w:r w:rsidRPr="00F71E80">
        <w:rPr>
          <w:rFonts w:ascii="Times New Roman" w:hAnsi="Times New Roman"/>
          <w:b/>
          <w:sz w:val="24"/>
          <w:szCs w:val="24"/>
          <w:lang w:val="en-US"/>
        </w:rPr>
        <w:t>Results</w:t>
      </w:r>
    </w:p>
    <w:p w:rsidR="00F41A44"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Microparticles dispersed in the FSW in the multi-well plates were imaged by light microscopy and the size distributions (n=100) for a range of microparticles is shown in Figure 1(a-e). The average diameters ± standard deviations were found to be 10.29±0.45 for PS 10 μm, 78.71±2.91 for PS 80 μm, 232.3±11.81 for PS 230 μm, 9.83±0.75 for PMMA 10 μm, and 51.87±2.69 for PMMA 50 μm microparticles. Particle diameter coefficients of variation (CV) were ≤5% except for PMMA10 with CV=8%. There was no apparent change in microparticle size or morphology in FSW over 72 h, and the particles visually remained well dispersed. Analysis of microparticles ≥10 μm by DLS did not detect the presence of any particles smaller than 6 μm (instrument upper measurement limit) after 72 h suggesting that nano- or micro-scale fragments had not detached from the primary particles. Microparticles with nominal diameters of 1 and 4 μm showed  Z</w:t>
      </w:r>
      <w:r>
        <w:rPr>
          <w:rFonts w:ascii="Times New Roman" w:hAnsi="Times New Roman"/>
          <w:sz w:val="24"/>
          <w:szCs w:val="24"/>
          <w:vertAlign w:val="subscript"/>
          <w:lang w:val="en-US"/>
        </w:rPr>
        <w:t>ave</w:t>
      </w:r>
      <w:r>
        <w:rPr>
          <w:rFonts w:ascii="Times New Roman" w:hAnsi="Times New Roman"/>
          <w:sz w:val="24"/>
          <w:szCs w:val="24"/>
          <w:lang w:val="en-US"/>
        </w:rPr>
        <w:t xml:space="preserve"> hydrodynamic diameters of 1.430  and 4.813 μm, respectively, based on DLS number size distributions. The sinking rates of microparticles were determined from absorption spectroscopy for a range of stock suspensions with change in absorption over time, as a percentage of their initial absorption values, shown in Figure 1(f). Microparticles with sizes of 10 μm remained well suspended while larger particles gradually sank over a period of 2 min as a function of size and density. For example, the larger PS80 settled more slowly than PMMA50 as the latter has a greater density (1.20 g mL</w:t>
      </w:r>
      <w:r>
        <w:rPr>
          <w:rFonts w:ascii="Times New Roman" w:hAnsi="Times New Roman"/>
          <w:sz w:val="24"/>
          <w:szCs w:val="24"/>
          <w:vertAlign w:val="superscript"/>
          <w:lang w:val="en-US"/>
        </w:rPr>
        <w:t>-1</w:t>
      </w:r>
      <w:r>
        <w:rPr>
          <w:rFonts w:ascii="Times New Roman" w:hAnsi="Times New Roman"/>
          <w:sz w:val="24"/>
          <w:szCs w:val="24"/>
          <w:lang w:val="en-US"/>
        </w:rPr>
        <w:t>) compared to the PS density of 1.05 g mL</w:t>
      </w:r>
      <w:r>
        <w:rPr>
          <w:rFonts w:ascii="Times New Roman" w:hAnsi="Times New Roman"/>
          <w:sz w:val="24"/>
          <w:szCs w:val="24"/>
          <w:vertAlign w:val="superscript"/>
          <w:lang w:val="en-US"/>
        </w:rPr>
        <w:t>-1</w:t>
      </w:r>
      <w:r>
        <w:rPr>
          <w:rFonts w:ascii="Times New Roman" w:hAnsi="Times New Roman"/>
          <w:sz w:val="24"/>
          <w:szCs w:val="24"/>
          <w:lang w:val="en-US"/>
        </w:rPr>
        <w:t xml:space="preserve">. PS230 settled the fastest with a rapid decrease in absorption after several seconds. </w:t>
      </w:r>
    </w:p>
    <w:p w:rsidR="00F41A44" w:rsidRDefault="00F41A44" w:rsidP="0049005F">
      <w:pPr>
        <w:spacing w:after="0" w:line="480" w:lineRule="auto"/>
        <w:jc w:val="both"/>
        <w:rPr>
          <w:rFonts w:ascii="Times New Roman" w:hAnsi="Times New Roman"/>
          <w:sz w:val="24"/>
          <w:szCs w:val="24"/>
          <w:lang w:val="en-US"/>
        </w:rPr>
      </w:pPr>
    </w:p>
    <w:p w:rsidR="00F41A44" w:rsidRDefault="00F41A44" w:rsidP="003233FA">
      <w:pPr>
        <w:spacing w:after="0" w:line="480" w:lineRule="auto"/>
        <w:jc w:val="center"/>
        <w:rPr>
          <w:rFonts w:ascii="Times New Roman" w:hAnsi="Times New Roman"/>
          <w:sz w:val="24"/>
          <w:szCs w:val="24"/>
          <w:lang w:val="en-US"/>
        </w:rPr>
      </w:pPr>
      <w:r w:rsidRPr="00062B3B">
        <w:rPr>
          <w:rFonts w:ascii="Times New Roman" w:hAnsi="Times New Roman"/>
          <w:noProof/>
          <w:sz w:val="24"/>
          <w:szCs w:val="24"/>
          <w:lang w:val="en-IE"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88.2pt;height:448.2pt;visibility:visible">
            <v:imagedata r:id="rId4" o:title=""/>
          </v:shape>
        </w:pict>
      </w:r>
    </w:p>
    <w:p w:rsidR="00F41A44" w:rsidRDefault="00F41A44" w:rsidP="00F80EA2">
      <w:pPr>
        <w:spacing w:after="0" w:line="276" w:lineRule="auto"/>
        <w:jc w:val="both"/>
        <w:rPr>
          <w:rFonts w:ascii="Times New Roman" w:hAnsi="Times New Roman"/>
          <w:sz w:val="24"/>
          <w:szCs w:val="24"/>
          <w:lang w:val="en-US"/>
        </w:rPr>
      </w:pPr>
      <w:r w:rsidRPr="001A14F6">
        <w:rPr>
          <w:rFonts w:ascii="Times New Roman" w:hAnsi="Times New Roman"/>
          <w:b/>
          <w:sz w:val="24"/>
          <w:szCs w:val="24"/>
          <w:lang w:val="en-US"/>
        </w:rPr>
        <w:t>Figure 1.</w:t>
      </w:r>
      <w:r>
        <w:rPr>
          <w:rFonts w:ascii="Times New Roman" w:hAnsi="Times New Roman"/>
          <w:sz w:val="24"/>
          <w:szCs w:val="24"/>
          <w:lang w:val="en-US"/>
        </w:rPr>
        <w:t xml:space="preserve">   Size distributions and corresponding light microscopy images (insets) for a) PS 10 μm, b) PS 80 μm, c) PS 230</w:t>
      </w:r>
      <w:r w:rsidRPr="00F80EA2">
        <w:rPr>
          <w:rFonts w:ascii="Times New Roman" w:hAnsi="Times New Roman"/>
          <w:sz w:val="24"/>
          <w:szCs w:val="24"/>
          <w:lang w:val="en-US"/>
        </w:rPr>
        <w:t xml:space="preserve"> </w:t>
      </w:r>
      <w:r>
        <w:rPr>
          <w:rFonts w:ascii="Times New Roman" w:hAnsi="Times New Roman"/>
          <w:sz w:val="24"/>
          <w:szCs w:val="24"/>
          <w:lang w:val="en-US"/>
        </w:rPr>
        <w:t>μm, d) PMMA 10 μm and e) PMMA 50</w:t>
      </w:r>
      <w:r w:rsidRPr="00F80EA2">
        <w:rPr>
          <w:rFonts w:ascii="Times New Roman" w:hAnsi="Times New Roman"/>
          <w:sz w:val="24"/>
          <w:szCs w:val="24"/>
          <w:lang w:val="en-US"/>
        </w:rPr>
        <w:t xml:space="preserve"> </w:t>
      </w:r>
      <w:r>
        <w:rPr>
          <w:rFonts w:ascii="Times New Roman" w:hAnsi="Times New Roman"/>
          <w:sz w:val="24"/>
          <w:szCs w:val="24"/>
          <w:lang w:val="en-US"/>
        </w:rPr>
        <w:t>μm –diameter microparticles. f) Temporal change in absorption (λ=600 nm) for suspensions of microparticles in ultrapure water.</w:t>
      </w:r>
    </w:p>
    <w:p w:rsidR="00F41A44" w:rsidRDefault="00F41A44" w:rsidP="005E4C53">
      <w:pPr>
        <w:spacing w:after="0" w:line="480" w:lineRule="auto"/>
        <w:jc w:val="both"/>
        <w:rPr>
          <w:rFonts w:ascii="Times New Roman" w:hAnsi="Times New Roman"/>
          <w:sz w:val="24"/>
          <w:szCs w:val="24"/>
          <w:lang w:val="en-US"/>
        </w:rPr>
      </w:pPr>
    </w:p>
    <w:p w:rsidR="00F41A44" w:rsidRDefault="00F41A44" w:rsidP="00274FA0">
      <w:pPr>
        <w:spacing w:after="0" w:line="480" w:lineRule="auto"/>
        <w:jc w:val="both"/>
        <w:rPr>
          <w:rFonts w:ascii="Times New Roman" w:hAnsi="Times New Roman"/>
          <w:sz w:val="24"/>
          <w:szCs w:val="24"/>
          <w:lang w:val="en-US"/>
        </w:rPr>
      </w:pPr>
      <w:r>
        <w:rPr>
          <w:rFonts w:ascii="Times New Roman" w:hAnsi="Times New Roman"/>
          <w:sz w:val="24"/>
          <w:szCs w:val="24"/>
          <w:lang w:val="en-US"/>
        </w:rPr>
        <w:t>These data indicated that to achieve the targeted concentration in the test wells of the multi-well plates an aliquot had to be drawn from a stock suspension within 10 s after vortexing, while for PS230 aliquots had to be withdrawn within 5 s of vortexing and from depths of at least 3 cm in the tubes containing these suspensions. This step was carried out for every aliquot of PS230. Subsequently, after addition of fertilised embryos to the microplastic-containing wells, microparticles of ≥10 μm diameters were noted to have soon settled to the bottom of the wells with the embryos, with the smaller particles settling within 24 h.</w:t>
      </w:r>
    </w:p>
    <w:p w:rsidR="00F41A44" w:rsidRPr="00274FA0" w:rsidRDefault="00F41A44" w:rsidP="002504D6">
      <w:pPr>
        <w:spacing w:after="0" w:line="480" w:lineRule="auto"/>
        <w:jc w:val="both"/>
        <w:rPr>
          <w:rFonts w:ascii="Times New Roman" w:hAnsi="Times New Roman"/>
          <w:sz w:val="24"/>
          <w:szCs w:val="24"/>
          <w:lang w:val="en-US"/>
        </w:rPr>
      </w:pPr>
    </w:p>
    <w:p w:rsidR="00F41A44" w:rsidRPr="00F71E80" w:rsidRDefault="00F41A44" w:rsidP="002504D6">
      <w:pPr>
        <w:spacing w:after="0" w:line="480" w:lineRule="auto"/>
        <w:jc w:val="both"/>
        <w:rPr>
          <w:rFonts w:ascii="Times New Roman" w:hAnsi="Times New Roman"/>
          <w:i/>
          <w:sz w:val="24"/>
          <w:szCs w:val="24"/>
          <w:lang w:val="en-US"/>
        </w:rPr>
      </w:pPr>
      <w:r>
        <w:rPr>
          <w:rFonts w:ascii="Times New Roman" w:hAnsi="Times New Roman"/>
          <w:i/>
          <w:sz w:val="24"/>
          <w:szCs w:val="24"/>
          <w:lang w:val="en-US"/>
        </w:rPr>
        <w:t>Embryo</w:t>
      </w:r>
      <w:r w:rsidRPr="00F71E80">
        <w:rPr>
          <w:rFonts w:ascii="Times New Roman" w:hAnsi="Times New Roman"/>
          <w:i/>
          <w:sz w:val="24"/>
          <w:szCs w:val="24"/>
          <w:lang w:val="en-US"/>
        </w:rPr>
        <w:t xml:space="preserve"> exposures</w:t>
      </w:r>
    </w:p>
    <w:p w:rsidR="00F41A44" w:rsidRDefault="00F41A44" w:rsidP="002504D6">
      <w:pPr>
        <w:spacing w:after="0" w:line="480" w:lineRule="auto"/>
        <w:jc w:val="both"/>
        <w:rPr>
          <w:rFonts w:ascii="Times New Roman" w:hAnsi="Times New Roman"/>
          <w:sz w:val="24"/>
          <w:szCs w:val="24"/>
          <w:lang w:val="en-US"/>
        </w:rPr>
      </w:pPr>
      <w:r>
        <w:rPr>
          <w:rFonts w:ascii="Times New Roman" w:hAnsi="Times New Roman"/>
          <w:sz w:val="24"/>
          <w:szCs w:val="24"/>
          <w:lang w:val="en-US"/>
        </w:rPr>
        <w:t>Developing embryos exposed to the PS and PMMA microparticles, for all sizes and at concentrations ranging from 0.1 to 10 mg L</w:t>
      </w:r>
      <w:r>
        <w:rPr>
          <w:rFonts w:ascii="Times New Roman" w:hAnsi="Times New Roman"/>
          <w:sz w:val="24"/>
          <w:szCs w:val="24"/>
          <w:vertAlign w:val="superscript"/>
          <w:lang w:val="en-US"/>
        </w:rPr>
        <w:t>-1</w:t>
      </w:r>
      <w:r>
        <w:rPr>
          <w:rFonts w:ascii="Times New Roman" w:hAnsi="Times New Roman"/>
          <w:sz w:val="24"/>
          <w:szCs w:val="24"/>
          <w:lang w:val="en-US"/>
        </w:rPr>
        <w:t>, did not result in any increase in developmental defects after a period of 72 h p-f (data not shown). The percentage of developmental defects in all cases did not surpass 10%, and overlapped</w:t>
      </w:r>
      <w:r w:rsidRPr="00F71E80">
        <w:rPr>
          <w:rFonts w:ascii="Times New Roman" w:hAnsi="Times New Roman"/>
          <w:sz w:val="24"/>
          <w:szCs w:val="24"/>
          <w:lang w:val="en-US"/>
        </w:rPr>
        <w:t xml:space="preserve"> with control values. </w:t>
      </w:r>
      <w:r>
        <w:rPr>
          <w:rFonts w:ascii="Times New Roman" w:hAnsi="Times New Roman"/>
          <w:sz w:val="24"/>
          <w:szCs w:val="24"/>
          <w:lang w:val="en-US"/>
        </w:rPr>
        <w:t xml:space="preserve">No statistically significant differences between treatment schedules and control values were found. However, it was noted that </w:t>
      </w:r>
      <w:r w:rsidRPr="00F71E80">
        <w:rPr>
          <w:rFonts w:ascii="Times New Roman" w:hAnsi="Times New Roman"/>
          <w:sz w:val="24"/>
          <w:szCs w:val="24"/>
          <w:lang w:val="en-US"/>
        </w:rPr>
        <w:t>plutei</w:t>
      </w:r>
      <w:r>
        <w:rPr>
          <w:rFonts w:ascii="Times New Roman" w:hAnsi="Times New Roman"/>
          <w:sz w:val="24"/>
          <w:szCs w:val="24"/>
          <w:lang w:val="en-US"/>
        </w:rPr>
        <w:t xml:space="preserve"> in some treatment schedules clearly showed</w:t>
      </w:r>
      <w:r w:rsidRPr="00F71E80">
        <w:rPr>
          <w:rFonts w:ascii="Times New Roman" w:hAnsi="Times New Roman"/>
          <w:sz w:val="24"/>
          <w:szCs w:val="24"/>
          <w:lang w:val="en-US"/>
        </w:rPr>
        <w:t xml:space="preserve"> </w:t>
      </w:r>
      <w:r>
        <w:rPr>
          <w:rFonts w:ascii="Times New Roman" w:hAnsi="Times New Roman"/>
          <w:sz w:val="24"/>
          <w:szCs w:val="24"/>
          <w:lang w:val="en-US"/>
        </w:rPr>
        <w:t>i</w:t>
      </w:r>
      <w:r w:rsidRPr="00F71E80">
        <w:rPr>
          <w:rFonts w:ascii="Times New Roman" w:hAnsi="Times New Roman"/>
          <w:sz w:val="24"/>
          <w:szCs w:val="24"/>
          <w:lang w:val="en-US"/>
        </w:rPr>
        <w:t xml:space="preserve">ngestion </w:t>
      </w:r>
      <w:r>
        <w:rPr>
          <w:rFonts w:ascii="Times New Roman" w:hAnsi="Times New Roman"/>
          <w:sz w:val="24"/>
          <w:szCs w:val="24"/>
          <w:lang w:val="en-US"/>
        </w:rPr>
        <w:t xml:space="preserve">and accumulation </w:t>
      </w:r>
      <w:r w:rsidRPr="00F71E80">
        <w:rPr>
          <w:rFonts w:ascii="Times New Roman" w:hAnsi="Times New Roman"/>
          <w:sz w:val="24"/>
          <w:szCs w:val="24"/>
          <w:lang w:val="en-US"/>
        </w:rPr>
        <w:t xml:space="preserve">of </w:t>
      </w:r>
      <w:r>
        <w:rPr>
          <w:rFonts w:ascii="Times New Roman" w:hAnsi="Times New Roman"/>
          <w:sz w:val="24"/>
          <w:szCs w:val="24"/>
          <w:lang w:val="en-US"/>
        </w:rPr>
        <w:t>micro</w:t>
      </w:r>
      <w:r w:rsidRPr="00F71E80">
        <w:rPr>
          <w:rFonts w:ascii="Times New Roman" w:hAnsi="Times New Roman"/>
          <w:sz w:val="24"/>
          <w:szCs w:val="24"/>
          <w:lang w:val="en-US"/>
        </w:rPr>
        <w:t xml:space="preserve">particles </w:t>
      </w:r>
      <w:r>
        <w:rPr>
          <w:rFonts w:ascii="Times New Roman" w:hAnsi="Times New Roman"/>
          <w:sz w:val="24"/>
          <w:szCs w:val="24"/>
          <w:lang w:val="en-US"/>
        </w:rPr>
        <w:t>in their gut. Specifically, 10 μm PMMA microparticles were oftentimes observed in the gut of larvae 72 h p-f with the particle accumulations appearing as black areas under microscope inspection. In contrast, the corresponding 10 μm PS microparticles were not observed to be taken up (</w:t>
      </w:r>
      <w:r w:rsidRPr="00F71E80">
        <w:rPr>
          <w:rFonts w:ascii="Times New Roman" w:hAnsi="Times New Roman"/>
          <w:sz w:val="24"/>
          <w:szCs w:val="24"/>
          <w:lang w:val="en-US"/>
        </w:rPr>
        <w:t xml:space="preserve">Figure </w:t>
      </w:r>
      <w:r>
        <w:rPr>
          <w:rFonts w:ascii="Times New Roman" w:hAnsi="Times New Roman"/>
          <w:sz w:val="24"/>
          <w:szCs w:val="24"/>
          <w:lang w:val="en-US"/>
        </w:rPr>
        <w:t>2)</w:t>
      </w:r>
      <w:r w:rsidRPr="00F71E80">
        <w:rPr>
          <w:rFonts w:ascii="Times New Roman" w:hAnsi="Times New Roman"/>
          <w:sz w:val="24"/>
          <w:szCs w:val="24"/>
          <w:lang w:val="en-US"/>
        </w:rPr>
        <w:t>.</w:t>
      </w:r>
    </w:p>
    <w:p w:rsidR="00F41A44" w:rsidRDefault="00F41A44" w:rsidP="002504D6">
      <w:pPr>
        <w:spacing w:after="0" w:line="480" w:lineRule="auto"/>
        <w:jc w:val="both"/>
        <w:rPr>
          <w:rFonts w:ascii="Times New Roman" w:hAnsi="Times New Roman"/>
          <w:sz w:val="24"/>
          <w:szCs w:val="24"/>
          <w:lang w:val="en-US"/>
        </w:rPr>
      </w:pPr>
    </w:p>
    <w:p w:rsidR="00F41A44" w:rsidRPr="000D02E0" w:rsidRDefault="00F41A44" w:rsidP="002504D6">
      <w:pPr>
        <w:spacing w:after="0" w:line="480" w:lineRule="auto"/>
        <w:jc w:val="center"/>
        <w:rPr>
          <w:rFonts w:ascii="Times New Roman" w:hAnsi="Times New Roman"/>
          <w:sz w:val="24"/>
          <w:szCs w:val="24"/>
          <w:lang w:val="en-US"/>
        </w:rPr>
      </w:pPr>
      <w:r>
        <w:rPr>
          <w:noProof/>
          <w:lang w:val="en-IE" w:eastAsia="en-IE"/>
        </w:rPr>
      </w:r>
      <w:r w:rsidRPr="009F025F">
        <w:rPr>
          <w:rFonts w:ascii="Times New Roman" w:hAnsi="Times New Roman"/>
          <w:sz w:val="24"/>
          <w:szCs w:val="24"/>
          <w:lang w:val="en-US"/>
        </w:rPr>
        <w:pict>
          <v:group id="_x0000_s1026" editas="canvas" style="width:240.95pt;height:373.75pt;mso-position-horizontal-relative:char;mso-position-vertical-relative:line" coordorigin="2286,8965" coordsize="6475,10136">
            <o:lock v:ext="edit" aspectratio="t"/>
            <v:shape id="_x0000_s1027" type="#_x0000_t75" style="position:absolute;left:2286;top:8965;width:6475;height:10136" o:preferrelative="f">
              <v:fill o:detectmouseclick="t"/>
              <v:path o:extrusionok="t" o:connecttype="none"/>
              <o:lock v:ext="edit" text="t"/>
            </v:shape>
            <v:shape id="Picture 3" o:spid="_x0000_s1028" type="#_x0000_t75" style="position:absolute;left:2286;top:14205;width:6467;height:4896;visibility:visible">
              <v:imagedata r:id="rId5" o:title=""/>
            </v:shape>
            <v:shape id="Picture 4" o:spid="_x0000_s1029" type="#_x0000_t75" style="position:absolute;left:2286;top:8965;width:6475;height:5186;visibility:visible">
              <v:imagedata r:id="rId6" o:title=""/>
            </v:shape>
            <v:shapetype id="_x0000_t202" coordsize="21600,21600" o:spt="202" path="m,l,21600r21600,l21600,xe">
              <v:stroke joinstyle="miter"/>
              <v:path gradientshapeok="t" o:connecttype="rect"/>
            </v:shapetype>
            <v:shape id="CasellaDiTesto 7" o:spid="_x0000_s1030" type="#_x0000_t202" style="position:absolute;left:2286;top:8965;width:577;height:814;visibility:visible" filled="f" stroked="f">
              <v:textbox style="mso-next-textbox:#CasellaDiTesto 7;mso-rotate-with-shape:t" inset="1.49861mm,.74931mm,1.49861mm,.74931mm">
                <w:txbxContent>
                  <w:p w:rsidR="00F41A44" w:rsidRPr="00144376" w:rsidRDefault="00F41A44" w:rsidP="002504D6">
                    <w:pPr>
                      <w:autoSpaceDE w:val="0"/>
                      <w:autoSpaceDN w:val="0"/>
                      <w:adjustRightInd w:val="0"/>
                      <w:rPr>
                        <w:rFonts w:ascii="Tahoma" w:hAnsi="Tahoma" w:cs="Tahoma"/>
                        <w:color w:val="000000"/>
                        <w:sz w:val="42"/>
                        <w:szCs w:val="72"/>
                      </w:rPr>
                    </w:pPr>
                    <w:r w:rsidRPr="00144376">
                      <w:rPr>
                        <w:rFonts w:ascii="Tahoma" w:hAnsi="Tahoma" w:cs="Tahoma"/>
                        <w:color w:val="000000"/>
                        <w:sz w:val="42"/>
                        <w:szCs w:val="72"/>
                        <w:lang w:val="en-US"/>
                      </w:rPr>
                      <w:t>A</w:t>
                    </w:r>
                  </w:p>
                </w:txbxContent>
              </v:textbox>
            </v:shape>
            <v:shape id="CasellaDiTesto 8" o:spid="_x0000_s1031" type="#_x0000_t202" style="position:absolute;left:2286;top:14187;width:567;height:808;visibility:visible" filled="f" stroked="f">
              <v:textbox style="mso-next-textbox:#CasellaDiTesto 8;mso-rotate-with-shape:t" inset="1.49861mm,.74931mm,1.49861mm,.74931mm">
                <w:txbxContent>
                  <w:p w:rsidR="00F41A44" w:rsidRPr="00144376" w:rsidRDefault="00F41A44" w:rsidP="002504D6">
                    <w:pPr>
                      <w:autoSpaceDE w:val="0"/>
                      <w:autoSpaceDN w:val="0"/>
                      <w:adjustRightInd w:val="0"/>
                      <w:rPr>
                        <w:rFonts w:ascii="Tahoma" w:hAnsi="Tahoma" w:cs="Tahoma"/>
                        <w:color w:val="FFFFFF"/>
                        <w:sz w:val="42"/>
                        <w:szCs w:val="72"/>
                      </w:rPr>
                    </w:pPr>
                    <w:r w:rsidRPr="00144376">
                      <w:rPr>
                        <w:rFonts w:ascii="Tahoma" w:hAnsi="Tahoma" w:cs="Tahoma"/>
                        <w:color w:val="FFFFFF"/>
                        <w:sz w:val="42"/>
                        <w:szCs w:val="72"/>
                        <w:lang w:val="en-US"/>
                      </w:rPr>
                      <w:t>B</w:t>
                    </w:r>
                  </w:p>
                </w:txbxContent>
              </v:textbox>
            </v:shape>
            <v:rect id="Rectangle 5" o:spid="_x0000_s1032" style="position:absolute;left:2516;top:18781;width:1394;height:90;flip:y;visibility:visible;v-text-anchor:middle" stroked="f" strokeweight="2pt">
              <v:textbox style="mso-rotate:180;mso-next-textbox:#Rectangle 5;mso-rotate-with-shape:t" inset="1.49861mm,.74931mm,1.49861mm,.74931mm">
                <w:txbxContent>
                  <w:p w:rsidR="00F41A44" w:rsidRPr="00144376" w:rsidRDefault="00F41A44" w:rsidP="002504D6">
                    <w:pPr>
                      <w:autoSpaceDE w:val="0"/>
                      <w:autoSpaceDN w:val="0"/>
                      <w:adjustRightInd w:val="0"/>
                      <w:jc w:val="center"/>
                      <w:rPr>
                        <w:rFonts w:cs="Calibri"/>
                        <w:color w:val="000000"/>
                        <w:sz w:val="21"/>
                        <w:szCs w:val="36"/>
                        <w:lang w:val="en-IE"/>
                      </w:rPr>
                    </w:pPr>
                  </w:p>
                </w:txbxContent>
              </v:textbox>
            </v:rect>
            <v:rect id="Rectangle 6" o:spid="_x0000_s1033" style="position:absolute;left:2516;top:13829;width:965;height:90;flip:y;visibility:visible;v-text-anchor:middle" fillcolor="black" stroked="f" strokeweight="2pt">
              <v:textbox style="mso-rotate:180;mso-next-textbox:#Rectangle 6;mso-rotate-with-shape:t" inset="1.49861mm,.74931mm,1.49861mm,.74931mm">
                <w:txbxContent>
                  <w:p w:rsidR="00F41A44" w:rsidRPr="00144376" w:rsidRDefault="00F41A44" w:rsidP="002504D6">
                    <w:pPr>
                      <w:autoSpaceDE w:val="0"/>
                      <w:autoSpaceDN w:val="0"/>
                      <w:adjustRightInd w:val="0"/>
                      <w:jc w:val="center"/>
                      <w:rPr>
                        <w:rFonts w:cs="Calibri"/>
                        <w:color w:val="000000"/>
                        <w:sz w:val="21"/>
                        <w:szCs w:val="36"/>
                        <w:lang w:val="en-IE"/>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34" type="#_x0000_t13" style="position:absolute;left:7074;top:15237;width:762;height:269;rotation:-3223322fd;flip:y;visibility:visible;v-text-anchor:middle" adj="17735" strokeweight="2pt">
              <v:textbox style="mso-rotate:90;mso-next-textbox:#Right Arrow 10;mso-rotate-with-shape:t" inset="1.49861mm,.74931mm,1.49861mm,.74931mm">
                <w:txbxContent>
                  <w:p w:rsidR="00F41A44" w:rsidRPr="00144376" w:rsidRDefault="00F41A44" w:rsidP="002504D6">
                    <w:pPr>
                      <w:autoSpaceDE w:val="0"/>
                      <w:autoSpaceDN w:val="0"/>
                      <w:adjustRightInd w:val="0"/>
                      <w:jc w:val="center"/>
                      <w:rPr>
                        <w:rFonts w:cs="Calibri"/>
                        <w:color w:val="FFFFFF"/>
                        <w:sz w:val="21"/>
                        <w:szCs w:val="36"/>
                        <w:lang w:val="en-IE"/>
                      </w:rPr>
                    </w:pPr>
                  </w:p>
                </w:txbxContent>
              </v:textbox>
            </v:shape>
            <w10:anchorlock/>
          </v:group>
        </w:pict>
      </w:r>
    </w:p>
    <w:p w:rsidR="00F41A44" w:rsidRPr="00E13E86" w:rsidRDefault="00F41A44" w:rsidP="002504D6">
      <w:pPr>
        <w:spacing w:after="0" w:line="276" w:lineRule="auto"/>
        <w:jc w:val="both"/>
        <w:rPr>
          <w:rFonts w:ascii="Times New Roman" w:hAnsi="Times New Roman"/>
          <w:sz w:val="24"/>
          <w:szCs w:val="24"/>
          <w:lang w:val="en-US"/>
        </w:rPr>
      </w:pPr>
      <w:r w:rsidRPr="00FD4D5F">
        <w:rPr>
          <w:rFonts w:ascii="Times New Roman" w:hAnsi="Times New Roman"/>
          <w:b/>
          <w:sz w:val="24"/>
          <w:szCs w:val="24"/>
          <w:lang w:val="en-US"/>
        </w:rPr>
        <w:t xml:space="preserve">Figure </w:t>
      </w:r>
      <w:r>
        <w:rPr>
          <w:rFonts w:ascii="Times New Roman" w:hAnsi="Times New Roman"/>
          <w:b/>
          <w:sz w:val="24"/>
          <w:szCs w:val="24"/>
          <w:lang w:val="en-US"/>
        </w:rPr>
        <w:t>2</w:t>
      </w:r>
      <w:r w:rsidRPr="00FD4D5F">
        <w:rPr>
          <w:rFonts w:ascii="Times New Roman" w:hAnsi="Times New Roman"/>
          <w:b/>
          <w:sz w:val="24"/>
          <w:szCs w:val="24"/>
          <w:lang w:val="en-US"/>
        </w:rPr>
        <w:t>.</w:t>
      </w:r>
      <w:r>
        <w:rPr>
          <w:rFonts w:ascii="Times New Roman" w:hAnsi="Times New Roman"/>
          <w:sz w:val="24"/>
          <w:szCs w:val="24"/>
          <w:lang w:val="en-US"/>
        </w:rPr>
        <w:t xml:space="preserve">   </w:t>
      </w:r>
      <w:r w:rsidRPr="00EA24DF">
        <w:rPr>
          <w:rFonts w:ascii="Times New Roman" w:hAnsi="Times New Roman"/>
          <w:i/>
          <w:sz w:val="24"/>
          <w:szCs w:val="24"/>
          <w:lang w:val="en-US"/>
        </w:rPr>
        <w:t>P. lividus</w:t>
      </w:r>
      <w:r>
        <w:rPr>
          <w:rFonts w:ascii="Times New Roman" w:hAnsi="Times New Roman"/>
          <w:sz w:val="24"/>
          <w:szCs w:val="24"/>
          <w:lang w:val="en-US"/>
        </w:rPr>
        <w:t xml:space="preserve"> larvae 72 h post fertilisation showing the A) absence of PS and B) presence of PMMA microparticles in the gut (all microparticles 10 μm diameter; scale bar 100 μm).</w:t>
      </w:r>
    </w:p>
    <w:p w:rsidR="00F41A44" w:rsidRDefault="00F41A44" w:rsidP="002504D6">
      <w:pPr>
        <w:spacing w:after="0" w:line="480" w:lineRule="auto"/>
        <w:jc w:val="both"/>
        <w:rPr>
          <w:rFonts w:ascii="Times New Roman" w:hAnsi="Times New Roman"/>
          <w:sz w:val="24"/>
          <w:szCs w:val="24"/>
          <w:lang w:val="en-US"/>
        </w:rPr>
      </w:pPr>
    </w:p>
    <w:p w:rsidR="00F41A44" w:rsidRPr="00F71E80" w:rsidRDefault="00F41A44" w:rsidP="004D6A80">
      <w:pPr>
        <w:spacing w:after="0" w:line="480" w:lineRule="auto"/>
        <w:jc w:val="both"/>
        <w:rPr>
          <w:rFonts w:ascii="Times New Roman" w:hAnsi="Times New Roman"/>
          <w:i/>
          <w:sz w:val="24"/>
          <w:szCs w:val="24"/>
          <w:lang w:val="en-US"/>
        </w:rPr>
      </w:pPr>
      <w:r w:rsidRPr="00F71E80">
        <w:rPr>
          <w:rFonts w:ascii="Times New Roman" w:hAnsi="Times New Roman"/>
          <w:i/>
          <w:sz w:val="24"/>
          <w:szCs w:val="24"/>
          <w:lang w:val="en-US"/>
        </w:rPr>
        <w:t>Sperm exposure</w:t>
      </w:r>
    </w:p>
    <w:p w:rsidR="00F41A44"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The fertilisation rates of eggs from sperm pre-exposed to PS microplastics, ranging in diameter from 1 to 230 μm and at concentrations from 0.1 to 10 mg L</w:t>
      </w:r>
      <w:r>
        <w:rPr>
          <w:rFonts w:ascii="Times New Roman" w:hAnsi="Times New Roman"/>
          <w:sz w:val="24"/>
          <w:szCs w:val="24"/>
          <w:vertAlign w:val="superscript"/>
          <w:lang w:val="en-US"/>
        </w:rPr>
        <w:t>-1</w:t>
      </w:r>
      <w:r>
        <w:rPr>
          <w:rFonts w:ascii="Times New Roman" w:hAnsi="Times New Roman"/>
          <w:sz w:val="24"/>
          <w:szCs w:val="24"/>
          <w:lang w:val="en-US"/>
        </w:rPr>
        <w:t xml:space="preserve">, are given in Figure 3. For all sizes and concentrations of PS microplastics, the percentage of successfully fertilised eggs (52-72%) was found to be less than control values (75%). Comparing the group of three concentrations of each microplastic and the control sample, some treatments with larger microplastics (diameters of 10, 30, 80 and </w:t>
      </w:r>
      <w:r w:rsidRPr="00024CA3">
        <w:rPr>
          <w:rFonts w:ascii="Times New Roman" w:hAnsi="Times New Roman"/>
          <w:sz w:val="24"/>
          <w:szCs w:val="24"/>
          <w:lang w:val="en-US"/>
        </w:rPr>
        <w:t>230 μm) were found to show statistically significant reductions in fertilisation success compared to controls (ANOVA tables in Supplementary Information (SI)) although no significant</w:t>
      </w:r>
      <w:r>
        <w:rPr>
          <w:rFonts w:ascii="Times New Roman" w:hAnsi="Times New Roman"/>
          <w:sz w:val="24"/>
          <w:szCs w:val="24"/>
          <w:lang w:val="en-US"/>
        </w:rPr>
        <w:t xml:space="preserve"> difference was found between the different concentrations of the same microplastic sample. Subsequent Tukey </w:t>
      </w:r>
      <w:r w:rsidRPr="00165E7C">
        <w:rPr>
          <w:rFonts w:ascii="Times New Roman" w:hAnsi="Times New Roman"/>
          <w:i/>
          <w:sz w:val="24"/>
          <w:szCs w:val="24"/>
          <w:lang w:val="en-US"/>
        </w:rPr>
        <w:t>post hoc</w:t>
      </w:r>
      <w:r>
        <w:rPr>
          <w:rFonts w:ascii="Times New Roman" w:hAnsi="Times New Roman"/>
          <w:sz w:val="24"/>
          <w:szCs w:val="24"/>
          <w:lang w:val="en-US"/>
        </w:rPr>
        <w:t xml:space="preserve"> tests indicated significant differences at the p&lt;0.05 and p&lt;0.01 levels, as shown in Figure 3. However, a clear trend in reduced ability to fertilise eggs as a function of particle concentration was not found. For example, treatments with particles of 30 and 80 μm diameters showed significant effects at the lowest concentration of 0.1 mg L</w:t>
      </w:r>
      <w:r>
        <w:rPr>
          <w:rFonts w:ascii="Times New Roman" w:hAnsi="Times New Roman"/>
          <w:sz w:val="24"/>
          <w:szCs w:val="24"/>
          <w:vertAlign w:val="superscript"/>
          <w:lang w:val="en-US"/>
        </w:rPr>
        <w:t>-1</w:t>
      </w:r>
      <w:r>
        <w:rPr>
          <w:rFonts w:ascii="Times New Roman" w:hAnsi="Times New Roman"/>
          <w:sz w:val="24"/>
          <w:szCs w:val="24"/>
          <w:lang w:val="en-US"/>
        </w:rPr>
        <w:t>, while particles with diameters of 10 and 230 μm gave significantly reduced fertilisation rates only at the highest concentration of 10 mg L</w:t>
      </w:r>
      <w:r>
        <w:rPr>
          <w:rFonts w:ascii="Times New Roman" w:hAnsi="Times New Roman"/>
          <w:sz w:val="24"/>
          <w:szCs w:val="24"/>
          <w:vertAlign w:val="superscript"/>
          <w:lang w:val="en-US"/>
        </w:rPr>
        <w:t>-1</w:t>
      </w:r>
      <w:r>
        <w:rPr>
          <w:rFonts w:ascii="Times New Roman" w:hAnsi="Times New Roman"/>
          <w:sz w:val="24"/>
          <w:szCs w:val="24"/>
          <w:lang w:val="en-US"/>
        </w:rPr>
        <w:t>.</w:t>
      </w:r>
    </w:p>
    <w:p w:rsidR="00F41A44" w:rsidRPr="004470D3" w:rsidRDefault="00F41A44" w:rsidP="0049005F">
      <w:pPr>
        <w:spacing w:after="0" w:line="480" w:lineRule="auto"/>
        <w:jc w:val="both"/>
        <w:rPr>
          <w:rFonts w:ascii="Times New Roman" w:hAnsi="Times New Roman"/>
          <w:sz w:val="24"/>
          <w:szCs w:val="24"/>
          <w:lang w:val="en-US"/>
        </w:rPr>
      </w:pPr>
    </w:p>
    <w:p w:rsidR="00F41A44" w:rsidRDefault="00F41A44" w:rsidP="001072E1">
      <w:pPr>
        <w:spacing w:after="0" w:line="480" w:lineRule="auto"/>
        <w:jc w:val="center"/>
        <w:rPr>
          <w:rFonts w:ascii="Times New Roman" w:hAnsi="Times New Roman"/>
          <w:sz w:val="24"/>
          <w:szCs w:val="24"/>
          <w:lang w:val="en-US"/>
        </w:rPr>
      </w:pPr>
      <w:r w:rsidRPr="00062B3B">
        <w:rPr>
          <w:rFonts w:ascii="Times New Roman" w:hAnsi="Times New Roman"/>
          <w:noProof/>
          <w:sz w:val="24"/>
          <w:szCs w:val="24"/>
          <w:lang w:val="en-IE" w:eastAsia="en-IE"/>
        </w:rPr>
        <w:pict>
          <v:shape id="Picture 3" o:spid="_x0000_i1027" type="#_x0000_t75" style="width:239.4pt;height:199.8pt;visibility:visible">
            <v:imagedata r:id="rId7" o:title=""/>
          </v:shape>
        </w:pict>
      </w:r>
    </w:p>
    <w:p w:rsidR="00F41A44" w:rsidRDefault="00F41A44" w:rsidP="00E13E86">
      <w:pPr>
        <w:spacing w:after="0" w:line="276" w:lineRule="auto"/>
        <w:jc w:val="both"/>
        <w:rPr>
          <w:rFonts w:ascii="Times New Roman" w:hAnsi="Times New Roman"/>
          <w:sz w:val="24"/>
          <w:szCs w:val="24"/>
          <w:lang w:val="en-US"/>
        </w:rPr>
      </w:pPr>
      <w:r w:rsidRPr="00E46517">
        <w:rPr>
          <w:rFonts w:ascii="Times New Roman" w:hAnsi="Times New Roman"/>
          <w:b/>
          <w:sz w:val="24"/>
          <w:szCs w:val="24"/>
          <w:lang w:val="en-US"/>
        </w:rPr>
        <w:t>Figure 3.</w:t>
      </w:r>
      <w:r w:rsidRPr="00E46517">
        <w:rPr>
          <w:rFonts w:ascii="Times New Roman" w:hAnsi="Times New Roman"/>
          <w:sz w:val="24"/>
          <w:szCs w:val="24"/>
          <w:lang w:val="en-US"/>
        </w:rPr>
        <w:t xml:space="preserve">   Fertilisation success (mean ± SD) after sperm pre-treatment with various sizes and concentrations of PS microparticles. Significance differences from the control are indicated at the levels *p&lt;0.05, **p&lt;0.01 (Tukey </w:t>
      </w:r>
      <w:r w:rsidRPr="00E46517">
        <w:rPr>
          <w:rFonts w:ascii="Times New Roman" w:hAnsi="Times New Roman"/>
          <w:i/>
          <w:sz w:val="24"/>
          <w:szCs w:val="24"/>
          <w:lang w:val="en-US"/>
        </w:rPr>
        <w:t>post hoc</w:t>
      </w:r>
      <w:r w:rsidRPr="00E46517">
        <w:rPr>
          <w:rFonts w:ascii="Times New Roman" w:hAnsi="Times New Roman"/>
          <w:sz w:val="24"/>
          <w:szCs w:val="24"/>
          <w:lang w:val="en-US"/>
        </w:rPr>
        <w:t xml:space="preserve"> test).</w:t>
      </w:r>
    </w:p>
    <w:p w:rsidR="00F41A44" w:rsidRDefault="00F41A44" w:rsidP="00E13E86">
      <w:pPr>
        <w:spacing w:after="0" w:line="480" w:lineRule="auto"/>
        <w:jc w:val="both"/>
        <w:rPr>
          <w:rFonts w:ascii="Times New Roman" w:hAnsi="Times New Roman"/>
          <w:sz w:val="24"/>
          <w:szCs w:val="24"/>
          <w:lang w:val="en-US"/>
        </w:rPr>
      </w:pPr>
    </w:p>
    <w:p w:rsidR="00F41A44" w:rsidRDefault="00F41A44" w:rsidP="00E13E86">
      <w:pPr>
        <w:spacing w:after="0" w:line="480" w:lineRule="auto"/>
        <w:jc w:val="both"/>
        <w:rPr>
          <w:rFonts w:ascii="Times New Roman" w:hAnsi="Times New Roman"/>
          <w:sz w:val="24"/>
          <w:szCs w:val="24"/>
          <w:lang w:val="en-US"/>
        </w:rPr>
      </w:pPr>
      <w:r>
        <w:rPr>
          <w:rFonts w:ascii="Times New Roman" w:hAnsi="Times New Roman"/>
          <w:sz w:val="24"/>
          <w:szCs w:val="24"/>
          <w:lang w:val="en-US"/>
        </w:rPr>
        <w:t>However, clearer trends were noted for the fertilisation ability of sperm pre-exposed to 10 and 50 μm diameter PMMA microparticles as shown in Figure 4. Just as for PS microparticles, the pre-treated sperm showed reduced ability to fertilise eggs in all cases, with fertilisation rates in the range 50–62%. In nearly all cases, these differences with respect to controls (75%) were significant</w:t>
      </w:r>
      <w:r w:rsidRPr="00967874">
        <w:rPr>
          <w:rFonts w:ascii="Times New Roman" w:hAnsi="Times New Roman"/>
          <w:sz w:val="24"/>
          <w:szCs w:val="24"/>
          <w:lang w:val="en-US"/>
        </w:rPr>
        <w:t>. For example, for 10 μm particles, fertilisation reduction was statistically significant (ANOVA tables in SI) for the 0.1 mg L</w:t>
      </w:r>
      <w:r w:rsidRPr="00967874">
        <w:rPr>
          <w:rFonts w:ascii="Times New Roman" w:hAnsi="Times New Roman"/>
          <w:sz w:val="24"/>
          <w:szCs w:val="24"/>
          <w:vertAlign w:val="superscript"/>
          <w:lang w:val="en-US"/>
        </w:rPr>
        <w:t>-1</w:t>
      </w:r>
      <w:r w:rsidRPr="00967874">
        <w:rPr>
          <w:rFonts w:ascii="Times New Roman" w:hAnsi="Times New Roman"/>
          <w:sz w:val="24"/>
          <w:szCs w:val="24"/>
          <w:lang w:val="en-US"/>
        </w:rPr>
        <w:t xml:space="preserve"> treatment (Tukey; p&lt;0.05) with greater significance for the 10 mg L</w:t>
      </w:r>
      <w:r w:rsidRPr="00967874">
        <w:rPr>
          <w:rFonts w:ascii="Times New Roman" w:hAnsi="Times New Roman"/>
          <w:sz w:val="24"/>
          <w:szCs w:val="24"/>
          <w:vertAlign w:val="superscript"/>
          <w:lang w:val="en-US"/>
        </w:rPr>
        <w:t>-1</w:t>
      </w:r>
      <w:r w:rsidRPr="00967874">
        <w:rPr>
          <w:rFonts w:ascii="Times New Roman" w:hAnsi="Times New Roman"/>
          <w:sz w:val="24"/>
          <w:szCs w:val="24"/>
          <w:lang w:val="en-US"/>
        </w:rPr>
        <w:t xml:space="preserve"> treatment (Tukey; p&lt;0.01). This trend was also noted for the larger 50 μm diameter particle treatments (SI).</w:t>
      </w:r>
      <w:r>
        <w:rPr>
          <w:rFonts w:ascii="Times New Roman" w:hAnsi="Times New Roman"/>
          <w:sz w:val="24"/>
          <w:szCs w:val="24"/>
          <w:lang w:val="en-US"/>
        </w:rPr>
        <w:t xml:space="preserve"> Surprisingly, treatment of sperm with PMMA particles at a concentration 1 mg L</w:t>
      </w:r>
      <w:r>
        <w:rPr>
          <w:rFonts w:ascii="Times New Roman" w:hAnsi="Times New Roman"/>
          <w:sz w:val="24"/>
          <w:szCs w:val="24"/>
          <w:vertAlign w:val="superscript"/>
          <w:lang w:val="en-US"/>
        </w:rPr>
        <w:t>-1</w:t>
      </w:r>
      <w:r>
        <w:rPr>
          <w:rFonts w:ascii="Times New Roman" w:hAnsi="Times New Roman"/>
          <w:sz w:val="24"/>
          <w:szCs w:val="24"/>
          <w:lang w:val="en-US"/>
        </w:rPr>
        <w:t xml:space="preserve"> had a slightly less pronounced effect.</w:t>
      </w:r>
    </w:p>
    <w:p w:rsidR="00F41A44" w:rsidRPr="009E3F9C" w:rsidRDefault="00F41A44" w:rsidP="00E13E86">
      <w:pPr>
        <w:spacing w:after="0" w:line="480" w:lineRule="auto"/>
        <w:jc w:val="both"/>
        <w:rPr>
          <w:rFonts w:ascii="Times New Roman" w:hAnsi="Times New Roman"/>
          <w:sz w:val="24"/>
          <w:szCs w:val="24"/>
          <w:lang w:val="en-US"/>
        </w:rPr>
      </w:pPr>
    </w:p>
    <w:p w:rsidR="00F41A44" w:rsidRDefault="00F41A44" w:rsidP="001072E1">
      <w:pPr>
        <w:spacing w:after="0" w:line="480" w:lineRule="auto"/>
        <w:jc w:val="center"/>
        <w:rPr>
          <w:rFonts w:ascii="Times New Roman" w:hAnsi="Times New Roman"/>
          <w:sz w:val="24"/>
          <w:szCs w:val="24"/>
          <w:lang w:val="en-US"/>
        </w:rPr>
      </w:pPr>
      <w:r w:rsidRPr="00062B3B">
        <w:rPr>
          <w:rFonts w:ascii="Times New Roman" w:hAnsi="Times New Roman"/>
          <w:noProof/>
          <w:sz w:val="24"/>
          <w:szCs w:val="24"/>
          <w:lang w:val="en-IE" w:eastAsia="en-IE"/>
        </w:rPr>
        <w:pict>
          <v:shape id="Picture 4" o:spid="_x0000_i1028" type="#_x0000_t75" style="width:240.6pt;height:199.8pt;visibility:visible">
            <v:imagedata r:id="rId8" o:title=""/>
          </v:shape>
        </w:pict>
      </w:r>
    </w:p>
    <w:p w:rsidR="00F41A44" w:rsidRDefault="00F41A44" w:rsidP="00E13E86">
      <w:pPr>
        <w:spacing w:after="0" w:line="276" w:lineRule="auto"/>
        <w:jc w:val="both"/>
        <w:rPr>
          <w:rFonts w:ascii="Times New Roman" w:hAnsi="Times New Roman"/>
          <w:sz w:val="24"/>
          <w:szCs w:val="24"/>
          <w:lang w:val="en-US"/>
        </w:rPr>
      </w:pPr>
      <w:r w:rsidRPr="00E46517">
        <w:rPr>
          <w:rFonts w:ascii="Times New Roman" w:hAnsi="Times New Roman"/>
          <w:b/>
          <w:sz w:val="24"/>
          <w:szCs w:val="24"/>
          <w:lang w:val="en-US"/>
        </w:rPr>
        <w:t>Figure 4.</w:t>
      </w:r>
      <w:r w:rsidRPr="00E46517">
        <w:rPr>
          <w:rFonts w:ascii="Times New Roman" w:hAnsi="Times New Roman"/>
          <w:sz w:val="24"/>
          <w:szCs w:val="24"/>
          <w:lang w:val="en-US"/>
        </w:rPr>
        <w:t xml:space="preserve">   Fertilisation success (mean ± SD) after sperm pre-treatment with various sizes and concentrations of PMMA microparticles (Tukey </w:t>
      </w:r>
      <w:r w:rsidRPr="00E46517">
        <w:rPr>
          <w:rFonts w:ascii="Times New Roman" w:hAnsi="Times New Roman"/>
          <w:i/>
          <w:sz w:val="24"/>
          <w:szCs w:val="24"/>
          <w:lang w:val="en-US"/>
        </w:rPr>
        <w:t>post hoc</w:t>
      </w:r>
      <w:r w:rsidRPr="00E46517">
        <w:rPr>
          <w:rFonts w:ascii="Times New Roman" w:hAnsi="Times New Roman"/>
          <w:sz w:val="24"/>
          <w:szCs w:val="24"/>
          <w:lang w:val="en-US"/>
        </w:rPr>
        <w:t xml:space="preserve"> test; significance level *p&lt;0.05, **p&lt;0.01, ***p&lt;0.001).</w:t>
      </w:r>
    </w:p>
    <w:p w:rsidR="00F41A44" w:rsidRDefault="00F41A44" w:rsidP="002607AF">
      <w:pPr>
        <w:spacing w:after="0" w:line="480" w:lineRule="auto"/>
        <w:jc w:val="both"/>
        <w:rPr>
          <w:rFonts w:ascii="Times New Roman" w:hAnsi="Times New Roman"/>
          <w:sz w:val="24"/>
          <w:szCs w:val="24"/>
          <w:lang w:val="en-US"/>
        </w:rPr>
      </w:pPr>
    </w:p>
    <w:p w:rsidR="00F41A44" w:rsidRPr="001D719B" w:rsidRDefault="00F41A44" w:rsidP="002607AF">
      <w:pPr>
        <w:spacing w:after="0" w:line="480" w:lineRule="auto"/>
        <w:jc w:val="both"/>
        <w:rPr>
          <w:rFonts w:ascii="Times New Roman" w:hAnsi="Times New Roman"/>
          <w:i/>
          <w:sz w:val="24"/>
          <w:szCs w:val="24"/>
          <w:lang w:val="en-US"/>
        </w:rPr>
      </w:pPr>
      <w:r w:rsidRPr="001D719B">
        <w:rPr>
          <w:rFonts w:ascii="Times New Roman" w:hAnsi="Times New Roman"/>
          <w:i/>
          <w:sz w:val="24"/>
          <w:szCs w:val="24"/>
          <w:lang w:val="en-US"/>
        </w:rPr>
        <w:t>Offspring Quality</w:t>
      </w:r>
    </w:p>
    <w:p w:rsidR="00F41A44" w:rsidRPr="00967874" w:rsidRDefault="00F41A44" w:rsidP="001A14F6">
      <w:pPr>
        <w:spacing w:after="0" w:line="480" w:lineRule="auto"/>
        <w:jc w:val="both"/>
        <w:rPr>
          <w:rFonts w:ascii="Times New Roman" w:hAnsi="Times New Roman"/>
          <w:sz w:val="24"/>
          <w:szCs w:val="24"/>
          <w:lang w:val="en-US"/>
        </w:rPr>
      </w:pPr>
      <w:r w:rsidRPr="00F71E80">
        <w:rPr>
          <w:rFonts w:ascii="Times New Roman" w:hAnsi="Times New Roman"/>
          <w:sz w:val="24"/>
          <w:szCs w:val="24"/>
          <w:lang w:val="en-US"/>
        </w:rPr>
        <w:t xml:space="preserve">The offspring larvae </w:t>
      </w:r>
      <w:r>
        <w:rPr>
          <w:rFonts w:ascii="Times New Roman" w:hAnsi="Times New Roman"/>
          <w:sz w:val="24"/>
          <w:szCs w:val="24"/>
          <w:lang w:val="en-US"/>
        </w:rPr>
        <w:t xml:space="preserve">derived from eggs fertilised with </w:t>
      </w:r>
      <w:r w:rsidRPr="00F71E80">
        <w:rPr>
          <w:rFonts w:ascii="Times New Roman" w:hAnsi="Times New Roman"/>
          <w:sz w:val="24"/>
          <w:szCs w:val="24"/>
          <w:lang w:val="en-US"/>
        </w:rPr>
        <w:t xml:space="preserve">sperm </w:t>
      </w:r>
      <w:r>
        <w:rPr>
          <w:rFonts w:ascii="Times New Roman" w:hAnsi="Times New Roman"/>
          <w:sz w:val="24"/>
          <w:szCs w:val="24"/>
          <w:lang w:val="en-US"/>
        </w:rPr>
        <w:t xml:space="preserve">pre-exposed </w:t>
      </w:r>
      <w:r w:rsidRPr="00F71E80">
        <w:rPr>
          <w:rFonts w:ascii="Times New Roman" w:hAnsi="Times New Roman"/>
          <w:sz w:val="24"/>
          <w:szCs w:val="24"/>
          <w:lang w:val="en-US"/>
        </w:rPr>
        <w:t xml:space="preserve">to PS </w:t>
      </w:r>
      <w:r>
        <w:rPr>
          <w:rFonts w:ascii="Times New Roman" w:hAnsi="Times New Roman"/>
          <w:sz w:val="24"/>
          <w:szCs w:val="24"/>
          <w:lang w:val="en-US"/>
        </w:rPr>
        <w:t xml:space="preserve">microparticles in nearly all cases </w:t>
      </w:r>
      <w:r w:rsidRPr="00F71E80">
        <w:rPr>
          <w:rFonts w:ascii="Times New Roman" w:hAnsi="Times New Roman"/>
          <w:sz w:val="24"/>
          <w:szCs w:val="24"/>
          <w:lang w:val="en-US"/>
        </w:rPr>
        <w:t xml:space="preserve">showed increased </w:t>
      </w:r>
      <w:r>
        <w:rPr>
          <w:rFonts w:ascii="Times New Roman" w:hAnsi="Times New Roman"/>
          <w:sz w:val="24"/>
          <w:szCs w:val="24"/>
          <w:lang w:val="en-US"/>
        </w:rPr>
        <w:t>developmental defects, as shown in Figure 5. While 10% of control pluteus larvae displayed developmental defects including skeletal deformations such as crossed or separated tips or arms, offspring from pre-treated sperm showed such developmental defects, including developmental delays due to embryos remaining at gastrula or blastula phases 72 </w:t>
      </w:r>
      <w:r w:rsidRPr="00967874">
        <w:rPr>
          <w:rFonts w:ascii="Times New Roman" w:hAnsi="Times New Roman"/>
          <w:sz w:val="24"/>
          <w:szCs w:val="24"/>
          <w:lang w:val="en-US"/>
        </w:rPr>
        <w:t>h p-f, in 9-30% of larvae. The increased developmental defects were found to be significant (ANOVA tables in SI) for the 1 mg L</w:t>
      </w:r>
      <w:r w:rsidRPr="00967874">
        <w:rPr>
          <w:rFonts w:ascii="Times New Roman" w:hAnsi="Times New Roman"/>
          <w:sz w:val="24"/>
          <w:szCs w:val="24"/>
          <w:vertAlign w:val="superscript"/>
          <w:lang w:val="en-US"/>
        </w:rPr>
        <w:t>-1</w:t>
      </w:r>
      <w:r w:rsidRPr="00967874">
        <w:rPr>
          <w:rFonts w:ascii="Times New Roman" w:hAnsi="Times New Roman"/>
          <w:sz w:val="24"/>
          <w:szCs w:val="24"/>
          <w:lang w:val="en-US"/>
        </w:rPr>
        <w:t xml:space="preserve"> treatments for 4 μm and 80 μm particles (p&lt;0.05) while the highest concentration of 10 μm particles corresponded with significantly increased (p&lt;0.01) development defects.</w:t>
      </w:r>
    </w:p>
    <w:p w:rsidR="00F41A44" w:rsidRPr="00967874" w:rsidRDefault="00F41A44" w:rsidP="00C37B73">
      <w:pPr>
        <w:spacing w:after="0" w:line="480" w:lineRule="auto"/>
        <w:jc w:val="both"/>
        <w:rPr>
          <w:rFonts w:ascii="Times New Roman" w:hAnsi="Times New Roman"/>
          <w:sz w:val="24"/>
          <w:szCs w:val="24"/>
          <w:lang w:val="en-US"/>
        </w:rPr>
      </w:pPr>
    </w:p>
    <w:p w:rsidR="00F41A44" w:rsidRDefault="00F41A44" w:rsidP="004605AC">
      <w:pPr>
        <w:spacing w:after="0" w:line="480" w:lineRule="auto"/>
        <w:jc w:val="center"/>
        <w:rPr>
          <w:rFonts w:ascii="Times New Roman" w:hAnsi="Times New Roman"/>
          <w:sz w:val="24"/>
          <w:szCs w:val="24"/>
          <w:lang w:val="en-US"/>
        </w:rPr>
      </w:pPr>
      <w:r w:rsidRPr="00062B3B">
        <w:rPr>
          <w:rFonts w:ascii="Times New Roman" w:hAnsi="Times New Roman"/>
          <w:noProof/>
          <w:sz w:val="24"/>
          <w:szCs w:val="24"/>
          <w:lang w:val="en-IE" w:eastAsia="en-IE"/>
        </w:rPr>
        <w:pict>
          <v:shape id="Picture 5" o:spid="_x0000_i1029" type="#_x0000_t75" style="width:240pt;height:199.8pt;visibility:visible">
            <v:imagedata r:id="rId9" o:title=""/>
          </v:shape>
        </w:pict>
      </w:r>
    </w:p>
    <w:p w:rsidR="00F41A44" w:rsidRDefault="00F41A44" w:rsidP="00EA24DF">
      <w:pPr>
        <w:spacing w:after="0" w:line="276" w:lineRule="auto"/>
        <w:jc w:val="both"/>
        <w:rPr>
          <w:rFonts w:ascii="Times New Roman" w:hAnsi="Times New Roman"/>
          <w:sz w:val="24"/>
          <w:szCs w:val="24"/>
          <w:lang w:val="en-US"/>
        </w:rPr>
      </w:pPr>
      <w:r w:rsidRPr="00E46517">
        <w:rPr>
          <w:rFonts w:ascii="Times New Roman" w:hAnsi="Times New Roman"/>
          <w:b/>
          <w:sz w:val="24"/>
          <w:szCs w:val="24"/>
          <w:lang w:val="en-US"/>
        </w:rPr>
        <w:t>Figure 5.</w:t>
      </w:r>
      <w:r w:rsidRPr="00E46517">
        <w:rPr>
          <w:rFonts w:ascii="Times New Roman" w:hAnsi="Times New Roman"/>
          <w:sz w:val="24"/>
          <w:szCs w:val="24"/>
          <w:lang w:val="en-US"/>
        </w:rPr>
        <w:t xml:space="preserve">   Developmental defects (mean ± SD) in offspring after treatment of sperm with various sizes and concentrations of PS microparticles (significance level *p&lt;0.05, **p&lt;0.01).</w:t>
      </w:r>
    </w:p>
    <w:p w:rsidR="00F41A44" w:rsidRDefault="00F41A44" w:rsidP="003250CC">
      <w:pPr>
        <w:spacing w:after="0" w:line="480" w:lineRule="auto"/>
        <w:jc w:val="both"/>
        <w:rPr>
          <w:rFonts w:ascii="Times New Roman" w:hAnsi="Times New Roman"/>
          <w:sz w:val="24"/>
          <w:szCs w:val="24"/>
          <w:lang w:val="en-US"/>
        </w:rPr>
      </w:pPr>
    </w:p>
    <w:p w:rsidR="00F41A44" w:rsidRDefault="00F41A44" w:rsidP="003250CC">
      <w:pPr>
        <w:spacing w:after="0" w:line="480" w:lineRule="auto"/>
        <w:jc w:val="both"/>
        <w:rPr>
          <w:rFonts w:ascii="Times New Roman" w:hAnsi="Times New Roman"/>
          <w:sz w:val="24"/>
          <w:szCs w:val="24"/>
          <w:lang w:val="en-US"/>
        </w:rPr>
      </w:pPr>
    </w:p>
    <w:p w:rsidR="00F41A44" w:rsidRPr="00B068E3" w:rsidRDefault="00F41A44" w:rsidP="003250CC">
      <w:pPr>
        <w:spacing w:after="0" w:line="480" w:lineRule="auto"/>
        <w:jc w:val="both"/>
        <w:rPr>
          <w:rFonts w:ascii="Times New Roman" w:hAnsi="Times New Roman"/>
          <w:sz w:val="24"/>
          <w:szCs w:val="24"/>
          <w:lang w:val="en-US"/>
        </w:rPr>
      </w:pPr>
      <w:r>
        <w:rPr>
          <w:rFonts w:ascii="Times New Roman" w:hAnsi="Times New Roman"/>
          <w:sz w:val="24"/>
          <w:szCs w:val="24"/>
          <w:lang w:val="en-US"/>
        </w:rPr>
        <w:t>More consistent data were recorded for PMMA microparticles where the percentage developmental defects were greater (16–18%) in all treatment schedules compared to control values (10%) except for the 1 mg L</w:t>
      </w:r>
      <w:r>
        <w:rPr>
          <w:rFonts w:ascii="Times New Roman" w:hAnsi="Times New Roman"/>
          <w:sz w:val="24"/>
          <w:szCs w:val="24"/>
          <w:vertAlign w:val="superscript"/>
          <w:lang w:val="en-US"/>
        </w:rPr>
        <w:t>-1</w:t>
      </w:r>
      <w:r>
        <w:rPr>
          <w:rFonts w:ascii="Times New Roman" w:hAnsi="Times New Roman"/>
          <w:sz w:val="24"/>
          <w:szCs w:val="24"/>
          <w:lang w:val="en-US"/>
        </w:rPr>
        <w:t xml:space="preserve"> treatment with 50 μm PMMA particles (26%; Figure 6). Shapiro-Wilk test indicated that all PMMA data groups were drawn from normally distributed populations except for the 10 mg L</w:t>
      </w:r>
      <w:r>
        <w:rPr>
          <w:rFonts w:ascii="Times New Roman" w:hAnsi="Times New Roman"/>
          <w:sz w:val="24"/>
          <w:szCs w:val="24"/>
          <w:vertAlign w:val="superscript"/>
          <w:lang w:val="en-US"/>
        </w:rPr>
        <w:t>-1</w:t>
      </w:r>
      <w:r>
        <w:rPr>
          <w:rFonts w:ascii="Times New Roman" w:hAnsi="Times New Roman"/>
          <w:sz w:val="24"/>
          <w:szCs w:val="24"/>
          <w:lang w:val="en-US"/>
        </w:rPr>
        <w:t xml:space="preserve"> PMMA50 group, which was excluded from analysis of variance. At a significance level of p&lt;0.05, Levene’s test indicated that the data for the 0.1 and 1 mg L</w:t>
      </w:r>
      <w:r>
        <w:rPr>
          <w:rFonts w:ascii="Times New Roman" w:hAnsi="Times New Roman"/>
          <w:sz w:val="24"/>
          <w:szCs w:val="24"/>
          <w:vertAlign w:val="superscript"/>
          <w:lang w:val="en-US"/>
        </w:rPr>
        <w:t>-1</w:t>
      </w:r>
      <w:r>
        <w:rPr>
          <w:rFonts w:ascii="Times New Roman" w:hAnsi="Times New Roman"/>
          <w:sz w:val="24"/>
          <w:szCs w:val="24"/>
          <w:lang w:val="en-US"/>
        </w:rPr>
        <w:t xml:space="preserve"> groups were homoscedastic (SigmaPlot software P=0.061) or heteroscedastic (OriginPro software F=3.438, P=0.047). Such differences are known to arise on occasion from the specific algorithms used by different software packages, hence both scenarios of equal or unequal variance are presented (Bergmann et al., 2000). ANOVA with equal variance indicated means statistically different from the controls (F=6.629, P=0.005) while KW for unequal variance gave a similar result (Chi-square=6.044, P=0.049). The rate of developmental defects in urchins after treatment with 1 mg L</w:t>
      </w:r>
      <w:r>
        <w:rPr>
          <w:rFonts w:ascii="Times New Roman" w:hAnsi="Times New Roman"/>
          <w:sz w:val="24"/>
          <w:szCs w:val="24"/>
          <w:vertAlign w:val="superscript"/>
          <w:lang w:val="en-US"/>
        </w:rPr>
        <w:t>-1</w:t>
      </w:r>
      <w:r>
        <w:rPr>
          <w:rFonts w:ascii="Times New Roman" w:hAnsi="Times New Roman"/>
          <w:sz w:val="24"/>
          <w:szCs w:val="24"/>
          <w:lang w:val="en-US"/>
        </w:rPr>
        <w:t xml:space="preserve"> of 50 μm PMMA was correspondingly determined by </w:t>
      </w:r>
      <w:r w:rsidRPr="00B068E3">
        <w:rPr>
          <w:rFonts w:ascii="Times New Roman" w:hAnsi="Times New Roman"/>
          <w:i/>
          <w:sz w:val="24"/>
          <w:szCs w:val="24"/>
          <w:lang w:val="en-US"/>
        </w:rPr>
        <w:t>post hoc</w:t>
      </w:r>
      <w:r>
        <w:rPr>
          <w:rFonts w:ascii="Times New Roman" w:hAnsi="Times New Roman"/>
          <w:sz w:val="24"/>
          <w:szCs w:val="24"/>
          <w:lang w:val="en-US"/>
        </w:rPr>
        <w:t xml:space="preserve"> Tukey test to be significant at p&lt;0.01 and Mann-Whitney U-test at p(exact)=0.01 (U=16.5). It should be noted that applying the Mann-Whitney U-test in cases where there are unequal variances may tend towards Type 1 error (Kasuya, 2001).</w:t>
      </w:r>
    </w:p>
    <w:p w:rsidR="00F41A44" w:rsidRDefault="00F41A44" w:rsidP="0001544F">
      <w:pPr>
        <w:spacing w:after="0" w:line="480" w:lineRule="auto"/>
        <w:jc w:val="center"/>
        <w:rPr>
          <w:rFonts w:ascii="Times New Roman" w:hAnsi="Times New Roman"/>
          <w:sz w:val="24"/>
          <w:szCs w:val="24"/>
          <w:lang w:val="en-US"/>
        </w:rPr>
      </w:pPr>
      <w:r w:rsidRPr="00062B3B">
        <w:rPr>
          <w:rFonts w:ascii="Times New Roman" w:hAnsi="Times New Roman"/>
          <w:noProof/>
          <w:sz w:val="24"/>
          <w:szCs w:val="24"/>
          <w:lang w:val="en-IE" w:eastAsia="en-IE"/>
        </w:rPr>
        <w:pict>
          <v:shape id="Picture 6" o:spid="_x0000_i1030" type="#_x0000_t75" style="width:240.6pt;height:199.8pt;visibility:visible">
            <v:imagedata r:id="rId10" o:title=""/>
          </v:shape>
        </w:pict>
      </w:r>
    </w:p>
    <w:p w:rsidR="00F41A44" w:rsidRDefault="00F41A44" w:rsidP="00EA24DF">
      <w:pPr>
        <w:spacing w:after="0" w:line="276" w:lineRule="auto"/>
        <w:jc w:val="both"/>
        <w:rPr>
          <w:rFonts w:ascii="Times New Roman" w:hAnsi="Times New Roman"/>
          <w:sz w:val="24"/>
          <w:szCs w:val="24"/>
          <w:lang w:val="en-US"/>
        </w:rPr>
      </w:pPr>
      <w:r w:rsidRPr="00E46517">
        <w:rPr>
          <w:rFonts w:ascii="Times New Roman" w:hAnsi="Times New Roman"/>
          <w:b/>
          <w:sz w:val="24"/>
          <w:szCs w:val="24"/>
          <w:lang w:val="en-US"/>
        </w:rPr>
        <w:t>Figure 6.</w:t>
      </w:r>
      <w:r w:rsidRPr="00E46517">
        <w:rPr>
          <w:rFonts w:ascii="Times New Roman" w:hAnsi="Times New Roman"/>
          <w:sz w:val="24"/>
          <w:szCs w:val="24"/>
          <w:lang w:val="en-US"/>
        </w:rPr>
        <w:t xml:space="preserve">   Developmental defects (mean ± SD) in offspring after treatment of sperm with various sizes and concentrations of PMMA microparticles (significance level **p&lt;0.01).</w:t>
      </w:r>
    </w:p>
    <w:p w:rsidR="00F41A44" w:rsidRDefault="00F41A44" w:rsidP="0049005F">
      <w:pPr>
        <w:spacing w:after="0" w:line="480" w:lineRule="auto"/>
        <w:jc w:val="both"/>
        <w:rPr>
          <w:rFonts w:ascii="Times New Roman" w:hAnsi="Times New Roman"/>
          <w:sz w:val="24"/>
          <w:szCs w:val="24"/>
          <w:lang w:val="en-US"/>
        </w:rPr>
      </w:pPr>
    </w:p>
    <w:p w:rsidR="00F41A44" w:rsidRDefault="00F41A44" w:rsidP="0049005F">
      <w:pPr>
        <w:spacing w:after="0" w:line="480" w:lineRule="auto"/>
        <w:jc w:val="both"/>
        <w:rPr>
          <w:rFonts w:ascii="Times New Roman" w:hAnsi="Times New Roman"/>
          <w:sz w:val="24"/>
          <w:szCs w:val="24"/>
          <w:lang w:val="en-US"/>
        </w:rPr>
      </w:pPr>
    </w:p>
    <w:p w:rsidR="00F41A44" w:rsidRPr="002D138A" w:rsidRDefault="00F41A44" w:rsidP="0049005F">
      <w:pPr>
        <w:spacing w:after="0" w:line="480" w:lineRule="auto"/>
        <w:jc w:val="both"/>
        <w:rPr>
          <w:rFonts w:ascii="Times New Roman" w:hAnsi="Times New Roman"/>
          <w:i/>
          <w:sz w:val="24"/>
          <w:szCs w:val="24"/>
          <w:lang w:val="en-US"/>
        </w:rPr>
      </w:pPr>
      <w:r w:rsidRPr="002D138A">
        <w:rPr>
          <w:rFonts w:ascii="Times New Roman" w:hAnsi="Times New Roman"/>
          <w:i/>
          <w:sz w:val="24"/>
          <w:szCs w:val="24"/>
          <w:lang w:val="en-US"/>
        </w:rPr>
        <w:t>Leachates</w:t>
      </w:r>
    </w:p>
    <w:p w:rsidR="00F41A44"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The ability of microplastic leachate to negatively impact on fertilisation success after sperm pre-treatment in most cases showed only slightly reduced numbers of fertilised eggs (Figure 7) although a more significant effect was noted for PS10 with 4.5% lower fertilisation success compared to the </w:t>
      </w:r>
      <w:r w:rsidRPr="006F2E68">
        <w:rPr>
          <w:rFonts w:ascii="Times New Roman" w:hAnsi="Times New Roman"/>
          <w:sz w:val="24"/>
          <w:szCs w:val="24"/>
          <w:lang w:val="en-US"/>
        </w:rPr>
        <w:t>control (</w:t>
      </w:r>
      <w:r>
        <w:rPr>
          <w:rFonts w:ascii="Times New Roman" w:hAnsi="Times New Roman"/>
          <w:sz w:val="24"/>
          <w:szCs w:val="24"/>
          <w:lang w:val="en-US"/>
        </w:rPr>
        <w:t xml:space="preserve">Tukey </w:t>
      </w:r>
      <w:r w:rsidRPr="00E82A18">
        <w:rPr>
          <w:rFonts w:ascii="Times New Roman" w:hAnsi="Times New Roman"/>
          <w:i/>
          <w:sz w:val="24"/>
          <w:szCs w:val="24"/>
          <w:lang w:val="en-US"/>
        </w:rPr>
        <w:t>post hoc</w:t>
      </w:r>
      <w:r>
        <w:rPr>
          <w:rFonts w:ascii="Times New Roman" w:hAnsi="Times New Roman"/>
          <w:sz w:val="24"/>
          <w:szCs w:val="24"/>
          <w:lang w:val="en-US"/>
        </w:rPr>
        <w:t xml:space="preserve"> test p&lt;0.05; </w:t>
      </w:r>
      <w:r w:rsidRPr="006F2E68">
        <w:rPr>
          <w:rFonts w:ascii="Times New Roman" w:hAnsi="Times New Roman"/>
          <w:sz w:val="24"/>
          <w:szCs w:val="24"/>
          <w:lang w:val="en-US"/>
        </w:rPr>
        <w:t xml:space="preserve">ANOVA </w:t>
      </w:r>
      <w:r>
        <w:rPr>
          <w:rFonts w:ascii="Times New Roman" w:hAnsi="Times New Roman"/>
          <w:sz w:val="24"/>
          <w:szCs w:val="24"/>
          <w:lang w:val="en-US"/>
        </w:rPr>
        <w:t>tables in SI</w:t>
      </w:r>
      <w:r w:rsidRPr="006F2E68">
        <w:rPr>
          <w:rFonts w:ascii="Times New Roman" w:hAnsi="Times New Roman"/>
          <w:sz w:val="24"/>
          <w:szCs w:val="24"/>
          <w:lang w:val="en-US"/>
        </w:rPr>
        <w:t>)</w:t>
      </w:r>
      <w:r>
        <w:rPr>
          <w:rFonts w:ascii="Times New Roman" w:hAnsi="Times New Roman"/>
          <w:sz w:val="24"/>
          <w:szCs w:val="24"/>
          <w:lang w:val="en-US"/>
        </w:rPr>
        <w:t>.</w:t>
      </w:r>
    </w:p>
    <w:p w:rsidR="00F41A44" w:rsidRDefault="00F41A44" w:rsidP="00E82A18">
      <w:pPr>
        <w:spacing w:after="0" w:line="480" w:lineRule="auto"/>
        <w:jc w:val="both"/>
        <w:rPr>
          <w:rFonts w:ascii="Times New Roman" w:hAnsi="Times New Roman"/>
          <w:sz w:val="24"/>
          <w:szCs w:val="24"/>
          <w:lang w:val="en-US"/>
        </w:rPr>
      </w:pPr>
    </w:p>
    <w:p w:rsidR="00F41A44" w:rsidRDefault="00F41A44" w:rsidP="00E82A18">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Scores for offspring of sperm pre-treated with microplastic leachate in terms of developmental defects are given in Figure 8. While PMMA50 showed a similar level of developmental defects to the control (8%), the other treatments were noted to have caused a higher level of developmental defects (12-24%). The number of developmental malformations in offspring of PMMA50 was significantly different (p&lt;0.05) from the control </w:t>
      </w:r>
      <w:r w:rsidRPr="006F2E68">
        <w:rPr>
          <w:rFonts w:ascii="Times New Roman" w:hAnsi="Times New Roman"/>
          <w:sz w:val="24"/>
          <w:szCs w:val="24"/>
          <w:lang w:val="en-US"/>
        </w:rPr>
        <w:t xml:space="preserve">(ANOVA </w:t>
      </w:r>
      <w:r>
        <w:rPr>
          <w:rFonts w:ascii="Times New Roman" w:hAnsi="Times New Roman"/>
          <w:sz w:val="24"/>
          <w:szCs w:val="24"/>
          <w:lang w:val="en-US"/>
        </w:rPr>
        <w:t>tables in SI</w:t>
      </w:r>
      <w:r w:rsidRPr="006F2E68">
        <w:rPr>
          <w:rFonts w:ascii="Times New Roman" w:hAnsi="Times New Roman"/>
          <w:sz w:val="24"/>
          <w:szCs w:val="24"/>
          <w:lang w:val="en-US"/>
        </w:rPr>
        <w:t>)</w:t>
      </w:r>
      <w:r>
        <w:rPr>
          <w:rFonts w:ascii="Times New Roman" w:hAnsi="Times New Roman"/>
          <w:sz w:val="24"/>
          <w:szCs w:val="24"/>
          <w:lang w:val="en-US"/>
        </w:rPr>
        <w:t>.</w:t>
      </w:r>
    </w:p>
    <w:p w:rsidR="00F41A44" w:rsidRDefault="00F41A44" w:rsidP="0001544F">
      <w:pPr>
        <w:spacing w:after="0" w:line="480" w:lineRule="auto"/>
        <w:jc w:val="center"/>
        <w:rPr>
          <w:rFonts w:ascii="Times New Roman" w:hAnsi="Times New Roman"/>
          <w:sz w:val="24"/>
          <w:szCs w:val="24"/>
          <w:lang w:val="en-US"/>
        </w:rPr>
      </w:pPr>
    </w:p>
    <w:p w:rsidR="00F41A44" w:rsidRDefault="00F41A44" w:rsidP="0001544F">
      <w:pPr>
        <w:spacing w:after="0" w:line="480" w:lineRule="auto"/>
        <w:jc w:val="center"/>
        <w:rPr>
          <w:rFonts w:ascii="Times New Roman" w:hAnsi="Times New Roman"/>
          <w:sz w:val="24"/>
          <w:szCs w:val="24"/>
          <w:lang w:val="en-US"/>
        </w:rPr>
      </w:pPr>
      <w:r w:rsidRPr="00062B3B">
        <w:rPr>
          <w:rFonts w:ascii="Times New Roman" w:hAnsi="Times New Roman"/>
          <w:noProof/>
          <w:sz w:val="24"/>
          <w:szCs w:val="24"/>
          <w:lang w:val="en-IE" w:eastAsia="en-IE"/>
        </w:rPr>
        <w:pict>
          <v:shape id="Picture 7" o:spid="_x0000_i1031" type="#_x0000_t75" style="width:238.8pt;height:188.4pt;visibility:visible">
            <v:imagedata r:id="rId11" o:title=""/>
          </v:shape>
        </w:pict>
      </w:r>
    </w:p>
    <w:p w:rsidR="00F41A44" w:rsidRDefault="00F41A44" w:rsidP="00103D7C">
      <w:pPr>
        <w:spacing w:after="0" w:line="276" w:lineRule="auto"/>
        <w:jc w:val="both"/>
        <w:rPr>
          <w:rFonts w:ascii="Times New Roman" w:hAnsi="Times New Roman"/>
          <w:sz w:val="24"/>
          <w:szCs w:val="24"/>
          <w:lang w:val="en-US"/>
        </w:rPr>
      </w:pPr>
      <w:r w:rsidRPr="00E46517">
        <w:rPr>
          <w:rFonts w:ascii="Times New Roman" w:hAnsi="Times New Roman"/>
          <w:sz w:val="24"/>
          <w:szCs w:val="24"/>
          <w:lang w:val="en-US"/>
        </w:rPr>
        <w:t xml:space="preserve">Figure 7   Fertilisation success (mean ± SD) after sperm pre-treatment with leachate </w:t>
      </w:r>
      <w:r>
        <w:rPr>
          <w:rFonts w:ascii="Times New Roman" w:hAnsi="Times New Roman"/>
          <w:sz w:val="24"/>
          <w:szCs w:val="24"/>
          <w:lang w:val="en-US"/>
        </w:rPr>
        <w:t>(derived from 10 mg L</w:t>
      </w:r>
      <w:r>
        <w:rPr>
          <w:rFonts w:ascii="Times New Roman" w:hAnsi="Times New Roman"/>
          <w:sz w:val="24"/>
          <w:szCs w:val="24"/>
          <w:vertAlign w:val="superscript"/>
          <w:lang w:val="en-US"/>
        </w:rPr>
        <w:t>-1</w:t>
      </w:r>
      <w:r>
        <w:rPr>
          <w:rFonts w:ascii="Times New Roman" w:hAnsi="Times New Roman"/>
          <w:sz w:val="24"/>
          <w:szCs w:val="24"/>
          <w:lang w:val="en-US"/>
        </w:rPr>
        <w:t xml:space="preserve"> microplastic in FSW) </w:t>
      </w:r>
      <w:r w:rsidRPr="00E46517">
        <w:rPr>
          <w:rFonts w:ascii="Times New Roman" w:hAnsi="Times New Roman"/>
          <w:sz w:val="24"/>
          <w:szCs w:val="24"/>
          <w:lang w:val="en-US"/>
        </w:rPr>
        <w:t xml:space="preserve">from various sizes of PS and PMMA microparticles (Tukey </w:t>
      </w:r>
      <w:r w:rsidRPr="00E46517">
        <w:rPr>
          <w:rFonts w:ascii="Times New Roman" w:hAnsi="Times New Roman"/>
          <w:i/>
          <w:sz w:val="24"/>
          <w:szCs w:val="24"/>
          <w:lang w:val="en-US"/>
        </w:rPr>
        <w:t>post hoc</w:t>
      </w:r>
      <w:r w:rsidRPr="00E46517">
        <w:rPr>
          <w:rFonts w:ascii="Times New Roman" w:hAnsi="Times New Roman"/>
          <w:sz w:val="24"/>
          <w:szCs w:val="24"/>
          <w:lang w:val="en-US"/>
        </w:rPr>
        <w:t xml:space="preserve"> test; significance level *p&lt;0.05).</w:t>
      </w:r>
    </w:p>
    <w:p w:rsidR="00F41A44" w:rsidRDefault="00F41A44" w:rsidP="0001544F">
      <w:pPr>
        <w:spacing w:after="0" w:line="480" w:lineRule="auto"/>
        <w:jc w:val="both"/>
        <w:rPr>
          <w:rFonts w:ascii="Times New Roman" w:hAnsi="Times New Roman"/>
          <w:sz w:val="24"/>
          <w:szCs w:val="24"/>
          <w:lang w:val="en-US"/>
        </w:rPr>
      </w:pPr>
    </w:p>
    <w:p w:rsidR="00F41A44" w:rsidRDefault="00F41A44" w:rsidP="0001544F">
      <w:pPr>
        <w:spacing w:after="0" w:line="480" w:lineRule="auto"/>
        <w:jc w:val="both"/>
        <w:rPr>
          <w:rFonts w:ascii="Times New Roman" w:hAnsi="Times New Roman"/>
          <w:sz w:val="24"/>
          <w:szCs w:val="24"/>
          <w:lang w:val="en-US"/>
        </w:rPr>
      </w:pPr>
    </w:p>
    <w:p w:rsidR="00F41A44" w:rsidRDefault="00F41A44" w:rsidP="0001544F">
      <w:pPr>
        <w:spacing w:after="0" w:line="480" w:lineRule="auto"/>
        <w:jc w:val="center"/>
        <w:rPr>
          <w:rFonts w:ascii="Times New Roman" w:hAnsi="Times New Roman"/>
          <w:sz w:val="24"/>
          <w:szCs w:val="24"/>
          <w:lang w:val="en-US"/>
        </w:rPr>
      </w:pPr>
      <w:r w:rsidRPr="00062B3B">
        <w:rPr>
          <w:rFonts w:ascii="Times New Roman" w:hAnsi="Times New Roman"/>
          <w:noProof/>
          <w:sz w:val="24"/>
          <w:szCs w:val="24"/>
          <w:lang w:val="en-IE" w:eastAsia="en-IE"/>
        </w:rPr>
        <w:pict>
          <v:shape id="Picture 8" o:spid="_x0000_i1032" type="#_x0000_t75" style="width:240pt;height:187.2pt;visibility:visible">
            <v:imagedata r:id="rId12" o:title=""/>
          </v:shape>
        </w:pict>
      </w:r>
    </w:p>
    <w:p w:rsidR="00F41A44" w:rsidRDefault="00F41A44" w:rsidP="0001544F">
      <w:pPr>
        <w:spacing w:after="0" w:line="276" w:lineRule="auto"/>
        <w:jc w:val="both"/>
        <w:rPr>
          <w:rFonts w:ascii="Times New Roman" w:hAnsi="Times New Roman"/>
          <w:sz w:val="24"/>
          <w:szCs w:val="24"/>
          <w:lang w:val="en-US"/>
        </w:rPr>
      </w:pPr>
      <w:r w:rsidRPr="00E46517">
        <w:rPr>
          <w:rFonts w:ascii="Times New Roman" w:hAnsi="Times New Roman"/>
          <w:sz w:val="24"/>
          <w:szCs w:val="24"/>
          <w:lang w:val="en-US"/>
        </w:rPr>
        <w:t xml:space="preserve">Figure 8   Developmental defects (mean ± SD) in offspring after treatment of sperm with leachate </w:t>
      </w:r>
      <w:r>
        <w:rPr>
          <w:rFonts w:ascii="Times New Roman" w:hAnsi="Times New Roman"/>
          <w:sz w:val="24"/>
          <w:szCs w:val="24"/>
          <w:lang w:val="en-US"/>
        </w:rPr>
        <w:t>(derived from 10 mg L</w:t>
      </w:r>
      <w:r>
        <w:rPr>
          <w:rFonts w:ascii="Times New Roman" w:hAnsi="Times New Roman"/>
          <w:sz w:val="24"/>
          <w:szCs w:val="24"/>
          <w:vertAlign w:val="superscript"/>
          <w:lang w:val="en-US"/>
        </w:rPr>
        <w:t>-1</w:t>
      </w:r>
      <w:r>
        <w:rPr>
          <w:rFonts w:ascii="Times New Roman" w:hAnsi="Times New Roman"/>
          <w:sz w:val="24"/>
          <w:szCs w:val="24"/>
          <w:lang w:val="en-US"/>
        </w:rPr>
        <w:t xml:space="preserve"> microplastic in FSW) </w:t>
      </w:r>
      <w:r w:rsidRPr="00E46517">
        <w:rPr>
          <w:rFonts w:ascii="Times New Roman" w:hAnsi="Times New Roman"/>
          <w:sz w:val="24"/>
          <w:szCs w:val="24"/>
          <w:lang w:val="en-US"/>
        </w:rPr>
        <w:t xml:space="preserve">from various sizes of PS and PMMA microparticles (Tukey </w:t>
      </w:r>
      <w:r w:rsidRPr="00E46517">
        <w:rPr>
          <w:rFonts w:ascii="Times New Roman" w:hAnsi="Times New Roman"/>
          <w:i/>
          <w:sz w:val="24"/>
          <w:szCs w:val="24"/>
          <w:lang w:val="en-US"/>
        </w:rPr>
        <w:t>post hoc</w:t>
      </w:r>
      <w:r w:rsidRPr="00E46517">
        <w:rPr>
          <w:rFonts w:ascii="Times New Roman" w:hAnsi="Times New Roman"/>
          <w:sz w:val="24"/>
          <w:szCs w:val="24"/>
          <w:lang w:val="en-US"/>
        </w:rPr>
        <w:t xml:space="preserve"> test; significance level *p&lt;0.05).</w:t>
      </w:r>
    </w:p>
    <w:p w:rsidR="00F41A44" w:rsidRDefault="00F41A44" w:rsidP="0049005F">
      <w:pPr>
        <w:spacing w:after="0" w:line="480" w:lineRule="auto"/>
        <w:jc w:val="both"/>
        <w:rPr>
          <w:rFonts w:ascii="Times New Roman" w:hAnsi="Times New Roman"/>
          <w:b/>
          <w:sz w:val="24"/>
          <w:szCs w:val="24"/>
          <w:lang w:val="en-US"/>
        </w:rPr>
      </w:pPr>
    </w:p>
    <w:p w:rsidR="00F41A44" w:rsidRDefault="00F41A44" w:rsidP="0049005F">
      <w:pPr>
        <w:spacing w:after="0" w:line="480" w:lineRule="auto"/>
        <w:jc w:val="both"/>
        <w:rPr>
          <w:rFonts w:ascii="Times New Roman" w:hAnsi="Times New Roman"/>
          <w:b/>
          <w:sz w:val="24"/>
          <w:szCs w:val="24"/>
          <w:lang w:val="en-US"/>
        </w:rPr>
      </w:pPr>
    </w:p>
    <w:p w:rsidR="00F41A44" w:rsidRPr="00F71E80" w:rsidRDefault="00F41A44" w:rsidP="0049005F">
      <w:pPr>
        <w:spacing w:after="0" w:line="480" w:lineRule="auto"/>
        <w:jc w:val="both"/>
        <w:rPr>
          <w:rFonts w:ascii="Times New Roman" w:hAnsi="Times New Roman"/>
          <w:b/>
          <w:sz w:val="24"/>
          <w:szCs w:val="24"/>
          <w:lang w:val="en-US"/>
        </w:rPr>
      </w:pPr>
      <w:r w:rsidRPr="00F71E80">
        <w:rPr>
          <w:rFonts w:ascii="Times New Roman" w:hAnsi="Times New Roman"/>
          <w:b/>
          <w:sz w:val="24"/>
          <w:szCs w:val="24"/>
          <w:lang w:val="en-US"/>
        </w:rPr>
        <w:t>Discussion</w:t>
      </w:r>
    </w:p>
    <w:p w:rsidR="00F41A44" w:rsidRDefault="00F41A44" w:rsidP="0049005F">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The data presented herein show the effects of small (1-10 μm), mid-sized (30-80 μm) and large (230 μm) PS microparticles on </w:t>
      </w:r>
      <w:r w:rsidRPr="00751828">
        <w:rPr>
          <w:rFonts w:ascii="Times New Roman" w:hAnsi="Times New Roman"/>
          <w:i/>
          <w:sz w:val="24"/>
          <w:szCs w:val="24"/>
          <w:lang w:val="en-US"/>
        </w:rPr>
        <w:t>P. lividus</w:t>
      </w:r>
      <w:r>
        <w:rPr>
          <w:rFonts w:ascii="Times New Roman" w:hAnsi="Times New Roman"/>
          <w:sz w:val="24"/>
          <w:szCs w:val="24"/>
          <w:lang w:val="en-US"/>
        </w:rPr>
        <w:t xml:space="preserve"> sperm and their corresponding offspring after a period of three days. The sizes were selected as being similar to urchin eggs (mid-sized) and larvae (large) while the small-sized microparticles were sufficiently small so as to allow them to be accommodated in the gut of urchins should they be taken up. The fertilisation ability of sperm decreased and developmental defects in offspring increased after sperm exposure to these microplastics suggesting the potential for harm to male gametes which may in turn be transferred to offspring. These results are in line with those </w:t>
      </w:r>
      <w:r w:rsidRPr="00CE7831">
        <w:rPr>
          <w:rFonts w:ascii="Times New Roman" w:hAnsi="Times New Roman"/>
          <w:sz w:val="24"/>
          <w:szCs w:val="24"/>
          <w:lang w:val="en-US"/>
        </w:rPr>
        <w:t xml:space="preserve">of </w:t>
      </w:r>
      <w:r w:rsidRPr="00CE7831">
        <w:rPr>
          <w:rFonts w:ascii="Times New Roman" w:hAnsi="Times New Roman"/>
          <w:color w:val="000000"/>
          <w:sz w:val="24"/>
          <w:szCs w:val="24"/>
          <w:lang w:val="en-US"/>
        </w:rPr>
        <w:t>Martínez-Gómez</w:t>
      </w:r>
      <w:r w:rsidRPr="00CE7831">
        <w:rPr>
          <w:rFonts w:ascii="Times New Roman" w:hAnsi="Times New Roman"/>
          <w:sz w:val="24"/>
          <w:szCs w:val="24"/>
          <w:lang w:val="en-US"/>
        </w:rPr>
        <w:t xml:space="preserve"> et</w:t>
      </w:r>
      <w:r>
        <w:rPr>
          <w:rFonts w:ascii="Times New Roman" w:hAnsi="Times New Roman"/>
          <w:sz w:val="24"/>
          <w:szCs w:val="24"/>
          <w:lang w:val="en-US"/>
        </w:rPr>
        <w:t xml:space="preserve"> al. (2017) who found that fertilisation of </w:t>
      </w:r>
      <w:r w:rsidRPr="00CE7831">
        <w:rPr>
          <w:rFonts w:ascii="Times New Roman" w:hAnsi="Times New Roman"/>
          <w:i/>
          <w:sz w:val="24"/>
          <w:szCs w:val="24"/>
          <w:lang w:val="en-US"/>
        </w:rPr>
        <w:t>P. lividus</w:t>
      </w:r>
      <w:r>
        <w:rPr>
          <w:rFonts w:ascii="Times New Roman" w:hAnsi="Times New Roman"/>
          <w:sz w:val="24"/>
          <w:szCs w:val="24"/>
          <w:lang w:val="en-US"/>
        </w:rPr>
        <w:t xml:space="preserve"> eggs by sperm in the presence of 6 μm PS microparticles at concentrations of 10</w:t>
      </w:r>
      <w:r>
        <w:rPr>
          <w:rFonts w:ascii="Times New Roman" w:hAnsi="Times New Roman"/>
          <w:sz w:val="24"/>
          <w:szCs w:val="24"/>
          <w:vertAlign w:val="superscript"/>
          <w:lang w:val="en-US"/>
        </w:rPr>
        <w:t>3</w:t>
      </w:r>
      <w:r>
        <w:rPr>
          <w:rFonts w:ascii="Times New Roman" w:hAnsi="Times New Roman"/>
          <w:sz w:val="24"/>
          <w:szCs w:val="24"/>
          <w:lang w:val="en-US"/>
        </w:rPr>
        <w:t>-10</w:t>
      </w:r>
      <w:r>
        <w:rPr>
          <w:rFonts w:ascii="Times New Roman" w:hAnsi="Times New Roman"/>
          <w:sz w:val="24"/>
          <w:szCs w:val="24"/>
          <w:vertAlign w:val="superscript"/>
          <w:lang w:val="en-US"/>
        </w:rPr>
        <w:t>5</w:t>
      </w:r>
      <w:r w:rsidRPr="00F245D3">
        <w:rPr>
          <w:rFonts w:ascii="Times New Roman" w:hAnsi="Times New Roman"/>
          <w:sz w:val="24"/>
          <w:szCs w:val="24"/>
          <w:lang w:val="en-US"/>
        </w:rPr>
        <w:t xml:space="preserve"> </w:t>
      </w:r>
      <w:r>
        <w:rPr>
          <w:rFonts w:ascii="Times New Roman" w:hAnsi="Times New Roman"/>
          <w:sz w:val="24"/>
          <w:szCs w:val="24"/>
          <w:lang w:val="en-US"/>
        </w:rPr>
        <w:t>particles mL</w:t>
      </w:r>
      <w:r>
        <w:rPr>
          <w:rFonts w:ascii="Times New Roman" w:hAnsi="Times New Roman"/>
          <w:sz w:val="24"/>
          <w:szCs w:val="24"/>
          <w:vertAlign w:val="superscript"/>
          <w:lang w:val="en-US"/>
        </w:rPr>
        <w:t>-1</w:t>
      </w:r>
      <w:r>
        <w:rPr>
          <w:rFonts w:ascii="Times New Roman" w:hAnsi="Times New Roman"/>
          <w:sz w:val="24"/>
          <w:szCs w:val="24"/>
          <w:lang w:val="en-US"/>
        </w:rPr>
        <w:t xml:space="preserve"> led to a significantly reduced fertilisation rate (Table 1). In comparison, a recent study on the potential for transmissible damage from sperm pre-treated with PS microparticles to their offspring in the urchin </w:t>
      </w:r>
      <w:r w:rsidRPr="00EE524B">
        <w:rPr>
          <w:rFonts w:ascii="Times New Roman" w:hAnsi="Times New Roman"/>
          <w:i/>
          <w:sz w:val="24"/>
          <w:szCs w:val="24"/>
          <w:lang w:val="en-US"/>
        </w:rPr>
        <w:t>Sphaerechinus granularis</w:t>
      </w:r>
      <w:r>
        <w:rPr>
          <w:rFonts w:ascii="Times New Roman" w:hAnsi="Times New Roman"/>
          <w:sz w:val="24"/>
          <w:szCs w:val="24"/>
          <w:lang w:val="en-US"/>
        </w:rPr>
        <w:t xml:space="preserve"> (Trifuoggi et al., 2019), showed even greater negative effects in terms of fertilisation ability, with fertilisation rates reduced by up to 50% for 10, 80 and 230 μm virgin PS microparticles at concentrations of 0.1 mg L</w:t>
      </w:r>
      <w:r w:rsidRPr="00486684">
        <w:rPr>
          <w:rFonts w:ascii="Times New Roman" w:hAnsi="Times New Roman"/>
          <w:sz w:val="24"/>
          <w:szCs w:val="24"/>
          <w:vertAlign w:val="superscript"/>
          <w:lang w:val="en-US"/>
        </w:rPr>
        <w:t>-1</w:t>
      </w:r>
      <w:r>
        <w:rPr>
          <w:rFonts w:ascii="Times New Roman" w:hAnsi="Times New Roman"/>
          <w:sz w:val="24"/>
          <w:szCs w:val="24"/>
          <w:lang w:val="en-US"/>
        </w:rPr>
        <w:t>.  Interestingly, both these investigations found the greatest negative effect on fertilisation success at lower rather than higher tested concentrations. Offspring from PS-treated gametes</w:t>
      </w:r>
      <w:r w:rsidRPr="00CE7831">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were further shown by </w:t>
      </w:r>
      <w:r w:rsidRPr="00CE7831">
        <w:rPr>
          <w:rFonts w:ascii="Times New Roman" w:hAnsi="Times New Roman"/>
          <w:color w:val="000000"/>
          <w:sz w:val="24"/>
          <w:szCs w:val="24"/>
          <w:lang w:val="en-US"/>
        </w:rPr>
        <w:t>Martínez-Gómez</w:t>
      </w:r>
      <w:r w:rsidRPr="00CE7831">
        <w:rPr>
          <w:rFonts w:ascii="Times New Roman" w:hAnsi="Times New Roman"/>
          <w:sz w:val="24"/>
          <w:szCs w:val="24"/>
          <w:lang w:val="en-US"/>
        </w:rPr>
        <w:t xml:space="preserve"> et</w:t>
      </w:r>
      <w:r>
        <w:rPr>
          <w:rFonts w:ascii="Times New Roman" w:hAnsi="Times New Roman"/>
          <w:sz w:val="24"/>
          <w:szCs w:val="24"/>
          <w:lang w:val="en-US"/>
        </w:rPr>
        <w:t xml:space="preserve"> al. (2017) to have significant reductions in larval length while in the present work the offspring generally displayed only a mild level of developmental arrest </w:t>
      </w:r>
      <w:r w:rsidRPr="00007F2B">
        <w:rPr>
          <w:rFonts w:ascii="Times New Roman" w:hAnsi="Times New Roman"/>
          <w:sz w:val="24"/>
          <w:szCs w:val="24"/>
          <w:lang w:val="en-US"/>
        </w:rPr>
        <w:t xml:space="preserve">or defects. In contrast, a consistently higher level of developmental defects was noted in the offspring of </w:t>
      </w:r>
      <w:r w:rsidRPr="00007F2B">
        <w:rPr>
          <w:rFonts w:ascii="Times New Roman" w:hAnsi="Times New Roman"/>
          <w:i/>
          <w:sz w:val="24"/>
          <w:szCs w:val="24"/>
          <w:lang w:val="en-US"/>
        </w:rPr>
        <w:t>S. granularis</w:t>
      </w:r>
      <w:r w:rsidRPr="00007F2B">
        <w:rPr>
          <w:rFonts w:ascii="Times New Roman" w:hAnsi="Times New Roman"/>
          <w:sz w:val="24"/>
          <w:szCs w:val="24"/>
          <w:lang w:val="en-US"/>
        </w:rPr>
        <w:t xml:space="preserve"> sperm exposed to various sizes and concentrations of PS microparticles </w:t>
      </w:r>
      <w:r>
        <w:rPr>
          <w:rFonts w:ascii="Times New Roman" w:hAnsi="Times New Roman"/>
          <w:sz w:val="24"/>
          <w:szCs w:val="24"/>
          <w:lang w:val="en-US"/>
        </w:rPr>
        <w:t xml:space="preserve">(Table 1) </w:t>
      </w:r>
      <w:r w:rsidRPr="00007F2B">
        <w:rPr>
          <w:rFonts w:ascii="Times New Roman" w:hAnsi="Times New Roman"/>
          <w:sz w:val="24"/>
          <w:szCs w:val="24"/>
          <w:lang w:val="en-US"/>
        </w:rPr>
        <w:t>with 5-8 times greater developmental anomalies than in controls (Trifuoggi et al., 2019).</w:t>
      </w:r>
      <w:r>
        <w:rPr>
          <w:rFonts w:ascii="Times New Roman" w:hAnsi="Times New Roman"/>
          <w:sz w:val="24"/>
          <w:szCs w:val="24"/>
          <w:lang w:val="en-US"/>
        </w:rPr>
        <w:t xml:space="preserve"> It was found in the present work that leachate from virgin PS microparticles also negatively affected fertilisation success, with leachate from PS10 showing a similar effect to sperm treated with PS10 microparticles where there was a significant reduction in fertilisation success. A monotonic increase in developmental defects in offspring from pre-treated sperm with decreasing particle size was also noted, with PS10 leachate giving rise to 3 times more malformations than control samples.</w:t>
      </w:r>
    </w:p>
    <w:p w:rsidR="00F41A44" w:rsidRDefault="00F41A44" w:rsidP="0049005F">
      <w:pPr>
        <w:spacing w:after="0" w:line="480" w:lineRule="auto"/>
        <w:jc w:val="both"/>
        <w:rPr>
          <w:rFonts w:ascii="Times New Roman" w:hAnsi="Times New Roman"/>
          <w:sz w:val="24"/>
          <w:szCs w:val="24"/>
          <w:lang w:val="en-US"/>
        </w:rPr>
      </w:pPr>
    </w:p>
    <w:p w:rsidR="00F41A44" w:rsidRDefault="00F41A44" w:rsidP="0049005F">
      <w:pPr>
        <w:spacing w:after="0" w:line="480" w:lineRule="auto"/>
        <w:jc w:val="both"/>
        <w:rPr>
          <w:rFonts w:ascii="Times New Roman" w:hAnsi="Times New Roman"/>
          <w:sz w:val="24"/>
          <w:szCs w:val="24"/>
          <w:lang w:val="en-US"/>
        </w:rPr>
        <w:sectPr w:rsidR="00F41A44" w:rsidSect="00C21367">
          <w:pgSz w:w="11906" w:h="16838"/>
          <w:pgMar w:top="1417" w:right="1416" w:bottom="1134" w:left="1418" w:header="708" w:footer="708" w:gutter="0"/>
          <w:lnNumType w:countBy="1" w:restart="continuous"/>
          <w:cols w:space="708"/>
          <w:docGrid w:linePitch="360"/>
        </w:sectPr>
      </w:pPr>
    </w:p>
    <w:p w:rsidR="00F41A44" w:rsidRPr="000F0684" w:rsidRDefault="00F41A44" w:rsidP="000F0684">
      <w:pPr>
        <w:tabs>
          <w:tab w:val="left" w:pos="1701"/>
          <w:tab w:val="left" w:pos="2410"/>
          <w:tab w:val="left" w:pos="3544"/>
          <w:tab w:val="left" w:pos="5387"/>
          <w:tab w:val="left" w:pos="6379"/>
          <w:tab w:val="left" w:pos="8647"/>
          <w:tab w:val="left" w:pos="12191"/>
        </w:tabs>
        <w:spacing w:after="0" w:line="480" w:lineRule="auto"/>
        <w:rPr>
          <w:rFonts w:ascii="Times New Roman" w:hAnsi="Times New Roman"/>
          <w:sz w:val="24"/>
          <w:szCs w:val="24"/>
          <w:lang w:val="en-US"/>
        </w:rPr>
      </w:pPr>
      <w:r w:rsidRPr="000F0684">
        <w:rPr>
          <w:rFonts w:ascii="Times New Roman" w:hAnsi="Times New Roman"/>
          <w:b/>
          <w:sz w:val="24"/>
          <w:szCs w:val="24"/>
          <w:lang w:val="en-US"/>
        </w:rPr>
        <w:t>Table 1.</w:t>
      </w:r>
      <w:r w:rsidRPr="000F0684">
        <w:rPr>
          <w:rFonts w:ascii="Times New Roman" w:hAnsi="Times New Roman"/>
          <w:sz w:val="24"/>
          <w:szCs w:val="24"/>
          <w:lang w:val="en-US"/>
        </w:rPr>
        <w:t xml:space="preserve">   Summary of key findings in investigations of the impact of microplastics on sea urchin early development.</w:t>
      </w:r>
    </w:p>
    <w:p w:rsidR="00F41A44" w:rsidRDefault="00F41A44" w:rsidP="000F0684">
      <w:pPr>
        <w:pBdr>
          <w:bottom w:val="single" w:sz="12" w:space="1" w:color="auto"/>
        </w:pBdr>
        <w:tabs>
          <w:tab w:val="left" w:pos="1701"/>
          <w:tab w:val="left" w:pos="2410"/>
          <w:tab w:val="left" w:pos="3544"/>
          <w:tab w:val="left" w:pos="5387"/>
          <w:tab w:val="left" w:pos="6379"/>
          <w:tab w:val="left" w:pos="8647"/>
          <w:tab w:val="left" w:pos="12191"/>
        </w:tabs>
        <w:spacing w:after="0" w:line="240" w:lineRule="auto"/>
        <w:rPr>
          <w:rFonts w:ascii="Times New Roman" w:hAnsi="Times New Roman"/>
          <w:sz w:val="20"/>
          <w:szCs w:val="20"/>
          <w:lang w:val="en-US"/>
        </w:rPr>
      </w:pPr>
    </w:p>
    <w:p w:rsidR="00F41A44" w:rsidRPr="00C83557" w:rsidRDefault="00F41A44" w:rsidP="000F0684">
      <w:pPr>
        <w:tabs>
          <w:tab w:val="left" w:pos="1701"/>
          <w:tab w:val="left" w:pos="2410"/>
          <w:tab w:val="left" w:pos="3544"/>
          <w:tab w:val="left" w:pos="5387"/>
          <w:tab w:val="left" w:pos="6379"/>
          <w:tab w:val="left" w:pos="8647"/>
          <w:tab w:val="left" w:pos="12191"/>
        </w:tabs>
        <w:spacing w:after="0" w:line="240" w:lineRule="auto"/>
        <w:rPr>
          <w:rFonts w:ascii="Times New Roman" w:hAnsi="Times New Roman"/>
          <w:sz w:val="20"/>
          <w:szCs w:val="20"/>
          <w:lang w:val="en-US"/>
        </w:rPr>
      </w:pPr>
    </w:p>
    <w:p w:rsidR="00F41A44" w:rsidRPr="001E5E2B" w:rsidRDefault="00F41A44" w:rsidP="000F0684">
      <w:pPr>
        <w:tabs>
          <w:tab w:val="left" w:pos="1418"/>
          <w:tab w:val="left" w:pos="2268"/>
          <w:tab w:val="left" w:pos="3544"/>
          <w:tab w:val="left" w:pos="5103"/>
          <w:tab w:val="left" w:pos="6379"/>
          <w:tab w:val="left" w:pos="8647"/>
          <w:tab w:val="left" w:pos="12191"/>
        </w:tabs>
        <w:spacing w:after="0" w:line="240" w:lineRule="auto"/>
        <w:rPr>
          <w:rFonts w:ascii="Times New Roman" w:hAnsi="Times New Roman"/>
          <w:sz w:val="20"/>
          <w:szCs w:val="20"/>
          <w:lang w:val="en-US"/>
        </w:rPr>
      </w:pPr>
      <w:r>
        <w:rPr>
          <w:rFonts w:ascii="Times New Roman" w:hAnsi="Times New Roman"/>
          <w:sz w:val="20"/>
          <w:szCs w:val="20"/>
          <w:lang w:val="en-US"/>
        </w:rPr>
        <w:t>Urchin</w:t>
      </w:r>
      <w:r w:rsidRPr="001E5E2B">
        <w:rPr>
          <w:rFonts w:ascii="Times New Roman" w:hAnsi="Times New Roman"/>
          <w:sz w:val="20"/>
          <w:szCs w:val="20"/>
          <w:lang w:val="en-US"/>
        </w:rPr>
        <w:tab/>
      </w:r>
      <w:r>
        <w:rPr>
          <w:rFonts w:ascii="Times New Roman" w:hAnsi="Times New Roman"/>
          <w:sz w:val="20"/>
          <w:szCs w:val="20"/>
          <w:lang w:val="en-US"/>
        </w:rPr>
        <w:t>MP</w:t>
      </w:r>
      <w:r>
        <w:rPr>
          <w:rFonts w:ascii="Times New Roman" w:hAnsi="Times New Roman"/>
          <w:sz w:val="20"/>
          <w:szCs w:val="20"/>
          <w:lang w:val="en-US"/>
        </w:rPr>
        <w:tab/>
        <w:t>Size</w:t>
      </w:r>
      <w:r>
        <w:rPr>
          <w:rFonts w:ascii="Times New Roman" w:hAnsi="Times New Roman"/>
          <w:sz w:val="20"/>
          <w:szCs w:val="20"/>
          <w:lang w:val="en-US"/>
        </w:rPr>
        <w:tab/>
        <w:t>Concentration</w:t>
      </w:r>
      <w:r w:rsidRPr="001E5E2B">
        <w:rPr>
          <w:rFonts w:ascii="Times New Roman" w:hAnsi="Times New Roman"/>
          <w:sz w:val="20"/>
          <w:szCs w:val="20"/>
          <w:lang w:val="en-US"/>
        </w:rPr>
        <w:tab/>
      </w:r>
      <w:r>
        <w:rPr>
          <w:rFonts w:ascii="Times New Roman" w:hAnsi="Times New Roman"/>
          <w:sz w:val="20"/>
          <w:szCs w:val="20"/>
          <w:lang w:val="en-US"/>
        </w:rPr>
        <w:t xml:space="preserve"> Exposure</w:t>
      </w:r>
      <w:r w:rsidRPr="001E5E2B">
        <w:rPr>
          <w:rFonts w:ascii="Times New Roman" w:hAnsi="Times New Roman"/>
          <w:sz w:val="20"/>
          <w:szCs w:val="20"/>
          <w:lang w:val="en-US"/>
        </w:rPr>
        <w:t xml:space="preserve"> </w:t>
      </w:r>
      <w:r>
        <w:rPr>
          <w:rFonts w:ascii="Times New Roman" w:hAnsi="Times New Roman"/>
          <w:sz w:val="20"/>
          <w:szCs w:val="20"/>
          <w:lang w:val="en-US"/>
        </w:rPr>
        <w:tab/>
        <w:t>End-point</w:t>
      </w:r>
      <w:r w:rsidRPr="001E5E2B">
        <w:rPr>
          <w:rFonts w:ascii="Times New Roman" w:hAnsi="Times New Roman"/>
          <w:sz w:val="20"/>
          <w:szCs w:val="20"/>
          <w:lang w:val="en-US"/>
        </w:rPr>
        <w:tab/>
        <w:t>Effects</w:t>
      </w:r>
      <w:r>
        <w:rPr>
          <w:rFonts w:ascii="Times New Roman" w:hAnsi="Times New Roman"/>
          <w:sz w:val="20"/>
          <w:szCs w:val="20"/>
          <w:lang w:val="en-US"/>
        </w:rPr>
        <w:tab/>
        <w:t>Reference</w:t>
      </w:r>
    </w:p>
    <w:p w:rsidR="00F41A44" w:rsidRDefault="00F41A44" w:rsidP="000F0684">
      <w:pPr>
        <w:pBdr>
          <w:bottom w:val="single" w:sz="4" w:space="3" w:color="auto"/>
        </w:pBdr>
        <w:tabs>
          <w:tab w:val="left" w:pos="1418"/>
          <w:tab w:val="left" w:pos="2268"/>
          <w:tab w:val="left" w:pos="3969"/>
          <w:tab w:val="left" w:pos="5387"/>
          <w:tab w:val="left" w:pos="6379"/>
          <w:tab w:val="left" w:pos="8647"/>
          <w:tab w:val="left" w:pos="12191"/>
        </w:tabs>
        <w:spacing w:after="0" w:line="240" w:lineRule="auto"/>
        <w:rPr>
          <w:rFonts w:ascii="Times New Roman" w:hAnsi="Times New Roman"/>
          <w:i/>
          <w:color w:val="000000"/>
          <w:sz w:val="20"/>
          <w:szCs w:val="20"/>
          <w:lang w:val="en-US"/>
        </w:rPr>
      </w:pPr>
      <w:r>
        <w:rPr>
          <w:rFonts w:ascii="Times New Roman" w:hAnsi="Times New Roman"/>
          <w:sz w:val="20"/>
          <w:szCs w:val="20"/>
          <w:lang w:val="en-US"/>
        </w:rPr>
        <w:tab/>
      </w:r>
      <w:r>
        <w:rPr>
          <w:rFonts w:ascii="Times New Roman" w:hAnsi="Times New Roman"/>
          <w:sz w:val="20"/>
          <w:szCs w:val="20"/>
          <w:lang w:val="en-US"/>
        </w:rPr>
        <w:tab/>
        <w:t>μm</w:t>
      </w:r>
      <w:r>
        <w:rPr>
          <w:rFonts w:ascii="Times New Roman" w:hAnsi="Times New Roman"/>
          <w:sz w:val="20"/>
          <w:szCs w:val="20"/>
          <w:lang w:val="en-US"/>
        </w:rPr>
        <w:tab/>
        <w:t>mg L</w:t>
      </w:r>
      <w:r>
        <w:rPr>
          <w:rFonts w:ascii="Times New Roman" w:hAnsi="Times New Roman"/>
          <w:sz w:val="20"/>
          <w:szCs w:val="20"/>
          <w:vertAlign w:val="superscript"/>
          <w:lang w:val="en-US"/>
        </w:rPr>
        <w:t>-1</w:t>
      </w:r>
      <w:r>
        <w:rPr>
          <w:rFonts w:ascii="Times New Roman" w:hAnsi="Times New Roman"/>
          <w:sz w:val="20"/>
          <w:szCs w:val="20"/>
          <w:lang w:val="en-US"/>
        </w:rPr>
        <w:tab/>
        <w:t xml:space="preserve"> h</w:t>
      </w:r>
    </w:p>
    <w:p w:rsidR="00F41A44" w:rsidRPr="00E333F4"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E333F4">
        <w:rPr>
          <w:rFonts w:ascii="Times New Roman" w:hAnsi="Times New Roman"/>
          <w:i/>
          <w:color w:val="000000"/>
          <w:sz w:val="20"/>
          <w:szCs w:val="20"/>
          <w:lang w:val="en-US"/>
        </w:rPr>
        <w:t>P. lividus</w:t>
      </w:r>
      <w:r w:rsidRPr="00E333F4">
        <w:rPr>
          <w:rFonts w:ascii="Times New Roman" w:hAnsi="Times New Roman"/>
          <w:color w:val="000000"/>
          <w:sz w:val="20"/>
          <w:szCs w:val="20"/>
          <w:lang w:val="en-US"/>
        </w:rPr>
        <w:t xml:space="preserve"> </w:t>
      </w:r>
      <w:r w:rsidRPr="00E333F4">
        <w:rPr>
          <w:rFonts w:ascii="Times New Roman" w:hAnsi="Times New Roman"/>
          <w:color w:val="000000"/>
          <w:sz w:val="20"/>
          <w:szCs w:val="20"/>
          <w:lang w:val="en-US"/>
        </w:rPr>
        <w:tab/>
        <w:t>PS</w:t>
      </w:r>
      <w:r w:rsidRPr="00E333F4">
        <w:rPr>
          <w:rFonts w:ascii="Times New Roman" w:hAnsi="Times New Roman"/>
          <w:color w:val="000000"/>
          <w:sz w:val="20"/>
          <w:szCs w:val="20"/>
          <w:lang w:val="en-US"/>
        </w:rPr>
        <w:tab/>
        <w:t>0.1</w:t>
      </w:r>
      <w:r w:rsidRPr="00E333F4">
        <w:rPr>
          <w:rFonts w:ascii="Times New Roman" w:hAnsi="Times New Roman"/>
          <w:color w:val="000000"/>
          <w:sz w:val="20"/>
          <w:szCs w:val="20"/>
          <w:lang w:val="en-US"/>
        </w:rPr>
        <w:tab/>
        <w:t>0.001, 0.01, 0.1</w:t>
      </w:r>
      <w:r>
        <w:rPr>
          <w:rFonts w:ascii="Times New Roman" w:hAnsi="Times New Roman"/>
          <w:color w:val="000000"/>
          <w:sz w:val="20"/>
          <w:szCs w:val="20"/>
          <w:lang w:val="en-US"/>
        </w:rPr>
        <w:t>,</w:t>
      </w:r>
      <w:r w:rsidRPr="00E333F4">
        <w:rPr>
          <w:rFonts w:ascii="Times New Roman" w:hAnsi="Times New Roman"/>
          <w:color w:val="000000"/>
          <w:sz w:val="20"/>
          <w:szCs w:val="20"/>
          <w:lang w:val="en-US"/>
        </w:rPr>
        <w:tab/>
        <w:t>24</w:t>
      </w:r>
      <w:r w:rsidRPr="00E333F4">
        <w:rPr>
          <w:rFonts w:ascii="Times New Roman" w:hAnsi="Times New Roman"/>
          <w:color w:val="000000"/>
          <w:sz w:val="20"/>
          <w:szCs w:val="20"/>
          <w:lang w:val="en-US"/>
        </w:rPr>
        <w:tab/>
        <w:t>development defect</w:t>
      </w:r>
      <w:r>
        <w:rPr>
          <w:rFonts w:ascii="Times New Roman" w:hAnsi="Times New Roman"/>
          <w:color w:val="000000"/>
          <w:sz w:val="20"/>
          <w:szCs w:val="20"/>
          <w:lang w:val="en-US"/>
        </w:rPr>
        <w:t>s</w:t>
      </w:r>
      <w:r w:rsidRPr="00E333F4">
        <w:rPr>
          <w:rFonts w:ascii="Times New Roman" w:hAnsi="Times New Roman"/>
          <w:color w:val="000000"/>
          <w:sz w:val="20"/>
          <w:szCs w:val="20"/>
          <w:lang w:val="en-US"/>
        </w:rPr>
        <w:t>,</w:t>
      </w:r>
      <w:r w:rsidRPr="00E333F4">
        <w:rPr>
          <w:rFonts w:ascii="Times New Roman" w:hAnsi="Times New Roman"/>
          <w:color w:val="000000"/>
          <w:sz w:val="20"/>
          <w:szCs w:val="20"/>
          <w:lang w:val="en-US"/>
        </w:rPr>
        <w:tab/>
        <w:t>no effect on larval development or</w:t>
      </w:r>
      <w:r w:rsidRPr="00E333F4">
        <w:rPr>
          <w:rFonts w:ascii="Times New Roman" w:hAnsi="Times New Roman"/>
          <w:color w:val="000000"/>
          <w:sz w:val="20"/>
          <w:szCs w:val="20"/>
          <w:lang w:val="en-US"/>
        </w:rPr>
        <w:tab/>
        <w:t>Gambardella et al. (2018)</w:t>
      </w:r>
    </w:p>
    <w:p w:rsidR="00F41A44" w:rsidRPr="00E333F4"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E333F4">
        <w:rPr>
          <w:rFonts w:ascii="Times New Roman" w:hAnsi="Times New Roman"/>
          <w:color w:val="000000"/>
          <w:sz w:val="20"/>
          <w:szCs w:val="20"/>
          <w:lang w:val="en-US"/>
        </w:rPr>
        <w:tab/>
      </w:r>
      <w:r w:rsidRPr="00E333F4">
        <w:rPr>
          <w:rFonts w:ascii="Times New Roman" w:hAnsi="Times New Roman"/>
          <w:color w:val="000000"/>
          <w:sz w:val="20"/>
          <w:szCs w:val="20"/>
          <w:lang w:val="en-US"/>
        </w:rPr>
        <w:tab/>
      </w:r>
      <w:r w:rsidRPr="00E333F4">
        <w:rPr>
          <w:rFonts w:ascii="Times New Roman" w:hAnsi="Times New Roman"/>
          <w:color w:val="000000"/>
          <w:sz w:val="20"/>
          <w:szCs w:val="20"/>
          <w:lang w:val="en-US"/>
        </w:rPr>
        <w:tab/>
        <w:t>1, 10</w:t>
      </w:r>
      <w:r w:rsidRPr="00E333F4">
        <w:rPr>
          <w:rFonts w:ascii="Times New Roman" w:hAnsi="Times New Roman"/>
          <w:color w:val="000000"/>
          <w:sz w:val="20"/>
          <w:szCs w:val="20"/>
          <w:lang w:val="en-US"/>
        </w:rPr>
        <w:tab/>
      </w:r>
      <w:r w:rsidRPr="00E333F4">
        <w:rPr>
          <w:rFonts w:ascii="Times New Roman" w:hAnsi="Times New Roman"/>
          <w:color w:val="000000"/>
          <w:sz w:val="20"/>
          <w:szCs w:val="20"/>
          <w:lang w:val="en-US"/>
        </w:rPr>
        <w:tab/>
        <w:t>immobilisation, speed</w:t>
      </w:r>
      <w:r w:rsidRPr="00E333F4">
        <w:rPr>
          <w:rFonts w:ascii="Times New Roman" w:hAnsi="Times New Roman"/>
          <w:color w:val="000000"/>
          <w:sz w:val="20"/>
          <w:szCs w:val="20"/>
          <w:lang w:val="en-US"/>
        </w:rPr>
        <w:tab/>
      </w:r>
      <w:r>
        <w:rPr>
          <w:rFonts w:ascii="Times New Roman" w:hAnsi="Times New Roman"/>
          <w:color w:val="000000"/>
          <w:sz w:val="20"/>
          <w:szCs w:val="20"/>
          <w:lang w:val="en-US"/>
        </w:rPr>
        <w:t>immobilis</w:t>
      </w:r>
      <w:r w:rsidRPr="00E333F4">
        <w:rPr>
          <w:rFonts w:ascii="Times New Roman" w:hAnsi="Times New Roman"/>
          <w:color w:val="000000"/>
          <w:sz w:val="20"/>
          <w:szCs w:val="20"/>
          <w:lang w:val="en-US"/>
        </w:rPr>
        <w:t>ation; increased swimming speed</w:t>
      </w:r>
    </w:p>
    <w:p w:rsidR="00F41A44" w:rsidRPr="008562C2"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t>alteration of swimming</w:t>
      </w:r>
      <w:r w:rsidRPr="008562C2">
        <w:rPr>
          <w:rFonts w:ascii="Times New Roman" w:hAnsi="Times New Roman"/>
          <w:color w:val="000000"/>
          <w:sz w:val="20"/>
          <w:szCs w:val="20"/>
          <w:lang w:val="en-US"/>
        </w:rPr>
        <w:tab/>
        <w:t>for 0.001-0.1 mg L</w:t>
      </w:r>
      <w:r w:rsidRPr="008562C2">
        <w:rPr>
          <w:rFonts w:ascii="Times New Roman" w:hAnsi="Times New Roman"/>
          <w:color w:val="000000"/>
          <w:sz w:val="20"/>
          <w:szCs w:val="20"/>
          <w:vertAlign w:val="superscript"/>
          <w:lang w:val="en-US"/>
        </w:rPr>
        <w:t>-1</w:t>
      </w:r>
      <w:r w:rsidRPr="008562C2">
        <w:rPr>
          <w:rFonts w:ascii="Times New Roman" w:hAnsi="Times New Roman"/>
          <w:color w:val="000000"/>
          <w:sz w:val="20"/>
          <w:szCs w:val="20"/>
          <w:lang w:val="en-US"/>
        </w:rPr>
        <w:t>, LOEC 0.001 mg L</w:t>
      </w:r>
      <w:r w:rsidRPr="008562C2">
        <w:rPr>
          <w:rFonts w:ascii="Times New Roman" w:hAnsi="Times New Roman"/>
          <w:color w:val="000000"/>
          <w:sz w:val="20"/>
          <w:szCs w:val="20"/>
          <w:vertAlign w:val="superscript"/>
          <w:lang w:val="en-US"/>
        </w:rPr>
        <w:t>-1</w:t>
      </w:r>
    </w:p>
    <w:p w:rsidR="00F41A44" w:rsidRPr="008562C2"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i/>
          <w:color w:val="000000"/>
          <w:sz w:val="20"/>
          <w:szCs w:val="20"/>
          <w:lang w:val="en-US"/>
        </w:rPr>
      </w:pPr>
    </w:p>
    <w:p w:rsidR="00F41A44" w:rsidRPr="008562C2"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8562C2">
        <w:rPr>
          <w:rFonts w:ascii="Times New Roman" w:hAnsi="Times New Roman"/>
          <w:i/>
          <w:color w:val="000000"/>
          <w:sz w:val="20"/>
          <w:szCs w:val="20"/>
          <w:lang w:val="en-US"/>
        </w:rPr>
        <w:t>P. lividus</w:t>
      </w:r>
      <w:r w:rsidRPr="008562C2">
        <w:rPr>
          <w:rFonts w:ascii="Times New Roman" w:hAnsi="Times New Roman"/>
          <w:color w:val="000000"/>
          <w:sz w:val="20"/>
          <w:szCs w:val="20"/>
          <w:lang w:val="en-US"/>
        </w:rPr>
        <w:t xml:space="preserve"> </w:t>
      </w:r>
      <w:r w:rsidRPr="008562C2">
        <w:rPr>
          <w:rFonts w:ascii="Times New Roman" w:hAnsi="Times New Roman"/>
          <w:color w:val="000000"/>
          <w:sz w:val="20"/>
          <w:szCs w:val="20"/>
          <w:lang w:val="en-US"/>
        </w:rPr>
        <w:tab/>
        <w:t>PS</w:t>
      </w:r>
      <w:r w:rsidRPr="008562C2">
        <w:rPr>
          <w:rFonts w:ascii="Times New Roman" w:hAnsi="Times New Roman"/>
          <w:color w:val="000000"/>
          <w:sz w:val="20"/>
          <w:szCs w:val="20"/>
          <w:lang w:val="en-US"/>
        </w:rPr>
        <w:tab/>
        <w:t>10</w:t>
      </w:r>
      <w:r w:rsidRPr="008562C2">
        <w:rPr>
          <w:rFonts w:ascii="Times New Roman" w:hAnsi="Times New Roman"/>
          <w:color w:val="000000"/>
          <w:sz w:val="20"/>
          <w:szCs w:val="20"/>
          <w:lang w:val="en-US"/>
        </w:rPr>
        <w:tab/>
        <w:t>0.125, 1.25, 12.5,</w:t>
      </w:r>
      <w:r w:rsidRPr="008562C2">
        <w:rPr>
          <w:rFonts w:ascii="Times New Roman" w:hAnsi="Times New Roman"/>
          <w:color w:val="000000"/>
          <w:sz w:val="20"/>
          <w:szCs w:val="20"/>
          <w:lang w:val="en-US"/>
        </w:rPr>
        <w:tab/>
        <w:t>48</w:t>
      </w:r>
      <w:r w:rsidRPr="008562C2">
        <w:rPr>
          <w:rFonts w:ascii="Times New Roman" w:hAnsi="Times New Roman"/>
          <w:color w:val="000000"/>
          <w:sz w:val="20"/>
          <w:szCs w:val="20"/>
          <w:lang w:val="en-US"/>
        </w:rPr>
        <w:tab/>
        <w:t>larval length,</w:t>
      </w:r>
      <w:r w:rsidRPr="008562C2">
        <w:rPr>
          <w:rFonts w:ascii="Times New Roman" w:hAnsi="Times New Roman"/>
          <w:color w:val="000000"/>
          <w:sz w:val="20"/>
          <w:szCs w:val="20"/>
          <w:lang w:val="en-US"/>
        </w:rPr>
        <w:tab/>
        <w:t>no effect on survival; arm length and body</w:t>
      </w:r>
      <w:r w:rsidRPr="008562C2">
        <w:rPr>
          <w:rFonts w:ascii="Times New Roman" w:hAnsi="Times New Roman"/>
          <w:color w:val="000000"/>
          <w:sz w:val="20"/>
          <w:szCs w:val="20"/>
          <w:lang w:val="en-US"/>
        </w:rPr>
        <w:tab/>
        <w:t>Messinetti et al. (2018)</w:t>
      </w:r>
    </w:p>
    <w:p w:rsidR="00F41A44" w:rsidRPr="008562C2"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t>25</w:t>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t>survival</w:t>
      </w:r>
      <w:r w:rsidRPr="008562C2">
        <w:rPr>
          <w:rFonts w:ascii="Times New Roman" w:hAnsi="Times New Roman"/>
          <w:color w:val="000000"/>
          <w:sz w:val="20"/>
          <w:szCs w:val="20"/>
          <w:lang w:val="en-US"/>
        </w:rPr>
        <w:tab/>
        <w:t>width alterations at all concentrations;</w:t>
      </w:r>
    </w:p>
    <w:p w:rsidR="00F41A44" w:rsidRPr="008562C2"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r>
      <w:r w:rsidRPr="008562C2">
        <w:rPr>
          <w:rFonts w:ascii="Times New Roman" w:hAnsi="Times New Roman"/>
          <w:color w:val="000000"/>
          <w:sz w:val="20"/>
          <w:szCs w:val="20"/>
          <w:lang w:val="en-US"/>
        </w:rPr>
        <w:tab/>
        <w:t>ingestion noted</w:t>
      </w:r>
    </w:p>
    <w:p w:rsidR="00F41A44" w:rsidRPr="008562C2" w:rsidRDefault="00F41A44" w:rsidP="000F0684">
      <w:pPr>
        <w:tabs>
          <w:tab w:val="left" w:pos="1418"/>
          <w:tab w:val="left" w:pos="2268"/>
          <w:tab w:val="left" w:pos="3544"/>
          <w:tab w:val="left" w:pos="5387"/>
          <w:tab w:val="left" w:pos="5529"/>
          <w:tab w:val="left" w:pos="6379"/>
          <w:tab w:val="left" w:pos="8647"/>
          <w:tab w:val="left" w:pos="9923"/>
          <w:tab w:val="left" w:pos="12191"/>
        </w:tabs>
        <w:spacing w:after="0" w:line="240" w:lineRule="auto"/>
        <w:rPr>
          <w:rFonts w:ascii="Times New Roman" w:hAnsi="Times New Roman"/>
          <w:i/>
          <w:color w:val="000000"/>
          <w:sz w:val="20"/>
          <w:szCs w:val="20"/>
          <w:lang w:val="en-US"/>
        </w:rPr>
      </w:pPr>
    </w:p>
    <w:p w:rsidR="00F41A44" w:rsidRPr="008562C2" w:rsidRDefault="00F41A44" w:rsidP="000F0684">
      <w:pPr>
        <w:tabs>
          <w:tab w:val="left" w:pos="1418"/>
          <w:tab w:val="left" w:pos="2268"/>
          <w:tab w:val="left" w:pos="3544"/>
          <w:tab w:val="left" w:pos="5387"/>
          <w:tab w:val="left" w:pos="5529"/>
          <w:tab w:val="left" w:pos="6379"/>
          <w:tab w:val="left" w:pos="8647"/>
          <w:tab w:val="left" w:pos="9923"/>
          <w:tab w:val="left" w:pos="12191"/>
        </w:tabs>
        <w:spacing w:after="0" w:line="240" w:lineRule="auto"/>
        <w:rPr>
          <w:rFonts w:ascii="Times New Roman" w:hAnsi="Times New Roman"/>
          <w:color w:val="000000"/>
          <w:sz w:val="20"/>
          <w:szCs w:val="20"/>
          <w:lang w:val="en-US"/>
        </w:rPr>
      </w:pPr>
      <w:r w:rsidRPr="008562C2">
        <w:rPr>
          <w:rFonts w:ascii="Times New Roman" w:hAnsi="Times New Roman"/>
          <w:i/>
          <w:color w:val="000000"/>
          <w:sz w:val="20"/>
          <w:szCs w:val="20"/>
          <w:lang w:val="en-US"/>
        </w:rPr>
        <w:t>S. granularis</w:t>
      </w:r>
      <w:r w:rsidRPr="008562C2">
        <w:rPr>
          <w:rFonts w:ascii="Times New Roman" w:hAnsi="Times New Roman"/>
          <w:color w:val="000000"/>
          <w:sz w:val="20"/>
          <w:szCs w:val="20"/>
          <w:lang w:val="en-US"/>
        </w:rPr>
        <w:tab/>
        <w:t>PS</w:t>
      </w:r>
      <w:r w:rsidRPr="008562C2">
        <w:rPr>
          <w:rFonts w:ascii="Times New Roman" w:hAnsi="Times New Roman"/>
          <w:color w:val="000000"/>
          <w:sz w:val="20"/>
          <w:szCs w:val="20"/>
          <w:lang w:val="en-US"/>
        </w:rPr>
        <w:tab/>
        <w:t>10, 80, 230</w:t>
      </w:r>
      <w:r w:rsidRPr="008562C2">
        <w:rPr>
          <w:rFonts w:ascii="Times New Roman" w:hAnsi="Times New Roman"/>
          <w:color w:val="000000"/>
          <w:sz w:val="20"/>
          <w:szCs w:val="20"/>
          <w:lang w:val="en-US"/>
        </w:rPr>
        <w:tab/>
        <w:t>0.1, 1, 5, 50</w:t>
      </w:r>
      <w:r w:rsidRPr="008562C2">
        <w:rPr>
          <w:rFonts w:ascii="Times New Roman" w:hAnsi="Times New Roman"/>
          <w:color w:val="000000"/>
          <w:sz w:val="20"/>
          <w:szCs w:val="20"/>
          <w:lang w:val="en-US"/>
        </w:rPr>
        <w:tab/>
        <w:t>72</w:t>
      </w:r>
      <w:r w:rsidRPr="008562C2">
        <w:rPr>
          <w:rFonts w:ascii="Times New Roman" w:hAnsi="Times New Roman"/>
          <w:color w:val="000000"/>
          <w:sz w:val="20"/>
          <w:szCs w:val="20"/>
          <w:lang w:val="en-US"/>
        </w:rPr>
        <w:tab/>
        <w:t>development defect</w:t>
      </w:r>
      <w:r>
        <w:rPr>
          <w:rFonts w:ascii="Times New Roman" w:hAnsi="Times New Roman"/>
          <w:color w:val="000000"/>
          <w:sz w:val="20"/>
          <w:szCs w:val="20"/>
          <w:lang w:val="en-US"/>
        </w:rPr>
        <w:t>s</w:t>
      </w:r>
      <w:r w:rsidRPr="008562C2">
        <w:rPr>
          <w:rFonts w:ascii="Times New Roman" w:hAnsi="Times New Roman"/>
          <w:color w:val="000000"/>
          <w:sz w:val="20"/>
          <w:szCs w:val="20"/>
          <w:lang w:val="en-US"/>
        </w:rPr>
        <w:t>,</w:t>
      </w:r>
      <w:r w:rsidRPr="008562C2">
        <w:rPr>
          <w:rFonts w:ascii="Times New Roman" w:hAnsi="Times New Roman"/>
          <w:color w:val="000000"/>
          <w:sz w:val="20"/>
          <w:szCs w:val="20"/>
          <w:lang w:val="en-US"/>
        </w:rPr>
        <w:tab/>
        <w:t>concentration-dependent increase in</w:t>
      </w:r>
      <w:r w:rsidRPr="008562C2">
        <w:rPr>
          <w:rFonts w:ascii="Times New Roman" w:hAnsi="Times New Roman"/>
          <w:color w:val="000000"/>
          <w:sz w:val="20"/>
          <w:szCs w:val="20"/>
          <w:lang w:val="en-US"/>
        </w:rPr>
        <w:tab/>
        <w:t>Trifuoggi et al. (2019)</w:t>
      </w:r>
    </w:p>
    <w:p w:rsidR="00F41A44" w:rsidRPr="00EC2F07"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B81B74">
        <w:rPr>
          <w:rFonts w:ascii="Times New Roman" w:hAnsi="Times New Roman"/>
          <w:color w:val="000000"/>
          <w:sz w:val="20"/>
          <w:szCs w:val="20"/>
          <w:lang w:val="en-US"/>
        </w:rPr>
        <w:tab/>
        <w:t>PMMA</w:t>
      </w:r>
      <w:r w:rsidRPr="00B81B74">
        <w:rPr>
          <w:rFonts w:ascii="Times New Roman" w:hAnsi="Times New Roman"/>
          <w:color w:val="000000"/>
          <w:sz w:val="20"/>
          <w:szCs w:val="20"/>
          <w:lang w:val="en-US"/>
        </w:rPr>
        <w:tab/>
        <w:t>10,</w:t>
      </w:r>
      <w:r>
        <w:rPr>
          <w:rFonts w:ascii="Times New Roman" w:hAnsi="Times New Roman"/>
          <w:color w:val="000000"/>
          <w:sz w:val="20"/>
          <w:szCs w:val="20"/>
          <w:lang w:val="en-US"/>
        </w:rPr>
        <w:t xml:space="preserve"> </w:t>
      </w:r>
      <w:r w:rsidRPr="00B81B74">
        <w:rPr>
          <w:rFonts w:ascii="Times New Roman" w:hAnsi="Times New Roman"/>
          <w:color w:val="000000"/>
          <w:sz w:val="20"/>
          <w:szCs w:val="20"/>
          <w:lang w:val="en-US"/>
        </w:rPr>
        <w:t>50</w:t>
      </w:r>
      <w:r>
        <w:rPr>
          <w:rFonts w:ascii="Times New Roman" w:hAnsi="Times New Roman"/>
          <w:color w:val="000000"/>
          <w:sz w:val="20"/>
          <w:szCs w:val="20"/>
          <w:lang w:val="en-US"/>
        </w:rPr>
        <w:tab/>
      </w:r>
      <w:r>
        <w:rPr>
          <w:rFonts w:ascii="Times New Roman" w:hAnsi="Times New Roman"/>
          <w:color w:val="000000"/>
          <w:sz w:val="20"/>
          <w:szCs w:val="20"/>
          <w:lang w:val="en-US"/>
        </w:rPr>
        <w:tab/>
      </w:r>
      <w:r>
        <w:rPr>
          <w:rFonts w:ascii="Times New Roman" w:hAnsi="Times New Roman"/>
          <w:color w:val="000000"/>
          <w:sz w:val="20"/>
          <w:szCs w:val="20"/>
          <w:lang w:val="en-US"/>
        </w:rPr>
        <w:tab/>
        <w:t>cytogenetic anomaly,</w:t>
      </w:r>
      <w:r>
        <w:rPr>
          <w:rFonts w:ascii="Times New Roman" w:hAnsi="Times New Roman"/>
          <w:color w:val="000000"/>
          <w:sz w:val="20"/>
          <w:szCs w:val="20"/>
          <w:lang w:val="en-US"/>
        </w:rPr>
        <w:tab/>
        <w:t>defects; cytogenetic damage ≥5 mg L</w:t>
      </w:r>
      <w:r>
        <w:rPr>
          <w:rFonts w:ascii="Times New Roman" w:hAnsi="Times New Roman"/>
          <w:color w:val="000000"/>
          <w:sz w:val="20"/>
          <w:szCs w:val="20"/>
          <w:vertAlign w:val="superscript"/>
          <w:lang w:val="en-US"/>
        </w:rPr>
        <w:t>-1</w:t>
      </w:r>
      <w:r>
        <w:rPr>
          <w:rFonts w:ascii="Times New Roman" w:hAnsi="Times New Roman"/>
          <w:color w:val="000000"/>
          <w:sz w:val="20"/>
          <w:szCs w:val="20"/>
          <w:lang w:val="en-US"/>
        </w:rPr>
        <w:t>;</w:t>
      </w:r>
    </w:p>
    <w:p w:rsidR="00F41A44" w:rsidRPr="00B81B74"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Pr>
          <w:rFonts w:ascii="Times New Roman" w:hAnsi="Times New Roman"/>
          <w:color w:val="000000"/>
          <w:sz w:val="20"/>
          <w:szCs w:val="20"/>
          <w:lang w:val="en-US"/>
        </w:rPr>
        <w:tab/>
      </w:r>
      <w:r>
        <w:rPr>
          <w:rFonts w:ascii="Times New Roman" w:hAnsi="Times New Roman"/>
          <w:color w:val="000000"/>
          <w:sz w:val="20"/>
          <w:szCs w:val="20"/>
          <w:lang w:val="en-US"/>
        </w:rPr>
        <w:tab/>
      </w:r>
      <w:r>
        <w:rPr>
          <w:rFonts w:ascii="Times New Roman" w:hAnsi="Times New Roman"/>
          <w:color w:val="000000"/>
          <w:sz w:val="20"/>
          <w:szCs w:val="20"/>
          <w:lang w:val="en-US"/>
        </w:rPr>
        <w:tab/>
      </w:r>
      <w:r>
        <w:rPr>
          <w:rFonts w:ascii="Times New Roman" w:hAnsi="Times New Roman"/>
          <w:color w:val="000000"/>
          <w:sz w:val="20"/>
          <w:szCs w:val="20"/>
          <w:lang w:val="en-US"/>
        </w:rPr>
        <w:tab/>
      </w:r>
      <w:r>
        <w:rPr>
          <w:rFonts w:ascii="Times New Roman" w:hAnsi="Times New Roman"/>
          <w:color w:val="000000"/>
          <w:sz w:val="20"/>
          <w:szCs w:val="20"/>
          <w:lang w:val="en-US"/>
        </w:rPr>
        <w:tab/>
        <w:t>transmissible damage</w:t>
      </w:r>
      <w:r>
        <w:rPr>
          <w:rFonts w:ascii="Times New Roman" w:hAnsi="Times New Roman"/>
          <w:color w:val="000000"/>
          <w:sz w:val="20"/>
          <w:szCs w:val="20"/>
          <w:lang w:val="en-US"/>
        </w:rPr>
        <w:tab/>
        <w:t>offspring damage, ingestion noted</w:t>
      </w:r>
    </w:p>
    <w:p w:rsidR="00F41A44" w:rsidRPr="00B81B74"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215868"/>
          <w:sz w:val="20"/>
          <w:szCs w:val="20"/>
          <w:lang w:val="en-US"/>
        </w:rPr>
      </w:pPr>
    </w:p>
    <w:p w:rsidR="00F41A44" w:rsidRPr="00626A9C"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626A9C">
        <w:rPr>
          <w:rFonts w:ascii="Times New Roman" w:hAnsi="Times New Roman"/>
          <w:i/>
          <w:color w:val="000000"/>
          <w:sz w:val="20"/>
          <w:szCs w:val="20"/>
          <w:lang w:val="en-US"/>
        </w:rPr>
        <w:t>P. lividus</w:t>
      </w:r>
      <w:r w:rsidRPr="00626A9C">
        <w:rPr>
          <w:rFonts w:ascii="Times New Roman" w:hAnsi="Times New Roman"/>
          <w:color w:val="000000"/>
          <w:sz w:val="20"/>
          <w:szCs w:val="20"/>
          <w:lang w:val="en-US"/>
        </w:rPr>
        <w:t xml:space="preserve"> </w:t>
      </w:r>
      <w:r w:rsidRPr="00626A9C">
        <w:rPr>
          <w:rFonts w:ascii="Times New Roman" w:hAnsi="Times New Roman"/>
          <w:color w:val="000000"/>
          <w:sz w:val="20"/>
          <w:szCs w:val="20"/>
          <w:lang w:val="en-US"/>
        </w:rPr>
        <w:tab/>
        <w:t>PS</w:t>
      </w:r>
      <w:r w:rsidRPr="00626A9C">
        <w:rPr>
          <w:rFonts w:ascii="Times New Roman" w:hAnsi="Times New Roman"/>
          <w:color w:val="000000"/>
          <w:sz w:val="20"/>
          <w:szCs w:val="20"/>
          <w:lang w:val="en-US"/>
        </w:rPr>
        <w:tab/>
        <w:t>6</w:t>
      </w:r>
      <w:r w:rsidRPr="00626A9C">
        <w:rPr>
          <w:rFonts w:ascii="Times New Roman" w:hAnsi="Times New Roman"/>
          <w:color w:val="000000"/>
          <w:sz w:val="20"/>
          <w:szCs w:val="20"/>
          <w:lang w:val="en-US"/>
        </w:rPr>
        <w:tab/>
        <w:t>10</w:t>
      </w:r>
      <w:r w:rsidRPr="00626A9C">
        <w:rPr>
          <w:rFonts w:ascii="Times New Roman" w:hAnsi="Times New Roman"/>
          <w:color w:val="000000"/>
          <w:sz w:val="20"/>
          <w:szCs w:val="20"/>
          <w:vertAlign w:val="superscript"/>
          <w:lang w:val="en-US"/>
        </w:rPr>
        <w:t>3</w:t>
      </w:r>
      <w:r w:rsidRPr="00626A9C">
        <w:rPr>
          <w:rFonts w:ascii="Times New Roman" w:hAnsi="Times New Roman"/>
          <w:color w:val="000000"/>
          <w:sz w:val="20"/>
          <w:szCs w:val="20"/>
          <w:lang w:val="en-US"/>
        </w:rPr>
        <w:t>-10</w:t>
      </w:r>
      <w:r w:rsidRPr="00626A9C">
        <w:rPr>
          <w:rFonts w:ascii="Times New Roman" w:hAnsi="Times New Roman"/>
          <w:color w:val="000000"/>
          <w:sz w:val="20"/>
          <w:szCs w:val="20"/>
          <w:vertAlign w:val="superscript"/>
          <w:lang w:val="en-US"/>
        </w:rPr>
        <w:t>5</w:t>
      </w:r>
      <w:r w:rsidRPr="00626A9C">
        <w:rPr>
          <w:rFonts w:ascii="Times New Roman" w:hAnsi="Times New Roman"/>
          <w:color w:val="000000"/>
          <w:sz w:val="20"/>
          <w:szCs w:val="20"/>
          <w:lang w:val="en-US"/>
        </w:rPr>
        <w:t xml:space="preserve"> sphere</w:t>
      </w:r>
      <w:r>
        <w:rPr>
          <w:rFonts w:ascii="Times New Roman" w:hAnsi="Times New Roman"/>
          <w:color w:val="000000"/>
          <w:sz w:val="20"/>
          <w:szCs w:val="20"/>
          <w:lang w:val="en-US"/>
        </w:rPr>
        <w:t xml:space="preserve">s </w:t>
      </w:r>
      <w:r w:rsidRPr="00626A9C">
        <w:rPr>
          <w:rFonts w:ascii="Times New Roman" w:hAnsi="Times New Roman"/>
          <w:color w:val="000000"/>
          <w:sz w:val="20"/>
          <w:szCs w:val="20"/>
          <w:lang w:val="en-US"/>
        </w:rPr>
        <w:t>mL</w:t>
      </w:r>
      <w:r w:rsidRPr="00626A9C">
        <w:rPr>
          <w:rFonts w:ascii="Times New Roman" w:hAnsi="Times New Roman"/>
          <w:color w:val="000000"/>
          <w:sz w:val="20"/>
          <w:szCs w:val="20"/>
          <w:vertAlign w:val="superscript"/>
          <w:lang w:val="en-US"/>
        </w:rPr>
        <w:t>-1</w:t>
      </w:r>
      <w:r w:rsidRPr="00626A9C">
        <w:rPr>
          <w:rFonts w:ascii="Times New Roman" w:hAnsi="Times New Roman"/>
          <w:color w:val="000000"/>
          <w:sz w:val="20"/>
          <w:szCs w:val="20"/>
          <w:lang w:val="en-US"/>
        </w:rPr>
        <w:tab/>
        <w:t>48</w:t>
      </w:r>
      <w:r w:rsidRPr="00626A9C">
        <w:rPr>
          <w:rFonts w:ascii="Times New Roman" w:hAnsi="Times New Roman"/>
          <w:color w:val="000000"/>
          <w:sz w:val="20"/>
          <w:szCs w:val="20"/>
          <w:lang w:val="en-US"/>
        </w:rPr>
        <w:tab/>
        <w:t>larval length</w:t>
      </w:r>
      <w:r>
        <w:rPr>
          <w:rFonts w:ascii="Times New Roman" w:hAnsi="Times New Roman"/>
          <w:color w:val="000000"/>
          <w:sz w:val="20"/>
          <w:szCs w:val="20"/>
          <w:lang w:val="en-US"/>
        </w:rPr>
        <w:t>,</w:t>
      </w:r>
      <w:r w:rsidRPr="00626A9C">
        <w:rPr>
          <w:rFonts w:ascii="Times New Roman" w:hAnsi="Times New Roman"/>
          <w:color w:val="000000"/>
          <w:sz w:val="20"/>
          <w:szCs w:val="20"/>
          <w:lang w:val="en-US"/>
        </w:rPr>
        <w:tab/>
        <w:t>reduced fertilisation; retarded</w:t>
      </w:r>
      <w:r>
        <w:rPr>
          <w:rFonts w:ascii="Times New Roman" w:hAnsi="Times New Roman"/>
          <w:color w:val="000000"/>
          <w:sz w:val="20"/>
          <w:szCs w:val="20"/>
          <w:lang w:val="en-US"/>
        </w:rPr>
        <w:t xml:space="preserve"> growth and</w:t>
      </w:r>
      <w:r w:rsidRPr="00626A9C">
        <w:rPr>
          <w:rFonts w:ascii="Times New Roman" w:hAnsi="Times New Roman"/>
          <w:color w:val="000000"/>
          <w:sz w:val="20"/>
          <w:szCs w:val="20"/>
          <w:lang w:val="en-US"/>
        </w:rPr>
        <w:tab/>
        <w:t>Martínez-Gómez et al.</w:t>
      </w:r>
    </w:p>
    <w:p w:rsidR="00F41A44" w:rsidRPr="00626A9C"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626A9C">
        <w:rPr>
          <w:rFonts w:ascii="Times New Roman" w:hAnsi="Times New Roman"/>
          <w:color w:val="000000"/>
          <w:sz w:val="20"/>
          <w:szCs w:val="20"/>
          <w:lang w:val="en-US"/>
        </w:rPr>
        <w:tab/>
        <w:t>PE</w:t>
      </w:r>
      <w:r w:rsidRPr="00626A9C">
        <w:rPr>
          <w:rFonts w:ascii="Times New Roman" w:hAnsi="Times New Roman"/>
          <w:color w:val="000000"/>
          <w:sz w:val="20"/>
          <w:szCs w:val="20"/>
          <w:lang w:val="en-US"/>
        </w:rPr>
        <w:tab/>
      </w:r>
      <w:r>
        <w:rPr>
          <w:rFonts w:ascii="Times New Roman" w:hAnsi="Times New Roman"/>
          <w:color w:val="000000"/>
          <w:sz w:val="20"/>
          <w:szCs w:val="20"/>
          <w:lang w:val="en-US"/>
        </w:rPr>
        <w:t>&gt;</w:t>
      </w:r>
      <w:r w:rsidRPr="00626A9C">
        <w:rPr>
          <w:rFonts w:ascii="Times New Roman" w:hAnsi="Times New Roman"/>
          <w:color w:val="000000"/>
          <w:sz w:val="20"/>
          <w:szCs w:val="20"/>
          <w:lang w:val="en-US"/>
        </w:rPr>
        <w:t>0-80 fluff</w:t>
      </w:r>
      <w:r w:rsidRPr="00626A9C">
        <w:rPr>
          <w:rFonts w:ascii="Times New Roman" w:hAnsi="Times New Roman"/>
          <w:color w:val="000000"/>
          <w:sz w:val="20"/>
          <w:szCs w:val="20"/>
          <w:lang w:val="en-US"/>
        </w:rPr>
        <w:tab/>
        <w:t>5, 500, 5000</w:t>
      </w:r>
      <w:r w:rsidRPr="00626A9C">
        <w:rPr>
          <w:rFonts w:ascii="Times New Roman" w:hAnsi="Times New Roman"/>
          <w:color w:val="000000"/>
          <w:sz w:val="20"/>
          <w:szCs w:val="20"/>
          <w:lang w:val="en-US"/>
        </w:rPr>
        <w:tab/>
      </w:r>
      <w:r w:rsidRPr="00626A9C">
        <w:rPr>
          <w:rFonts w:ascii="Times New Roman" w:hAnsi="Times New Roman"/>
          <w:color w:val="000000"/>
          <w:sz w:val="20"/>
          <w:szCs w:val="20"/>
          <w:lang w:val="en-US"/>
        </w:rPr>
        <w:tab/>
        <w:t>developmental defect</w:t>
      </w:r>
      <w:r>
        <w:rPr>
          <w:rFonts w:ascii="Times New Roman" w:hAnsi="Times New Roman"/>
          <w:color w:val="000000"/>
          <w:sz w:val="20"/>
          <w:szCs w:val="20"/>
          <w:lang w:val="en-US"/>
        </w:rPr>
        <w:t>s,</w:t>
      </w:r>
      <w:r w:rsidRPr="00626A9C">
        <w:rPr>
          <w:rFonts w:ascii="Times New Roman" w:hAnsi="Times New Roman"/>
          <w:color w:val="000000"/>
          <w:sz w:val="20"/>
          <w:szCs w:val="20"/>
          <w:lang w:val="en-US"/>
        </w:rPr>
        <w:tab/>
        <w:t>developmental anomalies for</w:t>
      </w:r>
      <w:r>
        <w:rPr>
          <w:rFonts w:ascii="Times New Roman" w:hAnsi="Times New Roman"/>
          <w:color w:val="000000"/>
          <w:sz w:val="20"/>
          <w:szCs w:val="20"/>
          <w:lang w:val="en-US"/>
        </w:rPr>
        <w:t xml:space="preserve"> virgin and</w:t>
      </w:r>
      <w:r w:rsidRPr="00626A9C">
        <w:rPr>
          <w:rFonts w:ascii="Times New Roman" w:hAnsi="Times New Roman"/>
          <w:color w:val="000000"/>
          <w:sz w:val="20"/>
          <w:szCs w:val="20"/>
          <w:lang w:val="en-US"/>
        </w:rPr>
        <w:tab/>
        <w:t>(2017)</w:t>
      </w:r>
    </w:p>
    <w:p w:rsidR="00F41A44" w:rsidRPr="00EE0E22"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215868"/>
          <w:sz w:val="20"/>
          <w:szCs w:val="20"/>
          <w:lang w:val="en-US"/>
        </w:rPr>
      </w:pPr>
      <w:r w:rsidRPr="00626A9C">
        <w:rPr>
          <w:rFonts w:ascii="Times New Roman" w:hAnsi="Times New Roman"/>
          <w:color w:val="000000"/>
          <w:sz w:val="20"/>
          <w:szCs w:val="20"/>
          <w:lang w:val="en-US"/>
        </w:rPr>
        <w:tab/>
      </w:r>
      <w:r w:rsidRPr="00626A9C">
        <w:rPr>
          <w:rFonts w:ascii="Times New Roman" w:hAnsi="Times New Roman"/>
          <w:color w:val="000000"/>
          <w:sz w:val="20"/>
          <w:szCs w:val="20"/>
          <w:lang w:val="en-US"/>
        </w:rPr>
        <w:tab/>
      </w:r>
      <w:r w:rsidRPr="00626A9C">
        <w:rPr>
          <w:rFonts w:ascii="Times New Roman" w:hAnsi="Times New Roman"/>
          <w:color w:val="000000"/>
          <w:sz w:val="20"/>
          <w:szCs w:val="20"/>
          <w:lang w:val="en-US"/>
        </w:rPr>
        <w:tab/>
      </w:r>
      <w:r w:rsidRPr="00626A9C">
        <w:rPr>
          <w:rFonts w:ascii="Times New Roman" w:hAnsi="Times New Roman"/>
          <w:color w:val="000000"/>
          <w:sz w:val="20"/>
          <w:szCs w:val="20"/>
          <w:lang w:val="en-US"/>
        </w:rPr>
        <w:tab/>
      </w:r>
      <w:r w:rsidRPr="00626A9C">
        <w:rPr>
          <w:rFonts w:ascii="Times New Roman" w:hAnsi="Times New Roman"/>
          <w:color w:val="000000"/>
          <w:sz w:val="20"/>
          <w:szCs w:val="20"/>
          <w:lang w:val="en-US"/>
        </w:rPr>
        <w:tab/>
      </w:r>
      <w:r>
        <w:rPr>
          <w:rFonts w:ascii="Times New Roman" w:hAnsi="Times New Roman"/>
          <w:color w:val="000000"/>
          <w:sz w:val="20"/>
          <w:szCs w:val="20"/>
          <w:lang w:val="en-US"/>
        </w:rPr>
        <w:t>fertilisation rate</w:t>
      </w:r>
      <w:r w:rsidRPr="00626A9C">
        <w:rPr>
          <w:rFonts w:ascii="Times New Roman" w:hAnsi="Times New Roman"/>
          <w:color w:val="000000"/>
          <w:sz w:val="20"/>
          <w:szCs w:val="20"/>
          <w:lang w:val="en-US"/>
        </w:rPr>
        <w:tab/>
      </w:r>
      <w:r>
        <w:rPr>
          <w:rFonts w:ascii="Times New Roman" w:hAnsi="Times New Roman"/>
          <w:color w:val="000000"/>
          <w:sz w:val="20"/>
          <w:szCs w:val="20"/>
          <w:lang w:val="en-US"/>
        </w:rPr>
        <w:t xml:space="preserve">aged </w:t>
      </w:r>
      <w:r w:rsidRPr="00626A9C">
        <w:rPr>
          <w:rFonts w:ascii="Times New Roman" w:hAnsi="Times New Roman"/>
          <w:color w:val="000000"/>
          <w:sz w:val="20"/>
          <w:szCs w:val="20"/>
          <w:lang w:val="en-US"/>
        </w:rPr>
        <w:t>particles, and leachates</w:t>
      </w:r>
      <w:r>
        <w:rPr>
          <w:rFonts w:ascii="Times New Roman" w:hAnsi="Times New Roman"/>
          <w:color w:val="000000"/>
          <w:sz w:val="20"/>
          <w:szCs w:val="20"/>
          <w:lang w:val="en-US"/>
        </w:rPr>
        <w:t>; ingestion</w:t>
      </w:r>
      <w:r w:rsidRPr="00626A9C">
        <w:rPr>
          <w:rFonts w:ascii="Times New Roman" w:hAnsi="Times New Roman"/>
          <w:color w:val="000000"/>
          <w:sz w:val="20"/>
          <w:szCs w:val="20"/>
          <w:lang w:val="en-US"/>
        </w:rPr>
        <w:tab/>
      </w:r>
      <w:r w:rsidRPr="00626A9C">
        <w:rPr>
          <w:rFonts w:ascii="Times New Roman" w:hAnsi="Times New Roman"/>
          <w:color w:val="000000"/>
          <w:sz w:val="20"/>
          <w:szCs w:val="20"/>
          <w:lang w:val="en-US"/>
        </w:rPr>
        <w:tab/>
      </w:r>
      <w:r w:rsidRPr="00626A9C">
        <w:rPr>
          <w:rFonts w:ascii="Times New Roman" w:hAnsi="Times New Roman"/>
          <w:color w:val="000000"/>
          <w:sz w:val="20"/>
          <w:szCs w:val="20"/>
          <w:lang w:val="en-US"/>
        </w:rPr>
        <w:tab/>
      </w:r>
      <w:r w:rsidRPr="00626A9C">
        <w:rPr>
          <w:rFonts w:ascii="Times New Roman" w:hAnsi="Times New Roman"/>
          <w:color w:val="000000"/>
          <w:sz w:val="20"/>
          <w:szCs w:val="20"/>
          <w:lang w:val="en-US"/>
        </w:rPr>
        <w:tab/>
      </w:r>
      <w:r>
        <w:rPr>
          <w:rFonts w:ascii="Times New Roman" w:hAnsi="Times New Roman"/>
          <w:color w:val="215868"/>
          <w:sz w:val="20"/>
          <w:szCs w:val="20"/>
          <w:lang w:val="en-US"/>
        </w:rPr>
        <w:tab/>
      </w:r>
      <w:r>
        <w:rPr>
          <w:rFonts w:ascii="Times New Roman" w:hAnsi="Times New Roman"/>
          <w:color w:val="215868"/>
          <w:sz w:val="20"/>
          <w:szCs w:val="20"/>
          <w:lang w:val="en-US"/>
        </w:rPr>
        <w:tab/>
      </w:r>
      <w:r>
        <w:rPr>
          <w:rFonts w:ascii="Times New Roman" w:hAnsi="Times New Roman"/>
          <w:color w:val="215868"/>
          <w:sz w:val="20"/>
          <w:szCs w:val="20"/>
          <w:lang w:val="en-US"/>
        </w:rPr>
        <w:tab/>
      </w:r>
      <w:r>
        <w:rPr>
          <w:rFonts w:ascii="Times New Roman" w:hAnsi="Times New Roman"/>
          <w:color w:val="215868"/>
          <w:sz w:val="20"/>
          <w:szCs w:val="20"/>
          <w:lang w:val="en-US"/>
        </w:rPr>
        <w:tab/>
      </w:r>
      <w:r>
        <w:rPr>
          <w:rFonts w:ascii="Times New Roman" w:hAnsi="Times New Roman"/>
          <w:color w:val="215868"/>
          <w:sz w:val="20"/>
          <w:szCs w:val="20"/>
          <w:lang w:val="en-US"/>
        </w:rPr>
        <w:tab/>
      </w:r>
    </w:p>
    <w:p w:rsidR="00F41A44" w:rsidRPr="00A61349" w:rsidRDefault="00F41A44" w:rsidP="000F0684">
      <w:pPr>
        <w:tabs>
          <w:tab w:val="left" w:pos="1418"/>
          <w:tab w:val="left" w:pos="2268"/>
          <w:tab w:val="left" w:pos="3544"/>
          <w:tab w:val="left" w:pos="5387"/>
          <w:tab w:val="left" w:pos="6379"/>
          <w:tab w:val="left" w:pos="8647"/>
          <w:tab w:val="left" w:pos="9923"/>
          <w:tab w:val="left" w:pos="12191"/>
        </w:tabs>
        <w:spacing w:after="0" w:line="240" w:lineRule="auto"/>
        <w:rPr>
          <w:rFonts w:ascii="Times New Roman" w:hAnsi="Times New Roman"/>
          <w:color w:val="000000"/>
          <w:sz w:val="20"/>
          <w:szCs w:val="20"/>
          <w:lang w:val="en-US"/>
        </w:rPr>
      </w:pPr>
      <w:r>
        <w:rPr>
          <w:rFonts w:ascii="Times New Roman" w:hAnsi="Times New Roman"/>
          <w:i/>
          <w:color w:val="000000"/>
          <w:sz w:val="20"/>
          <w:szCs w:val="20"/>
          <w:lang w:val="en-US"/>
        </w:rPr>
        <w:t>T.</w:t>
      </w:r>
      <w:r w:rsidRPr="00A61349">
        <w:rPr>
          <w:rFonts w:ascii="Times New Roman" w:hAnsi="Times New Roman"/>
          <w:i/>
          <w:color w:val="000000"/>
          <w:sz w:val="20"/>
          <w:szCs w:val="20"/>
          <w:lang w:val="en-US"/>
        </w:rPr>
        <w:t xml:space="preserve"> gratilla</w:t>
      </w:r>
      <w:r w:rsidRPr="00A61349">
        <w:rPr>
          <w:rFonts w:ascii="Times New Roman" w:hAnsi="Times New Roman"/>
          <w:color w:val="000000"/>
          <w:sz w:val="20"/>
          <w:szCs w:val="20"/>
          <w:lang w:val="en-US"/>
        </w:rPr>
        <w:t xml:space="preserve"> </w:t>
      </w:r>
      <w:r w:rsidRPr="00A61349">
        <w:rPr>
          <w:rFonts w:ascii="Times New Roman" w:hAnsi="Times New Roman"/>
          <w:color w:val="000000"/>
          <w:sz w:val="20"/>
          <w:szCs w:val="20"/>
          <w:lang w:val="en-US"/>
        </w:rPr>
        <w:tab/>
        <w:t>PE</w:t>
      </w:r>
      <w:r w:rsidRPr="00A61349">
        <w:rPr>
          <w:rFonts w:ascii="Times New Roman" w:hAnsi="Times New Roman"/>
          <w:color w:val="000000"/>
          <w:sz w:val="20"/>
          <w:szCs w:val="20"/>
          <w:lang w:val="en-US"/>
        </w:rPr>
        <w:tab/>
        <w:t>25-</w:t>
      </w:r>
      <w:r>
        <w:rPr>
          <w:rFonts w:ascii="Times New Roman" w:hAnsi="Times New Roman"/>
          <w:color w:val="000000"/>
          <w:sz w:val="20"/>
          <w:szCs w:val="20"/>
          <w:lang w:val="en-US"/>
        </w:rPr>
        <w:t>32</w:t>
      </w:r>
      <w:r>
        <w:rPr>
          <w:rFonts w:ascii="Times New Roman" w:hAnsi="Times New Roman"/>
          <w:color w:val="000000"/>
          <w:sz w:val="20"/>
          <w:szCs w:val="20"/>
          <w:lang w:val="en-US"/>
        </w:rPr>
        <w:tab/>
        <w:t>1, 10, 100, 300</w:t>
      </w:r>
      <w:r>
        <w:rPr>
          <w:rFonts w:ascii="Times New Roman" w:hAnsi="Times New Roman"/>
          <w:color w:val="000000"/>
          <w:sz w:val="20"/>
          <w:szCs w:val="20"/>
          <w:lang w:val="en-US"/>
        </w:rPr>
        <w:tab/>
        <w:t>120</w:t>
      </w:r>
      <w:r w:rsidRPr="00A61349">
        <w:rPr>
          <w:rFonts w:ascii="Times New Roman" w:hAnsi="Times New Roman"/>
          <w:color w:val="000000"/>
          <w:sz w:val="20"/>
          <w:szCs w:val="20"/>
          <w:lang w:val="en-US"/>
        </w:rPr>
        <w:tab/>
        <w:t>larval length</w:t>
      </w:r>
      <w:r>
        <w:rPr>
          <w:rFonts w:ascii="Times New Roman" w:hAnsi="Times New Roman"/>
          <w:color w:val="000000"/>
          <w:sz w:val="20"/>
          <w:szCs w:val="20"/>
          <w:lang w:val="en-US"/>
        </w:rPr>
        <w:t>,</w:t>
      </w:r>
      <w:r w:rsidRPr="00A61349">
        <w:rPr>
          <w:rFonts w:ascii="Times New Roman" w:hAnsi="Times New Roman"/>
          <w:color w:val="000000"/>
          <w:sz w:val="20"/>
          <w:szCs w:val="20"/>
          <w:lang w:val="en-US"/>
        </w:rPr>
        <w:tab/>
        <w:t>smaller body widths at the highest dose,</w:t>
      </w:r>
      <w:r w:rsidRPr="00A61349">
        <w:rPr>
          <w:rFonts w:ascii="Times New Roman" w:hAnsi="Times New Roman"/>
          <w:color w:val="000000"/>
          <w:sz w:val="20"/>
          <w:szCs w:val="20"/>
          <w:lang w:val="en-US"/>
        </w:rPr>
        <w:tab/>
        <w:t>Kaposi et al. (2014)</w:t>
      </w:r>
    </w:p>
    <w:p w:rsidR="00F41A44" w:rsidRPr="00A61349" w:rsidRDefault="00F41A44" w:rsidP="000F0684">
      <w:pPr>
        <w:tabs>
          <w:tab w:val="left" w:pos="1418"/>
          <w:tab w:val="left" w:pos="2268"/>
          <w:tab w:val="left" w:pos="3544"/>
          <w:tab w:val="left" w:pos="5387"/>
          <w:tab w:val="left" w:pos="6379"/>
          <w:tab w:val="left" w:pos="8647"/>
          <w:tab w:val="left" w:pos="9923"/>
          <w:tab w:val="left" w:pos="12191"/>
        </w:tabs>
        <w:spacing w:after="0" w:line="240" w:lineRule="auto"/>
        <w:rPr>
          <w:rFonts w:ascii="Times New Roman" w:hAnsi="Times New Roman"/>
          <w:color w:val="000000"/>
          <w:sz w:val="20"/>
          <w:szCs w:val="20"/>
          <w:lang w:val="en-US"/>
        </w:rPr>
      </w:pPr>
      <w:r w:rsidRPr="00A61349">
        <w:rPr>
          <w:rFonts w:ascii="Times New Roman" w:hAnsi="Times New Roman"/>
          <w:color w:val="000000"/>
          <w:sz w:val="20"/>
          <w:szCs w:val="20"/>
          <w:lang w:val="en-US"/>
        </w:rPr>
        <w:tab/>
      </w:r>
      <w:r w:rsidRPr="00A61349">
        <w:rPr>
          <w:rFonts w:ascii="Times New Roman" w:hAnsi="Times New Roman"/>
          <w:color w:val="000000"/>
          <w:sz w:val="20"/>
          <w:szCs w:val="20"/>
          <w:lang w:val="en-US"/>
        </w:rPr>
        <w:tab/>
      </w:r>
      <w:r w:rsidRPr="00A61349">
        <w:rPr>
          <w:rFonts w:ascii="Times New Roman" w:hAnsi="Times New Roman"/>
          <w:color w:val="000000"/>
          <w:sz w:val="20"/>
          <w:szCs w:val="20"/>
          <w:lang w:val="en-US"/>
        </w:rPr>
        <w:tab/>
      </w:r>
      <w:r>
        <w:rPr>
          <w:rFonts w:ascii="Times New Roman" w:hAnsi="Times New Roman"/>
          <w:color w:val="000000"/>
          <w:sz w:val="20"/>
          <w:szCs w:val="20"/>
          <w:lang w:val="en-US"/>
        </w:rPr>
        <w:t xml:space="preserve">spheres </w:t>
      </w:r>
      <w:r w:rsidRPr="00A61349">
        <w:rPr>
          <w:rFonts w:ascii="Times New Roman" w:hAnsi="Times New Roman"/>
          <w:color w:val="000000"/>
          <w:sz w:val="20"/>
          <w:szCs w:val="20"/>
          <w:lang w:val="en-US"/>
        </w:rPr>
        <w:t>mL</w:t>
      </w:r>
      <w:r w:rsidRPr="00A61349">
        <w:rPr>
          <w:rFonts w:ascii="Times New Roman" w:hAnsi="Times New Roman"/>
          <w:color w:val="000000"/>
          <w:sz w:val="20"/>
          <w:szCs w:val="20"/>
          <w:vertAlign w:val="superscript"/>
          <w:lang w:val="en-US"/>
        </w:rPr>
        <w:t>-1</w:t>
      </w:r>
      <w:r>
        <w:rPr>
          <w:rFonts w:ascii="Times New Roman" w:hAnsi="Times New Roman"/>
          <w:color w:val="000000"/>
          <w:sz w:val="20"/>
          <w:szCs w:val="20"/>
          <w:lang w:val="en-US"/>
        </w:rPr>
        <w:tab/>
      </w:r>
      <w:r w:rsidRPr="00A61349">
        <w:rPr>
          <w:rFonts w:ascii="Times New Roman" w:hAnsi="Times New Roman"/>
          <w:color w:val="000000"/>
          <w:sz w:val="20"/>
          <w:szCs w:val="20"/>
          <w:lang w:val="en-US"/>
        </w:rPr>
        <w:tab/>
        <w:t xml:space="preserve">development </w:t>
      </w:r>
      <w:r>
        <w:rPr>
          <w:rFonts w:ascii="Times New Roman" w:hAnsi="Times New Roman"/>
          <w:color w:val="000000"/>
          <w:sz w:val="20"/>
          <w:szCs w:val="20"/>
          <w:lang w:val="en-US"/>
        </w:rPr>
        <w:t>defects,</w:t>
      </w:r>
      <w:r w:rsidRPr="00A61349">
        <w:rPr>
          <w:rFonts w:ascii="Times New Roman" w:hAnsi="Times New Roman"/>
          <w:color w:val="000000"/>
          <w:sz w:val="20"/>
          <w:szCs w:val="20"/>
          <w:lang w:val="en-US"/>
        </w:rPr>
        <w:tab/>
      </w:r>
      <w:r>
        <w:rPr>
          <w:rFonts w:ascii="Times New Roman" w:hAnsi="Times New Roman"/>
          <w:color w:val="000000"/>
          <w:sz w:val="20"/>
          <w:szCs w:val="20"/>
          <w:lang w:val="en-US"/>
        </w:rPr>
        <w:t xml:space="preserve">dose; </w:t>
      </w:r>
      <w:r w:rsidRPr="00A61349">
        <w:rPr>
          <w:rFonts w:ascii="Times New Roman" w:hAnsi="Times New Roman"/>
          <w:color w:val="000000"/>
          <w:sz w:val="20"/>
          <w:szCs w:val="20"/>
          <w:lang w:val="en-US"/>
        </w:rPr>
        <w:t xml:space="preserve">ingestion </w:t>
      </w:r>
      <w:r>
        <w:rPr>
          <w:rFonts w:ascii="Times New Roman" w:hAnsi="Times New Roman"/>
          <w:color w:val="000000"/>
          <w:sz w:val="20"/>
          <w:szCs w:val="20"/>
          <w:lang w:val="en-US"/>
        </w:rPr>
        <w:t>in the absence of food,</w:t>
      </w:r>
    </w:p>
    <w:p w:rsidR="00F41A44" w:rsidRPr="00A61349" w:rsidRDefault="00F41A44" w:rsidP="000F0684">
      <w:pPr>
        <w:tabs>
          <w:tab w:val="left" w:pos="1418"/>
          <w:tab w:val="left" w:pos="2268"/>
          <w:tab w:val="left" w:pos="3544"/>
          <w:tab w:val="left" w:pos="5387"/>
          <w:tab w:val="left" w:pos="5529"/>
          <w:tab w:val="left" w:pos="6379"/>
          <w:tab w:val="left" w:pos="8647"/>
          <w:tab w:val="left" w:pos="9923"/>
          <w:tab w:val="left" w:pos="12191"/>
        </w:tabs>
        <w:spacing w:after="0" w:line="240" w:lineRule="auto"/>
        <w:rPr>
          <w:rFonts w:ascii="Times New Roman" w:hAnsi="Times New Roman"/>
          <w:color w:val="000000"/>
          <w:sz w:val="20"/>
          <w:szCs w:val="20"/>
          <w:lang w:val="en-US"/>
        </w:rPr>
      </w:pPr>
      <w:r w:rsidRPr="00A61349">
        <w:rPr>
          <w:rFonts w:ascii="Times New Roman" w:hAnsi="Times New Roman"/>
          <w:color w:val="000000"/>
          <w:sz w:val="20"/>
          <w:szCs w:val="20"/>
          <w:lang w:val="en-US"/>
        </w:rPr>
        <w:tab/>
      </w:r>
      <w:r w:rsidRPr="00A61349">
        <w:rPr>
          <w:rFonts w:ascii="Times New Roman" w:hAnsi="Times New Roman"/>
          <w:color w:val="000000"/>
          <w:sz w:val="20"/>
          <w:szCs w:val="20"/>
          <w:lang w:val="en-US"/>
        </w:rPr>
        <w:tab/>
      </w:r>
      <w:r w:rsidRPr="00A61349">
        <w:rPr>
          <w:rFonts w:ascii="Times New Roman" w:hAnsi="Times New Roman"/>
          <w:color w:val="000000"/>
          <w:sz w:val="20"/>
          <w:szCs w:val="20"/>
          <w:lang w:val="en-US"/>
        </w:rPr>
        <w:tab/>
      </w:r>
      <w:r w:rsidRPr="00A61349">
        <w:rPr>
          <w:rFonts w:ascii="Times New Roman" w:hAnsi="Times New Roman"/>
          <w:color w:val="000000"/>
          <w:sz w:val="20"/>
          <w:szCs w:val="20"/>
          <w:lang w:val="en-US"/>
        </w:rPr>
        <w:tab/>
      </w:r>
      <w:r w:rsidRPr="00A61349">
        <w:rPr>
          <w:rFonts w:ascii="Times New Roman" w:hAnsi="Times New Roman"/>
          <w:color w:val="000000"/>
          <w:sz w:val="20"/>
          <w:szCs w:val="20"/>
          <w:lang w:val="en-US"/>
        </w:rPr>
        <w:tab/>
      </w:r>
      <w:r w:rsidRPr="00A61349">
        <w:rPr>
          <w:rFonts w:ascii="Times New Roman" w:hAnsi="Times New Roman"/>
          <w:color w:val="000000"/>
          <w:sz w:val="20"/>
          <w:szCs w:val="20"/>
          <w:lang w:val="en-US"/>
        </w:rPr>
        <w:tab/>
        <w:t>ingestion/egestion</w:t>
      </w:r>
      <w:r>
        <w:rPr>
          <w:rFonts w:ascii="Times New Roman" w:hAnsi="Times New Roman"/>
          <w:color w:val="000000"/>
          <w:sz w:val="20"/>
          <w:szCs w:val="20"/>
          <w:lang w:val="en-US"/>
        </w:rPr>
        <w:tab/>
        <w:t>egestion within 7 h</w:t>
      </w:r>
    </w:p>
    <w:p w:rsidR="00F41A44" w:rsidRPr="00EE0E22" w:rsidRDefault="00F41A44" w:rsidP="000F0684">
      <w:pPr>
        <w:tabs>
          <w:tab w:val="left" w:pos="1418"/>
          <w:tab w:val="left" w:pos="2268"/>
          <w:tab w:val="left" w:pos="3544"/>
          <w:tab w:val="left" w:pos="5387"/>
          <w:tab w:val="left" w:pos="5529"/>
          <w:tab w:val="left" w:pos="6379"/>
          <w:tab w:val="left" w:pos="8647"/>
          <w:tab w:val="left" w:pos="9923"/>
          <w:tab w:val="left" w:pos="12191"/>
        </w:tabs>
        <w:spacing w:after="0" w:line="240" w:lineRule="auto"/>
        <w:rPr>
          <w:rFonts w:ascii="Times New Roman" w:hAnsi="Times New Roman"/>
          <w:color w:val="215868"/>
          <w:sz w:val="20"/>
          <w:szCs w:val="20"/>
          <w:lang w:val="en-US"/>
        </w:rPr>
      </w:pPr>
    </w:p>
    <w:p w:rsidR="00F41A44" w:rsidRPr="00B36C1C" w:rsidRDefault="00F41A44" w:rsidP="000F0684">
      <w:pPr>
        <w:tabs>
          <w:tab w:val="left" w:pos="1418"/>
          <w:tab w:val="left" w:pos="2268"/>
          <w:tab w:val="left" w:pos="3544"/>
          <w:tab w:val="left" w:pos="5387"/>
          <w:tab w:val="left" w:pos="6379"/>
          <w:tab w:val="left" w:pos="8647"/>
          <w:tab w:val="left" w:pos="12191"/>
        </w:tabs>
        <w:spacing w:after="0" w:line="240" w:lineRule="auto"/>
        <w:rPr>
          <w:rFonts w:ascii="Times New Roman" w:hAnsi="Times New Roman"/>
          <w:color w:val="000000"/>
          <w:sz w:val="20"/>
          <w:szCs w:val="20"/>
          <w:lang w:val="en-US"/>
        </w:rPr>
      </w:pPr>
      <w:r w:rsidRPr="00B36C1C">
        <w:rPr>
          <w:rFonts w:ascii="Times New Roman" w:hAnsi="Times New Roman"/>
          <w:i/>
          <w:color w:val="000000"/>
          <w:sz w:val="20"/>
          <w:szCs w:val="20"/>
          <w:lang w:val="en-US"/>
        </w:rPr>
        <w:t>P. lividus</w:t>
      </w:r>
      <w:r w:rsidRPr="00B36C1C">
        <w:rPr>
          <w:rFonts w:ascii="Times New Roman" w:hAnsi="Times New Roman"/>
          <w:color w:val="000000"/>
          <w:sz w:val="20"/>
          <w:szCs w:val="20"/>
          <w:lang w:val="en-US"/>
        </w:rPr>
        <w:t xml:space="preserve"> </w:t>
      </w:r>
      <w:r w:rsidRPr="00B36C1C">
        <w:rPr>
          <w:rFonts w:ascii="Times New Roman" w:hAnsi="Times New Roman"/>
          <w:color w:val="000000"/>
          <w:sz w:val="20"/>
          <w:szCs w:val="20"/>
          <w:lang w:val="en-US"/>
        </w:rPr>
        <w:tab/>
        <w:t>PE</w:t>
      </w:r>
      <w:r w:rsidRPr="00B36C1C">
        <w:rPr>
          <w:rFonts w:ascii="Times New Roman" w:hAnsi="Times New Roman"/>
          <w:color w:val="000000"/>
          <w:sz w:val="20"/>
          <w:szCs w:val="20"/>
          <w:lang w:val="en-US"/>
        </w:rPr>
        <w:tab/>
        <w:t>4-15,  &lt;40</w:t>
      </w:r>
      <w:r w:rsidRPr="00B36C1C">
        <w:rPr>
          <w:rFonts w:ascii="Times New Roman" w:hAnsi="Times New Roman"/>
          <w:color w:val="000000"/>
          <w:sz w:val="20"/>
          <w:szCs w:val="20"/>
          <w:vertAlign w:val="superscript"/>
          <w:lang w:val="en-US"/>
        </w:rPr>
        <w:t>a</w:t>
      </w:r>
      <w:r w:rsidRPr="00B36C1C">
        <w:rPr>
          <w:rFonts w:ascii="Times New Roman" w:hAnsi="Times New Roman"/>
          <w:color w:val="000000"/>
          <w:sz w:val="20"/>
          <w:szCs w:val="20"/>
          <w:lang w:val="en-US"/>
        </w:rPr>
        <w:tab/>
        <w:t>0, 1, 3, 10, 30, 100</w:t>
      </w:r>
      <w:r w:rsidRPr="00B36C1C">
        <w:rPr>
          <w:rFonts w:ascii="Times New Roman" w:hAnsi="Times New Roman"/>
          <w:color w:val="000000"/>
          <w:sz w:val="20"/>
          <w:szCs w:val="20"/>
          <w:lang w:val="en-US"/>
        </w:rPr>
        <w:tab/>
        <w:t>48</w:t>
      </w:r>
      <w:r w:rsidRPr="00B36C1C">
        <w:rPr>
          <w:rFonts w:ascii="Times New Roman" w:hAnsi="Times New Roman"/>
          <w:color w:val="000000"/>
          <w:sz w:val="20"/>
          <w:szCs w:val="20"/>
          <w:lang w:val="en-US"/>
        </w:rPr>
        <w:tab/>
        <w:t>larval length</w:t>
      </w:r>
      <w:r w:rsidRPr="00B36C1C">
        <w:rPr>
          <w:rFonts w:ascii="Times New Roman" w:hAnsi="Times New Roman"/>
          <w:color w:val="000000"/>
          <w:sz w:val="20"/>
          <w:szCs w:val="20"/>
          <w:lang w:val="en-US"/>
        </w:rPr>
        <w:tab/>
        <w:t>LOEC ≥100 mg L</w:t>
      </w:r>
      <w:r w:rsidRPr="00B36C1C">
        <w:rPr>
          <w:rFonts w:ascii="Times New Roman" w:hAnsi="Times New Roman"/>
          <w:color w:val="000000"/>
          <w:sz w:val="20"/>
          <w:szCs w:val="20"/>
          <w:vertAlign w:val="superscript"/>
          <w:lang w:val="en-US"/>
        </w:rPr>
        <w:t>-1</w:t>
      </w:r>
      <w:r w:rsidRPr="00B36C1C">
        <w:rPr>
          <w:rFonts w:ascii="Times New Roman" w:hAnsi="Times New Roman"/>
          <w:color w:val="000000"/>
          <w:sz w:val="20"/>
          <w:szCs w:val="20"/>
          <w:lang w:val="en-US"/>
        </w:rPr>
        <w:t>; ingestion noted</w:t>
      </w:r>
      <w:r w:rsidRPr="00B36C1C">
        <w:rPr>
          <w:rFonts w:ascii="Times New Roman" w:hAnsi="Times New Roman"/>
          <w:color w:val="000000"/>
          <w:sz w:val="20"/>
          <w:szCs w:val="20"/>
          <w:lang w:val="en-US"/>
        </w:rPr>
        <w:tab/>
        <w:t>Beiras et al. (2018)</w:t>
      </w:r>
    </w:p>
    <w:p w:rsidR="00F41A44" w:rsidRPr="00B36C1C" w:rsidRDefault="00F41A44" w:rsidP="000F0684">
      <w:pPr>
        <w:tabs>
          <w:tab w:val="left" w:pos="1418"/>
          <w:tab w:val="left" w:pos="2268"/>
          <w:tab w:val="left" w:pos="3544"/>
          <w:tab w:val="left" w:pos="5387"/>
          <w:tab w:val="left" w:pos="6379"/>
          <w:tab w:val="left" w:pos="8647"/>
          <w:tab w:val="left" w:pos="12191"/>
        </w:tabs>
        <w:spacing w:after="0" w:line="240" w:lineRule="auto"/>
        <w:rPr>
          <w:rFonts w:ascii="Times New Roman" w:hAnsi="Times New Roman"/>
          <w:color w:val="000000"/>
          <w:sz w:val="20"/>
          <w:szCs w:val="20"/>
          <w:lang w:val="en-US"/>
        </w:rPr>
      </w:pPr>
    </w:p>
    <w:p w:rsidR="00F41A44" w:rsidRPr="00B36C1C" w:rsidRDefault="00F41A44" w:rsidP="000F0684">
      <w:pPr>
        <w:tabs>
          <w:tab w:val="left" w:pos="1418"/>
          <w:tab w:val="left" w:pos="2268"/>
          <w:tab w:val="left" w:pos="3544"/>
          <w:tab w:val="left" w:pos="5387"/>
          <w:tab w:val="left" w:pos="6379"/>
          <w:tab w:val="left" w:pos="8647"/>
          <w:tab w:val="left" w:pos="12191"/>
        </w:tabs>
        <w:spacing w:after="0" w:line="240" w:lineRule="auto"/>
        <w:rPr>
          <w:rFonts w:ascii="Times New Roman" w:hAnsi="Times New Roman"/>
          <w:color w:val="000000"/>
          <w:sz w:val="20"/>
          <w:szCs w:val="20"/>
          <w:lang w:val="en-US"/>
        </w:rPr>
      </w:pPr>
      <w:r w:rsidRPr="00B36C1C">
        <w:rPr>
          <w:rFonts w:ascii="Times New Roman" w:hAnsi="Times New Roman"/>
          <w:i/>
          <w:color w:val="000000"/>
          <w:sz w:val="20"/>
          <w:szCs w:val="20"/>
          <w:lang w:val="en-US"/>
        </w:rPr>
        <w:t>P. lividus</w:t>
      </w:r>
      <w:r w:rsidRPr="00B36C1C">
        <w:rPr>
          <w:rFonts w:ascii="Times New Roman" w:hAnsi="Times New Roman"/>
          <w:color w:val="000000"/>
          <w:sz w:val="20"/>
          <w:szCs w:val="20"/>
          <w:lang w:val="en-US"/>
        </w:rPr>
        <w:t xml:space="preserve"> </w:t>
      </w:r>
      <w:r w:rsidRPr="00B36C1C">
        <w:rPr>
          <w:rFonts w:ascii="Times New Roman" w:hAnsi="Times New Roman"/>
          <w:color w:val="000000"/>
          <w:sz w:val="20"/>
          <w:szCs w:val="20"/>
          <w:lang w:val="en-US"/>
        </w:rPr>
        <w:tab/>
        <w:t>PE</w:t>
      </w:r>
      <w:r w:rsidRPr="00B36C1C">
        <w:rPr>
          <w:rFonts w:ascii="Times New Roman" w:hAnsi="Times New Roman"/>
          <w:color w:val="000000"/>
          <w:sz w:val="20"/>
          <w:szCs w:val="20"/>
          <w:lang w:val="en-US"/>
        </w:rPr>
        <w:tab/>
        <w:t>4-6</w:t>
      </w:r>
      <w:r w:rsidRPr="00B36C1C">
        <w:rPr>
          <w:rFonts w:ascii="Times New Roman" w:hAnsi="Times New Roman"/>
          <w:color w:val="000000"/>
          <w:sz w:val="20"/>
          <w:szCs w:val="20"/>
          <w:lang w:val="en-US"/>
        </w:rPr>
        <w:tab/>
        <w:t>1, 10</w:t>
      </w:r>
      <w:r w:rsidRPr="00B36C1C">
        <w:rPr>
          <w:rFonts w:ascii="Times New Roman" w:hAnsi="Times New Roman"/>
          <w:color w:val="000000"/>
          <w:sz w:val="20"/>
          <w:szCs w:val="20"/>
          <w:lang w:val="en-US"/>
        </w:rPr>
        <w:tab/>
        <w:t>48</w:t>
      </w:r>
      <w:r w:rsidRPr="00B36C1C">
        <w:rPr>
          <w:rFonts w:ascii="Times New Roman" w:hAnsi="Times New Roman"/>
          <w:color w:val="000000"/>
          <w:sz w:val="20"/>
          <w:szCs w:val="20"/>
          <w:lang w:val="en-US"/>
        </w:rPr>
        <w:tab/>
        <w:t>larval length</w:t>
      </w:r>
      <w:r w:rsidRPr="00B36C1C">
        <w:rPr>
          <w:rFonts w:ascii="Times New Roman" w:hAnsi="Times New Roman"/>
          <w:color w:val="000000"/>
          <w:sz w:val="20"/>
          <w:szCs w:val="20"/>
          <w:lang w:val="en-US"/>
        </w:rPr>
        <w:tab/>
        <w:t>no acute effects; ingestion noted</w:t>
      </w:r>
      <w:r w:rsidRPr="00B36C1C">
        <w:rPr>
          <w:rFonts w:ascii="Times New Roman" w:hAnsi="Times New Roman"/>
          <w:color w:val="000000"/>
          <w:sz w:val="20"/>
          <w:szCs w:val="20"/>
          <w:lang w:val="en-US"/>
        </w:rPr>
        <w:tab/>
        <w:t>Beiras and Tato (2019)</w:t>
      </w:r>
    </w:p>
    <w:p w:rsidR="00F41A44" w:rsidRPr="00B36C1C" w:rsidRDefault="00F41A44" w:rsidP="000F0684">
      <w:pPr>
        <w:tabs>
          <w:tab w:val="left" w:pos="1418"/>
          <w:tab w:val="left" w:pos="2268"/>
          <w:tab w:val="left" w:pos="3544"/>
          <w:tab w:val="left" w:pos="5387"/>
          <w:tab w:val="left" w:pos="5529"/>
          <w:tab w:val="left" w:pos="6379"/>
          <w:tab w:val="left" w:pos="8647"/>
          <w:tab w:val="left" w:pos="9923"/>
          <w:tab w:val="left" w:pos="12191"/>
        </w:tabs>
        <w:spacing w:after="0" w:line="240" w:lineRule="auto"/>
        <w:rPr>
          <w:rFonts w:ascii="Times New Roman" w:hAnsi="Times New Roman"/>
          <w:color w:val="000000"/>
          <w:sz w:val="20"/>
          <w:szCs w:val="20"/>
          <w:lang w:val="en-US"/>
        </w:rPr>
      </w:pPr>
    </w:p>
    <w:p w:rsidR="00F41A44" w:rsidRPr="00B36C1C"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B36C1C">
        <w:rPr>
          <w:rFonts w:ascii="Times New Roman" w:hAnsi="Times New Roman"/>
          <w:i/>
          <w:color w:val="000000"/>
          <w:sz w:val="20"/>
          <w:szCs w:val="20"/>
          <w:lang w:val="en-US"/>
        </w:rPr>
        <w:t>P. lividus</w:t>
      </w:r>
      <w:r w:rsidRPr="00B36C1C">
        <w:rPr>
          <w:rFonts w:ascii="Times New Roman" w:hAnsi="Times New Roman"/>
          <w:color w:val="000000"/>
          <w:sz w:val="20"/>
          <w:szCs w:val="20"/>
          <w:lang w:val="en-US"/>
        </w:rPr>
        <w:t xml:space="preserve"> </w:t>
      </w:r>
      <w:r w:rsidRPr="00B36C1C">
        <w:rPr>
          <w:rFonts w:ascii="Times New Roman" w:hAnsi="Times New Roman"/>
          <w:color w:val="000000"/>
          <w:sz w:val="20"/>
          <w:szCs w:val="20"/>
          <w:lang w:val="en-US"/>
        </w:rPr>
        <w:tab/>
        <w:t>PVC</w:t>
      </w:r>
      <w:r w:rsidRPr="00B36C1C">
        <w:rPr>
          <w:rFonts w:ascii="Times New Roman" w:hAnsi="Times New Roman"/>
          <w:color w:val="000000"/>
          <w:sz w:val="20"/>
          <w:szCs w:val="20"/>
          <w:lang w:val="en-US"/>
        </w:rPr>
        <w:tab/>
        <w:t>≤20</w:t>
      </w:r>
      <w:r w:rsidRPr="00B36C1C">
        <w:rPr>
          <w:rFonts w:ascii="Times New Roman" w:hAnsi="Times New Roman"/>
          <w:color w:val="000000"/>
          <w:sz w:val="20"/>
          <w:szCs w:val="20"/>
          <w:vertAlign w:val="superscript"/>
          <w:lang w:val="en-US"/>
        </w:rPr>
        <w:t>b</w:t>
      </w:r>
      <w:r w:rsidRPr="00B36C1C">
        <w:rPr>
          <w:rFonts w:ascii="Times New Roman" w:hAnsi="Times New Roman"/>
          <w:color w:val="000000"/>
          <w:sz w:val="20"/>
          <w:szCs w:val="20"/>
          <w:lang w:val="en-US"/>
        </w:rPr>
        <w:tab/>
        <w:t>0.3, 1, 3, 10, 30</w:t>
      </w:r>
      <w:r w:rsidRPr="00B36C1C">
        <w:rPr>
          <w:rFonts w:ascii="Times New Roman" w:hAnsi="Times New Roman"/>
          <w:color w:val="000000"/>
          <w:sz w:val="20"/>
          <w:szCs w:val="20"/>
          <w:lang w:val="en-US"/>
        </w:rPr>
        <w:tab/>
        <w:t>48</w:t>
      </w:r>
      <w:r w:rsidRPr="00B36C1C">
        <w:rPr>
          <w:rFonts w:ascii="Times New Roman" w:hAnsi="Times New Roman"/>
          <w:color w:val="000000"/>
          <w:sz w:val="20"/>
          <w:szCs w:val="20"/>
          <w:lang w:val="en-US"/>
        </w:rPr>
        <w:tab/>
        <w:t>larval length</w:t>
      </w:r>
      <w:r w:rsidRPr="00B36C1C">
        <w:rPr>
          <w:rFonts w:ascii="Times New Roman" w:hAnsi="Times New Roman"/>
          <w:color w:val="000000"/>
          <w:sz w:val="20"/>
          <w:szCs w:val="20"/>
          <w:lang w:val="en-US"/>
        </w:rPr>
        <w:tab/>
        <w:t>growth retarded at 10, 30 mg L</w:t>
      </w:r>
      <w:r w:rsidRPr="00B36C1C">
        <w:rPr>
          <w:rFonts w:ascii="Times New Roman" w:hAnsi="Times New Roman"/>
          <w:color w:val="000000"/>
          <w:sz w:val="20"/>
          <w:szCs w:val="20"/>
          <w:vertAlign w:val="superscript"/>
          <w:lang w:val="en-US"/>
        </w:rPr>
        <w:t>-1</w:t>
      </w:r>
      <w:r w:rsidRPr="00B36C1C">
        <w:rPr>
          <w:rFonts w:ascii="Times New Roman" w:hAnsi="Times New Roman"/>
          <w:color w:val="000000"/>
          <w:sz w:val="20"/>
          <w:szCs w:val="20"/>
          <w:lang w:val="en-US"/>
        </w:rPr>
        <w:t>;</w:t>
      </w:r>
      <w:r w:rsidRPr="00B36C1C">
        <w:rPr>
          <w:rFonts w:ascii="Times New Roman" w:hAnsi="Times New Roman"/>
          <w:color w:val="000000"/>
          <w:sz w:val="20"/>
          <w:szCs w:val="20"/>
          <w:lang w:val="en-US"/>
        </w:rPr>
        <w:tab/>
        <w:t>Oliviero et al. (2019)</w:t>
      </w:r>
    </w:p>
    <w:p w:rsidR="00F41A44" w:rsidRPr="00B36C1C"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vertAlign w:val="superscript"/>
          <w:lang w:val="en-US"/>
        </w:rPr>
      </w:pPr>
      <w:r w:rsidRPr="00B36C1C">
        <w:rPr>
          <w:rFonts w:ascii="Times New Roman" w:hAnsi="Times New Roman"/>
          <w:color w:val="000000"/>
          <w:sz w:val="20"/>
          <w:szCs w:val="20"/>
          <w:lang w:val="en-US"/>
        </w:rPr>
        <w:tab/>
      </w:r>
      <w:r w:rsidRPr="00B36C1C">
        <w:rPr>
          <w:rFonts w:ascii="Times New Roman" w:hAnsi="Times New Roman"/>
          <w:color w:val="000000"/>
          <w:sz w:val="20"/>
          <w:szCs w:val="20"/>
          <w:lang w:val="en-US"/>
        </w:rPr>
        <w:tab/>
      </w:r>
      <w:r w:rsidRPr="00B36C1C">
        <w:rPr>
          <w:rFonts w:ascii="Times New Roman" w:hAnsi="Times New Roman"/>
          <w:color w:val="000000"/>
          <w:sz w:val="20"/>
          <w:szCs w:val="20"/>
          <w:lang w:val="en-US"/>
        </w:rPr>
        <w:tab/>
      </w:r>
      <w:r w:rsidRPr="00B36C1C">
        <w:rPr>
          <w:rFonts w:ascii="Times New Roman" w:hAnsi="Times New Roman"/>
          <w:color w:val="000000"/>
          <w:sz w:val="20"/>
          <w:szCs w:val="20"/>
          <w:lang w:val="en-US"/>
        </w:rPr>
        <w:tab/>
      </w:r>
      <w:r w:rsidRPr="00B36C1C">
        <w:rPr>
          <w:rFonts w:ascii="Times New Roman" w:hAnsi="Times New Roman"/>
          <w:color w:val="000000"/>
          <w:sz w:val="20"/>
          <w:szCs w:val="20"/>
          <w:lang w:val="en-US"/>
        </w:rPr>
        <w:tab/>
      </w:r>
      <w:r w:rsidRPr="00B36C1C">
        <w:rPr>
          <w:rFonts w:ascii="Times New Roman" w:hAnsi="Times New Roman"/>
          <w:color w:val="000000"/>
          <w:sz w:val="20"/>
          <w:szCs w:val="20"/>
          <w:lang w:val="en-US"/>
        </w:rPr>
        <w:tab/>
        <w:t>LOEC 10 mg L</w:t>
      </w:r>
      <w:r w:rsidRPr="00B36C1C">
        <w:rPr>
          <w:rFonts w:ascii="Times New Roman" w:hAnsi="Times New Roman"/>
          <w:color w:val="000000"/>
          <w:sz w:val="20"/>
          <w:szCs w:val="20"/>
          <w:vertAlign w:val="superscript"/>
          <w:lang w:val="en-US"/>
        </w:rPr>
        <w:t>-1</w:t>
      </w:r>
      <w:r w:rsidRPr="00B36C1C">
        <w:rPr>
          <w:rFonts w:ascii="Times New Roman" w:hAnsi="Times New Roman"/>
          <w:color w:val="000000"/>
          <w:sz w:val="20"/>
          <w:szCs w:val="20"/>
          <w:lang w:val="en-US"/>
        </w:rPr>
        <w:t>, EC50 16.2 mg L</w:t>
      </w:r>
      <w:r w:rsidRPr="00B36C1C">
        <w:rPr>
          <w:rFonts w:ascii="Times New Roman" w:hAnsi="Times New Roman"/>
          <w:color w:val="000000"/>
          <w:sz w:val="20"/>
          <w:szCs w:val="20"/>
          <w:vertAlign w:val="superscript"/>
          <w:lang w:val="en-US"/>
        </w:rPr>
        <w:t>-1</w:t>
      </w:r>
    </w:p>
    <w:p w:rsidR="00F41A44" w:rsidRPr="00B36C1C"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p>
    <w:p w:rsidR="00F41A44" w:rsidRPr="00B36C1C"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color w:val="000000"/>
          <w:sz w:val="20"/>
          <w:szCs w:val="20"/>
          <w:lang w:val="en-US"/>
        </w:rPr>
      </w:pPr>
      <w:r w:rsidRPr="00B36C1C">
        <w:rPr>
          <w:rFonts w:ascii="Times New Roman" w:hAnsi="Times New Roman"/>
          <w:i/>
          <w:color w:val="000000"/>
          <w:sz w:val="20"/>
          <w:szCs w:val="20"/>
          <w:lang w:val="en-US"/>
        </w:rPr>
        <w:t>P. lividus</w:t>
      </w:r>
      <w:r w:rsidRPr="00B36C1C">
        <w:rPr>
          <w:rFonts w:ascii="Times New Roman" w:hAnsi="Times New Roman"/>
          <w:color w:val="000000"/>
          <w:sz w:val="20"/>
          <w:szCs w:val="20"/>
          <w:lang w:val="en-US"/>
        </w:rPr>
        <w:tab/>
        <w:t>PET</w:t>
      </w:r>
      <w:r w:rsidRPr="00B36C1C">
        <w:rPr>
          <w:rFonts w:ascii="Times New Roman" w:hAnsi="Times New Roman"/>
          <w:color w:val="000000"/>
          <w:sz w:val="20"/>
          <w:szCs w:val="20"/>
          <w:lang w:val="en-US"/>
        </w:rPr>
        <w:tab/>
        <w:t>5-60, 61-499,</w:t>
      </w:r>
      <w:r w:rsidRPr="00B36C1C">
        <w:rPr>
          <w:rFonts w:ascii="Times New Roman" w:hAnsi="Times New Roman"/>
          <w:color w:val="000000"/>
          <w:sz w:val="20"/>
          <w:szCs w:val="20"/>
          <w:lang w:val="en-US"/>
        </w:rPr>
        <w:tab/>
        <w:t>0.1</w:t>
      </w:r>
      <w:r w:rsidRPr="00B36C1C">
        <w:rPr>
          <w:rFonts w:ascii="Times New Roman" w:hAnsi="Times New Roman"/>
          <w:color w:val="000000"/>
          <w:sz w:val="20"/>
          <w:szCs w:val="20"/>
          <w:lang w:val="en-US"/>
        </w:rPr>
        <w:tab/>
        <w:t>72 h</w:t>
      </w:r>
      <w:r w:rsidRPr="00B36C1C">
        <w:rPr>
          <w:rFonts w:ascii="Times New Roman" w:hAnsi="Times New Roman"/>
          <w:color w:val="000000"/>
          <w:sz w:val="20"/>
          <w:szCs w:val="20"/>
          <w:lang w:val="en-US"/>
        </w:rPr>
        <w:tab/>
      </w:r>
      <w:r>
        <w:rPr>
          <w:rFonts w:ascii="Times New Roman" w:hAnsi="Times New Roman"/>
          <w:sz w:val="20"/>
          <w:szCs w:val="20"/>
          <w:lang w:val="en-US"/>
        </w:rPr>
        <w:t>larval length,</w:t>
      </w:r>
      <w:r w:rsidRPr="00B36C1C">
        <w:rPr>
          <w:rFonts w:ascii="Times New Roman" w:hAnsi="Times New Roman"/>
          <w:color w:val="000000"/>
          <w:sz w:val="20"/>
          <w:szCs w:val="20"/>
          <w:lang w:val="en-US"/>
        </w:rPr>
        <w:tab/>
        <w:t>mixed effects from leachates and</w:t>
      </w:r>
      <w:r w:rsidRPr="00B36C1C">
        <w:rPr>
          <w:rFonts w:ascii="Times New Roman" w:hAnsi="Times New Roman"/>
          <w:color w:val="000000"/>
          <w:sz w:val="20"/>
          <w:szCs w:val="20"/>
          <w:lang w:val="en-US"/>
        </w:rPr>
        <w:tab/>
        <w:t>Piccardo et al. (2020)</w:t>
      </w:r>
    </w:p>
    <w:p w:rsidR="00F41A44"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sz w:val="20"/>
          <w:szCs w:val="20"/>
          <w:lang w:val="en-US"/>
        </w:rPr>
      </w:pPr>
      <w:r>
        <w:rPr>
          <w:rFonts w:ascii="Times New Roman" w:hAnsi="Times New Roman"/>
          <w:sz w:val="20"/>
          <w:szCs w:val="20"/>
          <w:lang w:val="en-US"/>
        </w:rPr>
        <w:tab/>
      </w:r>
      <w:r>
        <w:rPr>
          <w:rFonts w:ascii="Times New Roman" w:hAnsi="Times New Roman"/>
          <w:sz w:val="20"/>
          <w:szCs w:val="20"/>
          <w:lang w:val="en-US"/>
        </w:rPr>
        <w:tab/>
        <w:t>500-   flakes</w:t>
      </w:r>
      <w:r>
        <w:rPr>
          <w:rFonts w:ascii="Times New Roman" w:hAnsi="Times New Roman"/>
          <w:sz w:val="20"/>
          <w:szCs w:val="20"/>
          <w:vertAlign w:val="superscript"/>
          <w:lang w:val="en-US"/>
        </w:rPr>
        <w:t>c</w:t>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sidRPr="00B36C1C">
        <w:rPr>
          <w:rFonts w:ascii="Times New Roman" w:hAnsi="Times New Roman"/>
          <w:color w:val="000000"/>
          <w:sz w:val="20"/>
          <w:szCs w:val="20"/>
          <w:lang w:val="en-US"/>
        </w:rPr>
        <w:t xml:space="preserve">development </w:t>
      </w:r>
      <w:r>
        <w:rPr>
          <w:rFonts w:ascii="Times New Roman" w:hAnsi="Times New Roman"/>
          <w:color w:val="000000"/>
          <w:sz w:val="20"/>
          <w:szCs w:val="20"/>
          <w:lang w:val="en-US"/>
        </w:rPr>
        <w:t>defects</w:t>
      </w:r>
      <w:r>
        <w:rPr>
          <w:rFonts w:ascii="Times New Roman" w:hAnsi="Times New Roman"/>
          <w:sz w:val="20"/>
          <w:szCs w:val="20"/>
          <w:lang w:val="en-US"/>
        </w:rPr>
        <w:tab/>
        <w:t>particles depending on pH (7.5 / 8)</w:t>
      </w:r>
    </w:p>
    <w:p w:rsidR="00F41A44" w:rsidRDefault="00F41A44" w:rsidP="000F0684">
      <w:pPr>
        <w:tabs>
          <w:tab w:val="left" w:pos="1418"/>
          <w:tab w:val="left" w:pos="2268"/>
          <w:tab w:val="left" w:pos="3544"/>
          <w:tab w:val="left" w:pos="5387"/>
          <w:tab w:val="left" w:pos="6379"/>
          <w:tab w:val="left" w:pos="8647"/>
          <w:tab w:val="left" w:pos="10773"/>
          <w:tab w:val="left" w:pos="12191"/>
        </w:tabs>
        <w:spacing w:after="0" w:line="240" w:lineRule="auto"/>
        <w:rPr>
          <w:rFonts w:ascii="Times New Roman" w:hAnsi="Times New Roman"/>
          <w:sz w:val="20"/>
          <w:szCs w:val="20"/>
          <w:lang w:val="en-US"/>
        </w:rPr>
      </w:pP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t>and if larvae fed or not</w:t>
      </w:r>
    </w:p>
    <w:p w:rsidR="00F41A44" w:rsidRPr="003162D0" w:rsidRDefault="00F41A44" w:rsidP="000F0684">
      <w:pPr>
        <w:pBdr>
          <w:bottom w:val="single" w:sz="4" w:space="1" w:color="auto"/>
        </w:pBdr>
        <w:tabs>
          <w:tab w:val="left" w:pos="1701"/>
          <w:tab w:val="left" w:pos="2410"/>
          <w:tab w:val="left" w:pos="3686"/>
          <w:tab w:val="left" w:pos="5076"/>
          <w:tab w:val="left" w:pos="5103"/>
          <w:tab w:val="left" w:pos="5387"/>
          <w:tab w:val="left" w:pos="6521"/>
          <w:tab w:val="left" w:pos="8647"/>
          <w:tab w:val="left" w:pos="11057"/>
          <w:tab w:val="left" w:pos="12191"/>
        </w:tabs>
        <w:spacing w:after="0" w:line="240" w:lineRule="auto"/>
        <w:rPr>
          <w:rFonts w:ascii="Times New Roman" w:hAnsi="Times New Roman"/>
          <w:color w:val="FF0000"/>
          <w:sz w:val="20"/>
          <w:szCs w:val="20"/>
          <w:lang w:val="en-US"/>
        </w:rPr>
      </w:pPr>
      <w:r w:rsidRPr="003162D0">
        <w:rPr>
          <w:rFonts w:ascii="Times New Roman" w:hAnsi="Times New Roman"/>
          <w:color w:val="FF0000"/>
          <w:sz w:val="20"/>
          <w:szCs w:val="20"/>
          <w:lang w:val="en-US"/>
        </w:rPr>
        <w:tab/>
      </w:r>
    </w:p>
    <w:p w:rsidR="00F41A44" w:rsidRDefault="00F41A44" w:rsidP="000F0684">
      <w:pPr>
        <w:tabs>
          <w:tab w:val="left" w:pos="1701"/>
          <w:tab w:val="left" w:pos="5387"/>
          <w:tab w:val="left" w:pos="10773"/>
        </w:tabs>
        <w:spacing w:after="0" w:line="240" w:lineRule="auto"/>
        <w:rPr>
          <w:rFonts w:ascii="Times New Roman" w:hAnsi="Times New Roman"/>
          <w:sz w:val="24"/>
          <w:szCs w:val="24"/>
          <w:lang w:val="en-US"/>
        </w:rPr>
      </w:pPr>
      <w:r>
        <w:rPr>
          <w:rFonts w:ascii="Times New Roman" w:hAnsi="Times New Roman"/>
          <w:sz w:val="20"/>
          <w:szCs w:val="20"/>
          <w:lang w:val="en-US"/>
        </w:rPr>
        <w:t xml:space="preserve">MP – microplastic;   LOEC – lowest observed effect concentration;  </w:t>
      </w:r>
      <w:r>
        <w:rPr>
          <w:rFonts w:ascii="Times New Roman" w:hAnsi="Times New Roman"/>
          <w:sz w:val="20"/>
          <w:szCs w:val="20"/>
          <w:vertAlign w:val="superscript"/>
          <w:lang w:val="en-US"/>
        </w:rPr>
        <w:t xml:space="preserve"> a</w:t>
      </w:r>
      <w:r>
        <w:rPr>
          <w:rFonts w:ascii="Times New Roman" w:hAnsi="Times New Roman"/>
          <w:sz w:val="20"/>
          <w:szCs w:val="20"/>
          <w:lang w:val="en-US"/>
        </w:rPr>
        <w:t xml:space="preserve"> micronised from 500 μm pellets;   </w:t>
      </w:r>
      <w:r w:rsidRPr="00BD309D">
        <w:rPr>
          <w:rFonts w:ascii="Times New Roman" w:hAnsi="Times New Roman"/>
          <w:sz w:val="20"/>
          <w:szCs w:val="20"/>
          <w:vertAlign w:val="superscript"/>
          <w:lang w:val="en-US"/>
        </w:rPr>
        <w:t>b</w:t>
      </w:r>
      <w:r>
        <w:rPr>
          <w:rFonts w:ascii="Times New Roman" w:hAnsi="Times New Roman"/>
          <w:sz w:val="20"/>
          <w:szCs w:val="20"/>
          <w:lang w:val="en-US"/>
        </w:rPr>
        <w:t xml:space="preserve"> micronized from inflatable toys;   </w:t>
      </w:r>
      <w:r>
        <w:rPr>
          <w:rFonts w:ascii="Times New Roman" w:hAnsi="Times New Roman"/>
          <w:sz w:val="20"/>
          <w:szCs w:val="20"/>
          <w:vertAlign w:val="superscript"/>
          <w:lang w:val="en-US"/>
        </w:rPr>
        <w:t>c</w:t>
      </w:r>
      <w:r>
        <w:rPr>
          <w:rFonts w:ascii="Times New Roman" w:hAnsi="Times New Roman"/>
          <w:sz w:val="20"/>
          <w:szCs w:val="20"/>
          <w:lang w:val="en-US"/>
        </w:rPr>
        <w:t xml:space="preserve"> micronised from 1 mm pellets</w:t>
      </w:r>
    </w:p>
    <w:p w:rsidR="00F41A44" w:rsidRDefault="00F41A44" w:rsidP="0049005F">
      <w:pPr>
        <w:spacing w:after="0" w:line="480" w:lineRule="auto"/>
        <w:jc w:val="both"/>
        <w:rPr>
          <w:rFonts w:ascii="Times New Roman" w:hAnsi="Times New Roman"/>
          <w:sz w:val="24"/>
          <w:szCs w:val="24"/>
          <w:lang w:val="en-US"/>
        </w:rPr>
        <w:sectPr w:rsidR="00F41A44" w:rsidSect="000F0684">
          <w:pgSz w:w="16838" w:h="11906" w:orient="landscape"/>
          <w:pgMar w:top="1418" w:right="1134" w:bottom="1418" w:left="1418" w:header="709" w:footer="709" w:gutter="0"/>
          <w:lnNumType w:countBy="1" w:restart="continuous"/>
          <w:cols w:space="708"/>
          <w:docGrid w:linePitch="360"/>
        </w:sectPr>
      </w:pPr>
    </w:p>
    <w:p w:rsidR="00F41A44" w:rsidRDefault="00F41A44" w:rsidP="00DE4DA9">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Experiments focused towards determining the effects on developing </w:t>
      </w:r>
      <w:r w:rsidRPr="00375BB3">
        <w:rPr>
          <w:rFonts w:ascii="Times New Roman" w:hAnsi="Times New Roman"/>
          <w:i/>
          <w:sz w:val="24"/>
          <w:szCs w:val="24"/>
          <w:lang w:val="en-US"/>
        </w:rPr>
        <w:t>P. lividus</w:t>
      </w:r>
      <w:r>
        <w:rPr>
          <w:rFonts w:ascii="Times New Roman" w:hAnsi="Times New Roman"/>
          <w:sz w:val="24"/>
          <w:szCs w:val="24"/>
          <w:lang w:val="en-US"/>
        </w:rPr>
        <w:t xml:space="preserve"> embryos exposed to PS microparticles after fertilisation have given a diverse range of results. Compared to the present work or investigations by Gambardella et al. (2018) where an increase in developmental defects was not found, other investigations have noted a significant increase in developmental anomalies (</w:t>
      </w:r>
      <w:r w:rsidRPr="00CE7831">
        <w:rPr>
          <w:rFonts w:ascii="Times New Roman" w:hAnsi="Times New Roman"/>
          <w:color w:val="000000"/>
          <w:sz w:val="24"/>
          <w:szCs w:val="24"/>
          <w:lang w:val="en-US"/>
        </w:rPr>
        <w:t>Martínez-Gómez</w:t>
      </w:r>
      <w:r w:rsidRPr="00CE7831">
        <w:rPr>
          <w:rFonts w:ascii="Times New Roman" w:hAnsi="Times New Roman"/>
          <w:sz w:val="24"/>
          <w:szCs w:val="24"/>
          <w:lang w:val="en-US"/>
        </w:rPr>
        <w:t xml:space="preserve"> et</w:t>
      </w:r>
      <w:r>
        <w:rPr>
          <w:rFonts w:ascii="Times New Roman" w:hAnsi="Times New Roman"/>
          <w:sz w:val="24"/>
          <w:szCs w:val="24"/>
          <w:lang w:val="en-US"/>
        </w:rPr>
        <w:t xml:space="preserve"> al., 2017), and significant reductions in larval arm length and body width (Messinetti et al., 2018) (Table 1). Significant increases in developmental defects after exposure to larger PS microparticles were also noted in </w:t>
      </w:r>
      <w:r w:rsidRPr="00375BB3">
        <w:rPr>
          <w:rFonts w:ascii="Times New Roman" w:hAnsi="Times New Roman"/>
          <w:i/>
          <w:sz w:val="24"/>
          <w:szCs w:val="24"/>
          <w:lang w:val="en-US"/>
        </w:rPr>
        <w:t>S. granularis</w:t>
      </w:r>
      <w:r>
        <w:rPr>
          <w:rFonts w:ascii="Times New Roman" w:hAnsi="Times New Roman"/>
          <w:sz w:val="24"/>
          <w:szCs w:val="24"/>
          <w:lang w:val="en-US"/>
        </w:rPr>
        <w:t xml:space="preserve"> plutei (Trifuoggi et al., 2019). In addition to growth retardation and occurrence of deformities, PS microparticles have also been reported to have an impact on larval swimming speed (Gambardella et al., 2018). </w:t>
      </w:r>
    </w:p>
    <w:p w:rsidR="00F41A44" w:rsidRDefault="00F41A44" w:rsidP="00DE4DA9">
      <w:pPr>
        <w:spacing w:after="0" w:line="480" w:lineRule="auto"/>
        <w:jc w:val="both"/>
        <w:rPr>
          <w:rFonts w:ascii="Times New Roman" w:hAnsi="Times New Roman"/>
          <w:sz w:val="24"/>
          <w:szCs w:val="24"/>
          <w:lang w:val="en-US"/>
        </w:rPr>
      </w:pPr>
    </w:p>
    <w:p w:rsidR="00F41A44" w:rsidRDefault="00F41A44" w:rsidP="00DE4DA9">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Just as for polystyrene, polyethylene microparticles have also shown varied behaviour although this may be related to the test organism used, for example no adverse effects on larval growth were found in </w:t>
      </w:r>
      <w:r w:rsidRPr="0088307B">
        <w:rPr>
          <w:rFonts w:ascii="Times New Roman" w:hAnsi="Times New Roman"/>
          <w:i/>
          <w:sz w:val="24"/>
          <w:szCs w:val="24"/>
          <w:lang w:val="en-US"/>
        </w:rPr>
        <w:t>P. lividus</w:t>
      </w:r>
      <w:r>
        <w:rPr>
          <w:rFonts w:ascii="Times New Roman" w:hAnsi="Times New Roman"/>
          <w:sz w:val="24"/>
          <w:szCs w:val="24"/>
          <w:lang w:val="en-US"/>
        </w:rPr>
        <w:t xml:space="preserve"> (Beiras et al., 2018; Beiras and Tato, 2019) yet growth retardation was noted in </w:t>
      </w:r>
      <w:r w:rsidRPr="0088307B">
        <w:rPr>
          <w:rFonts w:ascii="Times New Roman" w:hAnsi="Times New Roman"/>
          <w:i/>
          <w:sz w:val="24"/>
          <w:szCs w:val="24"/>
          <w:lang w:val="en-US"/>
        </w:rPr>
        <w:t>T. gratilla</w:t>
      </w:r>
      <w:r>
        <w:rPr>
          <w:rFonts w:ascii="Times New Roman" w:hAnsi="Times New Roman"/>
          <w:sz w:val="24"/>
          <w:szCs w:val="24"/>
          <w:lang w:val="en-US"/>
        </w:rPr>
        <w:t xml:space="preserve"> (Kaposi et al., 2014). Unlike PE, other microplastics such as PVC (Oliveiro et al., 2019) and PET (Piccardo et al., 2020) have also been reported to cause growth retardation in </w:t>
      </w:r>
      <w:r w:rsidRPr="00395B74">
        <w:rPr>
          <w:rFonts w:ascii="Times New Roman" w:hAnsi="Times New Roman"/>
          <w:i/>
          <w:sz w:val="24"/>
          <w:szCs w:val="24"/>
          <w:lang w:val="en-US"/>
        </w:rPr>
        <w:t>P. lividus</w:t>
      </w:r>
      <w:r>
        <w:rPr>
          <w:rFonts w:ascii="Times New Roman" w:hAnsi="Times New Roman"/>
          <w:sz w:val="24"/>
          <w:szCs w:val="24"/>
          <w:lang w:val="en-US"/>
        </w:rPr>
        <w:t xml:space="preserve"> larvae. </w:t>
      </w:r>
    </w:p>
    <w:p w:rsidR="00F41A44" w:rsidRDefault="00F41A44" w:rsidP="00DE4DA9">
      <w:pPr>
        <w:spacing w:after="0" w:line="480" w:lineRule="auto"/>
        <w:jc w:val="both"/>
        <w:rPr>
          <w:rFonts w:ascii="Times New Roman" w:hAnsi="Times New Roman"/>
          <w:sz w:val="24"/>
          <w:szCs w:val="24"/>
          <w:lang w:val="en-US"/>
        </w:rPr>
      </w:pPr>
    </w:p>
    <w:p w:rsidR="00F41A44" w:rsidRDefault="00F41A44" w:rsidP="00DE4DA9">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As the sizes of microparticles and concentrations being tested are in many cases similar, it is becoming increasingly possible to draw general conclusions on the ability of these materials to induce negative effects on developing embryos, particularly as the same test organism, </w:t>
      </w:r>
      <w:r w:rsidRPr="00C64C5B">
        <w:rPr>
          <w:rFonts w:ascii="Times New Roman" w:hAnsi="Times New Roman"/>
          <w:i/>
          <w:sz w:val="24"/>
          <w:szCs w:val="24"/>
          <w:lang w:val="en-US"/>
        </w:rPr>
        <w:t>P. lividus</w:t>
      </w:r>
      <w:r>
        <w:rPr>
          <w:rFonts w:ascii="Times New Roman" w:hAnsi="Times New Roman"/>
          <w:sz w:val="24"/>
          <w:szCs w:val="24"/>
          <w:lang w:val="en-US"/>
        </w:rPr>
        <w:t xml:space="preserve">, is commonly used. However, the few studies carried out on other species of urchin hint at the possibility that not all species are equally sensitive to specific sizes, concentrations and types of microplastics. Indeed a similar conclusion was reached regarding the toxicity of a wide range of rare earth elements to the embryos of three urchin species (Trifuoggi et al., 2017), with </w:t>
      </w:r>
      <w:r w:rsidRPr="00220A03">
        <w:rPr>
          <w:rFonts w:ascii="Times New Roman" w:hAnsi="Times New Roman"/>
          <w:i/>
          <w:sz w:val="24"/>
          <w:szCs w:val="24"/>
          <w:lang w:val="en-US"/>
        </w:rPr>
        <w:t>S. granularis</w:t>
      </w:r>
      <w:r>
        <w:rPr>
          <w:rFonts w:ascii="Times New Roman" w:hAnsi="Times New Roman"/>
          <w:sz w:val="24"/>
          <w:szCs w:val="24"/>
          <w:lang w:val="en-US"/>
        </w:rPr>
        <w:t xml:space="preserve"> broadly found to be the most, and </w:t>
      </w:r>
      <w:r w:rsidRPr="009E707A">
        <w:rPr>
          <w:rFonts w:ascii="Times New Roman" w:hAnsi="Times New Roman"/>
          <w:i/>
          <w:sz w:val="24"/>
          <w:szCs w:val="24"/>
          <w:lang w:val="en-US"/>
        </w:rPr>
        <w:t>P. lividus</w:t>
      </w:r>
      <w:r>
        <w:rPr>
          <w:rFonts w:ascii="Times New Roman" w:hAnsi="Times New Roman"/>
          <w:sz w:val="24"/>
          <w:szCs w:val="24"/>
          <w:lang w:val="en-US"/>
        </w:rPr>
        <w:t xml:space="preserve"> the least, sensitive. Silver nanoparticles were also found to cause significant defects during embryonic development of </w:t>
      </w:r>
      <w:r w:rsidRPr="0086614D">
        <w:rPr>
          <w:rFonts w:ascii="Times New Roman" w:hAnsi="Times New Roman"/>
          <w:i/>
          <w:sz w:val="24"/>
          <w:szCs w:val="24"/>
          <w:lang w:val="en-US"/>
        </w:rPr>
        <w:t>S. granularis</w:t>
      </w:r>
      <w:r>
        <w:rPr>
          <w:rFonts w:ascii="Times New Roman" w:hAnsi="Times New Roman"/>
          <w:sz w:val="24"/>
          <w:szCs w:val="24"/>
          <w:lang w:val="en-US"/>
        </w:rPr>
        <w:t xml:space="preserve">, </w:t>
      </w:r>
      <w:r w:rsidRPr="0086614D">
        <w:rPr>
          <w:rFonts w:ascii="Times New Roman" w:hAnsi="Times New Roman"/>
          <w:i/>
          <w:sz w:val="24"/>
          <w:szCs w:val="24"/>
          <w:lang w:val="en-US"/>
        </w:rPr>
        <w:t>P. lividus</w:t>
      </w:r>
      <w:r>
        <w:rPr>
          <w:rFonts w:ascii="Times New Roman" w:hAnsi="Times New Roman"/>
          <w:sz w:val="24"/>
          <w:szCs w:val="24"/>
          <w:lang w:val="en-US"/>
        </w:rPr>
        <w:t xml:space="preserve"> and </w:t>
      </w:r>
      <w:r w:rsidRPr="0086614D">
        <w:rPr>
          <w:rFonts w:ascii="Times New Roman" w:hAnsi="Times New Roman"/>
          <w:i/>
          <w:sz w:val="24"/>
          <w:szCs w:val="24"/>
          <w:lang w:val="en-US"/>
        </w:rPr>
        <w:t>Arbacia lixula</w:t>
      </w:r>
      <w:r>
        <w:rPr>
          <w:rFonts w:ascii="Times New Roman" w:hAnsi="Times New Roman"/>
          <w:sz w:val="24"/>
          <w:szCs w:val="24"/>
          <w:lang w:val="en-US"/>
        </w:rPr>
        <w:t xml:space="preserve">, with the latter proving to be the most sensitive, followed by </w:t>
      </w:r>
      <w:r w:rsidRPr="0086614D">
        <w:rPr>
          <w:rFonts w:ascii="Times New Roman" w:hAnsi="Times New Roman"/>
          <w:i/>
          <w:sz w:val="24"/>
          <w:szCs w:val="24"/>
          <w:lang w:val="en-US"/>
        </w:rPr>
        <w:t>S. granularis</w:t>
      </w:r>
      <w:r>
        <w:rPr>
          <w:rFonts w:ascii="Times New Roman" w:hAnsi="Times New Roman"/>
          <w:sz w:val="24"/>
          <w:szCs w:val="24"/>
          <w:lang w:val="en-US"/>
        </w:rPr>
        <w:t xml:space="preserve">, and </w:t>
      </w:r>
      <w:r w:rsidRPr="0086614D">
        <w:rPr>
          <w:rFonts w:ascii="Times New Roman" w:hAnsi="Times New Roman"/>
          <w:i/>
          <w:sz w:val="24"/>
          <w:szCs w:val="24"/>
          <w:lang w:val="en-US"/>
        </w:rPr>
        <w:t>P. lividus</w:t>
      </w:r>
      <w:r>
        <w:rPr>
          <w:rFonts w:ascii="Times New Roman" w:hAnsi="Times New Roman"/>
          <w:sz w:val="24"/>
          <w:szCs w:val="24"/>
          <w:lang w:val="en-US"/>
        </w:rPr>
        <w:t xml:space="preserve"> being the least sensitive (Burić et al., 2015). The use of </w:t>
      </w:r>
      <w:r w:rsidRPr="008E0BD8">
        <w:rPr>
          <w:rFonts w:ascii="Times New Roman" w:hAnsi="Times New Roman"/>
          <w:i/>
          <w:sz w:val="24"/>
          <w:szCs w:val="24"/>
          <w:lang w:val="en-US"/>
        </w:rPr>
        <w:t>P. lividus</w:t>
      </w:r>
      <w:r>
        <w:rPr>
          <w:rFonts w:ascii="Times New Roman" w:hAnsi="Times New Roman"/>
          <w:sz w:val="24"/>
          <w:szCs w:val="24"/>
          <w:lang w:val="en-US"/>
        </w:rPr>
        <w:t xml:space="preserve"> embryos in toxicity testing is convenient for a number of reasons including ease of rapidly determining fertilisation, their well differentiated early life stages and skeletal features, and adults which may yield fertile gametes for much of the year. However, as this species may be the most robust among Mediterranean urchin species, it may be worthwhile to use potentially more sensitive species such as </w:t>
      </w:r>
      <w:r w:rsidRPr="00B36AA9">
        <w:rPr>
          <w:rFonts w:ascii="Times New Roman" w:hAnsi="Times New Roman"/>
          <w:i/>
          <w:sz w:val="24"/>
          <w:szCs w:val="24"/>
          <w:lang w:val="en-US"/>
        </w:rPr>
        <w:t>S. granularis</w:t>
      </w:r>
      <w:r>
        <w:rPr>
          <w:rFonts w:ascii="Times New Roman" w:hAnsi="Times New Roman"/>
          <w:sz w:val="24"/>
          <w:szCs w:val="24"/>
          <w:lang w:val="en-US"/>
        </w:rPr>
        <w:t xml:space="preserve"> for determining baselines in microplastics toxicity testing.</w:t>
      </w:r>
    </w:p>
    <w:p w:rsidR="00F41A44" w:rsidRDefault="00F41A44" w:rsidP="00DE4DA9">
      <w:pPr>
        <w:spacing w:after="0" w:line="480" w:lineRule="auto"/>
        <w:jc w:val="both"/>
        <w:rPr>
          <w:rFonts w:ascii="Times New Roman" w:hAnsi="Times New Roman"/>
          <w:sz w:val="24"/>
          <w:szCs w:val="24"/>
          <w:lang w:val="en-US"/>
        </w:rPr>
      </w:pPr>
    </w:p>
    <w:p w:rsidR="00F41A44" w:rsidRDefault="00F41A44" w:rsidP="00DE4DA9">
      <w:pPr>
        <w:spacing w:after="0" w:line="480" w:lineRule="auto"/>
        <w:jc w:val="both"/>
        <w:rPr>
          <w:rFonts w:ascii="Times New Roman" w:hAnsi="Times New Roman"/>
          <w:sz w:val="24"/>
          <w:szCs w:val="24"/>
          <w:lang w:val="en-US"/>
        </w:rPr>
      </w:pPr>
      <w:r>
        <w:rPr>
          <w:rFonts w:ascii="Times New Roman" w:hAnsi="Times New Roman"/>
          <w:sz w:val="24"/>
          <w:szCs w:val="24"/>
          <w:lang w:val="en-US"/>
        </w:rPr>
        <w:t>For comparison with more widely researched PS microplastics, this study also probed the effect of small (10 μm) and mid-sized (50 μm) PMMA microparticles. PMMA microparticles may be an important pollutant in the marine environment; for example, while significantly less researched than other microplastics, PMMA microparticles have been found in North Sea fish while all other types of microplastic (&gt;100 μm) were absent (Hermsen et al., 2017). In the present study, even greater deleterious effects on embryonic development of offspring of sperm pre-exposed to PMMA particles compared to PS particles</w:t>
      </w:r>
      <w:r w:rsidRPr="00AC5FD9">
        <w:rPr>
          <w:rFonts w:ascii="Times New Roman" w:hAnsi="Times New Roman"/>
          <w:sz w:val="24"/>
          <w:szCs w:val="24"/>
          <w:lang w:val="en-US"/>
        </w:rPr>
        <w:t xml:space="preserve"> </w:t>
      </w:r>
      <w:r>
        <w:rPr>
          <w:rFonts w:ascii="Times New Roman" w:hAnsi="Times New Roman"/>
          <w:sz w:val="24"/>
          <w:szCs w:val="24"/>
          <w:lang w:val="en-US"/>
        </w:rPr>
        <w:t xml:space="preserve">were noted. This is consistent with data previously reported for </w:t>
      </w:r>
      <w:r w:rsidRPr="005C33A2">
        <w:rPr>
          <w:rFonts w:ascii="Times New Roman" w:hAnsi="Times New Roman"/>
          <w:i/>
          <w:sz w:val="24"/>
          <w:szCs w:val="24"/>
          <w:lang w:val="en-US"/>
        </w:rPr>
        <w:t>S. granularis</w:t>
      </w:r>
      <w:r>
        <w:rPr>
          <w:rFonts w:ascii="Times New Roman" w:hAnsi="Times New Roman"/>
          <w:sz w:val="24"/>
          <w:szCs w:val="24"/>
          <w:lang w:val="en-US"/>
        </w:rPr>
        <w:t xml:space="preserve"> by Trifuoggi et al. (2019) where PMMA microparticles also caused greater negative effects than PS microparticles. However, it should be noted that leachate from PMMA microparticles in the present study only showed a significant increase in offspring developmental defects for PMMA10 although, again, this was greater than that induced by PS. Thus, in addition to possible sensitivity differences between urchin species, the chemical identity of the microplastics may also play a role in governing toxicity. For example, the hydrophobicity of a range of microplastics, deriving from their chemical identity, has been shown to affect larval survival and settlement of the </w:t>
      </w:r>
      <w:r w:rsidRPr="005103F7">
        <w:rPr>
          <w:rFonts w:ascii="Times New Roman" w:hAnsi="Times New Roman"/>
          <w:sz w:val="24"/>
          <w:szCs w:val="24"/>
          <w:lang w:val="en-US"/>
        </w:rPr>
        <w:t xml:space="preserve">barnacle </w:t>
      </w:r>
      <w:r w:rsidRPr="005103F7">
        <w:rPr>
          <w:rFonts w:ascii="Times New Roman" w:hAnsi="Times New Roman"/>
          <w:i/>
          <w:iCs/>
          <w:sz w:val="24"/>
          <w:szCs w:val="24"/>
          <w:lang w:val="en-US"/>
        </w:rPr>
        <w:t>Amphibalanus amphitrite</w:t>
      </w:r>
      <w:r w:rsidRPr="005103F7">
        <w:rPr>
          <w:rFonts w:ascii="Times New Roman" w:hAnsi="Times New Roman"/>
          <w:sz w:val="24"/>
          <w:szCs w:val="24"/>
          <w:lang w:val="en-US"/>
        </w:rPr>
        <w:t xml:space="preserve"> (</w:t>
      </w:r>
      <w:r>
        <w:rPr>
          <w:rFonts w:ascii="Times New Roman" w:hAnsi="Times New Roman"/>
          <w:sz w:val="24"/>
          <w:szCs w:val="24"/>
          <w:lang w:val="en-US"/>
        </w:rPr>
        <w:t>Li et al., 2016). Hence, not only can the specific microplastic polymers potentially give rise to different effects but also the life stages of test organisms may not be equally sensitive to toxicants as previously shown for fertilised eggs, blastula, gastrula and plutei phases in early urchin development (Buri</w:t>
      </w:r>
      <w:r>
        <w:rPr>
          <w:rFonts w:ascii="Times New Roman" w:hAnsi="Times New Roman"/>
          <w:sz w:val="24"/>
          <w:szCs w:val="24"/>
          <w:lang w:val="hr-HR"/>
        </w:rPr>
        <w:t>ć et al., 2015</w:t>
      </w:r>
      <w:r>
        <w:rPr>
          <w:rFonts w:ascii="Times New Roman" w:hAnsi="Times New Roman"/>
          <w:sz w:val="24"/>
          <w:szCs w:val="24"/>
          <w:lang w:val="en-US"/>
        </w:rPr>
        <w:t>).</w:t>
      </w:r>
    </w:p>
    <w:p w:rsidR="00F41A44" w:rsidRDefault="00F41A44" w:rsidP="008071F5">
      <w:pPr>
        <w:spacing w:after="0" w:line="480" w:lineRule="auto"/>
        <w:jc w:val="both"/>
        <w:rPr>
          <w:rFonts w:ascii="Times New Roman" w:hAnsi="Times New Roman"/>
          <w:sz w:val="24"/>
          <w:szCs w:val="24"/>
          <w:lang w:val="en-US"/>
        </w:rPr>
      </w:pPr>
    </w:p>
    <w:p w:rsidR="00F41A44" w:rsidRDefault="00F41A44" w:rsidP="008071F5">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In addition to the impact of polymer composition of the microparticles on embryos and larvae, consistent increases, monotonic or otherwise, in toxicity as a function of concentration were generally not observed. The mid-sized and large microparticles were too big to be ingested yet in cases showed the greatest </w:t>
      </w:r>
      <w:r w:rsidRPr="0020003B">
        <w:rPr>
          <w:rFonts w:ascii="Times New Roman" w:hAnsi="Times New Roman"/>
          <w:sz w:val="24"/>
          <w:szCs w:val="24"/>
          <w:lang w:val="en-US"/>
        </w:rPr>
        <w:t xml:space="preserve">negative effects on larvae. Further, the small-sized microparticles typically did not show any strong negative effect on the larvae even though they were ingested and accumulated in the larvae. Thus, developmental defects noted in other studies of microplastics in </w:t>
      </w:r>
      <w:r w:rsidRPr="0020003B">
        <w:rPr>
          <w:rFonts w:ascii="Times New Roman" w:hAnsi="Times New Roman"/>
          <w:i/>
          <w:sz w:val="24"/>
          <w:szCs w:val="24"/>
          <w:lang w:val="en-US"/>
        </w:rPr>
        <w:t>P. lividus</w:t>
      </w:r>
      <w:r w:rsidRPr="0020003B">
        <w:rPr>
          <w:rFonts w:ascii="Times New Roman" w:hAnsi="Times New Roman"/>
          <w:sz w:val="24"/>
          <w:szCs w:val="24"/>
          <w:lang w:val="en-US"/>
        </w:rPr>
        <w:t xml:space="preserve"> larvae and ascribed to ingestion</w:t>
      </w:r>
      <w:r>
        <w:rPr>
          <w:rFonts w:ascii="Times New Roman" w:hAnsi="Times New Roman"/>
          <w:sz w:val="24"/>
          <w:szCs w:val="24"/>
          <w:lang w:val="en-US"/>
        </w:rPr>
        <w:t xml:space="preserve"> effects</w:t>
      </w:r>
      <w:r w:rsidRPr="0020003B">
        <w:rPr>
          <w:rFonts w:ascii="Times New Roman" w:hAnsi="Times New Roman"/>
          <w:sz w:val="24"/>
          <w:szCs w:val="24"/>
          <w:lang w:val="en-US"/>
        </w:rPr>
        <w:t xml:space="preserve"> (Beiras et al. 2018)</w:t>
      </w:r>
      <w:r>
        <w:rPr>
          <w:rFonts w:ascii="Times New Roman" w:hAnsi="Times New Roman"/>
          <w:sz w:val="24"/>
          <w:szCs w:val="24"/>
          <w:lang w:val="en-US"/>
        </w:rPr>
        <w:t xml:space="preserve"> contrast with the results of the present study, hence the exact source of the toxicity of the microparticles used herein remains unresolved. Ingestion of a range of microplastics by </w:t>
      </w:r>
      <w:r w:rsidRPr="004F0DEE">
        <w:rPr>
          <w:rFonts w:ascii="Times New Roman" w:hAnsi="Times New Roman"/>
          <w:i/>
          <w:sz w:val="24"/>
          <w:szCs w:val="24"/>
          <w:lang w:val="en-US"/>
        </w:rPr>
        <w:t>P. lividus</w:t>
      </w:r>
      <w:r>
        <w:rPr>
          <w:rFonts w:ascii="Times New Roman" w:hAnsi="Times New Roman"/>
          <w:sz w:val="24"/>
          <w:szCs w:val="24"/>
          <w:lang w:val="en-US"/>
        </w:rPr>
        <w:t xml:space="preserve"> has also been shown, including PS (Messinetti et al., 2018), PVC (Oliveiro et al., 2019) and high density PE (</w:t>
      </w:r>
      <w:r w:rsidRPr="00CE7831">
        <w:rPr>
          <w:rFonts w:ascii="Times New Roman" w:hAnsi="Times New Roman"/>
          <w:color w:val="000000"/>
          <w:sz w:val="24"/>
          <w:szCs w:val="24"/>
          <w:lang w:val="en-US"/>
        </w:rPr>
        <w:t>Martínez-Gómez</w:t>
      </w:r>
      <w:r w:rsidRPr="00CE7831">
        <w:rPr>
          <w:rFonts w:ascii="Times New Roman" w:hAnsi="Times New Roman"/>
          <w:sz w:val="24"/>
          <w:szCs w:val="24"/>
          <w:lang w:val="en-US"/>
        </w:rPr>
        <w:t xml:space="preserve"> et</w:t>
      </w:r>
      <w:r>
        <w:rPr>
          <w:rFonts w:ascii="Times New Roman" w:hAnsi="Times New Roman"/>
          <w:sz w:val="24"/>
          <w:szCs w:val="24"/>
          <w:lang w:val="en-US"/>
        </w:rPr>
        <w:t xml:space="preserve"> al., 2017) with an egestion rate for PE microparticles calculated at 7 h in </w:t>
      </w:r>
      <w:r w:rsidRPr="00F24D2D">
        <w:rPr>
          <w:rFonts w:ascii="Times New Roman" w:hAnsi="Times New Roman"/>
          <w:i/>
          <w:sz w:val="24"/>
          <w:szCs w:val="24"/>
          <w:lang w:val="en-US"/>
        </w:rPr>
        <w:t>T. gratilla</w:t>
      </w:r>
      <w:r>
        <w:rPr>
          <w:rFonts w:ascii="Times New Roman" w:hAnsi="Times New Roman"/>
          <w:sz w:val="24"/>
          <w:szCs w:val="24"/>
          <w:lang w:val="en-US"/>
        </w:rPr>
        <w:t xml:space="preserve"> (Kaposi et al., 2014). However, it was not possible to unambiguously ascribe deleterious effects to microparticle uptake alone. Further, w</w:t>
      </w:r>
      <w:r w:rsidRPr="0020003B">
        <w:rPr>
          <w:rFonts w:ascii="Times New Roman" w:hAnsi="Times New Roman"/>
          <w:sz w:val="24"/>
          <w:szCs w:val="24"/>
          <w:lang w:val="en-US"/>
        </w:rPr>
        <w:t xml:space="preserve">hy the PMMA microparticles </w:t>
      </w:r>
      <w:r>
        <w:rPr>
          <w:rFonts w:ascii="Times New Roman" w:hAnsi="Times New Roman"/>
          <w:sz w:val="24"/>
          <w:szCs w:val="24"/>
          <w:lang w:val="en-US"/>
        </w:rPr>
        <w:t xml:space="preserve">in the present work </w:t>
      </w:r>
      <w:r w:rsidRPr="0020003B">
        <w:rPr>
          <w:rFonts w:ascii="Times New Roman" w:hAnsi="Times New Roman"/>
          <w:sz w:val="24"/>
          <w:szCs w:val="24"/>
          <w:lang w:val="en-US"/>
        </w:rPr>
        <w:t>seemed to be preferentially ingested</w:t>
      </w:r>
      <w:r>
        <w:rPr>
          <w:rFonts w:ascii="Times New Roman" w:hAnsi="Times New Roman"/>
          <w:sz w:val="24"/>
          <w:szCs w:val="24"/>
          <w:lang w:val="en-US"/>
        </w:rPr>
        <w:t xml:space="preserve"> compared to the PS microparticles is unclear, and how such </w:t>
      </w:r>
      <w:r w:rsidRPr="00F71E80">
        <w:rPr>
          <w:rFonts w:ascii="Times New Roman" w:hAnsi="Times New Roman"/>
          <w:sz w:val="24"/>
          <w:szCs w:val="24"/>
          <w:lang w:val="en-US"/>
        </w:rPr>
        <w:t xml:space="preserve">ingestion might lead to any adverse effects on </w:t>
      </w:r>
      <w:r>
        <w:rPr>
          <w:rFonts w:ascii="Times New Roman" w:hAnsi="Times New Roman"/>
          <w:sz w:val="24"/>
          <w:szCs w:val="24"/>
          <w:lang w:val="en-US"/>
        </w:rPr>
        <w:t xml:space="preserve">subsequent </w:t>
      </w:r>
      <w:r w:rsidRPr="00F71E80">
        <w:rPr>
          <w:rFonts w:ascii="Times New Roman" w:hAnsi="Times New Roman"/>
          <w:sz w:val="24"/>
          <w:szCs w:val="24"/>
          <w:lang w:val="en-US"/>
        </w:rPr>
        <w:t xml:space="preserve">larval </w:t>
      </w:r>
      <w:r>
        <w:rPr>
          <w:rFonts w:ascii="Times New Roman" w:hAnsi="Times New Roman"/>
          <w:sz w:val="24"/>
          <w:szCs w:val="24"/>
          <w:lang w:val="en-US"/>
        </w:rPr>
        <w:t xml:space="preserve">growth and eventual </w:t>
      </w:r>
      <w:r w:rsidRPr="00F71E80">
        <w:rPr>
          <w:rFonts w:ascii="Times New Roman" w:hAnsi="Times New Roman"/>
          <w:sz w:val="24"/>
          <w:szCs w:val="24"/>
          <w:lang w:val="en-US"/>
        </w:rPr>
        <w:t xml:space="preserve">metamorphosis </w:t>
      </w:r>
      <w:r>
        <w:rPr>
          <w:rFonts w:ascii="Times New Roman" w:hAnsi="Times New Roman"/>
          <w:sz w:val="24"/>
          <w:szCs w:val="24"/>
          <w:lang w:val="en-US"/>
        </w:rPr>
        <w:t>remains a topic to be investigated</w:t>
      </w:r>
      <w:r w:rsidRPr="00F71E80">
        <w:rPr>
          <w:rFonts w:ascii="Times New Roman" w:hAnsi="Times New Roman"/>
          <w:sz w:val="24"/>
          <w:szCs w:val="24"/>
          <w:lang w:val="en-US"/>
        </w:rPr>
        <w:t>.</w:t>
      </w:r>
      <w:r>
        <w:rPr>
          <w:rFonts w:ascii="Times New Roman" w:hAnsi="Times New Roman"/>
          <w:sz w:val="24"/>
          <w:szCs w:val="24"/>
          <w:lang w:val="en-US"/>
        </w:rPr>
        <w:t xml:space="preserve"> For example, in terms of feeding, microplastics may impede movement of food through the intestinal tract </w:t>
      </w:r>
      <w:r w:rsidRPr="007D60DC">
        <w:rPr>
          <w:rFonts w:ascii="Times New Roman" w:hAnsi="Times New Roman"/>
          <w:sz w:val="24"/>
          <w:szCs w:val="24"/>
          <w:lang w:val="en-GB" w:eastAsia="ar-SA"/>
        </w:rPr>
        <w:t>(Tourinho et al., 2010) or ca</w:t>
      </w:r>
      <w:r>
        <w:rPr>
          <w:rFonts w:ascii="Times New Roman" w:hAnsi="Times New Roman"/>
          <w:sz w:val="24"/>
          <w:szCs w:val="24"/>
          <w:lang w:val="en-GB" w:eastAsia="ar-SA"/>
        </w:rPr>
        <w:t>u</w:t>
      </w:r>
      <w:r w:rsidRPr="007D60DC">
        <w:rPr>
          <w:rFonts w:ascii="Times New Roman" w:hAnsi="Times New Roman"/>
          <w:sz w:val="24"/>
          <w:szCs w:val="24"/>
          <w:lang w:val="en-GB" w:eastAsia="ar-SA"/>
        </w:rPr>
        <w:t>se a decrease in food intake due to pseudo-satiation (Derraik, 2002).</w:t>
      </w:r>
    </w:p>
    <w:p w:rsidR="00F41A44" w:rsidRDefault="00F41A44" w:rsidP="00367EB2">
      <w:pPr>
        <w:autoSpaceDE w:val="0"/>
        <w:autoSpaceDN w:val="0"/>
        <w:adjustRightInd w:val="0"/>
        <w:spacing w:after="0" w:line="480" w:lineRule="auto"/>
        <w:jc w:val="both"/>
        <w:rPr>
          <w:rFonts w:ascii="Times New Roman" w:hAnsi="Times New Roman"/>
          <w:sz w:val="24"/>
          <w:szCs w:val="24"/>
          <w:lang w:val="en-US"/>
        </w:rPr>
      </w:pPr>
    </w:p>
    <w:p w:rsidR="00F41A44" w:rsidRPr="001F4550" w:rsidRDefault="00F41A44" w:rsidP="00367EB2">
      <w:pPr>
        <w:autoSpaceDE w:val="0"/>
        <w:autoSpaceDN w:val="0"/>
        <w:adjustRightInd w:val="0"/>
        <w:spacing w:after="0" w:line="480" w:lineRule="auto"/>
        <w:jc w:val="both"/>
        <w:rPr>
          <w:rFonts w:ascii="Times New Roman" w:hAnsi="Times New Roman"/>
          <w:sz w:val="24"/>
          <w:szCs w:val="24"/>
          <w:lang w:val="en-US"/>
        </w:rPr>
      </w:pPr>
      <w:r w:rsidRPr="00367EB2">
        <w:rPr>
          <w:rFonts w:ascii="Times New Roman" w:hAnsi="Times New Roman"/>
          <w:sz w:val="24"/>
          <w:szCs w:val="24"/>
          <w:lang w:val="en-US"/>
        </w:rPr>
        <w:t>Bio-physical interaction</w:t>
      </w:r>
      <w:r>
        <w:rPr>
          <w:rFonts w:ascii="Times New Roman" w:hAnsi="Times New Roman"/>
          <w:sz w:val="24"/>
          <w:szCs w:val="24"/>
          <w:lang w:val="en-US"/>
        </w:rPr>
        <w:t xml:space="preserve">s </w:t>
      </w:r>
      <w:r w:rsidRPr="00367EB2">
        <w:rPr>
          <w:rFonts w:ascii="Times New Roman" w:hAnsi="Times New Roman"/>
          <w:sz w:val="24"/>
          <w:szCs w:val="24"/>
          <w:lang w:val="en-US"/>
        </w:rPr>
        <w:t>between developing embryos or larvae and microplastics</w:t>
      </w:r>
      <w:r>
        <w:rPr>
          <w:rFonts w:ascii="Times New Roman" w:hAnsi="Times New Roman"/>
          <w:sz w:val="24"/>
          <w:szCs w:val="24"/>
          <w:lang w:val="en-US"/>
        </w:rPr>
        <w:t>,</w:t>
      </w:r>
      <w:r w:rsidRPr="00367EB2">
        <w:rPr>
          <w:rFonts w:ascii="Times New Roman" w:hAnsi="Times New Roman"/>
          <w:sz w:val="24"/>
          <w:szCs w:val="24"/>
          <w:lang w:val="en-US"/>
        </w:rPr>
        <w:t xml:space="preserve"> </w:t>
      </w:r>
      <w:r>
        <w:rPr>
          <w:rFonts w:ascii="Times New Roman" w:hAnsi="Times New Roman"/>
          <w:sz w:val="24"/>
          <w:szCs w:val="24"/>
          <w:lang w:val="en-US"/>
        </w:rPr>
        <w:t>based on varying surface curvature deriving from different microparticle radii,</w:t>
      </w:r>
      <w:r w:rsidRPr="00367EB2">
        <w:rPr>
          <w:rFonts w:ascii="Times New Roman" w:hAnsi="Times New Roman"/>
          <w:sz w:val="24"/>
          <w:szCs w:val="24"/>
          <w:lang w:val="en-US"/>
        </w:rPr>
        <w:t xml:space="preserve"> is not thought to be a basis for negative effects</w:t>
      </w:r>
      <w:r>
        <w:rPr>
          <w:rFonts w:ascii="Times New Roman" w:hAnsi="Times New Roman"/>
          <w:sz w:val="24"/>
          <w:szCs w:val="24"/>
          <w:lang w:val="en-US"/>
        </w:rPr>
        <w:t xml:space="preserve"> and no adherence of larvae to microparticles was noted, as also reported by </w:t>
      </w:r>
      <w:r w:rsidRPr="00CE7831">
        <w:rPr>
          <w:rFonts w:ascii="Times New Roman" w:hAnsi="Times New Roman"/>
          <w:color w:val="000000"/>
          <w:sz w:val="24"/>
          <w:szCs w:val="24"/>
          <w:lang w:val="en-US"/>
        </w:rPr>
        <w:t>Martínez-Gómez</w:t>
      </w:r>
      <w:r w:rsidRPr="00CE7831">
        <w:rPr>
          <w:rFonts w:ascii="Times New Roman" w:hAnsi="Times New Roman"/>
          <w:sz w:val="24"/>
          <w:szCs w:val="24"/>
          <w:lang w:val="en-US"/>
        </w:rPr>
        <w:t xml:space="preserve"> et</w:t>
      </w:r>
      <w:r>
        <w:rPr>
          <w:rFonts w:ascii="Times New Roman" w:hAnsi="Times New Roman"/>
          <w:sz w:val="24"/>
          <w:szCs w:val="24"/>
          <w:lang w:val="en-US"/>
        </w:rPr>
        <w:t xml:space="preserve"> al. (2017)</w:t>
      </w:r>
      <w:r w:rsidRPr="00367EB2">
        <w:rPr>
          <w:rFonts w:ascii="Times New Roman" w:hAnsi="Times New Roman"/>
          <w:sz w:val="24"/>
          <w:szCs w:val="24"/>
          <w:lang w:val="en-US"/>
        </w:rPr>
        <w:t xml:space="preserve">. Larger particles individually have a much greater surface area than the smaller particles, and greater toxicity was noted for larger particles. However, </w:t>
      </w:r>
      <w:r>
        <w:rPr>
          <w:rFonts w:ascii="Times New Roman" w:hAnsi="Times New Roman"/>
          <w:sz w:val="24"/>
          <w:szCs w:val="24"/>
          <w:lang w:val="en-US"/>
        </w:rPr>
        <w:t>on the basis of</w:t>
      </w:r>
      <w:r w:rsidRPr="00367EB2">
        <w:rPr>
          <w:rFonts w:ascii="Times New Roman" w:hAnsi="Times New Roman"/>
          <w:sz w:val="24"/>
          <w:szCs w:val="24"/>
          <w:lang w:val="en-US"/>
        </w:rPr>
        <w:t xml:space="preserve"> equal mass, the total surface area of the larger particles is actually far less than the total surface area of small particles, thus the small particles present a greater potential for interaction with the embryos and larvae. While </w:t>
      </w:r>
      <w:r>
        <w:rPr>
          <w:rFonts w:ascii="Times New Roman" w:hAnsi="Times New Roman"/>
          <w:sz w:val="24"/>
          <w:szCs w:val="24"/>
          <w:lang w:val="en-US"/>
        </w:rPr>
        <w:t xml:space="preserve">external </w:t>
      </w:r>
      <w:r w:rsidRPr="00367EB2">
        <w:rPr>
          <w:rFonts w:ascii="Times New Roman" w:hAnsi="Times New Roman"/>
          <w:sz w:val="24"/>
          <w:szCs w:val="24"/>
          <w:lang w:val="en-US"/>
        </w:rPr>
        <w:t>physical interaction between the particles and larvae might not be of significance in its own right, the large surface area of the small particles increases the potent</w:t>
      </w:r>
      <w:r>
        <w:rPr>
          <w:rFonts w:ascii="Times New Roman" w:hAnsi="Times New Roman"/>
          <w:sz w:val="24"/>
          <w:szCs w:val="24"/>
          <w:lang w:val="en-US"/>
        </w:rPr>
        <w:t>ial for increased and faster lea</w:t>
      </w:r>
      <w:r w:rsidRPr="00367EB2">
        <w:rPr>
          <w:rFonts w:ascii="Times New Roman" w:hAnsi="Times New Roman"/>
          <w:sz w:val="24"/>
          <w:szCs w:val="24"/>
          <w:lang w:val="en-US"/>
        </w:rPr>
        <w:t>ching of secondary chemicals such as plasticisers</w:t>
      </w:r>
      <w:r>
        <w:rPr>
          <w:rFonts w:ascii="Times New Roman" w:hAnsi="Times New Roman"/>
          <w:sz w:val="24"/>
          <w:szCs w:val="24"/>
          <w:lang w:val="en-US"/>
        </w:rPr>
        <w:t>, emollients, colourants</w:t>
      </w:r>
      <w:r w:rsidRPr="00367EB2">
        <w:rPr>
          <w:rFonts w:ascii="Times New Roman" w:hAnsi="Times New Roman"/>
          <w:sz w:val="24"/>
          <w:szCs w:val="24"/>
          <w:lang w:val="en-US"/>
        </w:rPr>
        <w:t xml:space="preserve"> and unreacted </w:t>
      </w:r>
      <w:r>
        <w:rPr>
          <w:rFonts w:ascii="Times New Roman" w:hAnsi="Times New Roman"/>
          <w:sz w:val="24"/>
          <w:szCs w:val="24"/>
          <w:lang w:val="en-US"/>
        </w:rPr>
        <w:t>mono</w:t>
      </w:r>
      <w:r w:rsidRPr="00367EB2">
        <w:rPr>
          <w:rFonts w:ascii="Times New Roman" w:hAnsi="Times New Roman"/>
          <w:sz w:val="24"/>
          <w:szCs w:val="24"/>
          <w:lang w:val="en-US"/>
        </w:rPr>
        <w:t>mers.</w:t>
      </w:r>
      <w:r>
        <w:rPr>
          <w:rFonts w:ascii="Times New Roman" w:hAnsi="Times New Roman"/>
          <w:sz w:val="24"/>
          <w:szCs w:val="24"/>
          <w:lang w:val="en-US"/>
        </w:rPr>
        <w:t xml:space="preserve"> Further, it has been postulated that microplastics</w:t>
      </w:r>
      <w:r w:rsidRPr="00367EB2">
        <w:rPr>
          <w:rFonts w:ascii="Times New Roman" w:hAnsi="Times New Roman"/>
          <w:sz w:val="24"/>
          <w:szCs w:val="24"/>
          <w:lang w:val="en-US"/>
        </w:rPr>
        <w:t xml:space="preserve"> </w:t>
      </w:r>
      <w:r>
        <w:rPr>
          <w:rFonts w:ascii="Times New Roman" w:hAnsi="Times New Roman"/>
          <w:sz w:val="24"/>
          <w:szCs w:val="24"/>
          <w:lang w:val="en-US"/>
        </w:rPr>
        <w:t>at higher concentrations may tend to aggregate, thus presenting a smaller surface-water interface that may lead to reduced leaching rates and thus less toxicity (</w:t>
      </w:r>
      <w:r w:rsidRPr="00CE7831">
        <w:rPr>
          <w:rFonts w:ascii="Times New Roman" w:hAnsi="Times New Roman"/>
          <w:color w:val="000000"/>
          <w:sz w:val="24"/>
          <w:szCs w:val="24"/>
          <w:lang w:val="en-US"/>
        </w:rPr>
        <w:t>Martínez-Gómez</w:t>
      </w:r>
      <w:r w:rsidRPr="00CE7831">
        <w:rPr>
          <w:rFonts w:ascii="Times New Roman" w:hAnsi="Times New Roman"/>
          <w:sz w:val="24"/>
          <w:szCs w:val="24"/>
          <w:lang w:val="en-US"/>
        </w:rPr>
        <w:t xml:space="preserve"> et</w:t>
      </w:r>
      <w:r>
        <w:rPr>
          <w:rFonts w:ascii="Times New Roman" w:hAnsi="Times New Roman"/>
          <w:sz w:val="24"/>
          <w:szCs w:val="24"/>
          <w:lang w:val="en-US"/>
        </w:rPr>
        <w:t xml:space="preserve"> al., 2017). </w:t>
      </w:r>
      <w:r w:rsidRPr="00367EB2">
        <w:rPr>
          <w:rFonts w:ascii="Times New Roman" w:hAnsi="Times New Roman"/>
          <w:sz w:val="24"/>
          <w:szCs w:val="24"/>
          <w:lang w:val="en-US"/>
        </w:rPr>
        <w:t>Indeed, l</w:t>
      </w:r>
      <w:r>
        <w:rPr>
          <w:rFonts w:ascii="Times New Roman" w:hAnsi="Times New Roman"/>
          <w:sz w:val="24"/>
          <w:szCs w:val="24"/>
          <w:lang w:val="en-US"/>
        </w:rPr>
        <w:t>ea</w:t>
      </w:r>
      <w:r w:rsidRPr="00367EB2">
        <w:rPr>
          <w:rFonts w:ascii="Times New Roman" w:hAnsi="Times New Roman"/>
          <w:sz w:val="24"/>
          <w:szCs w:val="24"/>
          <w:lang w:val="en-US"/>
        </w:rPr>
        <w:t>ching of chemicals from microplastics has been suggested as a</w:t>
      </w:r>
      <w:r>
        <w:rPr>
          <w:rFonts w:ascii="Times New Roman" w:hAnsi="Times New Roman"/>
          <w:sz w:val="24"/>
          <w:szCs w:val="24"/>
          <w:lang w:val="en-US"/>
        </w:rPr>
        <w:t>n important</w:t>
      </w:r>
      <w:r w:rsidRPr="00367EB2">
        <w:rPr>
          <w:rFonts w:ascii="Times New Roman" w:hAnsi="Times New Roman"/>
          <w:sz w:val="24"/>
          <w:szCs w:val="24"/>
          <w:lang w:val="en-US"/>
        </w:rPr>
        <w:t xml:space="preserve"> source of toxicity (Gandara e Silva et al., 2016)</w:t>
      </w:r>
      <w:r>
        <w:rPr>
          <w:rFonts w:ascii="Times New Roman" w:hAnsi="Times New Roman"/>
          <w:sz w:val="24"/>
          <w:szCs w:val="24"/>
          <w:lang w:val="en-US"/>
        </w:rPr>
        <w:t xml:space="preserve"> apart from many polymers in their own right representing a significant hazard (Lithner et al., 2011)</w:t>
      </w:r>
      <w:r w:rsidRPr="00367EB2">
        <w:rPr>
          <w:rFonts w:ascii="Times New Roman" w:hAnsi="Times New Roman"/>
          <w:sz w:val="24"/>
          <w:szCs w:val="24"/>
          <w:lang w:val="en-US"/>
        </w:rPr>
        <w:t xml:space="preserve">. In particular, even very low concentrations of such chemicals may be sufficient to cause signals of endocrine disruption, for example as found for </w:t>
      </w:r>
      <w:r w:rsidRPr="007D60DC">
        <w:rPr>
          <w:rFonts w:ascii="Times New Roman" w:hAnsi="Times New Roman"/>
          <w:sz w:val="24"/>
          <w:szCs w:val="24"/>
          <w:lang w:val="en-GB"/>
        </w:rPr>
        <w:t xml:space="preserve">Japanese medaka </w:t>
      </w:r>
      <w:r w:rsidRPr="007D60DC">
        <w:rPr>
          <w:rFonts w:ascii="Times New Roman" w:hAnsi="Times New Roman"/>
          <w:i/>
          <w:sz w:val="24"/>
          <w:szCs w:val="24"/>
          <w:lang w:val="en-GB"/>
        </w:rPr>
        <w:t>Oryzias latipes</w:t>
      </w:r>
      <w:r w:rsidRPr="00367EB2">
        <w:rPr>
          <w:rFonts w:ascii="Times New Roman" w:hAnsi="Times New Roman"/>
          <w:sz w:val="24"/>
          <w:szCs w:val="24"/>
          <w:lang w:val="en-US"/>
        </w:rPr>
        <w:t xml:space="preserve"> exposed to polyethylene </w:t>
      </w:r>
      <w:r w:rsidRPr="00367EB2">
        <w:rPr>
          <w:rFonts w:ascii="Times New Roman" w:hAnsi="Times New Roman"/>
          <w:color w:val="000000"/>
          <w:sz w:val="24"/>
          <w:szCs w:val="24"/>
          <w:lang w:val="en-US"/>
        </w:rPr>
        <w:t xml:space="preserve">microplastics </w:t>
      </w:r>
      <w:r w:rsidRPr="00367EB2">
        <w:rPr>
          <w:rFonts w:ascii="Times New Roman" w:hAnsi="Times New Roman"/>
          <w:color w:val="000000"/>
          <w:sz w:val="24"/>
          <w:szCs w:val="24"/>
          <w:lang w:val="en-GB"/>
        </w:rPr>
        <w:t xml:space="preserve">(Rochman et al., 2014). </w:t>
      </w:r>
      <w:r>
        <w:rPr>
          <w:rFonts w:ascii="Times New Roman" w:hAnsi="Times New Roman"/>
          <w:color w:val="000000"/>
          <w:sz w:val="24"/>
          <w:szCs w:val="24"/>
          <w:lang w:val="en-GB"/>
        </w:rPr>
        <w:t xml:space="preserve">Leachates from microparticles did not prove particularly deleterious for treated sperm in terms of fertilisation ability or the quality of the ensuing offspring, suggesting that chemical cues from these specific virgin microplastics is not a major source of toxicity. However, it should be borne in mind that volatilisation of chemicals such as polystyrene monomers leaching from the microplastics may provide a pathway to lower toxicity of leachates than might otherwise be expected (Fu and Alexander, 1992). In the present work, </w:t>
      </w:r>
      <w:r w:rsidRPr="00367EB2">
        <w:rPr>
          <w:rFonts w:ascii="Times New Roman" w:hAnsi="Times New Roman"/>
          <w:color w:val="000000"/>
          <w:sz w:val="24"/>
          <w:szCs w:val="24"/>
          <w:lang w:val="en-GB"/>
        </w:rPr>
        <w:t xml:space="preserve">ingestion of PMMA microparticles </w:t>
      </w:r>
      <w:r>
        <w:rPr>
          <w:rFonts w:ascii="Times New Roman" w:hAnsi="Times New Roman"/>
          <w:color w:val="000000"/>
          <w:sz w:val="24"/>
          <w:szCs w:val="24"/>
          <w:lang w:val="en-GB"/>
        </w:rPr>
        <w:t>and lack of uptake of</w:t>
      </w:r>
      <w:r w:rsidRPr="00367EB2">
        <w:rPr>
          <w:rFonts w:ascii="Times New Roman" w:hAnsi="Times New Roman"/>
          <w:color w:val="000000"/>
          <w:sz w:val="24"/>
          <w:szCs w:val="24"/>
          <w:lang w:val="en-GB"/>
        </w:rPr>
        <w:t xml:space="preserve"> PS microparticles corresponds with the more negative effects of the former. </w:t>
      </w:r>
      <w:r>
        <w:rPr>
          <w:rFonts w:ascii="Times New Roman" w:hAnsi="Times New Roman"/>
          <w:color w:val="000000"/>
          <w:sz w:val="24"/>
          <w:szCs w:val="24"/>
          <w:lang w:val="en-GB"/>
        </w:rPr>
        <w:t>Indeed, studies on even smaller PS particles (0.1 μm) also did not find ingestion of these polymer spheres (</w:t>
      </w:r>
      <w:r w:rsidRPr="00F71E80">
        <w:rPr>
          <w:rFonts w:ascii="Times New Roman" w:hAnsi="Times New Roman"/>
          <w:sz w:val="24"/>
          <w:szCs w:val="24"/>
          <w:lang w:val="en-US"/>
        </w:rPr>
        <w:t>Gambardella et al.</w:t>
      </w:r>
      <w:r>
        <w:rPr>
          <w:rFonts w:ascii="Times New Roman" w:hAnsi="Times New Roman"/>
          <w:sz w:val="24"/>
          <w:szCs w:val="24"/>
          <w:lang w:val="en-US"/>
        </w:rPr>
        <w:t>,</w:t>
      </w:r>
      <w:r w:rsidRPr="00F71E80">
        <w:rPr>
          <w:rFonts w:ascii="Times New Roman" w:hAnsi="Times New Roman"/>
          <w:sz w:val="24"/>
          <w:szCs w:val="24"/>
          <w:lang w:val="en-US"/>
        </w:rPr>
        <w:t xml:space="preserve"> 2018</w:t>
      </w:r>
      <w:r>
        <w:rPr>
          <w:rFonts w:ascii="Times New Roman" w:hAnsi="Times New Roman"/>
          <w:color w:val="000000"/>
          <w:sz w:val="24"/>
          <w:szCs w:val="24"/>
          <w:lang w:val="en-GB"/>
        </w:rPr>
        <w:t xml:space="preserve">). </w:t>
      </w:r>
      <w:r w:rsidRPr="00367EB2">
        <w:rPr>
          <w:rFonts w:ascii="Times New Roman" w:hAnsi="Times New Roman"/>
          <w:color w:val="000000"/>
          <w:sz w:val="24"/>
          <w:szCs w:val="24"/>
          <w:lang w:val="en-GB"/>
        </w:rPr>
        <w:t>However, this does not explain why larger particles with a lower overall surface area for a given mass of microparticles have, in cases, stronger negative effects than smaller particles which may potentially le</w:t>
      </w:r>
      <w:r>
        <w:rPr>
          <w:rFonts w:ascii="Times New Roman" w:hAnsi="Times New Roman"/>
          <w:color w:val="000000"/>
          <w:sz w:val="24"/>
          <w:szCs w:val="24"/>
          <w:lang w:val="en-GB"/>
        </w:rPr>
        <w:t>a</w:t>
      </w:r>
      <w:r w:rsidRPr="00367EB2">
        <w:rPr>
          <w:rFonts w:ascii="Times New Roman" w:hAnsi="Times New Roman"/>
          <w:color w:val="000000"/>
          <w:sz w:val="24"/>
          <w:szCs w:val="24"/>
          <w:lang w:val="en-GB"/>
        </w:rPr>
        <w:t>ch chemicals faster. Efforts at determining the presence of secondary chemicals in microparticle</w:t>
      </w:r>
      <w:r>
        <w:rPr>
          <w:rFonts w:ascii="Times New Roman" w:hAnsi="Times New Roman"/>
          <w:color w:val="000000"/>
          <w:sz w:val="24"/>
          <w:szCs w:val="24"/>
          <w:lang w:val="en-GB"/>
        </w:rPr>
        <w:t xml:space="preserve"> lea</w:t>
      </w:r>
      <w:r w:rsidRPr="00367EB2">
        <w:rPr>
          <w:rFonts w:ascii="Times New Roman" w:hAnsi="Times New Roman"/>
          <w:color w:val="000000"/>
          <w:sz w:val="24"/>
          <w:szCs w:val="24"/>
          <w:lang w:val="en-GB"/>
        </w:rPr>
        <w:t xml:space="preserve">chates by </w:t>
      </w:r>
      <w:r w:rsidRPr="00367EB2">
        <w:rPr>
          <w:rFonts w:ascii="Times New Roman" w:hAnsi="Times New Roman"/>
          <w:sz w:val="24"/>
          <w:szCs w:val="24"/>
          <w:lang w:val="en-IE"/>
        </w:rPr>
        <w:t xml:space="preserve">high performance liquid chromatography </w:t>
      </w:r>
      <w:r>
        <w:rPr>
          <w:rFonts w:ascii="Times New Roman" w:hAnsi="Times New Roman"/>
          <w:sz w:val="24"/>
          <w:szCs w:val="24"/>
          <w:lang w:val="en-IE"/>
        </w:rPr>
        <w:t xml:space="preserve">- </w:t>
      </w:r>
      <w:r w:rsidRPr="00367EB2">
        <w:rPr>
          <w:rFonts w:ascii="Times New Roman" w:hAnsi="Times New Roman"/>
          <w:sz w:val="24"/>
          <w:szCs w:val="24"/>
          <w:lang w:val="en-IE"/>
        </w:rPr>
        <w:t>mass</w:t>
      </w:r>
      <w:r>
        <w:rPr>
          <w:rFonts w:ascii="Times New Roman" w:hAnsi="Times New Roman"/>
          <w:sz w:val="24"/>
          <w:szCs w:val="24"/>
          <w:lang w:val="en-IE"/>
        </w:rPr>
        <w:t xml:space="preserve"> </w:t>
      </w:r>
      <w:r w:rsidRPr="00367EB2">
        <w:rPr>
          <w:rFonts w:ascii="Times New Roman" w:hAnsi="Times New Roman"/>
          <w:sz w:val="24"/>
          <w:szCs w:val="24"/>
          <w:lang w:val="en-IE"/>
        </w:rPr>
        <w:t>spectrometry</w:t>
      </w:r>
      <w:r w:rsidRPr="00367EB2">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HPLC </w:t>
      </w:r>
      <w:r w:rsidRPr="00367EB2">
        <w:rPr>
          <w:rFonts w:ascii="Times New Roman" w:hAnsi="Times New Roman"/>
          <w:sz w:val="24"/>
          <w:szCs w:val="24"/>
          <w:lang w:val="en-IE"/>
        </w:rPr>
        <w:t xml:space="preserve">Agilent 1200, </w:t>
      </w:r>
      <w:r>
        <w:rPr>
          <w:rFonts w:ascii="Times New Roman" w:hAnsi="Times New Roman"/>
          <w:sz w:val="24"/>
          <w:szCs w:val="24"/>
          <w:lang w:val="en-IE"/>
        </w:rPr>
        <w:t>MS Agilent 6410</w:t>
      </w:r>
      <w:r w:rsidRPr="00367EB2">
        <w:rPr>
          <w:rFonts w:ascii="Times New Roman" w:hAnsi="Times New Roman"/>
          <w:sz w:val="24"/>
          <w:szCs w:val="24"/>
          <w:lang w:val="en-IE"/>
        </w:rPr>
        <w:t>)</w:t>
      </w:r>
      <w:r w:rsidRPr="00367EB2">
        <w:rPr>
          <w:rFonts w:ascii="Times New Roman" w:hAnsi="Times New Roman"/>
          <w:color w:val="000000"/>
          <w:sz w:val="24"/>
          <w:szCs w:val="24"/>
          <w:lang w:val="en-GB"/>
        </w:rPr>
        <w:t>, that would indicate a possible source for toxicity in this study, gave equivocal results (data not shown). Similar difficulty, due to likely very low concentrations of such chemicals, was also reported in other studies that found biological signals of endocrine disruption in oysters after exposure to 6 μm PS microparticles (</w:t>
      </w:r>
      <w:r w:rsidRPr="00367EB2">
        <w:rPr>
          <w:rFonts w:ascii="Times New Roman" w:hAnsi="Times New Roman"/>
          <w:color w:val="000000"/>
          <w:sz w:val="24"/>
          <w:szCs w:val="24"/>
          <w:lang w:val="en-US"/>
        </w:rPr>
        <w:t>Sussarellu et al., 2016</w:t>
      </w:r>
      <w:r w:rsidRPr="00367EB2">
        <w:rPr>
          <w:rFonts w:ascii="Times New Roman" w:hAnsi="Times New Roman"/>
          <w:color w:val="000000"/>
          <w:sz w:val="24"/>
          <w:szCs w:val="24"/>
          <w:lang w:val="en-GB"/>
        </w:rPr>
        <w:t xml:space="preserve">). </w:t>
      </w:r>
      <w:r>
        <w:rPr>
          <w:rFonts w:ascii="Times New Roman" w:hAnsi="Times New Roman"/>
          <w:color w:val="000000"/>
          <w:sz w:val="24"/>
          <w:szCs w:val="24"/>
          <w:lang w:val="en-GB"/>
        </w:rPr>
        <w:t>However</w:t>
      </w:r>
      <w:r w:rsidRPr="00367EB2">
        <w:rPr>
          <w:rFonts w:ascii="Times New Roman" w:hAnsi="Times New Roman"/>
          <w:color w:val="000000"/>
          <w:sz w:val="24"/>
          <w:szCs w:val="24"/>
          <w:lang w:val="en-GB"/>
        </w:rPr>
        <w:t>, more research is required</w:t>
      </w:r>
      <w:r>
        <w:rPr>
          <w:rFonts w:ascii="Times New Roman" w:hAnsi="Times New Roman"/>
          <w:color w:val="000000"/>
          <w:sz w:val="24"/>
          <w:szCs w:val="24"/>
          <w:lang w:val="en-GB"/>
        </w:rPr>
        <w:t xml:space="preserve"> to unequivocally determine the primary source of toxicity of virgin and/or aged microplastics.</w:t>
      </w:r>
    </w:p>
    <w:p w:rsidR="00F41A44" w:rsidRDefault="00F41A44" w:rsidP="0049005F">
      <w:pPr>
        <w:spacing w:after="0" w:line="480" w:lineRule="auto"/>
        <w:jc w:val="both"/>
        <w:rPr>
          <w:rFonts w:ascii="Times New Roman" w:hAnsi="Times New Roman"/>
          <w:sz w:val="24"/>
          <w:szCs w:val="24"/>
          <w:lang w:val="en-US"/>
        </w:rPr>
      </w:pPr>
    </w:p>
    <w:p w:rsidR="00F41A44" w:rsidRPr="00F71E80" w:rsidRDefault="00F41A44" w:rsidP="0049005F">
      <w:pPr>
        <w:spacing w:after="0" w:line="480" w:lineRule="auto"/>
        <w:jc w:val="both"/>
        <w:rPr>
          <w:rFonts w:ascii="Times New Roman" w:hAnsi="Times New Roman"/>
          <w:b/>
          <w:sz w:val="24"/>
          <w:szCs w:val="24"/>
          <w:lang w:val="en-US"/>
        </w:rPr>
      </w:pPr>
      <w:r w:rsidRPr="00F71E80">
        <w:rPr>
          <w:rFonts w:ascii="Times New Roman" w:hAnsi="Times New Roman"/>
          <w:b/>
          <w:sz w:val="24"/>
          <w:szCs w:val="24"/>
          <w:lang w:val="en-US"/>
        </w:rPr>
        <w:t>Conclusion</w:t>
      </w:r>
    </w:p>
    <w:p w:rsidR="00F41A44" w:rsidRPr="00F71E80" w:rsidRDefault="00F41A44" w:rsidP="0049005F">
      <w:pPr>
        <w:spacing w:after="0" w:line="480" w:lineRule="auto"/>
        <w:jc w:val="both"/>
        <w:rPr>
          <w:rFonts w:ascii="Times New Roman" w:hAnsi="Times New Roman"/>
          <w:sz w:val="24"/>
          <w:szCs w:val="24"/>
          <w:lang w:val="en-US"/>
        </w:rPr>
      </w:pPr>
      <w:r w:rsidRPr="008A0C19">
        <w:rPr>
          <w:rFonts w:ascii="Times New Roman" w:hAnsi="Times New Roman"/>
          <w:sz w:val="24"/>
          <w:szCs w:val="24"/>
          <w:lang w:val="en-US"/>
        </w:rPr>
        <w:t>Ex</w:t>
      </w:r>
      <w:bookmarkStart w:id="0" w:name="OLE_LINK1"/>
      <w:bookmarkStart w:id="1" w:name="OLE_LINK2"/>
      <w:r w:rsidRPr="008A0C19">
        <w:rPr>
          <w:rFonts w:ascii="Times New Roman" w:hAnsi="Times New Roman"/>
          <w:sz w:val="24"/>
          <w:szCs w:val="24"/>
          <w:lang w:val="en-US"/>
        </w:rPr>
        <w:t>posure</w:t>
      </w:r>
      <w:r>
        <w:rPr>
          <w:rFonts w:ascii="Times New Roman" w:hAnsi="Times New Roman"/>
          <w:sz w:val="24"/>
          <w:szCs w:val="24"/>
          <w:lang w:val="en-US"/>
        </w:rPr>
        <w:t xml:space="preserve"> of</w:t>
      </w:r>
      <w:r>
        <w:rPr>
          <w:rFonts w:ascii="Times New Roman" w:hAnsi="Times New Roman"/>
          <w:i/>
          <w:sz w:val="24"/>
          <w:szCs w:val="24"/>
          <w:lang w:val="en-US"/>
        </w:rPr>
        <w:t xml:space="preserve"> </w:t>
      </w:r>
      <w:r w:rsidRPr="00F71E80">
        <w:rPr>
          <w:rFonts w:ascii="Times New Roman" w:hAnsi="Times New Roman"/>
          <w:i/>
          <w:sz w:val="24"/>
          <w:szCs w:val="24"/>
          <w:lang w:val="en-US"/>
        </w:rPr>
        <w:t>P. lividus</w:t>
      </w:r>
      <w:r w:rsidRPr="00F71E80">
        <w:rPr>
          <w:rFonts w:ascii="Times New Roman" w:hAnsi="Times New Roman"/>
          <w:sz w:val="24"/>
          <w:szCs w:val="24"/>
          <w:lang w:val="en-US"/>
        </w:rPr>
        <w:t xml:space="preserve"> </w:t>
      </w:r>
      <w:r>
        <w:rPr>
          <w:rFonts w:ascii="Times New Roman" w:hAnsi="Times New Roman"/>
          <w:sz w:val="24"/>
          <w:szCs w:val="24"/>
          <w:lang w:val="en-US"/>
        </w:rPr>
        <w:t>s</w:t>
      </w:r>
      <w:r w:rsidRPr="00F71E80">
        <w:rPr>
          <w:rFonts w:ascii="Times New Roman" w:hAnsi="Times New Roman"/>
          <w:sz w:val="24"/>
          <w:szCs w:val="24"/>
          <w:lang w:val="en-US"/>
        </w:rPr>
        <w:t xml:space="preserve">perm </w:t>
      </w:r>
      <w:r>
        <w:rPr>
          <w:rFonts w:ascii="Times New Roman" w:hAnsi="Times New Roman"/>
          <w:sz w:val="24"/>
          <w:szCs w:val="24"/>
          <w:lang w:val="en-US"/>
        </w:rPr>
        <w:t xml:space="preserve">to PS and PMMA microparticles in the size range 1-230 μm, and their corresponding leachates, </w:t>
      </w:r>
      <w:r w:rsidRPr="00F71E80">
        <w:rPr>
          <w:rFonts w:ascii="Times New Roman" w:hAnsi="Times New Roman"/>
          <w:sz w:val="24"/>
          <w:szCs w:val="24"/>
          <w:lang w:val="en-US"/>
        </w:rPr>
        <w:t xml:space="preserve">resulted in </w:t>
      </w:r>
      <w:r>
        <w:rPr>
          <w:rFonts w:ascii="Times New Roman" w:hAnsi="Times New Roman"/>
          <w:sz w:val="24"/>
          <w:szCs w:val="24"/>
          <w:lang w:val="en-US"/>
        </w:rPr>
        <w:t xml:space="preserve">modestly reduced </w:t>
      </w:r>
      <w:r w:rsidRPr="00F71E80">
        <w:rPr>
          <w:rFonts w:ascii="Times New Roman" w:hAnsi="Times New Roman"/>
          <w:sz w:val="24"/>
          <w:szCs w:val="24"/>
          <w:lang w:val="en-US"/>
        </w:rPr>
        <w:t>fertili</w:t>
      </w:r>
      <w:r>
        <w:rPr>
          <w:rFonts w:ascii="Times New Roman" w:hAnsi="Times New Roman"/>
          <w:sz w:val="24"/>
          <w:szCs w:val="24"/>
          <w:lang w:val="en-US"/>
        </w:rPr>
        <w:t>sation</w:t>
      </w:r>
      <w:r w:rsidRPr="00F71E80">
        <w:rPr>
          <w:rFonts w:ascii="Times New Roman" w:hAnsi="Times New Roman"/>
          <w:sz w:val="24"/>
          <w:szCs w:val="24"/>
          <w:lang w:val="en-US"/>
        </w:rPr>
        <w:t xml:space="preserve"> success and offspring quality</w:t>
      </w:r>
      <w:r>
        <w:rPr>
          <w:rFonts w:ascii="Times New Roman" w:hAnsi="Times New Roman"/>
          <w:sz w:val="24"/>
          <w:szCs w:val="24"/>
          <w:lang w:val="en-US"/>
        </w:rPr>
        <w:t>, with the greatest effects noted for PMMA</w:t>
      </w:r>
      <w:r w:rsidRPr="00F71E80">
        <w:rPr>
          <w:rFonts w:ascii="Times New Roman" w:hAnsi="Times New Roman"/>
          <w:sz w:val="24"/>
          <w:szCs w:val="24"/>
          <w:lang w:val="en-US"/>
        </w:rPr>
        <w:t xml:space="preserve">. </w:t>
      </w:r>
      <w:r w:rsidRPr="00F71E80">
        <w:rPr>
          <w:rFonts w:ascii="Times New Roman" w:hAnsi="Times New Roman"/>
          <w:i/>
          <w:sz w:val="24"/>
          <w:szCs w:val="24"/>
          <w:lang w:val="en-US"/>
        </w:rPr>
        <w:t>P. lividus</w:t>
      </w:r>
      <w:r w:rsidRPr="00F71E80">
        <w:rPr>
          <w:rFonts w:ascii="Times New Roman" w:hAnsi="Times New Roman"/>
          <w:sz w:val="24"/>
          <w:szCs w:val="24"/>
          <w:lang w:val="en-US"/>
        </w:rPr>
        <w:t xml:space="preserve"> </w:t>
      </w:r>
      <w:r>
        <w:rPr>
          <w:rFonts w:ascii="Times New Roman" w:hAnsi="Times New Roman"/>
          <w:sz w:val="24"/>
          <w:szCs w:val="24"/>
          <w:lang w:val="en-US"/>
        </w:rPr>
        <w:t>larvae were found to have ingested PMMA microparticles but not those of PS, indicating a potential mode for enhancing toxicity. D</w:t>
      </w:r>
      <w:r w:rsidRPr="00F71E80">
        <w:rPr>
          <w:rFonts w:ascii="Times New Roman" w:hAnsi="Times New Roman"/>
          <w:sz w:val="24"/>
          <w:szCs w:val="24"/>
          <w:lang w:val="en-US"/>
        </w:rPr>
        <w:t xml:space="preserve">eveloping embryos/larvae </w:t>
      </w:r>
      <w:r>
        <w:rPr>
          <w:rFonts w:ascii="Times New Roman" w:hAnsi="Times New Roman"/>
          <w:sz w:val="24"/>
          <w:szCs w:val="24"/>
          <w:lang w:val="en-US"/>
        </w:rPr>
        <w:t xml:space="preserve">generally did not display strong developmental defects after exposure to the microplastics over a range of concentrations, with leachates aslo showing only mild spermiotoxic effects. </w:t>
      </w:r>
      <w:r w:rsidRPr="00F71E80">
        <w:rPr>
          <w:rFonts w:ascii="Times New Roman" w:hAnsi="Times New Roman"/>
          <w:sz w:val="24"/>
          <w:szCs w:val="24"/>
          <w:lang w:val="en-US"/>
        </w:rPr>
        <w:t xml:space="preserve">These limited embryo- and spermiotoxicity outcomes in </w:t>
      </w:r>
      <w:r w:rsidRPr="00F71E80">
        <w:rPr>
          <w:rFonts w:ascii="Times New Roman" w:hAnsi="Times New Roman"/>
          <w:i/>
          <w:sz w:val="24"/>
          <w:szCs w:val="24"/>
          <w:lang w:val="en-US"/>
        </w:rPr>
        <w:t>P. lividus</w:t>
      </w:r>
      <w:r w:rsidRPr="00F71E80">
        <w:rPr>
          <w:rFonts w:ascii="Times New Roman" w:hAnsi="Times New Roman"/>
          <w:sz w:val="24"/>
          <w:szCs w:val="24"/>
          <w:lang w:val="en-US"/>
        </w:rPr>
        <w:t xml:space="preserve"> sharply differ from the previously reported data from </w:t>
      </w:r>
      <w:r w:rsidRPr="00F71E80">
        <w:rPr>
          <w:rFonts w:ascii="Times New Roman" w:hAnsi="Times New Roman"/>
          <w:i/>
          <w:sz w:val="24"/>
          <w:szCs w:val="24"/>
          <w:lang w:val="en-US"/>
        </w:rPr>
        <w:t>S. granularis</w:t>
      </w:r>
      <w:r>
        <w:rPr>
          <w:rFonts w:ascii="Times New Roman" w:hAnsi="Times New Roman"/>
          <w:i/>
          <w:sz w:val="24"/>
          <w:szCs w:val="24"/>
          <w:lang w:val="en-US"/>
        </w:rPr>
        <w:t xml:space="preserve"> </w:t>
      </w:r>
      <w:r>
        <w:rPr>
          <w:rFonts w:ascii="Times New Roman" w:hAnsi="Times New Roman"/>
          <w:sz w:val="24"/>
          <w:szCs w:val="24"/>
          <w:lang w:val="en-US"/>
        </w:rPr>
        <w:t>indicating</w:t>
      </w:r>
      <w:r w:rsidRPr="00F71E80">
        <w:rPr>
          <w:rFonts w:ascii="Times New Roman" w:hAnsi="Times New Roman"/>
          <w:sz w:val="24"/>
          <w:szCs w:val="24"/>
          <w:lang w:val="en-US"/>
        </w:rPr>
        <w:t xml:space="preserve"> </w:t>
      </w:r>
      <w:r>
        <w:rPr>
          <w:rFonts w:ascii="Times New Roman" w:hAnsi="Times New Roman"/>
          <w:sz w:val="24"/>
          <w:szCs w:val="24"/>
          <w:lang w:val="en-US"/>
        </w:rPr>
        <w:t>potential interspecies sensitivity to microplastics.</w:t>
      </w:r>
      <w:r w:rsidRPr="00F71E80">
        <w:rPr>
          <w:rFonts w:ascii="Times New Roman" w:hAnsi="Times New Roman"/>
          <w:sz w:val="24"/>
          <w:szCs w:val="24"/>
          <w:lang w:val="en-US"/>
        </w:rPr>
        <w:t xml:space="preserve"> </w:t>
      </w:r>
      <w:r>
        <w:rPr>
          <w:rFonts w:ascii="Times New Roman" w:hAnsi="Times New Roman"/>
          <w:sz w:val="24"/>
          <w:szCs w:val="24"/>
          <w:lang w:val="en-US"/>
        </w:rPr>
        <w:t xml:space="preserve">By extension, </w:t>
      </w:r>
      <w:r w:rsidRPr="00F71E80">
        <w:rPr>
          <w:rFonts w:ascii="Times New Roman" w:hAnsi="Times New Roman"/>
          <w:sz w:val="24"/>
          <w:szCs w:val="24"/>
          <w:lang w:val="en-US"/>
        </w:rPr>
        <w:t>different species sensitivities</w:t>
      </w:r>
      <w:r>
        <w:rPr>
          <w:rFonts w:ascii="Times New Roman" w:hAnsi="Times New Roman"/>
          <w:sz w:val="24"/>
          <w:szCs w:val="24"/>
          <w:lang w:val="en-US"/>
        </w:rPr>
        <w:t>, or different life stage sensitivity within a species,</w:t>
      </w:r>
      <w:r w:rsidRPr="00F71E80">
        <w:rPr>
          <w:rFonts w:ascii="Times New Roman" w:hAnsi="Times New Roman"/>
          <w:sz w:val="24"/>
          <w:szCs w:val="24"/>
          <w:lang w:val="en-US"/>
        </w:rPr>
        <w:t xml:space="preserve"> </w:t>
      </w:r>
      <w:r>
        <w:rPr>
          <w:rFonts w:ascii="Times New Roman" w:hAnsi="Times New Roman"/>
          <w:sz w:val="24"/>
          <w:szCs w:val="24"/>
          <w:lang w:val="en-US"/>
        </w:rPr>
        <w:t xml:space="preserve">indicate that diverse microplastics </w:t>
      </w:r>
      <w:r w:rsidRPr="00F71E80">
        <w:rPr>
          <w:rFonts w:ascii="Times New Roman" w:hAnsi="Times New Roman"/>
          <w:sz w:val="24"/>
          <w:szCs w:val="24"/>
          <w:lang w:val="en-US"/>
        </w:rPr>
        <w:t>– an</w:t>
      </w:r>
      <w:bookmarkEnd w:id="0"/>
      <w:bookmarkEnd w:id="1"/>
      <w:r w:rsidRPr="00F71E80">
        <w:rPr>
          <w:rFonts w:ascii="Times New Roman" w:hAnsi="Times New Roman"/>
          <w:sz w:val="24"/>
          <w:szCs w:val="24"/>
          <w:lang w:val="en-US"/>
        </w:rPr>
        <w:t xml:space="preserve">d possibly other xenobiotics – </w:t>
      </w:r>
      <w:r>
        <w:rPr>
          <w:rFonts w:ascii="Times New Roman" w:hAnsi="Times New Roman"/>
          <w:sz w:val="24"/>
          <w:szCs w:val="24"/>
          <w:lang w:val="en-US"/>
        </w:rPr>
        <w:t xml:space="preserve">may cause different responses and impacts </w:t>
      </w:r>
      <w:r w:rsidRPr="00F71E80">
        <w:rPr>
          <w:rFonts w:ascii="Times New Roman" w:hAnsi="Times New Roman"/>
          <w:sz w:val="24"/>
          <w:szCs w:val="24"/>
          <w:lang w:val="en-US"/>
        </w:rPr>
        <w:t xml:space="preserve">in terms of environmental effects at the community level, </w:t>
      </w:r>
      <w:r>
        <w:rPr>
          <w:rFonts w:ascii="Times New Roman" w:hAnsi="Times New Roman"/>
          <w:sz w:val="24"/>
          <w:szCs w:val="24"/>
          <w:lang w:val="en-US"/>
        </w:rPr>
        <w:t>pointing to the need for future relevant mesocosm studies</w:t>
      </w:r>
      <w:r w:rsidRPr="00F71E80">
        <w:rPr>
          <w:rFonts w:ascii="Times New Roman" w:hAnsi="Times New Roman"/>
          <w:sz w:val="24"/>
          <w:szCs w:val="24"/>
          <w:lang w:val="en-US"/>
        </w:rPr>
        <w:t>.</w:t>
      </w:r>
    </w:p>
    <w:p w:rsidR="00F41A44" w:rsidRDefault="00F41A44" w:rsidP="0049005F">
      <w:pPr>
        <w:spacing w:after="0" w:line="480" w:lineRule="auto"/>
        <w:jc w:val="both"/>
        <w:rPr>
          <w:rFonts w:ascii="Times New Roman" w:hAnsi="Times New Roman"/>
          <w:sz w:val="24"/>
          <w:szCs w:val="24"/>
          <w:lang w:val="en-US"/>
        </w:rPr>
      </w:pPr>
    </w:p>
    <w:p w:rsidR="00F41A44" w:rsidRPr="001B7450" w:rsidRDefault="00F41A44" w:rsidP="0049005F">
      <w:pPr>
        <w:spacing w:after="0" w:line="480" w:lineRule="auto"/>
        <w:jc w:val="both"/>
        <w:rPr>
          <w:rFonts w:ascii="Times New Roman" w:hAnsi="Times New Roman"/>
          <w:b/>
          <w:sz w:val="24"/>
          <w:szCs w:val="24"/>
          <w:lang w:val="en-US"/>
        </w:rPr>
      </w:pPr>
      <w:r w:rsidRPr="001B7450">
        <w:rPr>
          <w:rFonts w:ascii="Times New Roman" w:hAnsi="Times New Roman"/>
          <w:b/>
          <w:sz w:val="24"/>
          <w:szCs w:val="24"/>
          <w:lang w:val="en-US"/>
        </w:rPr>
        <w:t>Acknowledgement</w:t>
      </w:r>
    </w:p>
    <w:p w:rsidR="00F41A44" w:rsidRPr="008F61F7" w:rsidRDefault="00F41A44" w:rsidP="0049005F">
      <w:pPr>
        <w:spacing w:after="0" w:line="480" w:lineRule="auto"/>
        <w:jc w:val="both"/>
        <w:rPr>
          <w:rFonts w:ascii="Times New Roman" w:hAnsi="Times New Roman"/>
          <w:sz w:val="24"/>
          <w:szCs w:val="24"/>
          <w:lang w:val="en-GB"/>
        </w:rPr>
      </w:pPr>
      <w:r w:rsidRPr="008F61F7">
        <w:rPr>
          <w:rFonts w:ascii="Times New Roman" w:hAnsi="Times New Roman"/>
          <w:sz w:val="24"/>
          <w:szCs w:val="24"/>
          <w:lang w:val="en-US"/>
        </w:rPr>
        <w:t>This work has been supported by t</w:t>
      </w:r>
      <w:r>
        <w:rPr>
          <w:rFonts w:ascii="Times New Roman" w:hAnsi="Times New Roman"/>
          <w:sz w:val="24"/>
          <w:szCs w:val="24"/>
          <w:lang w:val="en-US"/>
        </w:rPr>
        <w:t xml:space="preserve">he Croatian Science Foundation under </w:t>
      </w:r>
      <w:r w:rsidRPr="008F61F7">
        <w:rPr>
          <w:rFonts w:ascii="Times New Roman" w:hAnsi="Times New Roman"/>
          <w:sz w:val="24"/>
          <w:szCs w:val="24"/>
          <w:lang w:val="en-US"/>
        </w:rPr>
        <w:t>grant number IP-2018-01-5351</w:t>
      </w:r>
      <w:r>
        <w:rPr>
          <w:rFonts w:ascii="Times New Roman" w:hAnsi="Times New Roman"/>
          <w:sz w:val="24"/>
          <w:szCs w:val="24"/>
          <w:lang w:val="en-US"/>
        </w:rPr>
        <w:t>,</w:t>
      </w:r>
      <w:r w:rsidRPr="008F61F7">
        <w:rPr>
          <w:rFonts w:ascii="Times New Roman" w:hAnsi="Times New Roman"/>
          <w:sz w:val="24"/>
          <w:szCs w:val="24"/>
          <w:lang w:val="en-US"/>
        </w:rPr>
        <w:t xml:space="preserve"> and Environment and Climate Change Canada. </w:t>
      </w:r>
      <w:r>
        <w:rPr>
          <w:rFonts w:ascii="Times New Roman" w:hAnsi="Times New Roman"/>
          <w:sz w:val="24"/>
          <w:szCs w:val="24"/>
          <w:lang w:val="en-US"/>
        </w:rPr>
        <w:t xml:space="preserve">The authors are grateful to </w:t>
      </w:r>
      <w:r w:rsidRPr="00E87229">
        <w:rPr>
          <w:rFonts w:ascii="Times New Roman" w:hAnsi="Times New Roman"/>
          <w:color w:val="000000"/>
          <w:sz w:val="24"/>
          <w:szCs w:val="24"/>
          <w:lang w:val="en-GB" w:eastAsia="tr-TR"/>
        </w:rPr>
        <w:t>Dr. Özge Kozguş Güldü</w:t>
      </w:r>
      <w:r w:rsidRPr="008F61F7">
        <w:rPr>
          <w:rFonts w:ascii="Times New Roman" w:hAnsi="Times New Roman"/>
          <w:sz w:val="24"/>
          <w:szCs w:val="24"/>
          <w:lang w:val="en-GB"/>
        </w:rPr>
        <w:t xml:space="preserve"> </w:t>
      </w:r>
      <w:r>
        <w:rPr>
          <w:rFonts w:ascii="Times New Roman" w:hAnsi="Times New Roman"/>
          <w:sz w:val="24"/>
          <w:szCs w:val="24"/>
          <w:lang w:val="en-GB"/>
        </w:rPr>
        <w:t xml:space="preserve">for DLS measurements. </w:t>
      </w:r>
      <w:r w:rsidRPr="008F61F7">
        <w:rPr>
          <w:rFonts w:ascii="Times New Roman" w:hAnsi="Times New Roman"/>
          <w:sz w:val="24"/>
          <w:szCs w:val="24"/>
          <w:lang w:val="en-GB"/>
        </w:rPr>
        <w:t>Declarations of conflict: none.</w:t>
      </w:r>
    </w:p>
    <w:p w:rsidR="00F41A44" w:rsidRPr="008F61F7" w:rsidRDefault="00F41A44" w:rsidP="0049005F">
      <w:pPr>
        <w:spacing w:after="0" w:line="480" w:lineRule="auto"/>
        <w:jc w:val="both"/>
        <w:rPr>
          <w:rFonts w:ascii="Times New Roman" w:hAnsi="Times New Roman"/>
          <w:sz w:val="24"/>
          <w:szCs w:val="24"/>
          <w:lang w:val="en-US"/>
        </w:rPr>
      </w:pPr>
    </w:p>
    <w:p w:rsidR="00F41A44" w:rsidRPr="00F71E80" w:rsidRDefault="00F41A44" w:rsidP="00AB04F1">
      <w:pPr>
        <w:spacing w:line="480" w:lineRule="auto"/>
        <w:ind w:left="426" w:hanging="426"/>
        <w:jc w:val="both"/>
        <w:rPr>
          <w:rFonts w:ascii="Times New Roman" w:hAnsi="Times New Roman"/>
          <w:b/>
          <w:color w:val="000000"/>
          <w:sz w:val="24"/>
          <w:szCs w:val="24"/>
          <w:lang w:val="en-US"/>
        </w:rPr>
      </w:pPr>
      <w:r w:rsidRPr="00F71E80">
        <w:rPr>
          <w:rFonts w:ascii="Times New Roman" w:hAnsi="Times New Roman"/>
          <w:b/>
          <w:color w:val="000000"/>
          <w:sz w:val="24"/>
          <w:szCs w:val="24"/>
          <w:lang w:val="en-US"/>
        </w:rPr>
        <w:t>References</w:t>
      </w:r>
    </w:p>
    <w:p w:rsidR="00F41A44" w:rsidRPr="00F71E80" w:rsidRDefault="00F41A44" w:rsidP="00A3638F">
      <w:pPr>
        <w:shd w:val="clear" w:color="auto" w:fill="FFFFFF"/>
        <w:spacing w:after="0" w:line="480" w:lineRule="auto"/>
        <w:ind w:left="426" w:hanging="426"/>
        <w:jc w:val="both"/>
        <w:rPr>
          <w:rFonts w:ascii="Times New Roman" w:hAnsi="Times New Roman"/>
          <w:color w:val="000000"/>
          <w:sz w:val="24"/>
          <w:szCs w:val="24"/>
          <w:lang w:val="en-US"/>
        </w:rPr>
      </w:pPr>
      <w:r w:rsidRPr="00F71E80">
        <w:rPr>
          <w:rFonts w:ascii="Times New Roman" w:hAnsi="Times New Roman"/>
          <w:color w:val="000000"/>
          <w:sz w:val="24"/>
          <w:szCs w:val="24"/>
          <w:lang w:val="en-US"/>
        </w:rPr>
        <w:t>Alimi OS, Farner Budarz J, Hernandez LM, Tufenkji N (2018)</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Microplastics and nanoplastics in aquatic environments: Aggregation, deposition, and enhanced contaminant transport. Environ</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Sci</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Technol</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52:1704-1724. </w:t>
      </w:r>
      <w:r w:rsidRPr="00A37A9D">
        <w:rPr>
          <w:rFonts w:ascii="Times New Roman" w:hAnsi="Times New Roman"/>
          <w:color w:val="000000"/>
          <w:sz w:val="24"/>
          <w:szCs w:val="24"/>
          <w:lang w:val="en-US"/>
        </w:rPr>
        <w:t>https://doi.org/10.1021/</w:t>
      </w:r>
      <w:r>
        <w:rPr>
          <w:rFonts w:ascii="Times New Roman" w:hAnsi="Times New Roman"/>
          <w:color w:val="000000"/>
          <w:sz w:val="24"/>
          <w:szCs w:val="24"/>
          <w:lang w:val="en-US"/>
        </w:rPr>
        <w:t xml:space="preserve"> </w:t>
      </w:r>
      <w:r w:rsidRPr="00F71E80">
        <w:rPr>
          <w:rFonts w:ascii="Times New Roman" w:hAnsi="Times New Roman"/>
          <w:color w:val="000000"/>
          <w:sz w:val="24"/>
          <w:szCs w:val="24"/>
          <w:lang w:val="en-US"/>
        </w:rPr>
        <w:t>acs.est.7b05559</w:t>
      </w:r>
      <w:r>
        <w:rPr>
          <w:rFonts w:ascii="Times New Roman" w:hAnsi="Times New Roman"/>
          <w:color w:val="000000"/>
          <w:sz w:val="24"/>
          <w:szCs w:val="24"/>
          <w:lang w:val="en-US"/>
        </w:rPr>
        <w:t>.</w:t>
      </w:r>
    </w:p>
    <w:p w:rsidR="00F41A44" w:rsidRPr="007D60DC" w:rsidRDefault="00F41A44" w:rsidP="00A3638F">
      <w:pPr>
        <w:spacing w:after="0" w:line="480" w:lineRule="auto"/>
        <w:ind w:left="426" w:hanging="426"/>
        <w:jc w:val="both"/>
        <w:rPr>
          <w:rFonts w:ascii="Times New Roman" w:hAnsi="Times New Roman"/>
          <w:sz w:val="24"/>
          <w:szCs w:val="24"/>
          <w:lang w:val="en-GB"/>
        </w:rPr>
      </w:pPr>
      <w:r w:rsidRPr="007D60DC">
        <w:rPr>
          <w:rFonts w:ascii="Times New Roman" w:hAnsi="Times New Roman"/>
          <w:sz w:val="24"/>
          <w:szCs w:val="24"/>
          <w:lang w:val="en-US"/>
        </w:rPr>
        <w:t xml:space="preserve">Auta HS, Emenike CU, Fauziah SH (2017). </w:t>
      </w:r>
      <w:r w:rsidRPr="007D60DC">
        <w:rPr>
          <w:rFonts w:ascii="Times New Roman" w:hAnsi="Times New Roman"/>
          <w:sz w:val="24"/>
          <w:szCs w:val="24"/>
          <w:lang w:val="en-GB"/>
        </w:rPr>
        <w:t>Distribution and importance of microplastics in the marine environment: A review of the sources, fate, effects, and potential solutions. Environ. Int. 102:165–176. http://doi</w:t>
      </w:r>
      <w:r>
        <w:rPr>
          <w:rFonts w:ascii="Times New Roman" w:hAnsi="Times New Roman"/>
          <w:sz w:val="24"/>
          <w:szCs w:val="24"/>
          <w:lang w:val="en-GB"/>
        </w:rPr>
        <w:t>.org/</w:t>
      </w:r>
      <w:r w:rsidRPr="007D60DC">
        <w:rPr>
          <w:rFonts w:ascii="Times New Roman" w:hAnsi="Times New Roman"/>
          <w:sz w:val="24"/>
          <w:szCs w:val="24"/>
          <w:lang w:val="en-GB"/>
        </w:rPr>
        <w:t>10.1016/j.envint.2017.02.013.</w:t>
      </w:r>
    </w:p>
    <w:p w:rsidR="00F41A44" w:rsidRPr="007D60DC" w:rsidRDefault="00F41A44" w:rsidP="00A3638F">
      <w:pPr>
        <w:spacing w:after="0" w:line="480" w:lineRule="auto"/>
        <w:ind w:left="426" w:hanging="426"/>
        <w:jc w:val="both"/>
        <w:rPr>
          <w:rFonts w:ascii="Times New Roman" w:hAnsi="Times New Roman"/>
          <w:color w:val="000000"/>
          <w:sz w:val="24"/>
          <w:szCs w:val="24"/>
          <w:lang w:val="de-DE"/>
        </w:rPr>
      </w:pPr>
      <w:r w:rsidRPr="00F71E80">
        <w:rPr>
          <w:rFonts w:ascii="Times New Roman" w:hAnsi="Times New Roman"/>
          <w:color w:val="000000"/>
          <w:sz w:val="24"/>
          <w:szCs w:val="24"/>
          <w:lang w:val="en-US"/>
        </w:rPr>
        <w:t>Beiras R, Bellas J, Cachot J, Cormier B, Cousin X, Engwall M, Gambardella C, Garaventa F, Keiter S, Le Bihanic F, López-Ibáñez S, Piazza V, Rial D, Tato T, Vidal-Liñán L (2018)</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Ingestion and contact with polyethylene microplastics does not cause acute toxicity on marine zooplankton. </w:t>
      </w:r>
      <w:r w:rsidRPr="007D60DC">
        <w:rPr>
          <w:rFonts w:ascii="Times New Roman" w:hAnsi="Times New Roman"/>
          <w:color w:val="000000"/>
          <w:sz w:val="24"/>
          <w:szCs w:val="24"/>
          <w:lang w:val="de-DE"/>
        </w:rPr>
        <w:t>J. Hazard. Mater. 360:452-460. https://doi.org/10.1016/j.jhazmat .2018.07.101.</w:t>
      </w:r>
    </w:p>
    <w:p w:rsidR="00F41A44" w:rsidRPr="00247D1F" w:rsidRDefault="00F41A44" w:rsidP="00247D1F">
      <w:pPr>
        <w:spacing w:after="0" w:line="480" w:lineRule="auto"/>
        <w:ind w:left="426" w:hanging="426"/>
        <w:jc w:val="both"/>
        <w:rPr>
          <w:rFonts w:ascii="Times New Roman" w:hAnsi="Times New Roman"/>
          <w:color w:val="000000"/>
          <w:sz w:val="24"/>
          <w:szCs w:val="24"/>
          <w:lang w:val="en-US"/>
        </w:rPr>
      </w:pPr>
      <w:r w:rsidRPr="007D60DC">
        <w:rPr>
          <w:rFonts w:ascii="Times New Roman" w:hAnsi="Times New Roman"/>
          <w:color w:val="000000"/>
          <w:sz w:val="24"/>
          <w:szCs w:val="24"/>
          <w:lang w:val="de-DE"/>
        </w:rPr>
        <w:t>Beiras R</w:t>
      </w:r>
      <w:r w:rsidRPr="00247D1F">
        <w:rPr>
          <w:rFonts w:ascii="Times New Roman" w:hAnsi="Times New Roman"/>
          <w:color w:val="000000"/>
          <w:sz w:val="24"/>
          <w:szCs w:val="24"/>
          <w:lang w:val="de-DE"/>
        </w:rPr>
        <w:t xml:space="preserve">, Tato T (2019). </w:t>
      </w:r>
      <w:r w:rsidRPr="00247D1F">
        <w:rPr>
          <w:rFonts w:ascii="Times New Roman" w:hAnsi="Times New Roman"/>
          <w:color w:val="000000"/>
          <w:sz w:val="24"/>
          <w:szCs w:val="24"/>
          <w:lang w:val="en-US"/>
        </w:rPr>
        <w:t>Microplastics do not increase toxicity of a hydrophobic organic chemical to marine plankton. Mar. Pollut. Bull. 138:58-62. https://doi.org</w:t>
      </w:r>
      <w:r>
        <w:rPr>
          <w:rFonts w:ascii="Times New Roman" w:hAnsi="Times New Roman"/>
          <w:color w:val="000000"/>
          <w:sz w:val="24"/>
          <w:szCs w:val="24"/>
          <w:lang w:val="en-US"/>
        </w:rPr>
        <w:t xml:space="preserve"> </w:t>
      </w:r>
      <w:r w:rsidRPr="00247D1F">
        <w:rPr>
          <w:rFonts w:ascii="Times New Roman" w:hAnsi="Times New Roman"/>
          <w:color w:val="000000"/>
          <w:sz w:val="24"/>
          <w:szCs w:val="24"/>
          <w:lang w:val="en-US"/>
        </w:rPr>
        <w:t>/10.1016/j.marpolbul.2018.11.029.</w:t>
      </w:r>
    </w:p>
    <w:p w:rsidR="00F41A44" w:rsidRPr="00E87229" w:rsidRDefault="00F41A44" w:rsidP="00247D1F">
      <w:pPr>
        <w:spacing w:line="480" w:lineRule="auto"/>
        <w:ind w:left="426" w:hanging="426"/>
        <w:jc w:val="both"/>
        <w:rPr>
          <w:rFonts w:ascii="Times New Roman" w:hAnsi="Times New Roman"/>
          <w:sz w:val="24"/>
          <w:szCs w:val="24"/>
          <w:lang w:val="en-GB"/>
        </w:rPr>
      </w:pPr>
      <w:r w:rsidRPr="00E87229">
        <w:rPr>
          <w:rFonts w:ascii="Times New Roman" w:hAnsi="Times New Roman"/>
          <w:sz w:val="24"/>
          <w:szCs w:val="24"/>
          <w:lang w:val="en-US"/>
        </w:rPr>
        <w:t xml:space="preserve">Bergmann R, Ludbrook J, Spooren WPJM (2000). </w:t>
      </w:r>
      <w:r w:rsidRPr="00E87229">
        <w:rPr>
          <w:rFonts w:ascii="Times New Roman" w:hAnsi="Times New Roman"/>
          <w:sz w:val="24"/>
          <w:szCs w:val="24"/>
          <w:lang w:val="en-GB"/>
        </w:rPr>
        <w:t>Different outcomes of the Wilcoxon—Mann—Whitney test from different statistics packages, Am. Stat. 54::72-77. https://doi.org/10.1080/00031305.2000.10474513</w:t>
      </w:r>
    </w:p>
    <w:p w:rsidR="00F41A44" w:rsidRPr="007D60DC" w:rsidRDefault="00F41A44" w:rsidP="00247D1F">
      <w:pPr>
        <w:spacing w:after="0" w:line="480" w:lineRule="auto"/>
        <w:ind w:left="426" w:hanging="426"/>
        <w:jc w:val="both"/>
        <w:rPr>
          <w:rFonts w:ascii="Times New Roman" w:hAnsi="Times New Roman"/>
          <w:sz w:val="24"/>
          <w:szCs w:val="24"/>
          <w:lang w:val="es-ES"/>
        </w:rPr>
      </w:pPr>
      <w:r w:rsidRPr="00247D1F">
        <w:rPr>
          <w:rFonts w:ascii="Times New Roman" w:hAnsi="Times New Roman"/>
          <w:sz w:val="24"/>
          <w:szCs w:val="24"/>
          <w:lang w:val="en-US"/>
        </w:rPr>
        <w:t>Burić P, Jakšić</w:t>
      </w:r>
      <w:r w:rsidRPr="00375BB3">
        <w:rPr>
          <w:rFonts w:ascii="Times New Roman" w:hAnsi="Times New Roman"/>
          <w:sz w:val="24"/>
          <w:szCs w:val="24"/>
          <w:lang w:val="en-US"/>
        </w:rPr>
        <w:t xml:space="preserve"> Ž, Štajner L, Dutour Sikirić M, Jurašin D, Cascio C, Calzolai L, Lyons DM </w:t>
      </w:r>
      <w:r>
        <w:rPr>
          <w:rFonts w:ascii="Times New Roman" w:hAnsi="Times New Roman"/>
          <w:sz w:val="24"/>
          <w:szCs w:val="24"/>
          <w:lang w:val="en-US"/>
        </w:rPr>
        <w:t>(</w:t>
      </w:r>
      <w:r w:rsidRPr="00375BB3">
        <w:rPr>
          <w:rFonts w:ascii="Times New Roman" w:hAnsi="Times New Roman"/>
          <w:sz w:val="24"/>
          <w:szCs w:val="24"/>
          <w:lang w:val="en-US"/>
        </w:rPr>
        <w:t>2015</w:t>
      </w:r>
      <w:r>
        <w:rPr>
          <w:rFonts w:ascii="Times New Roman" w:hAnsi="Times New Roman"/>
          <w:sz w:val="24"/>
          <w:szCs w:val="24"/>
          <w:lang w:val="en-US"/>
        </w:rPr>
        <w:t>)</w:t>
      </w:r>
      <w:r w:rsidRPr="00375BB3">
        <w:rPr>
          <w:rFonts w:ascii="Times New Roman" w:hAnsi="Times New Roman"/>
          <w:sz w:val="24"/>
          <w:szCs w:val="24"/>
          <w:lang w:val="en-US"/>
        </w:rPr>
        <w:t xml:space="preserve">. Effect of </w:t>
      </w:r>
      <w:r>
        <w:rPr>
          <w:rFonts w:ascii="Times New Roman" w:hAnsi="Times New Roman"/>
          <w:sz w:val="24"/>
          <w:szCs w:val="24"/>
          <w:lang w:val="en-US"/>
        </w:rPr>
        <w:t>s</w:t>
      </w:r>
      <w:r w:rsidRPr="00375BB3">
        <w:rPr>
          <w:rFonts w:ascii="Times New Roman" w:hAnsi="Times New Roman"/>
          <w:sz w:val="24"/>
          <w:szCs w:val="24"/>
          <w:lang w:val="en-US"/>
        </w:rPr>
        <w:t xml:space="preserve">ilver </w:t>
      </w:r>
      <w:r>
        <w:rPr>
          <w:rFonts w:ascii="Times New Roman" w:hAnsi="Times New Roman"/>
          <w:sz w:val="24"/>
          <w:szCs w:val="24"/>
          <w:lang w:val="en-US"/>
        </w:rPr>
        <w:t>n</w:t>
      </w:r>
      <w:r w:rsidRPr="00375BB3">
        <w:rPr>
          <w:rFonts w:ascii="Times New Roman" w:hAnsi="Times New Roman"/>
          <w:sz w:val="24"/>
          <w:szCs w:val="24"/>
          <w:lang w:val="en-US"/>
        </w:rPr>
        <w:t xml:space="preserve">anoparticles on Mediterranean </w:t>
      </w:r>
      <w:r>
        <w:rPr>
          <w:rFonts w:ascii="Times New Roman" w:hAnsi="Times New Roman"/>
          <w:sz w:val="24"/>
          <w:szCs w:val="24"/>
          <w:lang w:val="en-US"/>
        </w:rPr>
        <w:t>s</w:t>
      </w:r>
      <w:r w:rsidRPr="00375BB3">
        <w:rPr>
          <w:rFonts w:ascii="Times New Roman" w:hAnsi="Times New Roman"/>
          <w:sz w:val="24"/>
          <w:szCs w:val="24"/>
          <w:lang w:val="en-US"/>
        </w:rPr>
        <w:t xml:space="preserve">ea </w:t>
      </w:r>
      <w:r>
        <w:rPr>
          <w:rFonts w:ascii="Times New Roman" w:hAnsi="Times New Roman"/>
          <w:sz w:val="24"/>
          <w:szCs w:val="24"/>
          <w:lang w:val="en-US"/>
        </w:rPr>
        <w:t>u</w:t>
      </w:r>
      <w:r w:rsidRPr="00375BB3">
        <w:rPr>
          <w:rFonts w:ascii="Times New Roman" w:hAnsi="Times New Roman"/>
          <w:sz w:val="24"/>
          <w:szCs w:val="24"/>
          <w:lang w:val="en-US"/>
        </w:rPr>
        <w:t xml:space="preserve">rchin </w:t>
      </w:r>
      <w:r>
        <w:rPr>
          <w:rFonts w:ascii="Times New Roman" w:hAnsi="Times New Roman"/>
          <w:sz w:val="24"/>
          <w:szCs w:val="24"/>
          <w:lang w:val="en-US"/>
        </w:rPr>
        <w:t>e</w:t>
      </w:r>
      <w:r w:rsidRPr="00375BB3">
        <w:rPr>
          <w:rFonts w:ascii="Times New Roman" w:hAnsi="Times New Roman"/>
          <w:sz w:val="24"/>
          <w:szCs w:val="24"/>
          <w:lang w:val="en-US"/>
        </w:rPr>
        <w:t xml:space="preserve">mbryonal </w:t>
      </w:r>
      <w:r>
        <w:rPr>
          <w:rFonts w:ascii="Times New Roman" w:hAnsi="Times New Roman"/>
          <w:sz w:val="24"/>
          <w:szCs w:val="24"/>
          <w:lang w:val="en-US"/>
        </w:rPr>
        <w:t>d</w:t>
      </w:r>
      <w:r w:rsidRPr="00375BB3">
        <w:rPr>
          <w:rFonts w:ascii="Times New Roman" w:hAnsi="Times New Roman"/>
          <w:sz w:val="24"/>
          <w:szCs w:val="24"/>
          <w:lang w:val="en-US"/>
        </w:rPr>
        <w:t xml:space="preserve">evelopment is </w:t>
      </w:r>
      <w:r>
        <w:rPr>
          <w:rFonts w:ascii="Times New Roman" w:hAnsi="Times New Roman"/>
          <w:sz w:val="24"/>
          <w:szCs w:val="24"/>
          <w:lang w:val="en-US"/>
        </w:rPr>
        <w:t>s</w:t>
      </w:r>
      <w:r w:rsidRPr="00375BB3">
        <w:rPr>
          <w:rFonts w:ascii="Times New Roman" w:hAnsi="Times New Roman"/>
          <w:sz w:val="24"/>
          <w:szCs w:val="24"/>
          <w:lang w:val="en-US"/>
        </w:rPr>
        <w:t xml:space="preserve">pecies </w:t>
      </w:r>
      <w:r>
        <w:rPr>
          <w:rFonts w:ascii="Times New Roman" w:hAnsi="Times New Roman"/>
          <w:sz w:val="24"/>
          <w:szCs w:val="24"/>
          <w:lang w:val="en-US"/>
        </w:rPr>
        <w:t>s</w:t>
      </w:r>
      <w:r w:rsidRPr="00375BB3">
        <w:rPr>
          <w:rFonts w:ascii="Times New Roman" w:hAnsi="Times New Roman"/>
          <w:sz w:val="24"/>
          <w:szCs w:val="24"/>
          <w:lang w:val="en-US"/>
        </w:rPr>
        <w:t xml:space="preserve">pecific and </w:t>
      </w:r>
      <w:r>
        <w:rPr>
          <w:rFonts w:ascii="Times New Roman" w:hAnsi="Times New Roman"/>
          <w:sz w:val="24"/>
          <w:szCs w:val="24"/>
          <w:lang w:val="en-US"/>
        </w:rPr>
        <w:t>d</w:t>
      </w:r>
      <w:r w:rsidRPr="00375BB3">
        <w:rPr>
          <w:rFonts w:ascii="Times New Roman" w:hAnsi="Times New Roman"/>
          <w:color w:val="000000"/>
          <w:sz w:val="24"/>
          <w:szCs w:val="24"/>
          <w:lang w:val="en-US"/>
        </w:rPr>
        <w:t xml:space="preserve">epends on </w:t>
      </w:r>
      <w:r>
        <w:rPr>
          <w:rFonts w:ascii="Times New Roman" w:hAnsi="Times New Roman"/>
          <w:color w:val="000000"/>
          <w:sz w:val="24"/>
          <w:szCs w:val="24"/>
          <w:lang w:val="en-US"/>
        </w:rPr>
        <w:t>m</w:t>
      </w:r>
      <w:r w:rsidRPr="00375BB3">
        <w:rPr>
          <w:rFonts w:ascii="Times New Roman" w:hAnsi="Times New Roman"/>
          <w:color w:val="000000"/>
          <w:sz w:val="24"/>
          <w:szCs w:val="24"/>
          <w:lang w:val="en-US"/>
        </w:rPr>
        <w:t xml:space="preserve">oment of </w:t>
      </w:r>
      <w:r>
        <w:rPr>
          <w:rFonts w:ascii="Times New Roman" w:hAnsi="Times New Roman"/>
          <w:color w:val="000000"/>
          <w:sz w:val="24"/>
          <w:szCs w:val="24"/>
          <w:lang w:val="en-US"/>
        </w:rPr>
        <w:t>f</w:t>
      </w:r>
      <w:r w:rsidRPr="00375BB3">
        <w:rPr>
          <w:rFonts w:ascii="Times New Roman" w:hAnsi="Times New Roman"/>
          <w:color w:val="000000"/>
          <w:sz w:val="24"/>
          <w:szCs w:val="24"/>
          <w:lang w:val="en-US"/>
        </w:rPr>
        <w:t xml:space="preserve">irst </w:t>
      </w:r>
      <w:r>
        <w:rPr>
          <w:rFonts w:ascii="Times New Roman" w:hAnsi="Times New Roman"/>
          <w:color w:val="000000"/>
          <w:sz w:val="24"/>
          <w:szCs w:val="24"/>
          <w:lang w:val="en-US"/>
        </w:rPr>
        <w:t>e</w:t>
      </w:r>
      <w:r w:rsidRPr="00375BB3">
        <w:rPr>
          <w:rFonts w:ascii="Times New Roman" w:hAnsi="Times New Roman"/>
          <w:color w:val="000000"/>
          <w:sz w:val="24"/>
          <w:szCs w:val="24"/>
          <w:lang w:val="en-US"/>
        </w:rPr>
        <w:t xml:space="preserve">xposure. </w:t>
      </w:r>
      <w:r w:rsidRPr="007D60DC">
        <w:rPr>
          <w:rFonts w:ascii="Times New Roman" w:hAnsi="Times New Roman"/>
          <w:color w:val="000000"/>
          <w:sz w:val="24"/>
          <w:szCs w:val="24"/>
          <w:lang w:val="es-ES"/>
        </w:rPr>
        <w:t>Mar. Environ. Res. 111:50-59. https://doi</w:t>
      </w:r>
      <w:r>
        <w:rPr>
          <w:rFonts w:ascii="Times New Roman" w:hAnsi="Times New Roman"/>
          <w:color w:val="000000"/>
          <w:sz w:val="24"/>
          <w:szCs w:val="24"/>
          <w:lang w:val="es-ES"/>
        </w:rPr>
        <w:t>.org/</w:t>
      </w:r>
      <w:r w:rsidRPr="007D60DC">
        <w:rPr>
          <w:rFonts w:ascii="Times New Roman" w:hAnsi="Times New Roman"/>
          <w:color w:val="000000"/>
          <w:sz w:val="24"/>
          <w:szCs w:val="24"/>
          <w:lang w:val="es-ES"/>
        </w:rPr>
        <w:t>10.1016/j.marenvres.2015.06.015.</w:t>
      </w:r>
    </w:p>
    <w:p w:rsidR="00F41A44" w:rsidRDefault="00F41A44" w:rsidP="00A3638F">
      <w:pPr>
        <w:spacing w:after="0" w:line="480" w:lineRule="auto"/>
        <w:ind w:left="426" w:hanging="426"/>
        <w:jc w:val="both"/>
        <w:rPr>
          <w:rFonts w:ascii="Times New Roman" w:hAnsi="Times New Roman"/>
          <w:color w:val="000000"/>
          <w:sz w:val="24"/>
          <w:szCs w:val="24"/>
          <w:lang w:val="en-US"/>
        </w:rPr>
      </w:pPr>
      <w:r w:rsidRPr="005E6960">
        <w:rPr>
          <w:rFonts w:ascii="Times New Roman" w:hAnsi="Times New Roman"/>
          <w:color w:val="000000"/>
          <w:sz w:val="24"/>
          <w:szCs w:val="24"/>
          <w:lang w:val="fr-CA"/>
        </w:rPr>
        <w:t xml:space="preserve">Carreras-Colom E, Constenla M, Soler-Membrives A, Cartes JE, Baeza M, Padrós F, Carrassón M (2018). </w:t>
      </w:r>
      <w:r w:rsidRPr="005E6960">
        <w:rPr>
          <w:rFonts w:ascii="Times New Roman" w:hAnsi="Times New Roman"/>
          <w:color w:val="000000"/>
          <w:sz w:val="24"/>
          <w:szCs w:val="24"/>
          <w:lang w:val="en-US"/>
        </w:rPr>
        <w:t xml:space="preserve">Spatial occurrence and effects of microplastic ingestion on the deep-water shrimp </w:t>
      </w:r>
      <w:r w:rsidRPr="005E6960">
        <w:rPr>
          <w:rFonts w:ascii="Times New Roman" w:hAnsi="Times New Roman"/>
          <w:i/>
          <w:color w:val="000000"/>
          <w:sz w:val="24"/>
          <w:szCs w:val="24"/>
          <w:lang w:val="en-US"/>
        </w:rPr>
        <w:t>Aristeus antennatus</w:t>
      </w:r>
      <w:r w:rsidRPr="005E6960">
        <w:rPr>
          <w:rFonts w:ascii="Times New Roman" w:hAnsi="Times New Roman"/>
          <w:color w:val="000000"/>
          <w:sz w:val="24"/>
          <w:szCs w:val="24"/>
          <w:lang w:val="en-US"/>
        </w:rPr>
        <w:t>. Mar. Pollut. Bull. 133:44-52. https://doi.org</w:t>
      </w:r>
      <w:r>
        <w:rPr>
          <w:rFonts w:ascii="Times New Roman" w:hAnsi="Times New Roman"/>
          <w:color w:val="000000"/>
          <w:sz w:val="24"/>
          <w:szCs w:val="24"/>
          <w:lang w:val="en-US"/>
        </w:rPr>
        <w:t xml:space="preserve"> </w:t>
      </w:r>
      <w:r w:rsidRPr="005E6960">
        <w:rPr>
          <w:rFonts w:ascii="Times New Roman" w:hAnsi="Times New Roman"/>
          <w:color w:val="000000"/>
          <w:sz w:val="24"/>
          <w:szCs w:val="24"/>
          <w:lang w:val="en-US"/>
        </w:rPr>
        <w:t>/10.1016/j.marpolbul.2018.05.012.</w:t>
      </w:r>
    </w:p>
    <w:p w:rsidR="00F41A44" w:rsidRPr="000C5FE2" w:rsidRDefault="00F41A44" w:rsidP="00A3638F">
      <w:pPr>
        <w:spacing w:after="0" w:line="480" w:lineRule="auto"/>
        <w:ind w:left="426" w:hanging="426"/>
        <w:jc w:val="both"/>
        <w:rPr>
          <w:rFonts w:ascii="Times New Roman" w:hAnsi="Times New Roman"/>
          <w:sz w:val="24"/>
          <w:szCs w:val="24"/>
        </w:rPr>
      </w:pPr>
      <w:r w:rsidRPr="007D60DC">
        <w:rPr>
          <w:rFonts w:ascii="Times New Roman" w:hAnsi="Times New Roman"/>
          <w:sz w:val="24"/>
          <w:szCs w:val="24"/>
          <w:lang w:val="en-GB"/>
        </w:rPr>
        <w:t>Chua EM, Shimeta J, Nugegoda D, Morrison PD, Clarke BO (2014). Assimilation of polybrominated diphenyl ethers from microplastics by the marine amphipod,</w:t>
      </w:r>
      <w:r w:rsidRPr="007D60DC">
        <w:rPr>
          <w:rFonts w:ascii="Times New Roman" w:hAnsi="Times New Roman"/>
          <w:i/>
          <w:sz w:val="24"/>
          <w:szCs w:val="24"/>
          <w:lang w:val="en-GB"/>
        </w:rPr>
        <w:t>Allorchestes compressa</w:t>
      </w:r>
      <w:r w:rsidRPr="007D60DC">
        <w:rPr>
          <w:rFonts w:ascii="Times New Roman" w:hAnsi="Times New Roman"/>
          <w:sz w:val="24"/>
          <w:szCs w:val="24"/>
          <w:lang w:val="en-GB"/>
        </w:rPr>
        <w:t xml:space="preserve">. </w:t>
      </w:r>
      <w:r w:rsidRPr="005835D8">
        <w:rPr>
          <w:rFonts w:ascii="Times New Roman" w:hAnsi="Times New Roman"/>
          <w:sz w:val="24"/>
          <w:szCs w:val="24"/>
        </w:rPr>
        <w:t>Environ. Sci. Technol.</w:t>
      </w:r>
      <w:r w:rsidRPr="000C5FE2">
        <w:rPr>
          <w:rFonts w:ascii="Times New Roman" w:hAnsi="Times New Roman"/>
          <w:sz w:val="24"/>
          <w:szCs w:val="24"/>
        </w:rPr>
        <w:t xml:space="preserve"> 48</w:t>
      </w:r>
      <w:r>
        <w:rPr>
          <w:rFonts w:ascii="Times New Roman" w:hAnsi="Times New Roman"/>
          <w:sz w:val="24"/>
          <w:szCs w:val="24"/>
        </w:rPr>
        <w:t>:</w:t>
      </w:r>
      <w:r w:rsidRPr="000C5FE2">
        <w:rPr>
          <w:rFonts w:ascii="Times New Roman" w:hAnsi="Times New Roman"/>
          <w:sz w:val="24"/>
          <w:szCs w:val="24"/>
        </w:rPr>
        <w:t xml:space="preserve">8127–8134. </w:t>
      </w:r>
      <w:r>
        <w:rPr>
          <w:rFonts w:ascii="Times New Roman" w:hAnsi="Times New Roman"/>
          <w:sz w:val="24"/>
          <w:szCs w:val="24"/>
        </w:rPr>
        <w:t>http://</w:t>
      </w:r>
      <w:r w:rsidRPr="000C5FE2">
        <w:rPr>
          <w:rFonts w:ascii="Times New Roman" w:hAnsi="Times New Roman"/>
          <w:sz w:val="24"/>
          <w:szCs w:val="24"/>
        </w:rPr>
        <w:t>doi</w:t>
      </w:r>
      <w:r>
        <w:rPr>
          <w:rFonts w:ascii="Times New Roman" w:hAnsi="Times New Roman"/>
          <w:sz w:val="24"/>
          <w:szCs w:val="24"/>
        </w:rPr>
        <w:t>.org/</w:t>
      </w:r>
      <w:r w:rsidRPr="000C5FE2">
        <w:rPr>
          <w:rFonts w:ascii="Times New Roman" w:hAnsi="Times New Roman"/>
          <w:sz w:val="24"/>
          <w:szCs w:val="24"/>
        </w:rPr>
        <w:t>10.1021/es405717z</w:t>
      </w:r>
      <w:r>
        <w:rPr>
          <w:rFonts w:ascii="Times New Roman" w:hAnsi="Times New Roman"/>
          <w:sz w:val="24"/>
          <w:szCs w:val="24"/>
        </w:rPr>
        <w:t>.</w:t>
      </w:r>
    </w:p>
    <w:p w:rsidR="00F41A44" w:rsidRPr="00227497" w:rsidRDefault="00F41A44" w:rsidP="00A3638F">
      <w:pPr>
        <w:spacing w:after="0" w:line="480" w:lineRule="auto"/>
        <w:ind w:left="426" w:hanging="426"/>
        <w:jc w:val="both"/>
        <w:rPr>
          <w:rFonts w:ascii="Times New Roman" w:hAnsi="Times New Roman"/>
          <w:color w:val="000000"/>
          <w:sz w:val="24"/>
          <w:szCs w:val="24"/>
          <w:lang w:val="fr-CA"/>
        </w:rPr>
      </w:pPr>
      <w:r w:rsidRPr="007D60DC">
        <w:rPr>
          <w:rFonts w:ascii="Times New Roman" w:hAnsi="Times New Roman"/>
          <w:color w:val="000000"/>
          <w:sz w:val="24"/>
          <w:szCs w:val="24"/>
        </w:rPr>
        <w:t xml:space="preserve">Della Torre C, Bergami E, Salvati A, Faleri C, Cirino P, Dawson KA, Corsi I (2014). </w:t>
      </w:r>
      <w:r w:rsidRPr="00F71E80">
        <w:rPr>
          <w:rFonts w:ascii="Times New Roman" w:hAnsi="Times New Roman"/>
          <w:color w:val="000000"/>
          <w:sz w:val="24"/>
          <w:szCs w:val="24"/>
          <w:lang w:val="en-US"/>
        </w:rPr>
        <w:t xml:space="preserve">Accumulation and embryotoxicity of polystyrene nanoparticles at early stage of </w:t>
      </w:r>
      <w:r w:rsidRPr="00227497">
        <w:rPr>
          <w:rFonts w:ascii="Times New Roman" w:hAnsi="Times New Roman"/>
          <w:color w:val="000000"/>
          <w:sz w:val="24"/>
          <w:szCs w:val="24"/>
          <w:lang w:val="en-US"/>
        </w:rPr>
        <w:t xml:space="preserve">development of sea urchin embryos </w:t>
      </w:r>
      <w:r w:rsidRPr="00227497">
        <w:rPr>
          <w:rFonts w:ascii="Times New Roman" w:hAnsi="Times New Roman"/>
          <w:i/>
          <w:color w:val="000000"/>
          <w:sz w:val="24"/>
          <w:szCs w:val="24"/>
          <w:lang w:val="en-US"/>
        </w:rPr>
        <w:t>Paracentrotus lividus</w:t>
      </w:r>
      <w:r w:rsidRPr="00227497">
        <w:rPr>
          <w:rFonts w:ascii="Times New Roman" w:hAnsi="Times New Roman"/>
          <w:color w:val="000000"/>
          <w:sz w:val="24"/>
          <w:szCs w:val="24"/>
          <w:lang w:val="en-US"/>
        </w:rPr>
        <w:t xml:space="preserve">. </w:t>
      </w:r>
      <w:r w:rsidRPr="00227497">
        <w:rPr>
          <w:rFonts w:ascii="Times New Roman" w:hAnsi="Times New Roman"/>
          <w:color w:val="000000"/>
          <w:sz w:val="24"/>
          <w:szCs w:val="24"/>
          <w:lang w:val="fr-CA"/>
        </w:rPr>
        <w:t>Environ. Sci. Technol. 48:12302-12311. https://doi.org/10.1021/es502569w.</w:t>
      </w:r>
    </w:p>
    <w:p w:rsidR="00F41A44" w:rsidRPr="007D60DC" w:rsidRDefault="00F41A44" w:rsidP="00A3638F">
      <w:pPr>
        <w:spacing w:after="0" w:line="480" w:lineRule="auto"/>
        <w:ind w:left="426" w:hanging="426"/>
        <w:jc w:val="both"/>
        <w:rPr>
          <w:rFonts w:ascii="Times New Roman" w:hAnsi="Times New Roman"/>
          <w:sz w:val="24"/>
          <w:szCs w:val="24"/>
          <w:lang w:val="en-GB"/>
        </w:rPr>
      </w:pPr>
      <w:r w:rsidRPr="007D60DC">
        <w:rPr>
          <w:rFonts w:ascii="Times New Roman" w:hAnsi="Times New Roman"/>
          <w:sz w:val="24"/>
          <w:szCs w:val="24"/>
          <w:lang w:val="en-GB"/>
        </w:rPr>
        <w:t>Derraik JGB (2002). The pollution of the marine environment by plastic debris: a review. Mar. Pollut. Bull. 44:842–852. http</w:t>
      </w:r>
      <w:r>
        <w:rPr>
          <w:rFonts w:ascii="Times New Roman" w:hAnsi="Times New Roman"/>
          <w:sz w:val="24"/>
          <w:szCs w:val="24"/>
          <w:lang w:val="en-GB"/>
        </w:rPr>
        <w:t>s</w:t>
      </w:r>
      <w:r w:rsidRPr="007D60DC">
        <w:rPr>
          <w:rFonts w:ascii="Times New Roman" w:hAnsi="Times New Roman"/>
          <w:sz w:val="24"/>
          <w:szCs w:val="24"/>
          <w:lang w:val="en-GB"/>
        </w:rPr>
        <w:t>://doi</w:t>
      </w:r>
      <w:r>
        <w:rPr>
          <w:rFonts w:ascii="Times New Roman" w:hAnsi="Times New Roman"/>
          <w:sz w:val="24"/>
          <w:szCs w:val="24"/>
          <w:lang w:val="en-GB"/>
        </w:rPr>
        <w:t>.org/</w:t>
      </w:r>
      <w:r w:rsidRPr="007D60DC">
        <w:rPr>
          <w:rFonts w:ascii="Times New Roman" w:hAnsi="Times New Roman"/>
          <w:sz w:val="24"/>
          <w:szCs w:val="24"/>
          <w:lang w:val="en-GB"/>
        </w:rPr>
        <w:t>10.1016/s0025-326x(02)00220-5</w:t>
      </w:r>
    </w:p>
    <w:p w:rsidR="00F41A44" w:rsidRPr="007D60DC" w:rsidRDefault="00F41A44" w:rsidP="00A3638F">
      <w:pPr>
        <w:spacing w:after="0" w:line="480" w:lineRule="auto"/>
        <w:ind w:left="426" w:hanging="426"/>
        <w:jc w:val="both"/>
        <w:rPr>
          <w:rFonts w:ascii="Times New Roman" w:hAnsi="Times New Roman"/>
          <w:sz w:val="24"/>
          <w:szCs w:val="24"/>
          <w:lang w:val="es-ES" w:eastAsia="ar-SA"/>
        </w:rPr>
      </w:pPr>
      <w:r w:rsidRPr="007D60DC">
        <w:rPr>
          <w:rFonts w:ascii="Times New Roman" w:hAnsi="Times New Roman"/>
          <w:sz w:val="24"/>
          <w:szCs w:val="24"/>
          <w:lang w:val="en-GB"/>
        </w:rPr>
        <w:t xml:space="preserve">Eriksen M, Lebreton LCM, Carson HS, Thiel M, Moore CJ, Borerro JC, Reisser J (2014). Plastic Pollution in the World’s Oceans: More than 5 Trillion Plastic Pieces Weighing over 250,000 Tons Afloat at Sea. </w:t>
      </w:r>
      <w:r w:rsidRPr="007D60DC">
        <w:rPr>
          <w:rFonts w:ascii="Times New Roman" w:hAnsi="Times New Roman"/>
          <w:sz w:val="24"/>
          <w:szCs w:val="24"/>
          <w:lang w:val="es-ES"/>
        </w:rPr>
        <w:t>PLoS ONE, 9:e111913. http</w:t>
      </w:r>
      <w:r>
        <w:rPr>
          <w:rFonts w:ascii="Times New Roman" w:hAnsi="Times New Roman"/>
          <w:sz w:val="24"/>
          <w:szCs w:val="24"/>
          <w:lang w:val="es-ES"/>
        </w:rPr>
        <w:t>s</w:t>
      </w:r>
      <w:r w:rsidRPr="007D60DC">
        <w:rPr>
          <w:rFonts w:ascii="Times New Roman" w:hAnsi="Times New Roman"/>
          <w:sz w:val="24"/>
          <w:szCs w:val="24"/>
          <w:lang w:val="es-ES"/>
        </w:rPr>
        <w:t>://doi</w:t>
      </w:r>
      <w:r>
        <w:rPr>
          <w:rFonts w:ascii="Times New Roman" w:hAnsi="Times New Roman"/>
          <w:sz w:val="24"/>
          <w:szCs w:val="24"/>
          <w:lang w:val="es-ES"/>
        </w:rPr>
        <w:t>.org/</w:t>
      </w:r>
      <w:r w:rsidRPr="007D60DC">
        <w:rPr>
          <w:rFonts w:ascii="Times New Roman" w:hAnsi="Times New Roman"/>
          <w:sz w:val="24"/>
          <w:szCs w:val="24"/>
          <w:lang w:val="es-ES"/>
        </w:rPr>
        <w:t>10.1371/journal .pone.0111913.</w:t>
      </w:r>
    </w:p>
    <w:p w:rsidR="00F41A44" w:rsidRPr="00C10A6E" w:rsidRDefault="00F41A44" w:rsidP="00A3638F">
      <w:pPr>
        <w:spacing w:after="0" w:line="480" w:lineRule="auto"/>
        <w:ind w:left="426" w:hanging="426"/>
        <w:jc w:val="both"/>
        <w:rPr>
          <w:rFonts w:ascii="Times New Roman" w:hAnsi="Times New Roman"/>
          <w:sz w:val="24"/>
          <w:szCs w:val="24"/>
          <w:lang w:val="en-US"/>
        </w:rPr>
      </w:pPr>
      <w:r w:rsidRPr="00C10A6E">
        <w:rPr>
          <w:rFonts w:ascii="Times New Roman" w:hAnsi="Times New Roman"/>
          <w:sz w:val="24"/>
          <w:szCs w:val="24"/>
          <w:lang w:val="es-ES"/>
        </w:rPr>
        <w:t xml:space="preserve">Espinosa C, Cuesta A, Esteban MÁ </w:t>
      </w:r>
      <w:r>
        <w:rPr>
          <w:rFonts w:ascii="Times New Roman" w:hAnsi="Times New Roman"/>
          <w:sz w:val="24"/>
          <w:szCs w:val="24"/>
          <w:lang w:val="es-ES"/>
        </w:rPr>
        <w:t>(</w:t>
      </w:r>
      <w:r w:rsidRPr="00C10A6E">
        <w:rPr>
          <w:rFonts w:ascii="Times New Roman" w:hAnsi="Times New Roman"/>
          <w:sz w:val="24"/>
          <w:szCs w:val="24"/>
          <w:lang w:val="es-ES"/>
        </w:rPr>
        <w:t>2017</w:t>
      </w:r>
      <w:r>
        <w:rPr>
          <w:rFonts w:ascii="Times New Roman" w:hAnsi="Times New Roman"/>
          <w:sz w:val="24"/>
          <w:szCs w:val="24"/>
          <w:lang w:val="es-ES"/>
        </w:rPr>
        <w:t>)</w:t>
      </w:r>
      <w:r w:rsidRPr="00C10A6E">
        <w:rPr>
          <w:rFonts w:ascii="Times New Roman" w:hAnsi="Times New Roman"/>
          <w:sz w:val="24"/>
          <w:szCs w:val="24"/>
          <w:lang w:val="es-ES"/>
        </w:rPr>
        <w:t xml:space="preserve">. </w:t>
      </w:r>
      <w:r w:rsidRPr="00C10A6E">
        <w:rPr>
          <w:rFonts w:ascii="Times New Roman" w:hAnsi="Times New Roman"/>
          <w:sz w:val="24"/>
          <w:szCs w:val="24"/>
          <w:lang w:val="en-US"/>
        </w:rPr>
        <w:t>Effects of dietary polyvinylchloride microparticles on general health, immune status and expression of several genes related to stress in gilthead seabream (</w:t>
      </w:r>
      <w:r w:rsidRPr="00C10A6E">
        <w:rPr>
          <w:rFonts w:ascii="Times New Roman" w:hAnsi="Times New Roman"/>
          <w:i/>
          <w:sz w:val="24"/>
          <w:szCs w:val="24"/>
          <w:lang w:val="en-US"/>
        </w:rPr>
        <w:t>Sparus aurata</w:t>
      </w:r>
      <w:r w:rsidRPr="00C10A6E">
        <w:rPr>
          <w:rFonts w:ascii="Times New Roman" w:hAnsi="Times New Roman"/>
          <w:sz w:val="24"/>
          <w:szCs w:val="24"/>
          <w:lang w:val="en-US"/>
        </w:rPr>
        <w:t xml:space="preserve"> L.). Fish Shellfish Immunol. 68</w:t>
      </w:r>
      <w:r>
        <w:rPr>
          <w:rFonts w:ascii="Times New Roman" w:hAnsi="Times New Roman"/>
          <w:sz w:val="24"/>
          <w:szCs w:val="24"/>
          <w:lang w:val="en-US"/>
        </w:rPr>
        <w:t>:</w:t>
      </w:r>
      <w:r w:rsidRPr="00C10A6E">
        <w:rPr>
          <w:rFonts w:ascii="Times New Roman" w:hAnsi="Times New Roman"/>
          <w:sz w:val="24"/>
          <w:szCs w:val="24"/>
          <w:lang w:val="en-US"/>
        </w:rPr>
        <w:t xml:space="preserve">251-259. </w:t>
      </w:r>
      <w:r>
        <w:rPr>
          <w:rFonts w:ascii="Times New Roman" w:hAnsi="Times New Roman"/>
          <w:sz w:val="24"/>
          <w:szCs w:val="24"/>
          <w:lang w:val="en-US"/>
        </w:rPr>
        <w:t>https://</w:t>
      </w:r>
      <w:r w:rsidRPr="00C10A6E">
        <w:rPr>
          <w:rFonts w:ascii="Times New Roman" w:hAnsi="Times New Roman"/>
          <w:sz w:val="24"/>
          <w:szCs w:val="24"/>
          <w:lang w:val="en-US"/>
        </w:rPr>
        <w:t>doi</w:t>
      </w:r>
      <w:r>
        <w:rPr>
          <w:rFonts w:ascii="Times New Roman" w:hAnsi="Times New Roman"/>
          <w:sz w:val="24"/>
          <w:szCs w:val="24"/>
          <w:lang w:val="en-US"/>
        </w:rPr>
        <w:t>.org/</w:t>
      </w:r>
      <w:r w:rsidRPr="00C10A6E">
        <w:rPr>
          <w:rFonts w:ascii="Times New Roman" w:hAnsi="Times New Roman"/>
          <w:sz w:val="24"/>
          <w:szCs w:val="24"/>
          <w:lang w:val="en-US"/>
        </w:rPr>
        <w:t>10.1016/j.fsi.2017.07.006.</w:t>
      </w:r>
    </w:p>
    <w:p w:rsidR="00F41A44" w:rsidRPr="00EC227B" w:rsidRDefault="00F41A44" w:rsidP="00EC227B">
      <w:pPr>
        <w:spacing w:after="0" w:line="480" w:lineRule="auto"/>
        <w:ind w:left="426" w:hanging="426"/>
        <w:jc w:val="both"/>
        <w:rPr>
          <w:rFonts w:ascii="Times New Roman" w:hAnsi="Times New Roman"/>
          <w:color w:val="000000"/>
          <w:sz w:val="24"/>
          <w:szCs w:val="24"/>
          <w:lang w:val="fr-CA"/>
        </w:rPr>
      </w:pPr>
      <w:r w:rsidRPr="00227497">
        <w:rPr>
          <w:rFonts w:ascii="Times New Roman" w:hAnsi="Times New Roman"/>
          <w:color w:val="000000"/>
          <w:sz w:val="24"/>
          <w:szCs w:val="24"/>
          <w:lang w:val="en-US"/>
        </w:rPr>
        <w:t>Foley CJ, Feiner ZS, Malinich TD, Höök TO (2018). A meta-analysis of the effects of</w:t>
      </w:r>
      <w:r w:rsidRPr="00F71E80">
        <w:rPr>
          <w:rFonts w:ascii="Times New Roman" w:hAnsi="Times New Roman"/>
          <w:color w:val="000000"/>
          <w:sz w:val="24"/>
          <w:szCs w:val="24"/>
          <w:lang w:val="en-US"/>
        </w:rPr>
        <w:t xml:space="preserve"> exp</w:t>
      </w:r>
      <w:r w:rsidRPr="00EC227B">
        <w:rPr>
          <w:rFonts w:ascii="Times New Roman" w:hAnsi="Times New Roman"/>
          <w:color w:val="000000"/>
          <w:sz w:val="24"/>
          <w:szCs w:val="24"/>
          <w:lang w:val="en-US"/>
        </w:rPr>
        <w:t xml:space="preserve">osure to microplastics on fish and aquatic invertebrates. </w:t>
      </w:r>
      <w:r w:rsidRPr="00EC227B">
        <w:rPr>
          <w:rFonts w:ascii="Times New Roman" w:hAnsi="Times New Roman"/>
          <w:color w:val="000000"/>
          <w:sz w:val="24"/>
          <w:szCs w:val="24"/>
          <w:lang w:val="fr-CA"/>
        </w:rPr>
        <w:t>Sci. Total Environ. 631-632:550-559. https://doi.org/10.1016/j.scitotenv.2018.03.046.</w:t>
      </w:r>
    </w:p>
    <w:p w:rsidR="00F41A44" w:rsidRPr="00EC227B" w:rsidRDefault="00F41A44" w:rsidP="00EC227B">
      <w:pPr>
        <w:spacing w:after="0" w:line="480" w:lineRule="auto"/>
        <w:ind w:left="426" w:hanging="426"/>
        <w:jc w:val="both"/>
        <w:rPr>
          <w:rFonts w:ascii="Times New Roman" w:hAnsi="Times New Roman"/>
          <w:sz w:val="24"/>
          <w:szCs w:val="24"/>
        </w:rPr>
      </w:pPr>
      <w:r>
        <w:rPr>
          <w:rFonts w:ascii="Times New Roman" w:hAnsi="Times New Roman"/>
          <w:sz w:val="24"/>
          <w:szCs w:val="24"/>
        </w:rPr>
        <w:t>Fu M</w:t>
      </w:r>
      <w:r w:rsidRPr="00EC227B">
        <w:rPr>
          <w:rFonts w:ascii="Times New Roman" w:hAnsi="Times New Roman"/>
          <w:sz w:val="24"/>
          <w:szCs w:val="24"/>
        </w:rPr>
        <w:t xml:space="preserve">H, Alexander M </w:t>
      </w:r>
      <w:r>
        <w:rPr>
          <w:rFonts w:ascii="Times New Roman" w:hAnsi="Times New Roman"/>
          <w:sz w:val="24"/>
          <w:szCs w:val="24"/>
        </w:rPr>
        <w:t>(</w:t>
      </w:r>
      <w:r w:rsidRPr="00EC227B">
        <w:rPr>
          <w:rFonts w:ascii="Times New Roman" w:hAnsi="Times New Roman"/>
          <w:sz w:val="24"/>
          <w:szCs w:val="24"/>
        </w:rPr>
        <w:t>1992</w:t>
      </w:r>
      <w:r>
        <w:rPr>
          <w:rFonts w:ascii="Times New Roman" w:hAnsi="Times New Roman"/>
          <w:sz w:val="24"/>
          <w:szCs w:val="24"/>
        </w:rPr>
        <w:t>)</w:t>
      </w:r>
      <w:r w:rsidRPr="00EC227B">
        <w:rPr>
          <w:rFonts w:ascii="Times New Roman" w:hAnsi="Times New Roman"/>
          <w:sz w:val="24"/>
          <w:szCs w:val="24"/>
        </w:rPr>
        <w:t>. Biodegradation of styrene in samples of natural environments.</w:t>
      </w:r>
      <w:r>
        <w:rPr>
          <w:rFonts w:ascii="Times New Roman" w:hAnsi="Times New Roman"/>
          <w:sz w:val="24"/>
          <w:szCs w:val="24"/>
        </w:rPr>
        <w:t xml:space="preserve"> Environ. Sci. Technol. 26:</w:t>
      </w:r>
      <w:r w:rsidRPr="00EC227B">
        <w:rPr>
          <w:rFonts w:ascii="Times New Roman" w:hAnsi="Times New Roman"/>
          <w:sz w:val="24"/>
          <w:szCs w:val="24"/>
        </w:rPr>
        <w:t>1540–1544. https://doi.org/10.1021/es00032a007.</w:t>
      </w:r>
    </w:p>
    <w:p w:rsidR="00F41A44" w:rsidRPr="00F71E80" w:rsidRDefault="00F41A44" w:rsidP="00EC227B">
      <w:pPr>
        <w:spacing w:after="0" w:line="480" w:lineRule="auto"/>
        <w:ind w:left="426" w:hanging="426"/>
        <w:jc w:val="both"/>
        <w:rPr>
          <w:rFonts w:ascii="Times New Roman" w:hAnsi="Times New Roman"/>
          <w:color w:val="000000"/>
          <w:sz w:val="24"/>
          <w:szCs w:val="24"/>
          <w:lang w:val="fr-CA"/>
        </w:rPr>
      </w:pPr>
      <w:r w:rsidRPr="00EC227B">
        <w:rPr>
          <w:rFonts w:ascii="Times New Roman" w:hAnsi="Times New Roman"/>
          <w:color w:val="000000"/>
          <w:sz w:val="24"/>
          <w:szCs w:val="24"/>
        </w:rPr>
        <w:t xml:space="preserve">Gambardella </w:t>
      </w:r>
      <w:r w:rsidRPr="002D077C">
        <w:rPr>
          <w:rFonts w:ascii="Times New Roman" w:hAnsi="Times New Roman"/>
          <w:color w:val="000000"/>
          <w:sz w:val="24"/>
          <w:szCs w:val="24"/>
        </w:rPr>
        <w:t xml:space="preserve">C, Morgana S, Bramini M, Rotini A, Manfra L, Miglior, L, Piazza V, Garaventa F, Faimali M (2018). </w:t>
      </w:r>
      <w:r w:rsidRPr="00F71E80">
        <w:rPr>
          <w:rFonts w:ascii="Times New Roman" w:hAnsi="Times New Roman"/>
          <w:color w:val="000000"/>
          <w:sz w:val="24"/>
          <w:szCs w:val="24"/>
          <w:lang w:val="en-US"/>
        </w:rPr>
        <w:t xml:space="preserve">Ecotoxicological effects of polystyrene microbeads in a battery of marine organisms belonging to different trophic levels. </w:t>
      </w:r>
      <w:r w:rsidRPr="00F71E80">
        <w:rPr>
          <w:rFonts w:ascii="Times New Roman" w:hAnsi="Times New Roman"/>
          <w:color w:val="000000"/>
          <w:sz w:val="24"/>
          <w:szCs w:val="24"/>
          <w:lang w:val="fr-CA"/>
        </w:rPr>
        <w:t>Mar</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Environ</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Res</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141:313-321. https://doi.org/10.1016/j.marenvres.2018.09.023</w:t>
      </w:r>
      <w:r>
        <w:rPr>
          <w:rFonts w:ascii="Times New Roman" w:hAnsi="Times New Roman"/>
          <w:color w:val="000000"/>
          <w:sz w:val="24"/>
          <w:szCs w:val="24"/>
          <w:lang w:val="fr-CA"/>
        </w:rPr>
        <w:t>.</w:t>
      </w:r>
    </w:p>
    <w:p w:rsidR="00F41A44" w:rsidRPr="008C526C" w:rsidRDefault="00F41A44" w:rsidP="00A3638F">
      <w:pPr>
        <w:spacing w:after="0" w:line="480" w:lineRule="auto"/>
        <w:ind w:left="426" w:hanging="426"/>
        <w:jc w:val="both"/>
        <w:rPr>
          <w:rFonts w:ascii="Times New Roman" w:hAnsi="Times New Roman"/>
          <w:color w:val="000000"/>
          <w:sz w:val="24"/>
          <w:szCs w:val="24"/>
          <w:lang w:val="en-US"/>
        </w:rPr>
      </w:pPr>
      <w:r w:rsidRPr="00F71E80">
        <w:rPr>
          <w:rFonts w:ascii="Times New Roman" w:hAnsi="Times New Roman"/>
          <w:color w:val="000000"/>
          <w:sz w:val="24"/>
          <w:szCs w:val="24"/>
          <w:lang w:val="fr-CA"/>
        </w:rPr>
        <w:t>Gandara e Silva PP, Nobre CR, Resaffe P, Pereira CDS, Gusmão F (2016</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w:t>
      </w:r>
      <w:r w:rsidRPr="00F71E80">
        <w:rPr>
          <w:rFonts w:ascii="Times New Roman" w:hAnsi="Times New Roman"/>
          <w:color w:val="000000"/>
          <w:sz w:val="24"/>
          <w:szCs w:val="24"/>
          <w:lang w:val="en-US"/>
        </w:rPr>
        <w:t xml:space="preserve">Leachate from </w:t>
      </w:r>
      <w:r w:rsidRPr="008C526C">
        <w:rPr>
          <w:rFonts w:ascii="Times New Roman" w:hAnsi="Times New Roman"/>
          <w:color w:val="000000"/>
          <w:sz w:val="24"/>
          <w:szCs w:val="24"/>
          <w:lang w:val="en-US"/>
        </w:rPr>
        <w:t>microplastics impairs larval development in brown mussels. Water Res. 106:364-370. https://doi.org/10.1016/j.watres.2016.10.016.</w:t>
      </w:r>
    </w:p>
    <w:p w:rsidR="00F41A44" w:rsidRPr="007D60DC" w:rsidRDefault="00F41A44" w:rsidP="00A3638F">
      <w:pPr>
        <w:spacing w:after="0" w:line="480" w:lineRule="auto"/>
        <w:ind w:left="426" w:hanging="426"/>
        <w:jc w:val="both"/>
        <w:rPr>
          <w:rFonts w:ascii="Times New Roman" w:hAnsi="Times New Roman"/>
          <w:sz w:val="24"/>
          <w:szCs w:val="24"/>
          <w:lang w:val="en-GB"/>
        </w:rPr>
      </w:pPr>
      <w:r w:rsidRPr="007D60DC">
        <w:rPr>
          <w:rFonts w:ascii="Times New Roman" w:hAnsi="Times New Roman"/>
          <w:sz w:val="24"/>
          <w:szCs w:val="24"/>
          <w:lang w:val="de-DE"/>
        </w:rPr>
        <w:t xml:space="preserve">Hermsen E, Pompe R, Besseling E, Koelmans AA (2017). </w:t>
      </w:r>
      <w:r w:rsidRPr="007D60DC">
        <w:rPr>
          <w:rFonts w:ascii="Times New Roman" w:hAnsi="Times New Roman"/>
          <w:sz w:val="24"/>
          <w:szCs w:val="24"/>
          <w:lang w:val="en-GB"/>
        </w:rPr>
        <w:t xml:space="preserve">Detection of low numbers of microplastics in North Sea fish using strict quality assurance criteria. Mar. Pollut. Bull. 122:253-258. </w:t>
      </w:r>
      <w:bookmarkStart w:id="2" w:name="OLE_LINK3"/>
      <w:bookmarkStart w:id="3" w:name="OLE_LINK4"/>
      <w:r w:rsidRPr="007D60DC">
        <w:rPr>
          <w:rFonts w:ascii="Times New Roman" w:hAnsi="Times New Roman"/>
          <w:sz w:val="24"/>
          <w:szCs w:val="24"/>
          <w:lang w:val="en-GB"/>
        </w:rPr>
        <w:t>https://doi.org/10.1016/j.marpolbul.2017.06.051</w:t>
      </w:r>
      <w:bookmarkEnd w:id="2"/>
      <w:bookmarkEnd w:id="3"/>
    </w:p>
    <w:p w:rsidR="00F41A44" w:rsidRPr="00BF312E" w:rsidRDefault="00F41A44" w:rsidP="00A3638F">
      <w:pPr>
        <w:spacing w:after="0" w:line="480" w:lineRule="auto"/>
        <w:ind w:left="426" w:hanging="426"/>
        <w:jc w:val="both"/>
        <w:rPr>
          <w:rFonts w:ascii="Times New Roman" w:hAnsi="Times New Roman"/>
          <w:sz w:val="24"/>
          <w:szCs w:val="24"/>
          <w:lang w:val="en-US"/>
        </w:rPr>
      </w:pPr>
      <w:r>
        <w:rPr>
          <w:rFonts w:ascii="Times New Roman" w:hAnsi="Times New Roman"/>
          <w:sz w:val="24"/>
          <w:szCs w:val="24"/>
          <w:lang w:val="en-US"/>
        </w:rPr>
        <w:t>Jovanović</w:t>
      </w:r>
      <w:r w:rsidRPr="00BF312E">
        <w:rPr>
          <w:rFonts w:ascii="Times New Roman" w:hAnsi="Times New Roman"/>
          <w:sz w:val="24"/>
          <w:szCs w:val="24"/>
          <w:lang w:val="en-US"/>
        </w:rPr>
        <w:t xml:space="preserve"> B, Gökdağ K, Güven O, Emre Y, Whitley EM, Kideys AE (2018). Virgin microplastics are not causing imminent harm to fish after dietary exposure. Mar. Pollut. Bull. 130:123-131. https://doi</w:t>
      </w:r>
      <w:r>
        <w:rPr>
          <w:rFonts w:ascii="Times New Roman" w:hAnsi="Times New Roman"/>
          <w:sz w:val="24"/>
          <w:szCs w:val="24"/>
          <w:lang w:val="en-US"/>
        </w:rPr>
        <w:t>.org</w:t>
      </w:r>
      <w:r w:rsidRPr="00BF312E">
        <w:rPr>
          <w:rFonts w:ascii="Times New Roman" w:hAnsi="Times New Roman"/>
          <w:sz w:val="24"/>
          <w:szCs w:val="24"/>
          <w:lang w:val="en-US"/>
        </w:rPr>
        <w:t>/10.1016/j.marpolbul.2018.03.016.</w:t>
      </w:r>
    </w:p>
    <w:p w:rsidR="00F41A44" w:rsidRPr="00E9440D" w:rsidRDefault="00F41A44" w:rsidP="00E9440D">
      <w:pPr>
        <w:spacing w:after="0" w:line="480" w:lineRule="auto"/>
        <w:ind w:left="426" w:hanging="426"/>
        <w:jc w:val="both"/>
        <w:rPr>
          <w:rFonts w:ascii="Times New Roman" w:hAnsi="Times New Roman"/>
          <w:color w:val="000000"/>
          <w:sz w:val="24"/>
          <w:szCs w:val="24"/>
          <w:lang w:val="fr-CA"/>
        </w:rPr>
      </w:pPr>
      <w:r w:rsidRPr="00781A8F">
        <w:rPr>
          <w:rFonts w:ascii="Times New Roman" w:hAnsi="Times New Roman"/>
          <w:color w:val="000000"/>
          <w:sz w:val="24"/>
          <w:szCs w:val="24"/>
          <w:lang w:val="en-US"/>
        </w:rPr>
        <w:t xml:space="preserve">Kaposi KL, Mos B, Kelaher BP, Dworjanyn SA (2014). Ingestion of microplastic has limited </w:t>
      </w:r>
      <w:r w:rsidRPr="00E9440D">
        <w:rPr>
          <w:rFonts w:ascii="Times New Roman" w:hAnsi="Times New Roman"/>
          <w:color w:val="000000"/>
          <w:sz w:val="24"/>
          <w:szCs w:val="24"/>
          <w:lang w:val="en-US"/>
        </w:rPr>
        <w:t xml:space="preserve">impact on a marine larva. </w:t>
      </w:r>
      <w:r w:rsidRPr="00E9440D">
        <w:rPr>
          <w:rFonts w:ascii="Times New Roman" w:hAnsi="Times New Roman"/>
          <w:color w:val="000000"/>
          <w:sz w:val="24"/>
          <w:szCs w:val="24"/>
          <w:lang w:val="fr-CA"/>
        </w:rPr>
        <w:t>Environ. Sci. Technol. 48:1638-1645. https://doi.org /10.1021/es404295e.</w:t>
      </w:r>
    </w:p>
    <w:p w:rsidR="00F41A44" w:rsidRPr="00E87229" w:rsidRDefault="00F41A44" w:rsidP="00E9440D">
      <w:pPr>
        <w:spacing w:after="0" w:line="480" w:lineRule="auto"/>
        <w:ind w:left="426" w:hanging="426"/>
        <w:jc w:val="both"/>
        <w:rPr>
          <w:rFonts w:ascii="Times New Roman" w:hAnsi="Times New Roman"/>
          <w:sz w:val="24"/>
          <w:szCs w:val="24"/>
          <w:lang w:val="en-GB"/>
        </w:rPr>
      </w:pPr>
      <w:r w:rsidRPr="00E9440D">
        <w:rPr>
          <w:rFonts w:ascii="Times New Roman" w:hAnsi="Times New Roman"/>
          <w:sz w:val="24"/>
          <w:szCs w:val="24"/>
          <w:lang w:val="en-US"/>
        </w:rPr>
        <w:t xml:space="preserve">Kasuya </w:t>
      </w:r>
      <w:r w:rsidRPr="00E87229">
        <w:rPr>
          <w:rFonts w:ascii="Times New Roman" w:hAnsi="Times New Roman"/>
          <w:sz w:val="24"/>
          <w:szCs w:val="24"/>
          <w:lang w:val="en-GB"/>
        </w:rPr>
        <w:t>E (2001). Mann–Whitney U test when variances are unequal. Anim. Behav. 61: 1247–1249. https://doi.org/10.1006/anbe.2001.1691</w:t>
      </w:r>
    </w:p>
    <w:p w:rsidR="00F41A44" w:rsidRPr="00041D6C" w:rsidRDefault="00F41A44" w:rsidP="00E9440D">
      <w:pPr>
        <w:autoSpaceDE w:val="0"/>
        <w:autoSpaceDN w:val="0"/>
        <w:adjustRightInd w:val="0"/>
        <w:spacing w:after="0" w:line="480" w:lineRule="auto"/>
        <w:ind w:left="426" w:hanging="426"/>
        <w:jc w:val="both"/>
        <w:rPr>
          <w:rFonts w:ascii="Times New Roman" w:hAnsi="Times New Roman"/>
          <w:color w:val="000000"/>
          <w:sz w:val="24"/>
          <w:szCs w:val="24"/>
          <w:lang w:val="fr-CA"/>
        </w:rPr>
      </w:pPr>
      <w:r w:rsidRPr="00E9440D">
        <w:rPr>
          <w:rFonts w:ascii="Times New Roman" w:hAnsi="Times New Roman"/>
          <w:sz w:val="24"/>
          <w:szCs w:val="24"/>
          <w:lang w:val="en-US"/>
        </w:rPr>
        <w:t>Li HX, Getzinger GJ, Ferguson PL, Orihuela B, Zhu M, Rittschof D (2016). Effects of toxic leachate</w:t>
      </w:r>
      <w:r w:rsidRPr="00781A8F">
        <w:rPr>
          <w:rFonts w:ascii="Times New Roman" w:hAnsi="Times New Roman"/>
          <w:sz w:val="24"/>
          <w:szCs w:val="24"/>
          <w:lang w:val="en-US"/>
        </w:rPr>
        <w:t xml:space="preserve"> from </w:t>
      </w:r>
      <w:r>
        <w:rPr>
          <w:rFonts w:ascii="Times New Roman" w:hAnsi="Times New Roman"/>
          <w:sz w:val="24"/>
          <w:szCs w:val="24"/>
          <w:lang w:val="en-US"/>
        </w:rPr>
        <w:t>c</w:t>
      </w:r>
      <w:r w:rsidRPr="00781A8F">
        <w:rPr>
          <w:rFonts w:ascii="Times New Roman" w:hAnsi="Times New Roman"/>
          <w:sz w:val="24"/>
          <w:szCs w:val="24"/>
          <w:lang w:val="en-US"/>
        </w:rPr>
        <w:t xml:space="preserve">ommercial </w:t>
      </w:r>
      <w:r>
        <w:rPr>
          <w:rFonts w:ascii="Times New Roman" w:hAnsi="Times New Roman"/>
          <w:sz w:val="24"/>
          <w:szCs w:val="24"/>
          <w:lang w:val="en-US"/>
        </w:rPr>
        <w:t>p</w:t>
      </w:r>
      <w:r w:rsidRPr="00781A8F">
        <w:rPr>
          <w:rFonts w:ascii="Times New Roman" w:hAnsi="Times New Roman"/>
          <w:sz w:val="24"/>
          <w:szCs w:val="24"/>
          <w:lang w:val="en-US"/>
        </w:rPr>
        <w:t xml:space="preserve">lastics on </w:t>
      </w:r>
      <w:r>
        <w:rPr>
          <w:rFonts w:ascii="Times New Roman" w:hAnsi="Times New Roman"/>
          <w:sz w:val="24"/>
          <w:szCs w:val="24"/>
          <w:lang w:val="en-US"/>
        </w:rPr>
        <w:t>l</w:t>
      </w:r>
      <w:r w:rsidRPr="00781A8F">
        <w:rPr>
          <w:rFonts w:ascii="Times New Roman" w:hAnsi="Times New Roman"/>
          <w:sz w:val="24"/>
          <w:szCs w:val="24"/>
          <w:lang w:val="en-US"/>
        </w:rPr>
        <w:t xml:space="preserve">arval </w:t>
      </w:r>
      <w:r>
        <w:rPr>
          <w:rFonts w:ascii="Times New Roman" w:hAnsi="Times New Roman"/>
          <w:sz w:val="24"/>
          <w:szCs w:val="24"/>
          <w:lang w:val="en-US"/>
        </w:rPr>
        <w:t>s</w:t>
      </w:r>
      <w:r w:rsidRPr="00781A8F">
        <w:rPr>
          <w:rFonts w:ascii="Times New Roman" w:hAnsi="Times New Roman"/>
          <w:sz w:val="24"/>
          <w:szCs w:val="24"/>
          <w:lang w:val="en-US"/>
        </w:rPr>
        <w:t xml:space="preserve">urvival and </w:t>
      </w:r>
      <w:r>
        <w:rPr>
          <w:rFonts w:ascii="Times New Roman" w:hAnsi="Times New Roman"/>
          <w:sz w:val="24"/>
          <w:szCs w:val="24"/>
          <w:lang w:val="en-US"/>
        </w:rPr>
        <w:t>s</w:t>
      </w:r>
      <w:r w:rsidRPr="00781A8F">
        <w:rPr>
          <w:rFonts w:ascii="Times New Roman" w:hAnsi="Times New Roman"/>
          <w:sz w:val="24"/>
          <w:szCs w:val="24"/>
          <w:lang w:val="en-US"/>
        </w:rPr>
        <w:t xml:space="preserve">ettlement of the </w:t>
      </w:r>
      <w:r>
        <w:rPr>
          <w:rFonts w:ascii="Times New Roman" w:hAnsi="Times New Roman"/>
          <w:sz w:val="24"/>
          <w:szCs w:val="24"/>
          <w:lang w:val="en-US"/>
        </w:rPr>
        <w:t>b</w:t>
      </w:r>
      <w:r w:rsidRPr="00781A8F">
        <w:rPr>
          <w:rFonts w:ascii="Times New Roman" w:hAnsi="Times New Roman"/>
          <w:sz w:val="24"/>
          <w:szCs w:val="24"/>
          <w:lang w:val="en-US"/>
        </w:rPr>
        <w:t>arnacle</w:t>
      </w:r>
      <w:r>
        <w:rPr>
          <w:rFonts w:ascii="Times New Roman" w:hAnsi="Times New Roman"/>
          <w:sz w:val="24"/>
          <w:szCs w:val="24"/>
          <w:lang w:val="en-US"/>
        </w:rPr>
        <w:t xml:space="preserve"> </w:t>
      </w:r>
      <w:r w:rsidRPr="00041D6C">
        <w:rPr>
          <w:rFonts w:ascii="Times New Roman" w:hAnsi="Times New Roman"/>
          <w:i/>
          <w:iCs/>
          <w:sz w:val="24"/>
          <w:szCs w:val="24"/>
          <w:lang w:val="en-US"/>
        </w:rPr>
        <w:t>Amphibalanus amphitrite</w:t>
      </w:r>
      <w:r w:rsidRPr="00041D6C">
        <w:rPr>
          <w:rFonts w:ascii="Times New Roman" w:hAnsi="Times New Roman"/>
          <w:sz w:val="24"/>
          <w:szCs w:val="24"/>
          <w:lang w:val="en-US"/>
        </w:rPr>
        <w:t>. Environ. Sci. Technol. 50: 924-31. https://doi.org /10.1021/acs.est.5b02781</w:t>
      </w:r>
    </w:p>
    <w:p w:rsidR="00F41A44" w:rsidRPr="00E87229" w:rsidRDefault="00F41A44" w:rsidP="00443354">
      <w:pPr>
        <w:spacing w:after="0" w:line="480" w:lineRule="auto"/>
        <w:ind w:left="426" w:hanging="426"/>
        <w:jc w:val="both"/>
        <w:rPr>
          <w:rFonts w:ascii="Times New Roman" w:hAnsi="Times New Roman"/>
          <w:sz w:val="24"/>
          <w:szCs w:val="24"/>
          <w:lang w:val="en-GB"/>
        </w:rPr>
      </w:pPr>
      <w:r w:rsidRPr="00E87229">
        <w:rPr>
          <w:rFonts w:ascii="Times New Roman" w:hAnsi="Times New Roman"/>
          <w:sz w:val="24"/>
          <w:szCs w:val="24"/>
          <w:lang w:val="en-GB"/>
        </w:rPr>
        <w:t xml:space="preserve">Lithner D, Larsson Å, Dave G (2011). Environmental and health hazard ranking and assessment of plastic polymers based on chemical composition. Sci. Total Environ. 409:3309–3324. </w:t>
      </w:r>
      <w:r w:rsidRPr="00041D6C">
        <w:rPr>
          <w:rFonts w:ascii="Times New Roman" w:hAnsi="Times New Roman"/>
          <w:sz w:val="24"/>
          <w:szCs w:val="24"/>
          <w:lang w:val="en-US"/>
        </w:rPr>
        <w:t>https://doi.org</w:t>
      </w:r>
      <w:r>
        <w:rPr>
          <w:rFonts w:ascii="Times New Roman" w:hAnsi="Times New Roman"/>
          <w:sz w:val="24"/>
          <w:szCs w:val="24"/>
          <w:lang w:val="en-US"/>
        </w:rPr>
        <w:t>/</w:t>
      </w:r>
      <w:r w:rsidRPr="00E87229">
        <w:rPr>
          <w:rFonts w:ascii="Times New Roman" w:hAnsi="Times New Roman"/>
          <w:sz w:val="24"/>
          <w:szCs w:val="24"/>
          <w:lang w:val="en-GB"/>
        </w:rPr>
        <w:t>10.1016/j.scitotenv.2011.04.038</w:t>
      </w:r>
    </w:p>
    <w:p w:rsidR="00F41A44" w:rsidRPr="00F71E80" w:rsidRDefault="00F41A44" w:rsidP="00041D6C">
      <w:pPr>
        <w:spacing w:after="0" w:line="480" w:lineRule="auto"/>
        <w:ind w:left="426" w:hanging="426"/>
        <w:jc w:val="both"/>
        <w:rPr>
          <w:rFonts w:ascii="Times New Roman" w:hAnsi="Times New Roman"/>
          <w:color w:val="000000"/>
          <w:sz w:val="24"/>
          <w:szCs w:val="24"/>
          <w:lang w:val="fr-CA"/>
        </w:rPr>
      </w:pPr>
      <w:r w:rsidRPr="00041D6C">
        <w:rPr>
          <w:rFonts w:ascii="Times New Roman" w:hAnsi="Times New Roman"/>
          <w:color w:val="000000"/>
          <w:sz w:val="24"/>
          <w:szCs w:val="24"/>
          <w:lang w:val="en-US"/>
        </w:rPr>
        <w:t>Martínez-Gómez</w:t>
      </w:r>
      <w:r w:rsidRPr="00781A8F">
        <w:rPr>
          <w:rFonts w:ascii="Times New Roman" w:hAnsi="Times New Roman"/>
          <w:color w:val="000000"/>
          <w:sz w:val="24"/>
          <w:szCs w:val="24"/>
          <w:lang w:val="en-US"/>
        </w:rPr>
        <w:t xml:space="preserve"> C, León VM, Calles S, Gomáriz-Olcina M, Vethaak AD (2017). The adverse</w:t>
      </w:r>
      <w:r w:rsidRPr="00F71E80">
        <w:rPr>
          <w:rFonts w:ascii="Times New Roman" w:hAnsi="Times New Roman"/>
          <w:color w:val="000000"/>
          <w:sz w:val="24"/>
          <w:szCs w:val="24"/>
          <w:lang w:val="en-US"/>
        </w:rPr>
        <w:t xml:space="preserve"> effects of virgin microplastics on the fertili</w:t>
      </w:r>
      <w:r>
        <w:rPr>
          <w:rFonts w:ascii="Times New Roman" w:hAnsi="Times New Roman"/>
          <w:color w:val="000000"/>
          <w:sz w:val="24"/>
          <w:szCs w:val="24"/>
          <w:lang w:val="en-US"/>
        </w:rPr>
        <w:t>sation</w:t>
      </w:r>
      <w:r w:rsidRPr="00F71E80">
        <w:rPr>
          <w:rFonts w:ascii="Times New Roman" w:hAnsi="Times New Roman"/>
          <w:color w:val="000000"/>
          <w:sz w:val="24"/>
          <w:szCs w:val="24"/>
          <w:lang w:val="en-US"/>
        </w:rPr>
        <w:t xml:space="preserve"> and larval development of sea urchins. </w:t>
      </w:r>
      <w:r w:rsidRPr="00F71E80">
        <w:rPr>
          <w:rFonts w:ascii="Times New Roman" w:hAnsi="Times New Roman"/>
          <w:color w:val="000000"/>
          <w:sz w:val="24"/>
          <w:szCs w:val="24"/>
          <w:lang w:val="fr-CA"/>
        </w:rPr>
        <w:t>Mar</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Environ</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Res</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130:69-76. https://doi.org/10.1016/j.marenvres.2017.06.016</w:t>
      </w:r>
    </w:p>
    <w:p w:rsidR="00F41A44" w:rsidRPr="00BF312E" w:rsidRDefault="00F41A44" w:rsidP="00A3638F">
      <w:pPr>
        <w:spacing w:after="0" w:line="480" w:lineRule="auto"/>
        <w:ind w:left="426" w:hanging="426"/>
        <w:jc w:val="both"/>
        <w:rPr>
          <w:rFonts w:ascii="Times New Roman" w:hAnsi="Times New Roman"/>
          <w:sz w:val="24"/>
          <w:szCs w:val="24"/>
        </w:rPr>
      </w:pPr>
      <w:r w:rsidRPr="007D60DC">
        <w:rPr>
          <w:rFonts w:ascii="Times New Roman" w:hAnsi="Times New Roman"/>
          <w:sz w:val="24"/>
          <w:szCs w:val="24"/>
          <w:lang w:val="es-ES"/>
        </w:rPr>
        <w:t xml:space="preserve">Mato Y, Isobe T, Takada H, Kanehiro H, Ohtake C, Kaminuma, T (2001). </w:t>
      </w:r>
      <w:r w:rsidRPr="007D60DC">
        <w:rPr>
          <w:rFonts w:ascii="Times New Roman" w:hAnsi="Times New Roman"/>
          <w:sz w:val="24"/>
          <w:szCs w:val="24"/>
          <w:lang w:val="en-GB"/>
        </w:rPr>
        <w:t xml:space="preserve">Plastic resin pellets as a transport medium for toxic chemicals in the marine environment. </w:t>
      </w:r>
      <w:r w:rsidRPr="00BF312E">
        <w:rPr>
          <w:rFonts w:ascii="Times New Roman" w:hAnsi="Times New Roman"/>
          <w:sz w:val="24"/>
          <w:szCs w:val="24"/>
        </w:rPr>
        <w:t xml:space="preserve">Environ. Sci. Technol. 35:318-324. </w:t>
      </w:r>
      <w:r w:rsidRPr="00BF312E">
        <w:rPr>
          <w:rFonts w:ascii="Times New Roman" w:hAnsi="Times New Roman"/>
          <w:color w:val="000000"/>
          <w:sz w:val="24"/>
          <w:szCs w:val="24"/>
        </w:rPr>
        <w:t>https://doi.org/10.1021/es0010498</w:t>
      </w:r>
      <w:r w:rsidRPr="00BF312E">
        <w:rPr>
          <w:rFonts w:ascii="Times New Roman" w:hAnsi="Times New Roman"/>
          <w:sz w:val="24"/>
          <w:szCs w:val="24"/>
        </w:rPr>
        <w:t>.</w:t>
      </w:r>
    </w:p>
    <w:p w:rsidR="00F41A44" w:rsidRPr="00F71E80" w:rsidRDefault="00F41A44" w:rsidP="00A3638F">
      <w:pPr>
        <w:spacing w:after="0" w:line="480" w:lineRule="auto"/>
        <w:ind w:left="426" w:hanging="426"/>
        <w:jc w:val="both"/>
        <w:rPr>
          <w:rFonts w:ascii="Times New Roman" w:hAnsi="Times New Roman"/>
          <w:color w:val="000000"/>
          <w:sz w:val="24"/>
          <w:szCs w:val="24"/>
          <w:lang w:val="fr-CA"/>
        </w:rPr>
      </w:pPr>
      <w:r w:rsidRPr="007D60DC">
        <w:rPr>
          <w:rFonts w:ascii="Times New Roman" w:hAnsi="Times New Roman"/>
          <w:color w:val="000000"/>
          <w:sz w:val="24"/>
          <w:szCs w:val="24"/>
        </w:rPr>
        <w:t xml:space="preserve">Messinetti S, Mercurio S, Parolini M, Sugni M, Pennati R (2018). </w:t>
      </w:r>
      <w:r w:rsidRPr="00F71E80">
        <w:rPr>
          <w:rFonts w:ascii="Times New Roman" w:hAnsi="Times New Roman"/>
          <w:color w:val="000000"/>
          <w:sz w:val="24"/>
          <w:szCs w:val="24"/>
          <w:lang w:val="en-US"/>
        </w:rPr>
        <w:t xml:space="preserve">Effects of polystyrene microplastics on early stages of two marine invertebrates with different feeding strategies. </w:t>
      </w:r>
      <w:r w:rsidRPr="00F71E80">
        <w:rPr>
          <w:rFonts w:ascii="Times New Roman" w:hAnsi="Times New Roman"/>
          <w:color w:val="000000"/>
          <w:sz w:val="24"/>
          <w:szCs w:val="24"/>
          <w:lang w:val="fr-CA"/>
        </w:rPr>
        <w:t>Environ</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Pollut</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237:1080-1087. https://doi.org/10.1016/j.envpol.2017.11.030</w:t>
      </w:r>
      <w:r>
        <w:rPr>
          <w:rFonts w:ascii="Times New Roman" w:hAnsi="Times New Roman"/>
          <w:color w:val="000000"/>
          <w:sz w:val="24"/>
          <w:szCs w:val="24"/>
          <w:lang w:val="fr-CA"/>
        </w:rPr>
        <w:t>.</w:t>
      </w:r>
    </w:p>
    <w:p w:rsidR="00F41A44" w:rsidRPr="00E87229" w:rsidRDefault="00F41A44" w:rsidP="00A3638F">
      <w:pPr>
        <w:spacing w:after="0" w:line="480" w:lineRule="auto"/>
        <w:ind w:left="426" w:hanging="426"/>
        <w:jc w:val="both"/>
        <w:rPr>
          <w:rFonts w:ascii="Times New Roman" w:hAnsi="Times New Roman"/>
          <w:color w:val="000000"/>
          <w:sz w:val="24"/>
          <w:szCs w:val="24"/>
          <w:lang w:val="pt-BR"/>
        </w:rPr>
      </w:pPr>
      <w:r w:rsidRPr="00F71E80">
        <w:rPr>
          <w:rFonts w:ascii="Times New Roman" w:hAnsi="Times New Roman"/>
          <w:color w:val="000000"/>
          <w:sz w:val="24"/>
          <w:szCs w:val="24"/>
          <w:lang w:val="fr-CA"/>
        </w:rPr>
        <w:t>Nobre CR, Santana MFM, Maluf A, Cortez FS, Cesar A, Pereira CDS, Turra A (2015)</w:t>
      </w:r>
      <w:r>
        <w:rPr>
          <w:rFonts w:ascii="Times New Roman" w:hAnsi="Times New Roman"/>
          <w:color w:val="000000"/>
          <w:sz w:val="24"/>
          <w:szCs w:val="24"/>
          <w:lang w:val="fr-CA"/>
        </w:rPr>
        <w:t>.</w:t>
      </w:r>
      <w:r w:rsidRPr="00F71E80">
        <w:rPr>
          <w:rFonts w:ascii="Times New Roman" w:hAnsi="Times New Roman"/>
          <w:color w:val="000000"/>
          <w:sz w:val="24"/>
          <w:szCs w:val="24"/>
          <w:lang w:val="fr-CA"/>
        </w:rPr>
        <w:t xml:space="preserve"> </w:t>
      </w:r>
      <w:r w:rsidRPr="00F71E80">
        <w:rPr>
          <w:rFonts w:ascii="Times New Roman" w:hAnsi="Times New Roman"/>
          <w:color w:val="000000"/>
          <w:sz w:val="24"/>
          <w:szCs w:val="24"/>
          <w:lang w:val="en-US"/>
        </w:rPr>
        <w:t xml:space="preserve">Assessment of microplastic toxicity to embryonic development of the sea urchin </w:t>
      </w:r>
      <w:r w:rsidRPr="00F71E80">
        <w:rPr>
          <w:rFonts w:ascii="Times New Roman" w:hAnsi="Times New Roman"/>
          <w:i/>
          <w:color w:val="000000"/>
          <w:sz w:val="24"/>
          <w:szCs w:val="24"/>
          <w:lang w:val="en-US"/>
        </w:rPr>
        <w:t>Lytechinus variegatus</w:t>
      </w:r>
      <w:r w:rsidRPr="00F71E80">
        <w:rPr>
          <w:rFonts w:ascii="Times New Roman" w:hAnsi="Times New Roman"/>
          <w:color w:val="000000"/>
          <w:sz w:val="24"/>
          <w:szCs w:val="24"/>
          <w:lang w:val="en-US"/>
        </w:rPr>
        <w:t xml:space="preserve"> (Echinodermata: </w:t>
      </w:r>
      <w:r w:rsidRPr="00730DFD">
        <w:rPr>
          <w:rFonts w:ascii="Times New Roman" w:hAnsi="Times New Roman"/>
          <w:color w:val="000000"/>
          <w:sz w:val="24"/>
          <w:szCs w:val="24"/>
          <w:lang w:val="en-US"/>
        </w:rPr>
        <w:t xml:space="preserve">Echinoidea). </w:t>
      </w:r>
      <w:r w:rsidRPr="00E87229">
        <w:rPr>
          <w:rFonts w:ascii="Times New Roman" w:hAnsi="Times New Roman"/>
          <w:color w:val="000000"/>
          <w:sz w:val="24"/>
          <w:szCs w:val="24"/>
          <w:lang w:val="pt-BR"/>
        </w:rPr>
        <w:t>Mar. Pollut. Bull. 92:99-104. https://</w:t>
      </w:r>
      <w:r w:rsidRPr="00E87229">
        <w:rPr>
          <w:rFonts w:ascii="Times New Roman" w:hAnsi="Times New Roman"/>
          <w:sz w:val="24"/>
          <w:szCs w:val="24"/>
          <w:lang w:val="pt-BR"/>
        </w:rPr>
        <w:t xml:space="preserve"> doi.org/10.1016/j.marpolbul.2014.12.050</w:t>
      </w:r>
      <w:r w:rsidRPr="00E87229">
        <w:rPr>
          <w:rFonts w:ascii="Times New Roman" w:hAnsi="Times New Roman"/>
          <w:color w:val="000000"/>
          <w:sz w:val="24"/>
          <w:szCs w:val="24"/>
          <w:lang w:val="pt-BR"/>
        </w:rPr>
        <w:t>.</w:t>
      </w:r>
    </w:p>
    <w:p w:rsidR="00F41A44" w:rsidRPr="00F71E80" w:rsidRDefault="00F41A44" w:rsidP="00A3638F">
      <w:pPr>
        <w:spacing w:after="0" w:line="480" w:lineRule="auto"/>
        <w:ind w:left="426" w:hanging="426"/>
        <w:jc w:val="both"/>
        <w:rPr>
          <w:rStyle w:val="Hyperlink"/>
          <w:rFonts w:ascii="Times New Roman" w:hAnsi="Times New Roman"/>
          <w:color w:val="auto"/>
          <w:sz w:val="24"/>
          <w:szCs w:val="24"/>
          <w:u w:val="none"/>
          <w:lang w:val="en-US"/>
        </w:rPr>
      </w:pPr>
      <w:r w:rsidRPr="00E87229">
        <w:rPr>
          <w:rFonts w:ascii="Times New Roman" w:hAnsi="Times New Roman"/>
          <w:color w:val="000000"/>
          <w:sz w:val="24"/>
          <w:szCs w:val="24"/>
          <w:lang w:val="pt-BR"/>
        </w:rPr>
        <w:t xml:space="preserve">Oliviero M, Tato T, Schiavo S, Fernández V, Manzo S, Beiras R (2019). </w:t>
      </w:r>
      <w:r w:rsidRPr="00F71E80">
        <w:rPr>
          <w:rFonts w:ascii="Times New Roman" w:hAnsi="Times New Roman"/>
          <w:color w:val="000000"/>
          <w:sz w:val="24"/>
          <w:szCs w:val="24"/>
          <w:lang w:val="en-US"/>
        </w:rPr>
        <w:t xml:space="preserve">Leachates of micronized plastic toys provoke embryotoxic effects upon sea urchin </w:t>
      </w:r>
      <w:r w:rsidRPr="00F71E80">
        <w:rPr>
          <w:rFonts w:ascii="Times New Roman" w:hAnsi="Times New Roman"/>
          <w:i/>
          <w:color w:val="000000"/>
          <w:sz w:val="24"/>
          <w:szCs w:val="24"/>
          <w:lang w:val="en-US"/>
        </w:rPr>
        <w:t>Paracentrotus lividus</w:t>
      </w:r>
      <w:r w:rsidRPr="00F71E80">
        <w:rPr>
          <w:rFonts w:ascii="Times New Roman" w:hAnsi="Times New Roman"/>
          <w:color w:val="000000"/>
          <w:sz w:val="24"/>
          <w:szCs w:val="24"/>
          <w:lang w:val="en-US"/>
        </w:rPr>
        <w:t>. Environ</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Pollut</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247:706-715. </w:t>
      </w:r>
      <w:hyperlink r:id="rId13" w:history="1">
        <w:r w:rsidRPr="00F71E80">
          <w:rPr>
            <w:rStyle w:val="Hyperlink"/>
            <w:rFonts w:ascii="Times New Roman" w:hAnsi="Times New Roman"/>
            <w:color w:val="auto"/>
            <w:sz w:val="24"/>
            <w:szCs w:val="24"/>
            <w:u w:val="none"/>
            <w:lang w:val="en-US"/>
          </w:rPr>
          <w:t>https://doi.org/10.1016/j.envpol.2019.01.098</w:t>
        </w:r>
      </w:hyperlink>
      <w:r w:rsidRPr="00F71E80">
        <w:rPr>
          <w:rStyle w:val="Hyperlink"/>
          <w:rFonts w:ascii="Times New Roman" w:hAnsi="Times New Roman"/>
          <w:color w:val="auto"/>
          <w:sz w:val="24"/>
          <w:szCs w:val="24"/>
          <w:u w:val="none"/>
          <w:lang w:val="en-US"/>
        </w:rPr>
        <w:t>.</w:t>
      </w:r>
    </w:p>
    <w:p w:rsidR="00F41A44" w:rsidRPr="0047335A" w:rsidRDefault="00F41A44" w:rsidP="00A3638F">
      <w:pPr>
        <w:spacing w:after="0" w:line="480" w:lineRule="auto"/>
        <w:ind w:left="426" w:hanging="426"/>
        <w:jc w:val="both"/>
        <w:rPr>
          <w:rFonts w:ascii="Times New Roman" w:hAnsi="Times New Roman"/>
          <w:color w:val="000000"/>
          <w:sz w:val="24"/>
          <w:szCs w:val="24"/>
          <w:lang w:val="en-US"/>
        </w:rPr>
      </w:pPr>
      <w:r w:rsidRPr="00F71E80">
        <w:rPr>
          <w:rFonts w:ascii="Times New Roman" w:hAnsi="Times New Roman"/>
          <w:color w:val="000000"/>
          <w:sz w:val="24"/>
          <w:szCs w:val="24"/>
          <w:lang w:val="en-US"/>
        </w:rPr>
        <w:t xml:space="preserve">Pagano G, Esposito A, Bove P, de Angelis M, Rota A, Giordano GG </w:t>
      </w:r>
      <w:r>
        <w:rPr>
          <w:rFonts w:ascii="Times New Roman" w:hAnsi="Times New Roman"/>
          <w:color w:val="000000"/>
          <w:sz w:val="24"/>
          <w:szCs w:val="24"/>
          <w:lang w:val="en-US"/>
        </w:rPr>
        <w:t>(</w:t>
      </w:r>
      <w:r w:rsidRPr="00F71E80">
        <w:rPr>
          <w:rFonts w:ascii="Times New Roman" w:hAnsi="Times New Roman"/>
          <w:color w:val="000000"/>
          <w:sz w:val="24"/>
          <w:szCs w:val="24"/>
          <w:lang w:val="en-US"/>
        </w:rPr>
        <w:t>1983</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The effects of hexavalent </w:t>
      </w:r>
      <w:r w:rsidRPr="0047335A">
        <w:rPr>
          <w:rFonts w:ascii="Times New Roman" w:hAnsi="Times New Roman"/>
          <w:color w:val="000000"/>
          <w:sz w:val="24"/>
          <w:szCs w:val="24"/>
          <w:lang w:val="en-US"/>
        </w:rPr>
        <w:t xml:space="preserve">and trivalent chromium on fertilisation and development in sea urchins. Environ. Res. 30:442-452. </w:t>
      </w:r>
      <w:r w:rsidRPr="007D60DC">
        <w:rPr>
          <w:rFonts w:ascii="Times New Roman" w:hAnsi="Times New Roman"/>
          <w:sz w:val="24"/>
          <w:szCs w:val="24"/>
          <w:lang w:val="en-US"/>
        </w:rPr>
        <w:t>https://doi.org/10.1016/0013-9351(83)90230-X.</w:t>
      </w:r>
    </w:p>
    <w:p w:rsidR="00F41A44" w:rsidRPr="00F71E80" w:rsidRDefault="00F41A44" w:rsidP="00A3638F">
      <w:pPr>
        <w:spacing w:after="0" w:line="480" w:lineRule="auto"/>
        <w:ind w:left="426" w:hanging="426"/>
        <w:jc w:val="both"/>
        <w:rPr>
          <w:rFonts w:ascii="Times New Roman" w:hAnsi="Times New Roman"/>
          <w:color w:val="000000"/>
          <w:sz w:val="24"/>
          <w:szCs w:val="24"/>
          <w:lang w:val="en-US"/>
        </w:rPr>
      </w:pPr>
      <w:r w:rsidRPr="0047335A">
        <w:rPr>
          <w:rFonts w:ascii="Times New Roman" w:hAnsi="Times New Roman"/>
          <w:color w:val="000000"/>
          <w:sz w:val="24"/>
          <w:szCs w:val="24"/>
          <w:lang w:val="en-US"/>
        </w:rPr>
        <w:t>Pagano G, Korkina LG, Iaccarino</w:t>
      </w:r>
      <w:r w:rsidRPr="00F71E80">
        <w:rPr>
          <w:rFonts w:ascii="Times New Roman" w:hAnsi="Times New Roman"/>
          <w:color w:val="000000"/>
          <w:sz w:val="24"/>
          <w:szCs w:val="24"/>
          <w:lang w:val="en-US"/>
        </w:rPr>
        <w:t xml:space="preserve"> M, De Biase A, Deeva IB, Doronin YK, Guida M, Melluso G, Meriç S, Oral R, Trieff NM, Warnau M (2001)</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Developmental, cytogenetic and biochemical effects of spiked or environmentally polluted sediments in sea urchin bioassays. In: Garrigues P, Walker CH, Barth H (Eds) </w:t>
      </w:r>
      <w:r w:rsidRPr="00F71E80">
        <w:rPr>
          <w:rFonts w:ascii="Times New Roman" w:hAnsi="Times New Roman"/>
          <w:i/>
          <w:color w:val="000000"/>
          <w:sz w:val="24"/>
          <w:szCs w:val="24"/>
          <w:lang w:val="en-US"/>
        </w:rPr>
        <w:t>Biomarkers in Marine Ecosystems: A Practical Approach</w:t>
      </w:r>
      <w:r w:rsidRPr="00F71E80">
        <w:rPr>
          <w:rFonts w:ascii="Times New Roman" w:hAnsi="Times New Roman"/>
          <w:color w:val="000000"/>
          <w:sz w:val="24"/>
          <w:szCs w:val="24"/>
          <w:lang w:val="en-US"/>
        </w:rPr>
        <w:t>. Elsevier, Amsterdam, pp 85-129.</w:t>
      </w:r>
    </w:p>
    <w:p w:rsidR="00F41A44" w:rsidRPr="007D60DC" w:rsidRDefault="00F41A44" w:rsidP="00A3638F">
      <w:pPr>
        <w:spacing w:after="0" w:line="480" w:lineRule="auto"/>
        <w:ind w:left="426" w:hanging="426"/>
        <w:jc w:val="both"/>
        <w:rPr>
          <w:rFonts w:ascii="Times New Roman" w:hAnsi="Times New Roman"/>
          <w:color w:val="000000"/>
          <w:sz w:val="24"/>
          <w:szCs w:val="24"/>
        </w:rPr>
      </w:pPr>
      <w:r w:rsidRPr="00F71E80">
        <w:rPr>
          <w:rFonts w:ascii="Times New Roman" w:hAnsi="Times New Roman"/>
          <w:color w:val="000000"/>
          <w:sz w:val="24"/>
          <w:szCs w:val="24"/>
          <w:lang w:val="en-US"/>
        </w:rPr>
        <w:t xml:space="preserve">Pagano G, Guida M, Trifuoggi M, Thomas PJ, Palumbo A, Romano G, Oral R </w:t>
      </w:r>
      <w:r>
        <w:rPr>
          <w:rFonts w:ascii="Times New Roman" w:hAnsi="Times New Roman"/>
          <w:color w:val="000000"/>
          <w:sz w:val="24"/>
          <w:szCs w:val="24"/>
          <w:lang w:val="en-US"/>
        </w:rPr>
        <w:t>(</w:t>
      </w:r>
      <w:r w:rsidRPr="00F71E80">
        <w:rPr>
          <w:rFonts w:ascii="Times New Roman" w:hAnsi="Times New Roman"/>
          <w:color w:val="000000"/>
          <w:sz w:val="24"/>
          <w:szCs w:val="24"/>
          <w:lang w:val="en-US"/>
        </w:rPr>
        <w:t>2017</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Sea urchin bioassays in toxicity testing: I. Inorganics, organics, complex mixtures and natural products. </w:t>
      </w:r>
      <w:r w:rsidRPr="007D60DC">
        <w:rPr>
          <w:rFonts w:ascii="Times New Roman" w:hAnsi="Times New Roman"/>
          <w:color w:val="000000"/>
          <w:sz w:val="24"/>
          <w:szCs w:val="24"/>
        </w:rPr>
        <w:t>Expert Opin. Environ. Biol.  6:1. https://doi.org/10.4172/2325-9655.1000142.</w:t>
      </w:r>
    </w:p>
    <w:p w:rsidR="00F41A44" w:rsidRPr="00F71E80" w:rsidRDefault="00F41A44" w:rsidP="00A3638F">
      <w:pPr>
        <w:spacing w:after="0" w:line="480" w:lineRule="auto"/>
        <w:ind w:left="426" w:hanging="426"/>
        <w:jc w:val="both"/>
        <w:rPr>
          <w:rFonts w:ascii="Times New Roman" w:hAnsi="Times New Roman"/>
          <w:color w:val="000000"/>
          <w:sz w:val="24"/>
          <w:szCs w:val="24"/>
          <w:lang w:val="en-US"/>
        </w:rPr>
      </w:pPr>
      <w:r w:rsidRPr="007D60DC">
        <w:rPr>
          <w:rFonts w:ascii="Times New Roman" w:hAnsi="Times New Roman"/>
          <w:color w:val="000000"/>
          <w:sz w:val="24"/>
          <w:szCs w:val="24"/>
        </w:rPr>
        <w:t xml:space="preserve">Pinsino A, Bergami E, Della Torre C, Vannuccini ML, Addis P, Secci M, Dawson KA, Matranga V, Corsi I (2017). </w:t>
      </w:r>
      <w:r w:rsidRPr="00F71E80">
        <w:rPr>
          <w:rFonts w:ascii="Times New Roman" w:hAnsi="Times New Roman"/>
          <w:color w:val="000000"/>
          <w:sz w:val="24"/>
          <w:szCs w:val="24"/>
          <w:lang w:val="en-US"/>
        </w:rPr>
        <w:t>Amino-modified polystyrene nanoparticles affect signalling pathways of the sea urchin (</w:t>
      </w:r>
      <w:r w:rsidRPr="00F71E80">
        <w:rPr>
          <w:rFonts w:ascii="Times New Roman" w:hAnsi="Times New Roman"/>
          <w:i/>
          <w:color w:val="000000"/>
          <w:sz w:val="24"/>
          <w:szCs w:val="24"/>
          <w:lang w:val="en-US"/>
        </w:rPr>
        <w:t>Paracentrotus lividus</w:t>
      </w:r>
      <w:r w:rsidRPr="00F71E80">
        <w:rPr>
          <w:rFonts w:ascii="Times New Roman" w:hAnsi="Times New Roman"/>
          <w:color w:val="000000"/>
          <w:sz w:val="24"/>
          <w:szCs w:val="24"/>
          <w:lang w:val="en-US"/>
        </w:rPr>
        <w:t xml:space="preserve">) embryos. Nanotoxicology 11:201-209. </w:t>
      </w:r>
      <w:r w:rsidRPr="007A1D1A">
        <w:rPr>
          <w:rFonts w:ascii="Times New Roman" w:hAnsi="Times New Roman"/>
          <w:color w:val="000000"/>
          <w:sz w:val="24"/>
          <w:szCs w:val="24"/>
          <w:lang w:val="en-US"/>
        </w:rPr>
        <w:t>https://doi.org</w:t>
      </w:r>
      <w:r>
        <w:rPr>
          <w:rFonts w:ascii="Times New Roman" w:hAnsi="Times New Roman"/>
          <w:color w:val="000000"/>
          <w:sz w:val="24"/>
          <w:szCs w:val="24"/>
          <w:lang w:val="en-US"/>
        </w:rPr>
        <w:t xml:space="preserve"> </w:t>
      </w:r>
      <w:r w:rsidRPr="00F71E80">
        <w:rPr>
          <w:rFonts w:ascii="Times New Roman" w:hAnsi="Times New Roman"/>
          <w:color w:val="000000"/>
          <w:sz w:val="24"/>
          <w:szCs w:val="24"/>
          <w:lang w:val="en-US"/>
        </w:rPr>
        <w:t>/10.1080/17435390.2017.1279360</w:t>
      </w:r>
      <w:r>
        <w:rPr>
          <w:rFonts w:ascii="Times New Roman" w:hAnsi="Times New Roman"/>
          <w:color w:val="000000"/>
          <w:sz w:val="24"/>
          <w:szCs w:val="24"/>
          <w:lang w:val="en-US"/>
        </w:rPr>
        <w:t>.</w:t>
      </w:r>
    </w:p>
    <w:p w:rsidR="00F41A44" w:rsidRPr="006D0B1E" w:rsidRDefault="00F41A44" w:rsidP="00A3638F">
      <w:pPr>
        <w:spacing w:after="0" w:line="480" w:lineRule="auto"/>
        <w:ind w:left="425" w:hanging="425"/>
        <w:jc w:val="both"/>
        <w:rPr>
          <w:rFonts w:ascii="Times New Roman" w:hAnsi="Times New Roman"/>
          <w:color w:val="000000"/>
          <w:sz w:val="24"/>
          <w:szCs w:val="24"/>
          <w:lang w:val="en-GB"/>
        </w:rPr>
      </w:pPr>
      <w:r w:rsidRPr="006D0B1E">
        <w:rPr>
          <w:rFonts w:ascii="Times New Roman" w:hAnsi="Times New Roman"/>
          <w:color w:val="000000"/>
          <w:sz w:val="24"/>
          <w:szCs w:val="24"/>
          <w:lang w:val="en-GB"/>
        </w:rPr>
        <w:t xml:space="preserve">Rochman CM, Kurobe T, Flores I, Teh SJ </w:t>
      </w:r>
      <w:r>
        <w:rPr>
          <w:rFonts w:ascii="Times New Roman" w:hAnsi="Times New Roman"/>
          <w:color w:val="000000"/>
          <w:sz w:val="24"/>
          <w:szCs w:val="24"/>
          <w:lang w:val="en-GB"/>
        </w:rPr>
        <w:t>(</w:t>
      </w:r>
      <w:r w:rsidRPr="006D0B1E">
        <w:rPr>
          <w:rFonts w:ascii="Times New Roman" w:hAnsi="Times New Roman"/>
          <w:color w:val="000000"/>
          <w:sz w:val="24"/>
          <w:szCs w:val="24"/>
          <w:lang w:val="en-GB"/>
        </w:rPr>
        <w:t>2014</w:t>
      </w:r>
      <w:r>
        <w:rPr>
          <w:rFonts w:ascii="Times New Roman" w:hAnsi="Times New Roman"/>
          <w:color w:val="000000"/>
          <w:sz w:val="24"/>
          <w:szCs w:val="24"/>
          <w:lang w:val="en-GB"/>
        </w:rPr>
        <w:t>)</w:t>
      </w:r>
      <w:r w:rsidRPr="006D0B1E">
        <w:rPr>
          <w:rFonts w:ascii="Times New Roman" w:hAnsi="Times New Roman"/>
          <w:color w:val="000000"/>
          <w:sz w:val="24"/>
          <w:szCs w:val="24"/>
          <w:lang w:val="en-GB"/>
        </w:rPr>
        <w:t>. Early warning signs of endocrine disruption in adult fish from the ingestion of polyethylene with and without sorbed chemical pollutants from the marine environment. Sci. Total Environ. 493</w:t>
      </w:r>
      <w:r>
        <w:rPr>
          <w:rFonts w:ascii="Times New Roman" w:hAnsi="Times New Roman"/>
          <w:color w:val="000000"/>
          <w:sz w:val="24"/>
          <w:szCs w:val="24"/>
          <w:lang w:val="en-GB"/>
        </w:rPr>
        <w:t>:</w:t>
      </w:r>
      <w:r w:rsidRPr="006D0B1E">
        <w:rPr>
          <w:rFonts w:ascii="Times New Roman" w:hAnsi="Times New Roman"/>
          <w:color w:val="000000"/>
          <w:sz w:val="24"/>
          <w:szCs w:val="24"/>
          <w:lang w:val="en-GB"/>
        </w:rPr>
        <w:t xml:space="preserve">656–661. </w:t>
      </w:r>
      <w:r>
        <w:rPr>
          <w:rFonts w:ascii="Times New Roman" w:hAnsi="Times New Roman"/>
          <w:color w:val="000000"/>
          <w:sz w:val="24"/>
          <w:szCs w:val="24"/>
          <w:lang w:val="en-GB"/>
        </w:rPr>
        <w:t>https://doi.org/</w:t>
      </w:r>
      <w:r w:rsidRPr="006D0B1E">
        <w:rPr>
          <w:rFonts w:ascii="Times New Roman" w:hAnsi="Times New Roman"/>
          <w:color w:val="000000"/>
          <w:sz w:val="24"/>
          <w:szCs w:val="24"/>
          <w:lang w:val="en-GB"/>
        </w:rPr>
        <w:t>10.1016/j.scitotenv.2014.06.051</w:t>
      </w:r>
      <w:r>
        <w:rPr>
          <w:rFonts w:ascii="Times New Roman" w:hAnsi="Times New Roman"/>
          <w:color w:val="000000"/>
          <w:sz w:val="24"/>
          <w:szCs w:val="24"/>
          <w:lang w:val="en-GB"/>
        </w:rPr>
        <w:t>.</w:t>
      </w:r>
    </w:p>
    <w:p w:rsidR="00F41A44" w:rsidRPr="00015CFD" w:rsidRDefault="00F41A44" w:rsidP="00A3638F">
      <w:pPr>
        <w:spacing w:after="0" w:line="480" w:lineRule="auto"/>
        <w:ind w:left="426" w:hanging="426"/>
        <w:jc w:val="both"/>
        <w:rPr>
          <w:rFonts w:ascii="Times New Roman" w:hAnsi="Times New Roman"/>
          <w:color w:val="000000"/>
          <w:sz w:val="24"/>
          <w:szCs w:val="24"/>
          <w:lang w:val="en-US"/>
        </w:rPr>
      </w:pPr>
      <w:r w:rsidRPr="00F71E80">
        <w:rPr>
          <w:rFonts w:ascii="Times New Roman" w:hAnsi="Times New Roman"/>
          <w:color w:val="000000"/>
          <w:sz w:val="24"/>
          <w:szCs w:val="24"/>
          <w:lang w:val="en-US"/>
        </w:rPr>
        <w:t xml:space="preserve">Rochman CM, Brookson C, Bikker J, Djuric N, Earn A, Bucci K, Athey S, Huntington A, McIlwraith H, Munno K, De Frond H, Kolomijeca A, Erdle L, Grbic J, Bayoumi M, Borrelle SB, Wu T, Santoro S, Werbowsk LM, Zhu X, Giles RK, Hamilton BM, Thaysen C, Kaura A, </w:t>
      </w:r>
      <w:r w:rsidRPr="00015CFD">
        <w:rPr>
          <w:rFonts w:ascii="Times New Roman" w:hAnsi="Times New Roman"/>
          <w:color w:val="000000"/>
          <w:sz w:val="24"/>
          <w:szCs w:val="24"/>
          <w:lang w:val="en-US"/>
        </w:rPr>
        <w:t>Klasios N, Ead L, Kim J, Sherlock C, Ho A, Hung C (2019). Rethinking microplastics as a diverse contaminant suite. Environ. Toxicol. Chem. 38:703-711. https://doi.org/10.1002/etc.4371.</w:t>
      </w:r>
    </w:p>
    <w:p w:rsidR="00F41A44" w:rsidRPr="00E87229" w:rsidRDefault="00F41A44" w:rsidP="00A3638F">
      <w:pPr>
        <w:spacing w:after="0" w:line="480" w:lineRule="auto"/>
        <w:ind w:left="426" w:hanging="426"/>
        <w:jc w:val="both"/>
        <w:rPr>
          <w:rFonts w:ascii="Times New Roman" w:hAnsi="Times New Roman"/>
          <w:sz w:val="24"/>
          <w:szCs w:val="24"/>
          <w:lang w:val="pt-BR"/>
        </w:rPr>
      </w:pPr>
      <w:r w:rsidRPr="007D60DC">
        <w:rPr>
          <w:rFonts w:ascii="Times New Roman" w:hAnsi="Times New Roman"/>
          <w:sz w:val="24"/>
          <w:szCs w:val="24"/>
          <w:lang w:val="en-US"/>
        </w:rPr>
        <w:t xml:space="preserve">Ryan PG, Moore CJ, van Franeker JA, Moloney CL (2009). </w:t>
      </w:r>
      <w:r w:rsidRPr="007D60DC">
        <w:rPr>
          <w:rFonts w:ascii="Times New Roman" w:hAnsi="Times New Roman"/>
          <w:sz w:val="24"/>
          <w:szCs w:val="24"/>
          <w:lang w:val="en-GB"/>
        </w:rPr>
        <w:t xml:space="preserve">Monitoring the abundance of plastic debris in the marine environment. </w:t>
      </w:r>
      <w:r w:rsidRPr="00E87229">
        <w:rPr>
          <w:rFonts w:ascii="Times New Roman" w:hAnsi="Times New Roman"/>
          <w:sz w:val="24"/>
          <w:szCs w:val="24"/>
          <w:lang w:val="pt-BR"/>
        </w:rPr>
        <w:t>Phil. Trans. Royal Soc. B 364:1999–2012. https://doi.org/10.1098/rstb.2008.0207.</w:t>
      </w:r>
    </w:p>
    <w:p w:rsidR="00F41A44" w:rsidRPr="00BF312E" w:rsidRDefault="00F41A44" w:rsidP="00A3638F">
      <w:pPr>
        <w:spacing w:after="0" w:line="480" w:lineRule="auto"/>
        <w:ind w:left="426" w:hanging="426"/>
        <w:jc w:val="both"/>
        <w:rPr>
          <w:rFonts w:ascii="Times New Roman" w:hAnsi="Times New Roman"/>
          <w:sz w:val="24"/>
          <w:szCs w:val="24"/>
          <w:lang w:val="en-US"/>
        </w:rPr>
      </w:pPr>
      <w:r w:rsidRPr="00E87229">
        <w:rPr>
          <w:rFonts w:ascii="Times New Roman" w:hAnsi="Times New Roman"/>
          <w:color w:val="000000"/>
          <w:sz w:val="24"/>
          <w:szCs w:val="24"/>
          <w:lang w:val="pt-BR"/>
        </w:rPr>
        <w:t xml:space="preserve">Santana MFM, Moreira FT, Pereira CDS, Abessa DMS, Turra A (2018). </w:t>
      </w:r>
      <w:r w:rsidRPr="00BF312E">
        <w:rPr>
          <w:rFonts w:ascii="Times New Roman" w:hAnsi="Times New Roman"/>
          <w:color w:val="000000"/>
          <w:sz w:val="24"/>
          <w:szCs w:val="24"/>
          <w:lang w:val="en-US"/>
        </w:rPr>
        <w:t>Continuous</w:t>
      </w:r>
      <w:r w:rsidRPr="00BF312E">
        <w:rPr>
          <w:rFonts w:ascii="Times New Roman" w:hAnsi="Times New Roman"/>
          <w:sz w:val="24"/>
          <w:szCs w:val="24"/>
          <w:lang w:val="en-US"/>
        </w:rPr>
        <w:t xml:space="preserve"> exposure to microplastics does not cause physiological effects in the cultivated mussel </w:t>
      </w:r>
      <w:r w:rsidRPr="00BF312E">
        <w:rPr>
          <w:rFonts w:ascii="Times New Roman" w:hAnsi="Times New Roman"/>
          <w:i/>
          <w:sz w:val="24"/>
          <w:szCs w:val="24"/>
          <w:lang w:val="en-US"/>
        </w:rPr>
        <w:t>Perna perna</w:t>
      </w:r>
      <w:r w:rsidRPr="00BF312E">
        <w:rPr>
          <w:rFonts w:ascii="Times New Roman" w:hAnsi="Times New Roman"/>
          <w:sz w:val="24"/>
          <w:szCs w:val="24"/>
          <w:lang w:val="en-US"/>
        </w:rPr>
        <w:t>. Arch. Environ. Contam. Toxicol. 74:594-604. https://doi/10.1007/s00244-018-0504-3.</w:t>
      </w:r>
    </w:p>
    <w:p w:rsidR="00F41A44" w:rsidRPr="00015CFD" w:rsidRDefault="00F41A44" w:rsidP="00A3638F">
      <w:pPr>
        <w:spacing w:after="0" w:line="480" w:lineRule="auto"/>
        <w:ind w:left="426" w:hanging="426"/>
        <w:jc w:val="both"/>
        <w:rPr>
          <w:rFonts w:ascii="Times New Roman" w:hAnsi="Times New Roman"/>
          <w:sz w:val="24"/>
          <w:szCs w:val="24"/>
          <w:lang w:val="en-GB"/>
        </w:rPr>
      </w:pPr>
      <w:r w:rsidRPr="00015CFD">
        <w:rPr>
          <w:rFonts w:ascii="Times New Roman" w:hAnsi="Times New Roman"/>
          <w:sz w:val="24"/>
          <w:szCs w:val="24"/>
          <w:lang w:val="en-US"/>
        </w:rPr>
        <w:t xml:space="preserve">Sussarellu R, Suquet M, Thomas Y, Lambert C, Fabioux C, Pernet MEJ, Le Goïc N, Quillien V, Mingant C, Epelboin Y, Corporeau C, Guyomarch J, Robbens J, Paul-Pont I, Soudant P, Huvet A </w:t>
      </w:r>
      <w:r>
        <w:rPr>
          <w:rFonts w:ascii="Times New Roman" w:hAnsi="Times New Roman"/>
          <w:sz w:val="24"/>
          <w:szCs w:val="24"/>
          <w:lang w:val="en-US"/>
        </w:rPr>
        <w:t>(</w:t>
      </w:r>
      <w:r w:rsidRPr="00015CFD">
        <w:rPr>
          <w:rFonts w:ascii="Times New Roman" w:hAnsi="Times New Roman"/>
          <w:sz w:val="24"/>
          <w:szCs w:val="24"/>
          <w:lang w:val="en-US"/>
        </w:rPr>
        <w:t>2016</w:t>
      </w:r>
      <w:r>
        <w:rPr>
          <w:rFonts w:ascii="Times New Roman" w:hAnsi="Times New Roman"/>
          <w:sz w:val="24"/>
          <w:szCs w:val="24"/>
          <w:lang w:val="en-US"/>
        </w:rPr>
        <w:t>)</w:t>
      </w:r>
      <w:r w:rsidRPr="00015CFD">
        <w:rPr>
          <w:rFonts w:ascii="Times New Roman" w:hAnsi="Times New Roman"/>
          <w:sz w:val="24"/>
          <w:szCs w:val="24"/>
          <w:lang w:val="en-US"/>
        </w:rPr>
        <w:t xml:space="preserve">. </w:t>
      </w:r>
      <w:r w:rsidRPr="00015CFD">
        <w:rPr>
          <w:rFonts w:ascii="Times New Roman" w:hAnsi="Times New Roman"/>
          <w:sz w:val="24"/>
          <w:szCs w:val="24"/>
          <w:lang w:val="en-GB"/>
        </w:rPr>
        <w:t>Oyster reproduction is affected by exposure to polystyrene microplastics. PNAS 113</w:t>
      </w:r>
      <w:r>
        <w:rPr>
          <w:rFonts w:ascii="Times New Roman" w:hAnsi="Times New Roman"/>
          <w:sz w:val="24"/>
          <w:szCs w:val="24"/>
          <w:lang w:val="en-GB"/>
        </w:rPr>
        <w:t>:</w:t>
      </w:r>
      <w:r w:rsidRPr="00015CFD">
        <w:rPr>
          <w:rFonts w:ascii="Times New Roman" w:hAnsi="Times New Roman"/>
          <w:sz w:val="24"/>
          <w:szCs w:val="24"/>
          <w:lang w:val="en-GB"/>
        </w:rPr>
        <w:t>2430-243</w:t>
      </w:r>
      <w:r>
        <w:rPr>
          <w:rFonts w:ascii="Times New Roman" w:hAnsi="Times New Roman"/>
          <w:sz w:val="24"/>
          <w:szCs w:val="24"/>
          <w:lang w:val="en-GB"/>
        </w:rPr>
        <w:t xml:space="preserve">5. </w:t>
      </w:r>
      <w:r w:rsidRPr="00015CFD">
        <w:rPr>
          <w:rFonts w:ascii="Times New Roman" w:hAnsi="Times New Roman"/>
          <w:color w:val="000000"/>
          <w:sz w:val="24"/>
          <w:szCs w:val="24"/>
          <w:lang w:val="en-US"/>
        </w:rPr>
        <w:t>https://</w:t>
      </w:r>
      <w:r>
        <w:rPr>
          <w:rFonts w:ascii="Times New Roman" w:hAnsi="Times New Roman"/>
          <w:sz w:val="24"/>
          <w:szCs w:val="24"/>
          <w:lang w:val="en-GB"/>
        </w:rPr>
        <w:t>doi.org/10.1073/pnas.1519019113.</w:t>
      </w:r>
    </w:p>
    <w:p w:rsidR="00F41A44" w:rsidRPr="007D60DC" w:rsidRDefault="00F41A44" w:rsidP="00A3638F">
      <w:pPr>
        <w:spacing w:after="0" w:line="480" w:lineRule="auto"/>
        <w:ind w:left="426" w:hanging="426"/>
        <w:jc w:val="both"/>
        <w:rPr>
          <w:rFonts w:ascii="Times New Roman" w:hAnsi="Times New Roman"/>
          <w:sz w:val="24"/>
          <w:szCs w:val="24"/>
          <w:lang w:val="en-GB"/>
        </w:rPr>
      </w:pPr>
      <w:r w:rsidRPr="00E87229">
        <w:rPr>
          <w:rFonts w:ascii="Times New Roman" w:hAnsi="Times New Roman"/>
          <w:sz w:val="24"/>
          <w:szCs w:val="24"/>
          <w:lang w:val="pt-BR"/>
        </w:rPr>
        <w:t xml:space="preserve">Tourinho PS, Ivar do Sul JA, Fillmann G (2010). </w:t>
      </w:r>
      <w:r w:rsidRPr="007D60DC">
        <w:rPr>
          <w:rFonts w:ascii="Times New Roman" w:hAnsi="Times New Roman"/>
          <w:sz w:val="24"/>
          <w:szCs w:val="24"/>
          <w:lang w:val="en-GB"/>
        </w:rPr>
        <w:t>Is marine debris ingestion still a problem for the coastal marine biota of southern Brazil? Mar. Pollut. Bull. 60:396–401. https://doi</w:t>
      </w:r>
      <w:r>
        <w:rPr>
          <w:rFonts w:ascii="Times New Roman" w:hAnsi="Times New Roman"/>
          <w:sz w:val="24"/>
          <w:szCs w:val="24"/>
          <w:lang w:val="en-GB"/>
        </w:rPr>
        <w:t>.org/</w:t>
      </w:r>
      <w:r w:rsidRPr="007D60DC">
        <w:rPr>
          <w:rFonts w:ascii="Times New Roman" w:hAnsi="Times New Roman"/>
          <w:sz w:val="24"/>
          <w:szCs w:val="24"/>
          <w:lang w:val="en-GB"/>
        </w:rPr>
        <w:t>10.1016/j.marpolbul.2009.10.013.</w:t>
      </w:r>
    </w:p>
    <w:p w:rsidR="00F41A44" w:rsidRPr="005E6960" w:rsidRDefault="00F41A44" w:rsidP="00A3638F">
      <w:pPr>
        <w:spacing w:after="0" w:line="480" w:lineRule="auto"/>
        <w:ind w:left="426" w:hanging="426"/>
        <w:jc w:val="both"/>
        <w:rPr>
          <w:rFonts w:ascii="Times New Roman" w:hAnsi="Times New Roman"/>
          <w:color w:val="000000"/>
          <w:sz w:val="24"/>
          <w:szCs w:val="24"/>
          <w:lang w:val="en-US"/>
        </w:rPr>
      </w:pPr>
      <w:r w:rsidRPr="00015CFD">
        <w:rPr>
          <w:rFonts w:ascii="Times New Roman" w:hAnsi="Times New Roman"/>
          <w:color w:val="000000"/>
          <w:sz w:val="24"/>
          <w:szCs w:val="24"/>
          <w:lang w:val="en-US"/>
        </w:rPr>
        <w:t>Trifuoggi M, Pagano G, Guida M, Palumbo A, Siciliano A, Gravina M, Lyons DM, Burić P, Levak M, Thomas PJ, Giarra A, Oral R (2017). Comparative toxicity of seven rare earth elements in sea urchin early</w:t>
      </w:r>
      <w:r w:rsidRPr="00F71E80">
        <w:rPr>
          <w:rFonts w:ascii="Times New Roman" w:hAnsi="Times New Roman"/>
          <w:color w:val="000000"/>
          <w:sz w:val="24"/>
          <w:szCs w:val="24"/>
          <w:lang w:val="en-US"/>
        </w:rPr>
        <w:t xml:space="preserve"> life stages. Environ</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Sci</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Poll</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Res</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w:t>
      </w:r>
      <w:r w:rsidRPr="005E6960">
        <w:rPr>
          <w:rFonts w:ascii="Times New Roman" w:hAnsi="Times New Roman"/>
          <w:color w:val="000000"/>
          <w:sz w:val="24"/>
          <w:szCs w:val="24"/>
          <w:lang w:val="en-US"/>
        </w:rPr>
        <w:t xml:space="preserve">24:20803-20810. </w:t>
      </w:r>
      <w:r>
        <w:rPr>
          <w:rFonts w:ascii="Times New Roman" w:hAnsi="Times New Roman"/>
          <w:color w:val="000000"/>
          <w:sz w:val="24"/>
          <w:szCs w:val="24"/>
          <w:lang w:val="en-US"/>
        </w:rPr>
        <w:t>https://</w:t>
      </w:r>
      <w:r w:rsidRPr="007D60DC">
        <w:rPr>
          <w:rFonts w:ascii="Times New Roman" w:hAnsi="Times New Roman"/>
          <w:sz w:val="24"/>
          <w:szCs w:val="24"/>
          <w:lang w:val="en-US"/>
        </w:rPr>
        <w:t>doi</w:t>
      </w:r>
      <w:r>
        <w:rPr>
          <w:rFonts w:ascii="Times New Roman" w:hAnsi="Times New Roman"/>
          <w:sz w:val="24"/>
          <w:szCs w:val="24"/>
          <w:lang w:val="en-US"/>
        </w:rPr>
        <w:t>.org</w:t>
      </w:r>
      <w:r w:rsidRPr="007D60DC">
        <w:rPr>
          <w:rFonts w:ascii="Times New Roman" w:hAnsi="Times New Roman"/>
          <w:sz w:val="24"/>
          <w:szCs w:val="24"/>
          <w:lang w:val="en-US"/>
        </w:rPr>
        <w:t>/10.1007/s11356-017-9658-1.</w:t>
      </w:r>
    </w:p>
    <w:p w:rsidR="00F41A44" w:rsidRPr="00F71E80" w:rsidRDefault="00F41A44" w:rsidP="00A3638F">
      <w:pPr>
        <w:spacing w:after="0" w:line="480" w:lineRule="auto"/>
        <w:ind w:left="426" w:hanging="426"/>
        <w:jc w:val="both"/>
        <w:rPr>
          <w:rFonts w:ascii="Times New Roman" w:hAnsi="Times New Roman"/>
          <w:color w:val="000000"/>
          <w:sz w:val="24"/>
          <w:szCs w:val="24"/>
          <w:lang w:val="en-US"/>
        </w:rPr>
      </w:pPr>
      <w:r w:rsidRPr="00F71E80">
        <w:rPr>
          <w:rFonts w:ascii="Times New Roman" w:hAnsi="Times New Roman"/>
          <w:color w:val="000000"/>
          <w:sz w:val="24"/>
          <w:szCs w:val="24"/>
          <w:lang w:val="en-US"/>
        </w:rPr>
        <w:t xml:space="preserve">Trifuoggi M, Pagano G, Oral R, </w:t>
      </w:r>
      <w:r w:rsidRPr="007C0A9D">
        <w:rPr>
          <w:rFonts w:ascii="Times New Roman" w:hAnsi="Times New Roman"/>
          <w:color w:val="000000"/>
          <w:sz w:val="24"/>
          <w:szCs w:val="24"/>
          <w:lang w:val="en-US"/>
        </w:rPr>
        <w:t>Pavičić-Hamer D</w:t>
      </w:r>
      <w:r w:rsidRPr="00F71E80">
        <w:rPr>
          <w:rFonts w:ascii="Times New Roman" w:hAnsi="Times New Roman"/>
          <w:color w:val="000000"/>
          <w:sz w:val="24"/>
          <w:szCs w:val="24"/>
          <w:lang w:val="en-US"/>
        </w:rPr>
        <w:t xml:space="preserve">, Burić P, Kovačić I, Siciliano A, Toscanesi M, Thomas PJ, </w:t>
      </w:r>
      <w:r>
        <w:rPr>
          <w:rFonts w:ascii="Times New Roman" w:hAnsi="Times New Roman"/>
          <w:color w:val="000000"/>
          <w:sz w:val="24"/>
          <w:szCs w:val="24"/>
          <w:lang w:val="en-US"/>
        </w:rPr>
        <w:t xml:space="preserve">Paduano L, </w:t>
      </w:r>
      <w:r w:rsidRPr="00F71E80">
        <w:rPr>
          <w:rFonts w:ascii="Times New Roman" w:hAnsi="Times New Roman"/>
          <w:color w:val="000000"/>
          <w:sz w:val="24"/>
          <w:szCs w:val="24"/>
          <w:lang w:val="en-US"/>
        </w:rPr>
        <w:t>Guida M</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Lyons DM (2019)</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Microplastic-induced damage </w:t>
      </w:r>
      <w:r>
        <w:rPr>
          <w:rFonts w:ascii="Times New Roman" w:hAnsi="Times New Roman"/>
          <w:color w:val="000000"/>
          <w:sz w:val="24"/>
          <w:szCs w:val="24"/>
          <w:lang w:val="en-US"/>
        </w:rPr>
        <w:t>in</w:t>
      </w:r>
      <w:r w:rsidRPr="00F71E80">
        <w:rPr>
          <w:rFonts w:ascii="Times New Roman" w:hAnsi="Times New Roman"/>
          <w:color w:val="000000"/>
          <w:sz w:val="24"/>
          <w:szCs w:val="24"/>
          <w:lang w:val="en-US"/>
        </w:rPr>
        <w:t xml:space="preserve"> early </w:t>
      </w:r>
      <w:r>
        <w:rPr>
          <w:rFonts w:ascii="Times New Roman" w:hAnsi="Times New Roman"/>
          <w:color w:val="000000"/>
          <w:sz w:val="24"/>
          <w:szCs w:val="24"/>
          <w:lang w:val="en-US"/>
        </w:rPr>
        <w:t xml:space="preserve">embryonal development </w:t>
      </w:r>
      <w:r w:rsidRPr="00F71E80">
        <w:rPr>
          <w:rFonts w:ascii="Times New Roman" w:hAnsi="Times New Roman"/>
          <w:color w:val="000000"/>
          <w:sz w:val="24"/>
          <w:szCs w:val="24"/>
          <w:lang w:val="en-US"/>
        </w:rPr>
        <w:t xml:space="preserve">of </w:t>
      </w:r>
      <w:r>
        <w:rPr>
          <w:rFonts w:ascii="Times New Roman" w:hAnsi="Times New Roman"/>
          <w:color w:val="000000"/>
          <w:sz w:val="24"/>
          <w:szCs w:val="24"/>
          <w:lang w:val="en-US"/>
        </w:rPr>
        <w:t xml:space="preserve">sea urchin </w:t>
      </w:r>
      <w:r w:rsidRPr="00F71E80">
        <w:rPr>
          <w:rFonts w:ascii="Times New Roman" w:hAnsi="Times New Roman"/>
          <w:i/>
          <w:color w:val="000000"/>
          <w:sz w:val="24"/>
          <w:szCs w:val="24"/>
          <w:lang w:val="en-US"/>
        </w:rPr>
        <w:t>Sphaerechinus granularis</w:t>
      </w:r>
      <w:r w:rsidRPr="00F71E80">
        <w:rPr>
          <w:rFonts w:ascii="Times New Roman" w:hAnsi="Times New Roman"/>
          <w:color w:val="000000"/>
          <w:sz w:val="24"/>
          <w:szCs w:val="24"/>
          <w:lang w:val="en-US"/>
        </w:rPr>
        <w:t>. Environ</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Res</w:t>
      </w:r>
      <w:r>
        <w:rPr>
          <w:rFonts w:ascii="Times New Roman" w:hAnsi="Times New Roman"/>
          <w:color w:val="000000"/>
          <w:sz w:val="24"/>
          <w:szCs w:val="24"/>
          <w:lang w:val="en-US"/>
        </w:rPr>
        <w:t>.</w:t>
      </w:r>
      <w:r w:rsidRPr="00F71E80">
        <w:rPr>
          <w:rFonts w:ascii="Times New Roman" w:hAnsi="Times New Roman"/>
          <w:color w:val="000000"/>
          <w:sz w:val="24"/>
          <w:szCs w:val="24"/>
          <w:lang w:val="en-US"/>
        </w:rPr>
        <w:t xml:space="preserve"> 179:108815. https://doi.org/10.1016/j.envres.2019.108815</w:t>
      </w:r>
      <w:r>
        <w:rPr>
          <w:rFonts w:ascii="Times New Roman" w:hAnsi="Times New Roman"/>
          <w:color w:val="000000"/>
          <w:sz w:val="24"/>
          <w:szCs w:val="24"/>
          <w:lang w:val="en-US"/>
        </w:rPr>
        <w:t>.</w:t>
      </w:r>
    </w:p>
    <w:sectPr w:rsidR="00F41A44" w:rsidRPr="00F71E80" w:rsidSect="000F0684">
      <w:pgSz w:w="11906" w:h="16838"/>
      <w:pgMar w:top="1418" w:right="1418" w:bottom="1134" w:left="1418" w:header="709" w:footer="709" w:gutter="0"/>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4CE8"/>
    <w:rsid w:val="00000CC7"/>
    <w:rsid w:val="0000756B"/>
    <w:rsid w:val="00007F2B"/>
    <w:rsid w:val="0001544F"/>
    <w:rsid w:val="00015B16"/>
    <w:rsid w:val="00015CFD"/>
    <w:rsid w:val="000173DF"/>
    <w:rsid w:val="00024CA3"/>
    <w:rsid w:val="000417D0"/>
    <w:rsid w:val="00041D6C"/>
    <w:rsid w:val="00045B82"/>
    <w:rsid w:val="00055E13"/>
    <w:rsid w:val="000561EA"/>
    <w:rsid w:val="0005715D"/>
    <w:rsid w:val="000621EF"/>
    <w:rsid w:val="00062B3B"/>
    <w:rsid w:val="0007412A"/>
    <w:rsid w:val="0007593A"/>
    <w:rsid w:val="00082605"/>
    <w:rsid w:val="00086A6F"/>
    <w:rsid w:val="00097E7B"/>
    <w:rsid w:val="000A07C6"/>
    <w:rsid w:val="000A11E1"/>
    <w:rsid w:val="000A7A8B"/>
    <w:rsid w:val="000C01B0"/>
    <w:rsid w:val="000C5FE2"/>
    <w:rsid w:val="000D02E0"/>
    <w:rsid w:val="000D123C"/>
    <w:rsid w:val="000D7676"/>
    <w:rsid w:val="000E225A"/>
    <w:rsid w:val="000F0684"/>
    <w:rsid w:val="000F0AED"/>
    <w:rsid w:val="00103D7C"/>
    <w:rsid w:val="001072E1"/>
    <w:rsid w:val="0010730E"/>
    <w:rsid w:val="00111368"/>
    <w:rsid w:val="00116D86"/>
    <w:rsid w:val="00116F2D"/>
    <w:rsid w:val="001319D5"/>
    <w:rsid w:val="001320F3"/>
    <w:rsid w:val="00132EA2"/>
    <w:rsid w:val="00133361"/>
    <w:rsid w:val="0013415E"/>
    <w:rsid w:val="00134C46"/>
    <w:rsid w:val="001413CD"/>
    <w:rsid w:val="00144376"/>
    <w:rsid w:val="00146F9B"/>
    <w:rsid w:val="00147373"/>
    <w:rsid w:val="00150C2F"/>
    <w:rsid w:val="0015330B"/>
    <w:rsid w:val="00155358"/>
    <w:rsid w:val="00155813"/>
    <w:rsid w:val="00162211"/>
    <w:rsid w:val="00165E7C"/>
    <w:rsid w:val="00167540"/>
    <w:rsid w:val="00173460"/>
    <w:rsid w:val="001742C2"/>
    <w:rsid w:val="001754E1"/>
    <w:rsid w:val="001803BA"/>
    <w:rsid w:val="00183DF8"/>
    <w:rsid w:val="001852F7"/>
    <w:rsid w:val="00185873"/>
    <w:rsid w:val="00190C05"/>
    <w:rsid w:val="00190DB6"/>
    <w:rsid w:val="001A14F6"/>
    <w:rsid w:val="001A7D59"/>
    <w:rsid w:val="001B7450"/>
    <w:rsid w:val="001B7EB6"/>
    <w:rsid w:val="001C4523"/>
    <w:rsid w:val="001D00FF"/>
    <w:rsid w:val="001D15E6"/>
    <w:rsid w:val="001D719B"/>
    <w:rsid w:val="001E2BC2"/>
    <w:rsid w:val="001E5E2B"/>
    <w:rsid w:val="001F1E78"/>
    <w:rsid w:val="001F22B3"/>
    <w:rsid w:val="001F4550"/>
    <w:rsid w:val="0020003B"/>
    <w:rsid w:val="0020116F"/>
    <w:rsid w:val="00203C74"/>
    <w:rsid w:val="0021399D"/>
    <w:rsid w:val="00215177"/>
    <w:rsid w:val="0022071C"/>
    <w:rsid w:val="00220A03"/>
    <w:rsid w:val="00227497"/>
    <w:rsid w:val="002307C1"/>
    <w:rsid w:val="00231C29"/>
    <w:rsid w:val="00247D1F"/>
    <w:rsid w:val="002504D6"/>
    <w:rsid w:val="002607AF"/>
    <w:rsid w:val="002622E2"/>
    <w:rsid w:val="00262D30"/>
    <w:rsid w:val="0026721B"/>
    <w:rsid w:val="00270CDC"/>
    <w:rsid w:val="00271830"/>
    <w:rsid w:val="00274FA0"/>
    <w:rsid w:val="00284383"/>
    <w:rsid w:val="002A45F5"/>
    <w:rsid w:val="002B35CB"/>
    <w:rsid w:val="002C0A5F"/>
    <w:rsid w:val="002C0E1F"/>
    <w:rsid w:val="002C337D"/>
    <w:rsid w:val="002C40B1"/>
    <w:rsid w:val="002D077C"/>
    <w:rsid w:val="002D138A"/>
    <w:rsid w:val="002D1C97"/>
    <w:rsid w:val="002D5295"/>
    <w:rsid w:val="002D7E2D"/>
    <w:rsid w:val="002E1CCA"/>
    <w:rsid w:val="002F1E61"/>
    <w:rsid w:val="00301499"/>
    <w:rsid w:val="00304695"/>
    <w:rsid w:val="00310AFB"/>
    <w:rsid w:val="00313E20"/>
    <w:rsid w:val="003150D4"/>
    <w:rsid w:val="003162D0"/>
    <w:rsid w:val="003233FA"/>
    <w:rsid w:val="003250CC"/>
    <w:rsid w:val="00325623"/>
    <w:rsid w:val="003321ED"/>
    <w:rsid w:val="00335546"/>
    <w:rsid w:val="00336827"/>
    <w:rsid w:val="00337698"/>
    <w:rsid w:val="00341093"/>
    <w:rsid w:val="00346221"/>
    <w:rsid w:val="00346CB4"/>
    <w:rsid w:val="00347C13"/>
    <w:rsid w:val="003545AF"/>
    <w:rsid w:val="00367EB2"/>
    <w:rsid w:val="00372851"/>
    <w:rsid w:val="0037381C"/>
    <w:rsid w:val="00374651"/>
    <w:rsid w:val="00375BB3"/>
    <w:rsid w:val="003770E0"/>
    <w:rsid w:val="00381C22"/>
    <w:rsid w:val="00393C26"/>
    <w:rsid w:val="00395B74"/>
    <w:rsid w:val="003A12B3"/>
    <w:rsid w:val="003A69F9"/>
    <w:rsid w:val="003B0796"/>
    <w:rsid w:val="003B6ECB"/>
    <w:rsid w:val="003D0259"/>
    <w:rsid w:val="003D12C7"/>
    <w:rsid w:val="003E5431"/>
    <w:rsid w:val="003F427F"/>
    <w:rsid w:val="003F702A"/>
    <w:rsid w:val="003F7957"/>
    <w:rsid w:val="004001BA"/>
    <w:rsid w:val="00406AEC"/>
    <w:rsid w:val="00411BD2"/>
    <w:rsid w:val="00424E01"/>
    <w:rsid w:val="004339AE"/>
    <w:rsid w:val="00437CA5"/>
    <w:rsid w:val="00443354"/>
    <w:rsid w:val="004470D3"/>
    <w:rsid w:val="00451912"/>
    <w:rsid w:val="0045228D"/>
    <w:rsid w:val="004539E7"/>
    <w:rsid w:val="00454581"/>
    <w:rsid w:val="004605AC"/>
    <w:rsid w:val="0047335A"/>
    <w:rsid w:val="0048108D"/>
    <w:rsid w:val="0048309A"/>
    <w:rsid w:val="0048437E"/>
    <w:rsid w:val="00486684"/>
    <w:rsid w:val="0049005F"/>
    <w:rsid w:val="00493538"/>
    <w:rsid w:val="004A0EC9"/>
    <w:rsid w:val="004A5843"/>
    <w:rsid w:val="004B1BDC"/>
    <w:rsid w:val="004B5FEF"/>
    <w:rsid w:val="004C219A"/>
    <w:rsid w:val="004C783C"/>
    <w:rsid w:val="004C7E5E"/>
    <w:rsid w:val="004D1D5D"/>
    <w:rsid w:val="004D6A80"/>
    <w:rsid w:val="004D6BDA"/>
    <w:rsid w:val="004E3267"/>
    <w:rsid w:val="004F0DEE"/>
    <w:rsid w:val="00504613"/>
    <w:rsid w:val="00505696"/>
    <w:rsid w:val="00505D78"/>
    <w:rsid w:val="005103F7"/>
    <w:rsid w:val="00510B83"/>
    <w:rsid w:val="0051167D"/>
    <w:rsid w:val="00512425"/>
    <w:rsid w:val="00513B0F"/>
    <w:rsid w:val="00516EAE"/>
    <w:rsid w:val="00520FD7"/>
    <w:rsid w:val="0052717B"/>
    <w:rsid w:val="005561F4"/>
    <w:rsid w:val="00556365"/>
    <w:rsid w:val="00556FD8"/>
    <w:rsid w:val="00557D58"/>
    <w:rsid w:val="005619A2"/>
    <w:rsid w:val="00565E1F"/>
    <w:rsid w:val="00580A96"/>
    <w:rsid w:val="005835D8"/>
    <w:rsid w:val="00586B3E"/>
    <w:rsid w:val="005904B0"/>
    <w:rsid w:val="005968B4"/>
    <w:rsid w:val="00597BE5"/>
    <w:rsid w:val="005A2B79"/>
    <w:rsid w:val="005A5BFE"/>
    <w:rsid w:val="005A61D5"/>
    <w:rsid w:val="005B02D2"/>
    <w:rsid w:val="005B6433"/>
    <w:rsid w:val="005C33A2"/>
    <w:rsid w:val="005D0043"/>
    <w:rsid w:val="005D09B0"/>
    <w:rsid w:val="005D41EB"/>
    <w:rsid w:val="005E4C53"/>
    <w:rsid w:val="005E6960"/>
    <w:rsid w:val="005E777E"/>
    <w:rsid w:val="005F2F70"/>
    <w:rsid w:val="005F3F44"/>
    <w:rsid w:val="00600206"/>
    <w:rsid w:val="00600DC5"/>
    <w:rsid w:val="00606909"/>
    <w:rsid w:val="00607E52"/>
    <w:rsid w:val="006119B1"/>
    <w:rsid w:val="006162FF"/>
    <w:rsid w:val="00616915"/>
    <w:rsid w:val="00617896"/>
    <w:rsid w:val="00620D27"/>
    <w:rsid w:val="00625F39"/>
    <w:rsid w:val="00626A9C"/>
    <w:rsid w:val="006333E2"/>
    <w:rsid w:val="00652366"/>
    <w:rsid w:val="00660F09"/>
    <w:rsid w:val="006641BD"/>
    <w:rsid w:val="00664AE1"/>
    <w:rsid w:val="00666743"/>
    <w:rsid w:val="00666FBF"/>
    <w:rsid w:val="00672885"/>
    <w:rsid w:val="00676221"/>
    <w:rsid w:val="0067726A"/>
    <w:rsid w:val="006919FB"/>
    <w:rsid w:val="006960BB"/>
    <w:rsid w:val="006A2BA9"/>
    <w:rsid w:val="006A3D4F"/>
    <w:rsid w:val="006A575D"/>
    <w:rsid w:val="006B23E5"/>
    <w:rsid w:val="006C2712"/>
    <w:rsid w:val="006C3E32"/>
    <w:rsid w:val="006C7682"/>
    <w:rsid w:val="006C772D"/>
    <w:rsid w:val="006D0B1E"/>
    <w:rsid w:val="006D4CDD"/>
    <w:rsid w:val="006E3F16"/>
    <w:rsid w:val="006F2E68"/>
    <w:rsid w:val="00700242"/>
    <w:rsid w:val="00706585"/>
    <w:rsid w:val="00722256"/>
    <w:rsid w:val="007279B5"/>
    <w:rsid w:val="00730DFD"/>
    <w:rsid w:val="00741518"/>
    <w:rsid w:val="00741B1B"/>
    <w:rsid w:val="00745BB4"/>
    <w:rsid w:val="00747E5C"/>
    <w:rsid w:val="00751828"/>
    <w:rsid w:val="00753453"/>
    <w:rsid w:val="007573A5"/>
    <w:rsid w:val="0076178B"/>
    <w:rsid w:val="00771510"/>
    <w:rsid w:val="007715E0"/>
    <w:rsid w:val="007735CE"/>
    <w:rsid w:val="007736F7"/>
    <w:rsid w:val="00781A8F"/>
    <w:rsid w:val="007843B8"/>
    <w:rsid w:val="007866E6"/>
    <w:rsid w:val="00792FFB"/>
    <w:rsid w:val="007A02A9"/>
    <w:rsid w:val="007A1D1A"/>
    <w:rsid w:val="007C0A9D"/>
    <w:rsid w:val="007C0F20"/>
    <w:rsid w:val="007C2114"/>
    <w:rsid w:val="007D60DC"/>
    <w:rsid w:val="007D799E"/>
    <w:rsid w:val="007E17CF"/>
    <w:rsid w:val="007F47F1"/>
    <w:rsid w:val="007F5A44"/>
    <w:rsid w:val="00800962"/>
    <w:rsid w:val="00803F1B"/>
    <w:rsid w:val="00805588"/>
    <w:rsid w:val="008071F5"/>
    <w:rsid w:val="0081106F"/>
    <w:rsid w:val="00826234"/>
    <w:rsid w:val="00832665"/>
    <w:rsid w:val="0083529B"/>
    <w:rsid w:val="0083622B"/>
    <w:rsid w:val="008430DA"/>
    <w:rsid w:val="00847295"/>
    <w:rsid w:val="00852DC4"/>
    <w:rsid w:val="00853981"/>
    <w:rsid w:val="008562C2"/>
    <w:rsid w:val="00857087"/>
    <w:rsid w:val="00861579"/>
    <w:rsid w:val="0086614D"/>
    <w:rsid w:val="0087649F"/>
    <w:rsid w:val="008827F3"/>
    <w:rsid w:val="0088307B"/>
    <w:rsid w:val="008846A4"/>
    <w:rsid w:val="00885A1B"/>
    <w:rsid w:val="00885E62"/>
    <w:rsid w:val="0089010E"/>
    <w:rsid w:val="008A0C19"/>
    <w:rsid w:val="008A541E"/>
    <w:rsid w:val="008B0FC2"/>
    <w:rsid w:val="008B339C"/>
    <w:rsid w:val="008B42FB"/>
    <w:rsid w:val="008C526C"/>
    <w:rsid w:val="008D0FF9"/>
    <w:rsid w:val="008D4DDB"/>
    <w:rsid w:val="008D5DFD"/>
    <w:rsid w:val="008E0BD8"/>
    <w:rsid w:val="008E31B4"/>
    <w:rsid w:val="008E4A2D"/>
    <w:rsid w:val="008E735F"/>
    <w:rsid w:val="008F2279"/>
    <w:rsid w:val="008F403D"/>
    <w:rsid w:val="008F61F7"/>
    <w:rsid w:val="009040A0"/>
    <w:rsid w:val="0090447F"/>
    <w:rsid w:val="00914810"/>
    <w:rsid w:val="00927315"/>
    <w:rsid w:val="0093273C"/>
    <w:rsid w:val="009441A6"/>
    <w:rsid w:val="00944961"/>
    <w:rsid w:val="00946398"/>
    <w:rsid w:val="00953C54"/>
    <w:rsid w:val="00954529"/>
    <w:rsid w:val="00963AD7"/>
    <w:rsid w:val="00964C78"/>
    <w:rsid w:val="00967874"/>
    <w:rsid w:val="009712E1"/>
    <w:rsid w:val="00975D99"/>
    <w:rsid w:val="00977D24"/>
    <w:rsid w:val="00980A35"/>
    <w:rsid w:val="00987042"/>
    <w:rsid w:val="009A1FDF"/>
    <w:rsid w:val="009A4C81"/>
    <w:rsid w:val="009A593D"/>
    <w:rsid w:val="009C133A"/>
    <w:rsid w:val="009C3562"/>
    <w:rsid w:val="009C7E4C"/>
    <w:rsid w:val="009D2B2B"/>
    <w:rsid w:val="009E14C3"/>
    <w:rsid w:val="009E3F9C"/>
    <w:rsid w:val="009E707A"/>
    <w:rsid w:val="009F025F"/>
    <w:rsid w:val="009F6D15"/>
    <w:rsid w:val="00A11D5E"/>
    <w:rsid w:val="00A229FF"/>
    <w:rsid w:val="00A233B9"/>
    <w:rsid w:val="00A3638F"/>
    <w:rsid w:val="00A37A9D"/>
    <w:rsid w:val="00A40D0A"/>
    <w:rsid w:val="00A43919"/>
    <w:rsid w:val="00A50F4D"/>
    <w:rsid w:val="00A548EE"/>
    <w:rsid w:val="00A550E8"/>
    <w:rsid w:val="00A61349"/>
    <w:rsid w:val="00A614FC"/>
    <w:rsid w:val="00A66723"/>
    <w:rsid w:val="00A77CB5"/>
    <w:rsid w:val="00A874CB"/>
    <w:rsid w:val="00A904A8"/>
    <w:rsid w:val="00A9214D"/>
    <w:rsid w:val="00A93243"/>
    <w:rsid w:val="00A94BE5"/>
    <w:rsid w:val="00A96EAA"/>
    <w:rsid w:val="00AB04F1"/>
    <w:rsid w:val="00AB2C18"/>
    <w:rsid w:val="00AC5FD9"/>
    <w:rsid w:val="00AD31D3"/>
    <w:rsid w:val="00AE0341"/>
    <w:rsid w:val="00AE2796"/>
    <w:rsid w:val="00AF2383"/>
    <w:rsid w:val="00AF59EE"/>
    <w:rsid w:val="00AF5FDE"/>
    <w:rsid w:val="00B028B4"/>
    <w:rsid w:val="00B05774"/>
    <w:rsid w:val="00B068E3"/>
    <w:rsid w:val="00B128F1"/>
    <w:rsid w:val="00B2586A"/>
    <w:rsid w:val="00B2775D"/>
    <w:rsid w:val="00B36AA9"/>
    <w:rsid w:val="00B36C1C"/>
    <w:rsid w:val="00B43EDC"/>
    <w:rsid w:val="00B7487C"/>
    <w:rsid w:val="00B81B74"/>
    <w:rsid w:val="00B846C7"/>
    <w:rsid w:val="00B94607"/>
    <w:rsid w:val="00BA4D6C"/>
    <w:rsid w:val="00BA6874"/>
    <w:rsid w:val="00BB14A7"/>
    <w:rsid w:val="00BB31F5"/>
    <w:rsid w:val="00BB3487"/>
    <w:rsid w:val="00BC044D"/>
    <w:rsid w:val="00BC140D"/>
    <w:rsid w:val="00BD309D"/>
    <w:rsid w:val="00BD4AA4"/>
    <w:rsid w:val="00BD70E0"/>
    <w:rsid w:val="00BD70E9"/>
    <w:rsid w:val="00BD77D8"/>
    <w:rsid w:val="00BF00A5"/>
    <w:rsid w:val="00BF312E"/>
    <w:rsid w:val="00BF6F46"/>
    <w:rsid w:val="00C03731"/>
    <w:rsid w:val="00C0580C"/>
    <w:rsid w:val="00C10A6E"/>
    <w:rsid w:val="00C12532"/>
    <w:rsid w:val="00C12AD5"/>
    <w:rsid w:val="00C21367"/>
    <w:rsid w:val="00C30CFF"/>
    <w:rsid w:val="00C32F9B"/>
    <w:rsid w:val="00C33220"/>
    <w:rsid w:val="00C359FC"/>
    <w:rsid w:val="00C3725B"/>
    <w:rsid w:val="00C37B73"/>
    <w:rsid w:val="00C42D14"/>
    <w:rsid w:val="00C4519A"/>
    <w:rsid w:val="00C479EC"/>
    <w:rsid w:val="00C5122C"/>
    <w:rsid w:val="00C51431"/>
    <w:rsid w:val="00C64C5B"/>
    <w:rsid w:val="00C718D2"/>
    <w:rsid w:val="00C75324"/>
    <w:rsid w:val="00C76BBA"/>
    <w:rsid w:val="00C83557"/>
    <w:rsid w:val="00C87D89"/>
    <w:rsid w:val="00C907FF"/>
    <w:rsid w:val="00C91201"/>
    <w:rsid w:val="00C93938"/>
    <w:rsid w:val="00C9408E"/>
    <w:rsid w:val="00C94CE8"/>
    <w:rsid w:val="00CA007E"/>
    <w:rsid w:val="00CB1E23"/>
    <w:rsid w:val="00CB25A5"/>
    <w:rsid w:val="00CC09FC"/>
    <w:rsid w:val="00CC38F5"/>
    <w:rsid w:val="00CC5A12"/>
    <w:rsid w:val="00CE7831"/>
    <w:rsid w:val="00CF386C"/>
    <w:rsid w:val="00CF50AC"/>
    <w:rsid w:val="00CF6E1E"/>
    <w:rsid w:val="00CF7871"/>
    <w:rsid w:val="00CF7C9C"/>
    <w:rsid w:val="00D014C9"/>
    <w:rsid w:val="00D03CCB"/>
    <w:rsid w:val="00D16825"/>
    <w:rsid w:val="00D21C30"/>
    <w:rsid w:val="00D260F6"/>
    <w:rsid w:val="00D346BA"/>
    <w:rsid w:val="00D63750"/>
    <w:rsid w:val="00D70A10"/>
    <w:rsid w:val="00D74D79"/>
    <w:rsid w:val="00D846C3"/>
    <w:rsid w:val="00D84E4E"/>
    <w:rsid w:val="00D84EA3"/>
    <w:rsid w:val="00D90E26"/>
    <w:rsid w:val="00D9285C"/>
    <w:rsid w:val="00DA5404"/>
    <w:rsid w:val="00DA70A2"/>
    <w:rsid w:val="00DC2E32"/>
    <w:rsid w:val="00DE3BF3"/>
    <w:rsid w:val="00DE4DA9"/>
    <w:rsid w:val="00DE69A6"/>
    <w:rsid w:val="00DF5FF6"/>
    <w:rsid w:val="00DF796E"/>
    <w:rsid w:val="00E01846"/>
    <w:rsid w:val="00E067CA"/>
    <w:rsid w:val="00E13E86"/>
    <w:rsid w:val="00E3153A"/>
    <w:rsid w:val="00E31F46"/>
    <w:rsid w:val="00E3304E"/>
    <w:rsid w:val="00E333F4"/>
    <w:rsid w:val="00E334FA"/>
    <w:rsid w:val="00E33A21"/>
    <w:rsid w:val="00E433E9"/>
    <w:rsid w:val="00E44070"/>
    <w:rsid w:val="00E46517"/>
    <w:rsid w:val="00E465FE"/>
    <w:rsid w:val="00E47758"/>
    <w:rsid w:val="00E54206"/>
    <w:rsid w:val="00E60EAC"/>
    <w:rsid w:val="00E81E54"/>
    <w:rsid w:val="00E82A18"/>
    <w:rsid w:val="00E87229"/>
    <w:rsid w:val="00E87498"/>
    <w:rsid w:val="00E92EED"/>
    <w:rsid w:val="00E9440D"/>
    <w:rsid w:val="00EA24DF"/>
    <w:rsid w:val="00EA3335"/>
    <w:rsid w:val="00EA3E29"/>
    <w:rsid w:val="00EC227B"/>
    <w:rsid w:val="00EC2F07"/>
    <w:rsid w:val="00ED1E20"/>
    <w:rsid w:val="00ED3AB6"/>
    <w:rsid w:val="00ED7633"/>
    <w:rsid w:val="00EE0E22"/>
    <w:rsid w:val="00EE524B"/>
    <w:rsid w:val="00EE5D71"/>
    <w:rsid w:val="00EF3C5A"/>
    <w:rsid w:val="00EF5FF6"/>
    <w:rsid w:val="00F06E71"/>
    <w:rsid w:val="00F11B9F"/>
    <w:rsid w:val="00F16254"/>
    <w:rsid w:val="00F245D3"/>
    <w:rsid w:val="00F24D2D"/>
    <w:rsid w:val="00F36CDC"/>
    <w:rsid w:val="00F4042F"/>
    <w:rsid w:val="00F41A44"/>
    <w:rsid w:val="00F443B5"/>
    <w:rsid w:val="00F55D46"/>
    <w:rsid w:val="00F60109"/>
    <w:rsid w:val="00F65C19"/>
    <w:rsid w:val="00F66678"/>
    <w:rsid w:val="00F71E80"/>
    <w:rsid w:val="00F72338"/>
    <w:rsid w:val="00F80EA2"/>
    <w:rsid w:val="00F833FE"/>
    <w:rsid w:val="00F84C2E"/>
    <w:rsid w:val="00F906F6"/>
    <w:rsid w:val="00FA13FD"/>
    <w:rsid w:val="00FA2D01"/>
    <w:rsid w:val="00FB1E8C"/>
    <w:rsid w:val="00FC37E5"/>
    <w:rsid w:val="00FC4D0B"/>
    <w:rsid w:val="00FD0F06"/>
    <w:rsid w:val="00FD19C1"/>
    <w:rsid w:val="00FD4D5F"/>
    <w:rsid w:val="00FD60D5"/>
    <w:rsid w:val="00FD62B6"/>
    <w:rsid w:val="00FD7E73"/>
    <w:rsid w:val="00FE1660"/>
    <w:rsid w:val="00FF0E71"/>
    <w:rsid w:val="00FF466D"/>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211"/>
    <w:pPr>
      <w:spacing w:after="160" w:line="259" w:lineRule="auto"/>
    </w:pPr>
    <w:rPr>
      <w:lang w:val="it-I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32EA2"/>
    <w:rPr>
      <w:rFonts w:cs="Times New Roman"/>
      <w:color w:val="0563C1"/>
      <w:u w:val="single"/>
    </w:rPr>
  </w:style>
  <w:style w:type="paragraph" w:styleId="BalloonText">
    <w:name w:val="Balloon Text"/>
    <w:basedOn w:val="Normal"/>
    <w:link w:val="BalloonTextChar"/>
    <w:uiPriority w:val="99"/>
    <w:semiHidden/>
    <w:rsid w:val="00A23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33B9"/>
    <w:rPr>
      <w:rFonts w:ascii="Tahoma" w:hAnsi="Tahoma" w:cs="Tahoma"/>
      <w:sz w:val="16"/>
      <w:szCs w:val="16"/>
    </w:rPr>
  </w:style>
  <w:style w:type="character" w:styleId="LineNumber">
    <w:name w:val="line number"/>
    <w:basedOn w:val="DefaultParagraphFont"/>
    <w:uiPriority w:val="99"/>
    <w:semiHidden/>
    <w:rsid w:val="00565E1F"/>
    <w:rPr>
      <w:rFonts w:cs="Times New Roman"/>
    </w:rPr>
  </w:style>
</w:styles>
</file>

<file path=word/webSettings.xml><?xml version="1.0" encoding="utf-8"?>
<w:webSettings xmlns:r="http://schemas.openxmlformats.org/officeDocument/2006/relationships" xmlns:w="http://schemas.openxmlformats.org/wordprocessingml/2006/main">
  <w:divs>
    <w:div w:id="617531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oi.org/10.1016/j.envpol.2019.01.098"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TotalTime>
  <Pages>29</Pages>
  <Words>7581</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Mild toxicity in Paracentrotus lividus early life stages may indicate species-specific sensitivity to polystyrene and polymethylmethacrylate microplastics</dc:title>
  <dc:subject/>
  <dc:creator>Operatore</dc:creator>
  <cp:keywords/>
  <dc:description/>
  <cp:lastModifiedBy>Daniel</cp:lastModifiedBy>
  <cp:revision>2</cp:revision>
  <dcterms:created xsi:type="dcterms:W3CDTF">2021-11-15T16:59:00Z</dcterms:created>
  <dcterms:modified xsi:type="dcterms:W3CDTF">2021-11-15T16:59:00Z</dcterms:modified>
</cp:coreProperties>
</file>