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B8F30" w14:textId="77777777" w:rsidR="00A9649E" w:rsidRPr="00794787" w:rsidRDefault="00A9649E" w:rsidP="004C531E">
      <w:pPr>
        <w:pStyle w:val="RSCM03Website"/>
      </w:pPr>
    </w:p>
    <w:p w14:paraId="0D6101E0" w14:textId="19B9F72B" w:rsidR="004414A5" w:rsidRPr="00C32EDF" w:rsidRDefault="00F62C8B" w:rsidP="00C32EDF">
      <w:pPr>
        <w:pStyle w:val="RSCH01PaperTitle"/>
      </w:pPr>
      <w:r w:rsidRPr="004414A5">
        <w:br w:type="column"/>
      </w:r>
      <w:r w:rsidR="00EA5F8D">
        <w:lastRenderedPageBreak/>
        <w:t>Synthesis</w:t>
      </w:r>
      <w:r w:rsidR="003E1C64" w:rsidRPr="003E1C64">
        <w:t xml:space="preserve"> and </w:t>
      </w:r>
      <w:r w:rsidR="005F69E5">
        <w:t>Stereoselective</w:t>
      </w:r>
      <w:r w:rsidR="00097E08">
        <w:t xml:space="preserve"> </w:t>
      </w:r>
      <w:r w:rsidR="00B0262B">
        <w:t xml:space="preserve">Catalytic </w:t>
      </w:r>
      <w:r w:rsidR="00097E08">
        <w:t>Transformations</w:t>
      </w:r>
      <w:r w:rsidR="003E1C64" w:rsidRPr="003E1C64">
        <w:t xml:space="preserve"> of </w:t>
      </w:r>
      <w:r w:rsidR="00290803">
        <w:br/>
      </w:r>
      <w:r w:rsidR="00EA5F8D">
        <w:t>3-</w:t>
      </w:r>
      <w:r w:rsidR="003E1C64" w:rsidRPr="003E1C64">
        <w:t xml:space="preserve">Hydroxyisoindolinones </w:t>
      </w:r>
    </w:p>
    <w:p w14:paraId="5D91B541" w14:textId="4E37A4A4" w:rsidR="008125A0" w:rsidRPr="008125A0" w:rsidRDefault="00EA4D00" w:rsidP="008125A0">
      <w:pPr>
        <w:pStyle w:val="RSCB01ARTAbstract"/>
        <w:rPr>
          <w:rFonts w:cs="Times New Roman"/>
          <w:sz w:val="20"/>
          <w:vertAlign w:val="superscript"/>
        </w:rPr>
      </w:pPr>
      <w:r>
        <w:rPr>
          <w:rFonts w:cs="Times New Roman"/>
          <w:sz w:val="20"/>
        </w:rPr>
        <w:t>Nikola Topolovčan</w:t>
      </w:r>
      <w:r w:rsidR="008125A0" w:rsidRPr="008125A0">
        <w:rPr>
          <w:rFonts w:cs="Times New Roman"/>
          <w:sz w:val="20"/>
          <w:vertAlign w:val="superscript"/>
        </w:rPr>
        <w:t>a</w:t>
      </w:r>
      <w:r w:rsidR="008125A0" w:rsidRPr="008125A0">
        <w:rPr>
          <w:rFonts w:cs="Times New Roman"/>
          <w:sz w:val="20"/>
        </w:rPr>
        <w:t xml:space="preserve"> and </w:t>
      </w:r>
      <w:r>
        <w:rPr>
          <w:rFonts w:cs="Times New Roman"/>
          <w:sz w:val="20"/>
        </w:rPr>
        <w:t>Matija Gredičak*</w:t>
      </w:r>
      <w:r>
        <w:rPr>
          <w:rFonts w:cs="Times New Roman"/>
          <w:sz w:val="20"/>
          <w:vertAlign w:val="superscript"/>
        </w:rPr>
        <w:t>a</w:t>
      </w:r>
    </w:p>
    <w:p w14:paraId="497AFFBF" w14:textId="1951D8C3" w:rsidR="00BA7BAF" w:rsidRPr="00BA7BAF" w:rsidRDefault="00B0262B" w:rsidP="00BA7BAF">
      <w:pPr>
        <w:pStyle w:val="RSCB01ARTAbstract"/>
        <w:sectPr w:rsidR="00BA7BAF" w:rsidRPr="00BA7BAF"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This review focuses on the synthesis of 3-hydroxyisoindolinones</w:t>
      </w:r>
      <w:r w:rsidR="006F734F">
        <w:t>,</w:t>
      </w:r>
      <w:r>
        <w:t xml:space="preserve"> and their application as substrates in </w:t>
      </w:r>
      <w:r w:rsidR="00562DA3">
        <w:t>stereoselective</w:t>
      </w:r>
      <w:r>
        <w:t xml:space="preserve"> catalytic transformations reported from 2010 to date.</w:t>
      </w:r>
      <w:r w:rsidR="0035646F">
        <w:t xml:space="preserve"> These compounds</w:t>
      </w:r>
      <w:r w:rsidR="0035646F" w:rsidRPr="0035646F">
        <w:t xml:space="preserve"> have attracted much attention among synthetic chemists, as they are integral structural parts of a number of natural products and biologically active compounds</w:t>
      </w:r>
      <w:r w:rsidR="0035646F">
        <w:t xml:space="preserve">. The first part of this review </w:t>
      </w:r>
      <w:r w:rsidR="00562DA3">
        <w:t>covers</w:t>
      </w:r>
      <w:r w:rsidR="0035646F" w:rsidRPr="0035646F">
        <w:t xml:space="preserve"> </w:t>
      </w:r>
      <w:r w:rsidR="0035646F" w:rsidRPr="00AF17A5">
        <w:t>methods based on electrochemical, photochemical, and thermal reactions</w:t>
      </w:r>
      <w:r w:rsidR="0035646F">
        <w:t xml:space="preserve"> for the synth</w:t>
      </w:r>
      <w:r w:rsidR="00683E28">
        <w:t>esis of 3-hydroxyisoin</w:t>
      </w:r>
      <w:r w:rsidR="00DC5D01">
        <w:t>d</w:t>
      </w:r>
      <w:r w:rsidR="00683E28">
        <w:t>olinones</w:t>
      </w:r>
      <w:r w:rsidR="0035646F">
        <w:t xml:space="preserve">. The second part </w:t>
      </w:r>
      <w:r w:rsidR="00562DA3">
        <w:t>focuses</w:t>
      </w:r>
      <w:r w:rsidR="0035646F">
        <w:t xml:space="preserve"> on their employment as substrates in transition metal-catalyzed and organocatalyzed</w:t>
      </w:r>
      <w:r w:rsidR="00BA7BAF">
        <w:t xml:space="preserve"> </w:t>
      </w:r>
      <w:r w:rsidR="00562DA3">
        <w:t>stereoselective</w:t>
      </w:r>
      <w:r w:rsidR="0035646F">
        <w:t xml:space="preserve"> transformations for the preparation of chiral 3-substituted isoindolinone derivatives.</w:t>
      </w:r>
    </w:p>
    <w:p w14:paraId="668DB4B8" w14:textId="78BBA7E4" w:rsidR="00FA2DA2" w:rsidRDefault="00FC6D58" w:rsidP="00FA2DA2">
      <w:pPr>
        <w:pStyle w:val="RSCB04AHeadingSection"/>
      </w:pPr>
      <w:r>
        <w:lastRenderedPageBreak/>
        <w:t>Introduction</w:t>
      </w:r>
    </w:p>
    <w:p w14:paraId="58FF8C2F" w14:textId="5DAAEF07" w:rsidR="003B782D" w:rsidRDefault="00FF004D" w:rsidP="003335B9">
      <w:pPr>
        <w:pStyle w:val="RSCB02ArticleText"/>
      </w:pPr>
      <w:r w:rsidRPr="00FF004D">
        <w:t>The ever-increasing demand for bioactive compounds and materials exhibiting beneficial properties has led to the discovery of new synthetic design</w:t>
      </w:r>
      <w:r w:rsidR="00205D67">
        <w:t>s</w:t>
      </w:r>
      <w:r w:rsidRPr="00FF004D">
        <w:t xml:space="preserve"> </w:t>
      </w:r>
      <w:r>
        <w:t>for the incorporation of</w:t>
      </w:r>
      <w:r w:rsidRPr="00FF004D">
        <w:t xml:space="preserve"> chemical building blocks that can be easily and strategically modified in a minimal number of operational steps.</w:t>
      </w:r>
      <w:r w:rsidR="00E76339">
        <w:t xml:space="preserve"> As such,</w:t>
      </w:r>
      <w:r w:rsidRPr="00FF004D">
        <w:t xml:space="preserve"> </w:t>
      </w:r>
      <w:r w:rsidR="00F47DA5">
        <w:t>3-</w:t>
      </w:r>
      <w:r w:rsidR="00E76339">
        <w:t>h</w:t>
      </w:r>
      <w:r w:rsidR="00F47DA5">
        <w:t xml:space="preserve">ydroxyisoindolinones and 3-substituted isoindolinones </w:t>
      </w:r>
      <w:r w:rsidR="00802039">
        <w:t xml:space="preserve">have attracted much attention among synthetic chemists, as they are integral structural parts of a number of natural products and biologically active compounds (Scheme </w:t>
      </w:r>
      <w:r w:rsidR="003D350D">
        <w:t>1</w:t>
      </w:r>
      <w:r w:rsidR="00802039">
        <w:t>).</w:t>
      </w:r>
      <w:r w:rsidR="00F246E4">
        <w:fldChar w:fldCharType="begin" w:fldLock="1"/>
      </w:r>
      <w:r w:rsidR="00D026B7">
        <w:instrText>ADDIN CSL_CITATION {"citationItems":[{"id":"ITEM-1","itemData":{"DOI":"https://doi.org/10.1016/S0040-4039(00)97526-9","ISSN":"0040-4039","abstract":"(±)-Chilenine (3), the first isoindolobenzazepine alkaloid, has been found in Berberis empetrifolia Lam. (Berberidaceae).","author":[{"dropping-particle":"","family":"Fajardo","given":"Victor","non-dropping-particle":"","parse-names":false,"suffix":""},{"dropping-particle":"","family":"Elango","given":"Varadaraj","non-dropping-particle":"","parse-names":false,"suffix":""},{"dropping-particle":"","family":"Cassels","given":"Bruce K","non-dropping-particle":"","parse-names":false,"suffix":""},{"dropping-particle":"","family":"Shamma","given":"Maurice","non-dropping-particle":"","parse-names":false,"suffix":""}],"container-title":"Tetrahedron Letters","id":"ITEM-1","issue":"1","issued":{"date-parts":[["1982"]]},"page":"39-42","title":"Chilenine: An isoindolobenzazepine alkaloid","type":"article-journal","volume":"23"},"uris":["http://www.mendeley.com/documents/?uuid=894613da-84d8-4e8c-9edc-3b4096207472"]},{"id":"ITEM-2","itemData":{"DOI":"10.1016/S0031-9422(00)82396-1","ISSN":"00319422","abstract":"The new phthalideisoqunoline, fumadensine, has been isolated from extracts of Fumaria densiflora. © 1987.","author":[{"dropping-particle":"","family":"Abu Zarga","given":"Musa H.","non-dropping-particle":"","parse-names":false,"suffix":""},{"dropping-particle":"","family":"Sabri","given":"Salim S.","non-dropping-particle":"","parse-names":false,"suffix":""},{"dropping-particle":"","family":"Firdous","given":"Sabri","non-dropping-particle":"","parse-names":false,"suffix":""},{"dropping-particle":"","family":"Shamma","given":"Maurice","non-dropping-particle":"","parse-names":false,"suffix":""}],"container-title":"Phytochemistry","id":"ITEM-2","issue":"4","issued":{"date-parts":[["1987"]]},"page":"1233-1234","title":"Fumadensine a phthalideisoquinoline from Fumaria densiflora","type":"article-journal","volume":"26"},"uris":["http://www.mendeley.com/documents/?uuid=80b7a656-a5e6-466d-8ab2-757a7d7fe5a3"]},{"id":"ITEM-3","itemData":{"DOI":"10.1248/cpb.56.781","ISSN":"00092363","PMID":"18520080","abstract":"Corollosporine isolated from the marine fungus Corollospora maritima and N-analogous corollosporines are antimicrobial substances. Owing to the basic structure of the N-analogous corollosporines, they have become an attractive target for laccase-catalyzed derivatisation. In this regard we report on the straightforward laccase-catalyzed amination of dihydroxylated arenes with N-analogous corollosporines. In biological assays the obtained amination products are more active than the parent compounds. © 2008 Pharmaceutical Society of Japan.","author":[{"dropping-particle":"","family":"Mikolasch","given":"Annett","non-dropping-particle":"","parse-names":false,"suffix":""},{"dropping-particle":"","family":"Hessel","given":"Susanne","non-dropping-particle":"","parse-names":false,"suffix":""},{"dropping-particle":"","family":"Salazar","given":"Manuela Gesell","non-dropping-particle":"","parse-names":false,"suffix":""},{"dropping-particle":"","family":"Neumann","given":"Helfried","non-dropping-particle":"","parse-names":false,"suffix":""},{"dropping-particle":"","family":"Manda","given":"Katrin","non-dropping-particle":"","parse-names":false,"suffix":""},{"dropping-particle":"","family":"Gördes","given":"Dirk","non-dropping-particle":"","parse-names":false,"suffix":""},{"dropping-particle":"","family":"Schmidt","given":"Enrico","non-dropping-particle":"","parse-names":false,"suffix":""},{"dropping-particle":"","family":"Thurow","given":"Kerstin","non-dropping-particle":"","parse-names":false,"suffix":""},{"dropping-particle":"","family":"Hammer","given":"Elke","non-dropping-particle":"","parse-names":false,"suffix":""},{"dropping-particle":"","family":"Lindequist","given":"Ulrike","non-dropping-particle":"","parse-names":false,"suffix":""},{"dropping-particle":"","family":"Beller","given":"Matthias","non-dropping-particle":"","parse-names":false,"suffix":""},{"dropping-particle":"","family":"Schauer","given":"Frieder","non-dropping-particle":"","parse-names":false,"suffix":""}],"container-title":"Chemical and Pharmaceutical Bulletin","id":"ITEM-3","issue":"6","issued":{"date-parts":[["2008"]]},"page":"781-786","title":"Synthesis of new N-analogous corollosporine derivatives with antibacterial activity by laccase-catalyzed amination","type":"article-journal","volume":"56"},"uris":["http://www.mendeley.com/documents/?uuid=b56c3c62-694f-4abd-b220-e82b2df16d0a"]},{"id":"ITEM-4","itemData":{"author":[{"dropping-particle":"","family":"Khoyi","given":"M","non-dropping-particle":"","parse-names":false,"suffix":""},{"dropping-particle":"","family":"Westfall","given":"D","non-dropping-particle":"","parse-names":false,"suffix":""}],"id":"ITEM-4","issued":{"date-parts":[["2007"]]},"title":"xPharm: The Comprehensive Pharmacology Reference","type":"book"},"uris":["http://www.mendeley.com/documents/?uuid=a1340b2a-13db-49e8-9155-7d38e58b8166"]},{"id":"ITEM-5","itemData":{"DOI":"10.1177/0091270005274549","ISSN":"00912700","PMID":"15778420","abstract":"UCN-01 is a protein kinase inhibitor under development as a novel anticancer drug. The initial pharmacologic features in patients were not predicted from preclinical experiments. The distribution volume and the systemic clearance were much lower than those in experimental animals (mice, rats, and dogs), and the elimination half-life was unusually long (&gt;200 hours). The unbound fraction in human plasma was also much smaller than that in dogs, rats and mice, as was the binding of UCN-01 to human alpha-1 acid glycoprotein much stronger than that to human serum albumin or human γ-globulin. The association constants for alpha-1 acid glycoprotein and human plasma were approximately 8 × 108(mol/L)-1, indicating extremely high affinity. In this review article, the authors discuss the pharmacologic features of UCN-01 across species and provide a perspective on how this information could be applied prospectively to the future development of this agent. © 2005 the American College of Clinical Pharmacology.","author":[{"dropping-particle":"","family":"Fuse","given":"Eiichi","non-dropping-particle":"","parse-names":false,"suffix":""},{"dropping-particle":"","family":"Kuwabara","given":"Takashi","non-dropping-particle":"","parse-names":false,"suffix":""},{"dropping-particle":"","family":"Sparreboom","given":"Alex","non-dropping-particle":"","parse-names":false,"suffix":""},{"dropping-particle":"","family":"Sausville","given":"Edward A.","non-dropping-particle":"","parse-names":false,"suffix":""},{"dropping-particle":"","family":"Figg","given":"William D.","non-dropping-particle":"","parse-names":false,"suffix":""}],"container-title":"Journal of Clinical Pharmacology","id":"ITEM-5","issue":"4","issued":{"date-parts":[["2005"]]},"page":"394-403","title":"Review of UCN-01 development: A lesson in the importance of clinical pharmacology","type":"article-journal","volume":"45"},"uris":["http://www.mendeley.com/documents/?uuid=cca49afd-2b7c-483c-93cf-9ce47fe5ed4d"]},{"id":"ITEM-6","itemData":{"DOI":"10.1039/c7cc04983h","ISSN":"1364548X","PMID":"28840219","abstract":"Three pairs of new enantiomeric alkaloids with an unprecedented spiro indolinone-naphthofuran skeleton were isolated from a marine Streptomyces sp. The pure enantiomers had a marked difference in the enantiomerization processes for the three compounds. DFT calculations in combination with chemical derivatization were performed to corroborate the racemization process via a keto-enol-type tautomerism.","author":[{"dropping-particle":"","family":"Zhang","given":"Shumin","non-dropping-particle":"","parse-names":false,"suffix":""},{"dropping-particle":"","family":"Yang","given":"Qin","non-dropping-particle":"","parse-names":false,"suffix":""},{"dropping-particle":"","family":"Guo","given":"Lin","non-dropping-particle":"","parse-names":false,"suffix":""},{"dropping-particle":"","family":"Zhang","given":"Ying","non-dropping-particle":"","parse-names":false,"suffix":""},{"dropping-particle":"","family":"Feng","given":"Lingling","non-dropping-particle":"","parse-names":false,"suffix":""},{"dropping-particle":"","family":"Zhou","given":"Ling","non-dropping-particle":"","parse-names":false,"suffix":""},{"dropping-particle":"","family":"Yang","given":"Shengxiang","non-dropping-particle":"","parse-names":false,"suffix":""},{"dropping-particle":"","family":"Yao","given":"Qingshou","non-dropping-particle":"","parse-names":false,"suffix":""},{"dropping-particle":"","family":"Pescitelli","given":"Gennaro","non-dropping-particle":"","parse-names":false,"suffix":""},{"dropping-particle":"","family":"Xie","given":"Zeping","non-dropping-particle":"","parse-names":false,"suffix":""}],"container-title":"Chemical Communications","id":"ITEM-6","issue":"72","issued":{"date-parts":[["2017"]]},"page":"10066-10069","publisher":"Royal Society of Chemistry","title":"Isolation, structure elucidation and racemization of (+)- and (-)-pratensilins A-C: Unprecedented spiro indolinone-naphthofuran alkaloids from a marine: Streptomyces sp.","type":"article-journal","volume":"53"},"uris":["http://www.mendeley.com/documents/?uuid=76727788-42c8-430b-a50c-7aea550c5d32"]},{"id":"ITEM-7","itemData":{"author":[{"dropping-particle":"","family":"Atack","given":"J.R.","non-dropping-particle":"","parse-names":false,"suffix":""}],"container-title":"Expert. Opin. Investig. Drugs","id":"ITEM-7","issued":{"date-parts":[["2005"]]},"page":"601-618","title":"The benzodiazepine binding site of GABA(A) receptors as a target for the development of novel anxiolytics","type":"article-journal","volume":"14"},"uris":["http://www.mendeley.com/documents/?uuid=616699eb-c80b-4f83-ba6c-0d67b4b3d05a"]},{"id":"ITEM-8","itemData":{"DOI":"10.1021/jm00069a011","ISSN":"15204804","abstract":"A series of substituted 2,3-dihydrothiazolo[2,3-a]isoindol-5(9bH)-ones and related compounds 1–73 were synthesized and evaluated for their ability to inhibit reverse transcriptase (RT) of the human immune deficiency virus 1 (HIV-1) and replication of HIV-1 in MT2 cells. The antiviral activity of these compounds depends on the stereoselective configuration of the substituent in position 9b. Structure-activity studies were done within these series of compounds to determine the optimum substituents for antiviral activity. The most potent inhibitors were found in the class of 2,3-dihydrothiazolo[2,3-a]isoindol-5(9bH)-ones bearing a phenyl ring system in position 9b optionally substituted with one or two methyl groups or a chlorine atom in position 8. The most active analogues (R)-(+)-1, (R)-(+)-6, (R)-(+)-13, (R)-(+)-26, and (R)-(+)-53 inhibit the HIV-1 RT with an IC50 between 16 and 300 nM and an IC50 between 10 and 392 nM in MT2 cells, respectively. © 1993, American Chemical Society. All rights reserved.","author":[{"dropping-particle":"","family":"Mertens","given":"Alfred","non-dropping-particle":"","parse-names":false,"suffix":""},{"dropping-particle":"","family":"Zilch","given":"Harald","non-dropping-particle":"","parse-names":false,"suffix":""},{"dropping-particle":"","family":"König","given":"Bernhard","non-dropping-particle":"","parse-names":false,"suffix":""},{"dropping-particle":"","family":"Schäfer","given":"Wolfgang","non-dropping-particle":"","parse-names":false,"suffix":""},{"dropping-particle":"","family":"Poll","given":"Thomas","non-dropping-particle":"","parse-names":false,"suffix":""},{"dropping-particle":"","family":"Kampe","given":"Wolfgang","non-dropping-particle":"","parse-names":false,"suffix":""},{"dropping-particle":"","family":"Seidel","given":"Hans","non-dropping-particle":"","parse-names":false,"suffix":""},{"dropping-particle":"","family":"Leser","given":"Ulrike","non-dropping-particle":"","parse-names":false,"suffix":""},{"dropping-particle":"","family":"Leinert","given":"Herbert","non-dropping-particle":"","parse-names":false,"suffix":""}],"container-title":"Journal of Medicinal Chemistry","id":"ITEM-8","issue":"17","issued":{"date-parts":[["1993"]]},"page":"2526-2535","title":"Selective Non-Nucleoside HIV-1 Reverse Transcriptase Inhibitors. New 2,3-Dihydrothiazolo[2,3-a]isoindol-5(9bH)-ones and Related Compounds with Anti-HIV-1 Activity","type":"article-journal","volume":"36"},"uris":["http://www.mendeley.com/documents/?uuid=8e5fd96e-a75e-4d51-857a-3e05b0465aa0"]},{"id":"ITEM-9","itemData":{"DOI":"10.1002/cmdc.201500429","ISSN":"18607187","PMID":"26525306","abstract":"Malaria continues to be a major cause of morbidity and mortality to this day, and resistance to drugs like chloroquine has led to an urgent need to discover novel chemical entities aimed at new targets. Here, we report the discovery of a novel class of potential antimalarial compounds containing an indolizinoindolone scaffold. These novel enantiopure indolizinoindolones were synthesized, in good-to-excellent yields and excellent diastereoselectivities, by cyclocondensation reaction of (S)- or (R)-tryptophanol and 2-acyl benzoic acids, followed by intramolecular α-amidoalkylation. Interestingly, we were able to synthesize for the first time 7,13b-cis indolizinoindolones in a two-step route. The novel compounds showed promising activity against erythrocytic stages of the human malaria parasite, Plasmodium falciparum, and liver stages of the rodent parasite Plasmodium berghei. In particular, an (S)-tryptophanol-derived isoindolinone was identified as a promising starting scaffold to search for novel antimalarials, combining excellent activity against both stages of the parasite′s life cycle with low cytotoxicity and excellent metabolic and chemical stability in vitro.","author":[{"dropping-particle":"","family":"Pereira","given":"Nuno A.L.","non-dropping-particle":"","parse-names":false,"suffix":""},{"dropping-particle":"","family":"Monteiro","given":"Ângelo","non-dropping-particle":"","parse-names":false,"suffix":""},{"dropping-particle":"","family":"Machado","given":"Marta","non-dropping-particle":"","parse-names":false,"suffix":""},{"dropping-particle":"","family":"Gut","given":"Jiri","non-dropping-particle":"","parse-names":false,"suffix":""},{"dropping-particle":"","family":"Molins","given":"Elies","non-dropping-particle":"","parse-names":false,"suffix":""},{"dropping-particle":"","family":"Perry","given":"M. Jesus","non-dropping-particle":"","parse-names":false,"suffix":""},{"dropping-particle":"","family":"Dourado","given":"Jorge","non-dropping-particle":"","parse-names":false,"suffix":""},{"dropping-particle":"","family":"Moreira","given":"Rui","non-dropping-particle":"","parse-names":false,"suffix":""},{"dropping-particle":"","family":"Rosenthal","given":"Philip J.","non-dropping-particle":"","parse-names":false,"suffix":""},{"dropping-particle":"","family":"Prudêncio","given":"Miguel","non-dropping-particle":"","parse-names":false,"suffix":""},{"dropping-particle":"","family":"Santos","given":"Maria M.M.","non-dropping-particle":"","parse-names":false,"suffix":""}],"container-title":"ChemMedChem","id":"ITEM-9","issue":"12","issued":{"date-parts":[["2015"]]},"page":"2080-2089","title":"Enantiopure Indolizinoindolones with in vitro Activity against Blood- and Liver-Stage Malaria Parasites","type":"article-journal","volume":"10"},"uris":["http://www.mendeley.com/documents/?uuid=a4b9c90f-c734-4928-951c-979ebcf26801"]},{"id":"ITEM-10","itemData":{"author":[{"dropping-particle":"","family":"Gentry","given":"Patrick R","non-dropping-particle":"","parse-names":false,"suffix":""},{"dropping-particle":"","family":"Kokubo","given":"Masaya","non-dropping-particle":"","parse-names":false,"suffix":""},{"dropping-particle":"","family":"Bridges","given":"Thomas M","non-dropping-particle":"","parse-names":false,"suffix":""},{"dropping-particle":"","family":"Kett","given":"Nathan R","non-dropping-particle":"","parse-names":false,"suffix":""},{"dropping-particle":"","family":"Harp","given":"Joel M","non-dropping-particle":"","parse-names":false,"suffix":""},{"dropping-particle":"","family":"Cho","given":"Hyekyung P","non-dropping-particle":"","parse-names":false,"suffix":""},{"dropping-particle":"","family":"Smith","given":"Emery","non-dropping-particle":"","parse-names":false,"suffix":""},{"dropping-particle":"","family":"Chase","given":"Peter","non-dropping-particle":"","parse-names":false,"suffix":""},{"dropping-particle":"","family":"Hodder","given":"Peter S","non-dropping-particle":"","parse-names":false,"suffix":""},{"dropping-particle":"","family":"Niswender","given":"Colleen M","non-dropping-particle":"","parse-names":false,"suffix":""},{"dropping-particle":"","family":"Daniels","given":"J Scott","non-dropping-particle":"","parse-names":false,"suffix":""},{"dropping-particle":"","family":"Je","given":"P","non-dropping-particle":"","parse-names":false,"suffix":""},{"dropping-particle":"","family":"Wood","given":"Michael R","non-dropping-particle":"","parse-names":false,"suffix":""},{"dropping-particle":"","family":"Lindsley","given":"Craig W","non-dropping-particle":"","parse-names":false,"suffix":""}],"container-title":"J. Med. Chem.","id":"ITEM-10","issued":{"date-parts":[["2013"]]},"page":"9351-9355","title":"Discovery of the First M5</w:instrText>
      </w:r>
      <w:r w:rsidR="00D026B7">
        <w:rPr>
          <w:rFonts w:ascii="Cambria Math" w:hAnsi="Cambria Math" w:cs="Cambria Math"/>
        </w:rPr>
        <w:instrText>‑</w:instrText>
      </w:r>
      <w:r w:rsidR="00D026B7">
        <w:instrText>Selective and CNS Penetrant Negative Allosteric Modulator (NAM) of a Muscarinic Acetylcholine Receptor: (S)</w:instrText>
      </w:r>
      <w:r w:rsidR="00D026B7">
        <w:rPr>
          <w:rFonts w:ascii="Cambria Math" w:hAnsi="Cambria Math" w:cs="Cambria Math"/>
        </w:rPr>
        <w:instrText>‑</w:instrText>
      </w:r>
      <w:r w:rsidR="00D026B7">
        <w:instrText>9b-(4-Chlorophenyl)-1-(3,4-difluorobenzoyl)-2,3- dihydro</w:instrText>
      </w:r>
      <w:r w:rsidR="00D026B7">
        <w:rPr>
          <w:rFonts w:ascii="Cambria Math" w:hAnsi="Cambria Math" w:cs="Cambria Math"/>
        </w:rPr>
        <w:instrText>‑</w:instrText>
      </w:r>
      <w:r w:rsidR="00D026B7">
        <w:instrText>1H</w:instrText>
      </w:r>
      <w:r w:rsidR="00D026B7">
        <w:rPr>
          <w:rFonts w:ascii="Cambria Math" w:hAnsi="Cambria Math" w:cs="Cambria Math"/>
        </w:rPr>
        <w:instrText>‑</w:instrText>
      </w:r>
      <w:r w:rsidR="00D026B7">
        <w:instrText>imidazo[2,1</w:instrText>
      </w:r>
      <w:r w:rsidR="00D026B7">
        <w:rPr>
          <w:rFonts w:ascii="Cambria Math" w:hAnsi="Cambria Math" w:cs="Cambria Math"/>
        </w:rPr>
        <w:instrText>‑</w:instrText>
      </w:r>
      <w:r w:rsidR="00D026B7">
        <w:instrText>a]isoindol-5(9bH)</w:instrText>
      </w:r>
      <w:r w:rsidR="00D026B7">
        <w:rPr>
          <w:rFonts w:ascii="Cambria Math" w:hAnsi="Cambria Math" w:cs="Cambria Math"/>
        </w:rPr>
        <w:instrText>‑</w:instrText>
      </w:r>
      <w:r w:rsidR="00D026B7">
        <w:instrText>one (ML375)","type":"article-journal","volume":"56"},"uris":["http://www.mendeley.com/documents/?uuid=0feb95f3-6844-46e6-bce4-e44d6a3c83ef"]},{"id":"ITEM-11","itemData":{"abstract":"Title compounds I [A = (CR5R6)n(CR5R6)nZ(CR5R6)n; G = OH, NH2, C(=NH)NH2, etc.; L = (un)substituted alkyl; or one or more carbon atoms of L may be part of an (un)substituted saturated ring composed of carbon and hetero atoms selected from N, O, or S; Q = C(O), C(S), C=NCN, etc.; T = N or CR3; Z = C(O), C(S), S(O)2, etc.; R1 = (un)substituted alkyl, Ph, heteroaryl, etc.; R2 = (un)substituted alkyl, alkoxy, alkylthio, etc.; R3 = H, halo, alkyl, etc.; R4 = H, alkyl, haloalkyl, alkoxyalkyl, or cyanoalkyl; each R5 and R6 independently = H, alkyl, or haloalkyl; or taken together form oxo; n = 0 to 2; with provisions], and their pharmaceutically acceptable salts, are prepared and disclosed as renin inhibitors. Thus, e.g., II was prepared by amination of Et acrylate with methylamine followed by protection, saponification, amidation with O,N-dimethylhydroxylamine hydrochloride, and Grignard reaction with 1-bromo-3-chlorobenzene to give tert-Bu 3(3-chlorophenyl)-3-oxopropyl(methyl)carbamate as an intermediate. Tert-Bu 3(3-chlorophenyl)-3-oxopropyl(methyl)carbamate underwent reduction, alkylation with bromoacetonitrile, reduction, amidation with Me chloroformate, deprotection, amidation with (S)-tert-Bu 2-amino-3-cyclohexylpropyl(methyl)carbamate, and deprotection to provide the desired II. Select I were evaluated in renin inhibition assays, e.g., II demonstrated 50% inhibition at concentration of from approx. 5000 nM to approx. 0.01 nM. I were disclosed as therapeutic agents that bind to renin or aspartic proteases to inhibit their activity.","author":[{"dropping-particle":"","family":"Baldwin","given":"JJ","non-dropping-particle":"","parse-names":false,"suffix":""}],"id":"ITEM-11","issued":{"date-parts":[["2008"]]},"number":"WO2008156816","title":"Preparation of phenyloxooxatriazatridecanylcarbamate derivatives and analogs as renin inhibitors","type":"patent"},"uris":["http://www.mendeley.com/documents/?uuid=75965151-8fb3-4750-a2d8-a9256dd28ade"]},{"id":"ITEM-12","itemData":{"abstract":"The present invention provides isoindolinone compounds, or a pharmaceutically acceptable salt thereof, that inhibit CDC7 and, therefore may be useful in treating cancer. A compound of 3-(5-fluoropyrimidin-4-yl)-3-methyl-6-(1H-pyrazol-4-yl)isoindolin-1-one, or a pharmaceutically acceptable salt or hydrate is disclosed.","author":[{"dropping-particle":"","family":"Daily","given":"Robert Dean","non-dropping-particle":"","parse-names":false,"suffix":""},{"dropping-particle":"","family":"Andrew","given":"Timothy","non-dropping-particle":"","parse-names":false,"suffix":""}],"id":"ITEM-12","issued":{"date-parts":[["2014"]]},"number":"WO2014143601","title":"Preparation of isoindolinone compounds as CDC7 inhibitors in treating cancer","type":"patent"},"uris":["http://www.mendeley.com/documents/?uuid=3f71313f-9390-46d4-9a86-52f883de60b4"]},{"id":"ITEM-13","itemData":{"author":[{"dropping-particle":"","family":"Hardcastle","given":"Ian R","non-dropping-particle":"","parse-names":false,"suffix":""},{"dropping-particle":"","family":"Liu","given":"Junfeng","non-dropping-particle":"","parse-names":false,"suffix":""},{"dropping-particle":"","family":"Valeur","given":"Eric","non-dropping-particle":"","parse-names":false,"suffix":""},{"dropping-particle":"","family":"Watson","given":"Anna","non-dropping-particle":"","parse-names":false,"suffix":""},{"dropping-particle":"","family":"Ahmed","given":"U","non-dropping-particle":"","parse-names":false,"suffix":""},{"dropping-particle":"","family":"Blackburn","given":"Timothy J","non-dropping-particle":"","parse-names":false,"suffix":""},{"dropping-particle":"","family":"Bennaceur","given":"Karim","non-dropping-particle":"","parse-names":false,"suffix":""},{"dropping-particle":"","family":"Clegg","given":"William","non-dropping-particle":"","parse-names":false,"suffix":""},{"dropping-particle":"","family":"Drummond","given":"Catherine","non-dropping-particle":"","parse-names":false,"suffix":""},{"dropping-particle":"","family":"Endicott","given":"Jane A","non-dropping-particle":"","parse-names":false,"suffix":""},{"dropping-particle":"","family":"Golding","given":"Bernard T","non-dropping-particle":"","parse-names":false,"suffix":""},{"dropping-particle":"","family":"Gri","given":"Roger J","non-dropping-particle":"","parse-names":false,"suffix":""},{"dropping-particle":"","family":"Gruber","given":"Jan","non-dropping-particle":"","parse-names":false,"suffix":""},{"dropping-particle":"","family":"Haggerty","given":"Karen","non-dropping-particle":"","parse-names":false,"suffix":""},{"dropping-particle":"","family":"Harrington","given":"Ross W","non-dropping-particle":"","parse-names":false,"suffix":""},{"dropping-particle":"","family":"Hutton","given":"Claire","non-dropping-particle":"","parse-names":false,"suffix":""},{"dropping-particle":"","family":"Kemp","given":"Stuart","non-dropping-particle":"","parse-names":false,"suffix":""},{"dropping-particle":"","family":"Lu","given":"Xiaohong","non-dropping-particle":"","parse-names":false,"suffix":""},{"dropping-particle":"","family":"Mcdonnell","given":"James M","non-dropping-particle":"","parse-names":false,"suffix":""},{"dropping-particle":"","family":"Newell","given":"David R","non-dropping-particle":"","parse-names":false,"suffix":""},{"dropping-particle":"","family":"Noble","given":"Martin E M","non-dropping-particle":"","parse-names":false,"suffix":""},{"dropping-particle":"","family":"Payne","given":"Sara L","non-dropping-particle":"","parse-names":false,"suffix":""},{"dropping-particle":"","family":"Revill","given":"Charlotte H","non-dropping-particle":"","parse-names":false,"suffix":""},{"dropping-particle":"","family":"Riedinger","given":"Christiane","non-dropping-particle":"","parse-names":false,"suffix":""},{"dropping-particle":"","family":"Xu","given":"Qing","non-dropping-particle":"","parse-names":false,"suffix":""},{"dropping-particle":"","family":"Lunec","given":"John","non-dropping-particle":"","parse-names":false,"suffix":""}],"container-title":"Journal of Medicinal Chemistry","id":"ITEM-13","issue":"54","issued":{"date-parts":[["2011"]]},"page":"1233-1243","title":"Hardcastle et al. - 2011 - Isoindolinone Inhibitors of the Murine Double Minute 2 (MDM2)-p53 Protein−Protein Interaction Structure−Activ.pdf","type":"article-journal","volume":"2"},"uris":["http://www.mendeley.com/documents/?uuid=92bbabfb-cef4-4556-9aa4-6f3ca7b8cc9a"]},{"id":"ITEM-14","itemData":{"author":[{"dropping-particle":"","family":"Belliotti","given":"Thomas R","non-dropping-particle":"","parse-names":false,"suffix":""},{"dropping-particle":"","family":"Brink","given":"Wouter A","non-dropping-particle":"","parse-names":false,"suffix":""},{"dropping-particle":"","family":"Kesten","given":"Suzanne R","non-dropping-particle":"","parse-names":false,"suffix":""},{"dropping-particle":"","family":"Rubin","given":"John R","non-dropping-particle":"","parse-names":false,"suffix":""},{"dropping-particle":"","family":"Wustrow","given":"David J","non-dropping-particle":"","parse-names":false,"suffix":""},{"dropping-particle":"","family":"Zoski","given":"Kim T","non-dropping-particle":"","parse-names":false,"suffix":""},{"dropping-particle":"","family":"Whetzel","given":"Steven Z","non-dropping-particle":"","parse-names":false,"suffix":""},{"dropping-particle":"","family":"Corbin","given":"Ann E","non-dropping-particle":"","parse-names":false,"suffix":""},{"dropping-particle":"","family":"Pugsley","given":"Thomas A","non-dropping-particle":"","parse-names":false,"suffix":""},{"dropping-particle":"","family":"Heffner","given":"Thomas G","non-dropping-particle":"","parse-names":false,"suffix":""},{"dropping-particle":"","family":"Wise","given":"Lawrence D","non-dropping-particle":"","parse-names":false,"suffix":""}],"id":"ITEM-14","issued":{"date-parts":[["1998"]]},"page":"1499-1502","title":"Isoindolinone enantiomers having affinity for the dopamine D4 receptor","type":"article-journal","volume":"8"},"uris":["http://www.mendeley.com/documents/?uuid=1427dbcf-90bd-49c1-bd42-41b35bde74c7"]},{"id":"ITEM-15","itemData":{"DOI":"10.1053/j.jvca.2010.03.013","ISSN":"1053-0770","author":[{"dropping-particle":"","family":"Moriyama","given":"T","non-dropping-particle":"","parse-names":false,"suffix":""},{"dropping-particle":"","family":"Tsuneyoshi","given":"I","non-dropping-particle":"","parse-names":false,"suffix":""},{"dropping-particle":"","family":"Kanmura","given":"Y","non-dropping-particle":"","parse-names":false,"suffix":""}],"container-title":"Journal of Cardiothoracic and Vascular Anesthesia","id":"ITEM-15","issue":"1","issued":{"date-parts":[["2011"]]},"page":"72-77","publisher":"Elsevier Inc.","title":"Effects of a Novel Benzodiazepine Derivative, JM-1232(-), on Human Gastroepiploic Artery In Vitro","type":"article-journal","volume":"25"},"uris":["http://www.mendeley.com/documents/?uuid=1a0bfa45-0377-497c-953e-b92debaac480"]}],"mendeley":{"formattedCitation":"&lt;sup&gt;1–15&lt;/sup&gt;","manualFormatting":"1–15","plainTextFormattedCitation":"1–15","previouslyFormattedCitation":"&lt;sup&gt;1–15&lt;/sup&gt;"},"properties":{"noteIndex":0},"schema":"https://github.com/citation-style-language/schema/raw/master/csl-citation.json"}</w:instrText>
      </w:r>
      <w:r w:rsidR="00F246E4">
        <w:fldChar w:fldCharType="separate"/>
      </w:r>
      <w:r w:rsidR="00F246E4">
        <w:rPr>
          <w:noProof/>
          <w:vertAlign w:val="superscript"/>
        </w:rPr>
        <w:t>1</w:t>
      </w:r>
      <w:r w:rsidR="00F246E4" w:rsidRPr="00F246E4">
        <w:rPr>
          <w:noProof/>
          <w:vertAlign w:val="superscript"/>
        </w:rPr>
        <w:t>–15</w:t>
      </w:r>
      <w:r w:rsidR="00F246E4">
        <w:fldChar w:fldCharType="end"/>
      </w:r>
      <w:r w:rsidR="00F246E4">
        <w:t xml:space="preserve"> </w:t>
      </w:r>
      <w:r w:rsidR="003335B9">
        <w:t xml:space="preserve"> Consequently, the synthesis of these structural motifs and the natural products that contain them has been the subject of much elegant and effective research. </w:t>
      </w:r>
      <w:r w:rsidR="003B782D" w:rsidRPr="00FF004D">
        <w:t xml:space="preserve">From a synthetic point of view, </w:t>
      </w:r>
      <w:r w:rsidR="003B782D">
        <w:t xml:space="preserve">the </w:t>
      </w:r>
      <w:r w:rsidR="003B782D" w:rsidRPr="00FF004D">
        <w:t>attractiveness of 3-hydroxy</w:t>
      </w:r>
      <w:r w:rsidR="003B782D">
        <w:t>isoindolinone</w:t>
      </w:r>
      <w:r w:rsidR="003B782D" w:rsidRPr="00FF004D">
        <w:t xml:space="preserve">s lies in </w:t>
      </w:r>
      <w:r w:rsidR="003B782D">
        <w:t xml:space="preserve">the </w:t>
      </w:r>
      <w:r w:rsidR="003B782D" w:rsidRPr="00FF004D">
        <w:t>ease of their preparation from relativ</w:t>
      </w:r>
      <w:r w:rsidR="003B782D">
        <w:t xml:space="preserve">ely cheap and easily accessible </w:t>
      </w:r>
      <w:r w:rsidR="003B782D" w:rsidRPr="00FF004D">
        <w:t>chemicals.</w:t>
      </w:r>
      <w:r w:rsidR="003B782D">
        <w:t xml:space="preserve"> In addition, the </w:t>
      </w:r>
      <w:r w:rsidR="003B782D" w:rsidRPr="00205D67">
        <w:t xml:space="preserve">ability to form highly reactive species </w:t>
      </w:r>
      <w:r w:rsidR="003B782D">
        <w:t xml:space="preserve">under mild conditions </w:t>
      </w:r>
      <w:r w:rsidR="003B782D" w:rsidRPr="00205D67">
        <w:t xml:space="preserve">renders them as an attractive substrates in </w:t>
      </w:r>
      <w:r w:rsidR="003B782D">
        <w:t>various transformations for the preparation of 3-substituted isoindolinones</w:t>
      </w:r>
      <w:r w:rsidR="003D350D">
        <w:t>,</w:t>
      </w:r>
      <w:r w:rsidR="003B782D">
        <w:t xml:space="preserve"> </w:t>
      </w:r>
      <w:r w:rsidR="007B5E5D">
        <w:t>with</w:t>
      </w:r>
      <w:r w:rsidR="003B782D">
        <w:t xml:space="preserve"> the emphasis on </w:t>
      </w:r>
      <w:r w:rsidR="00E76339">
        <w:t>stereoselective</w:t>
      </w:r>
      <w:r w:rsidR="003B782D">
        <w:t xml:space="preserve"> transition metal-</w:t>
      </w:r>
      <w:r w:rsidR="003B650C">
        <w:t>catalyzed</w:t>
      </w:r>
      <w:r w:rsidR="003B782D">
        <w:t xml:space="preserve"> and organocatalyzed reactions.</w:t>
      </w:r>
    </w:p>
    <w:p w14:paraId="3247892D" w14:textId="4FC34CA0" w:rsidR="00802039" w:rsidRDefault="003908C2" w:rsidP="00205D67">
      <w:pPr>
        <w:pStyle w:val="RSCB02ArticleText"/>
      </w:pPr>
      <w:r>
        <w:t>Because of t</w:t>
      </w:r>
      <w:r w:rsidR="007B5E5D">
        <w:t>he increasing number of publications in the past decade regarding the synthesis of 3-hydroxyisoindolinones and their transformations into ch</w:t>
      </w:r>
      <w:r>
        <w:t xml:space="preserve">iral 3-substituted isoindolinones, </w:t>
      </w:r>
      <w:r w:rsidR="00035B04">
        <w:t xml:space="preserve">we believe </w:t>
      </w:r>
      <w:r w:rsidRPr="003908C2">
        <w:t>there is a need for a summary of achievements involving these quite versatile compounds</w:t>
      </w:r>
      <w:r>
        <w:t>.</w:t>
      </w:r>
      <w:r w:rsidR="000C0D54">
        <w:t xml:space="preserve"> Some excellent reviews addressing the synthesis of chiral 3-substituted isoindolinones have been published in recent years. </w:t>
      </w:r>
      <w:r w:rsidR="00550785">
        <w:t xml:space="preserve">In 2018, </w:t>
      </w:r>
      <w:r w:rsidR="00550785" w:rsidRPr="00550785">
        <w:t>a section of Cheng’s and Shao’s review on organocatalytic transformations based on five-membered cyclic imines is devoted to stereoselective transformation</w:t>
      </w:r>
      <w:r w:rsidR="00550785">
        <w:t>s of 3-hydroxyisoindolin</w:t>
      </w:r>
      <w:r w:rsidR="00550785" w:rsidRPr="00550785">
        <w:t>ones</w:t>
      </w:r>
      <w:r w:rsidR="00550785">
        <w:t>.</w:t>
      </w:r>
      <w:r w:rsidR="00550785">
        <w:fldChar w:fldCharType="begin" w:fldLock="1"/>
      </w:r>
      <w:r w:rsidR="00A8009D">
        <w:instrText>ADDIN CSL_CITATION {"citationItems":[{"id":"ITEM-1","itemData":{"DOI":"10.1002/adsc.201800345","ISSN":"16154169","abstract":"Indole and isoindole skeletons are pervasive structural moieties in a plethora of biologically active and synthetically useful compounds as well as natural products. In view of the significance of this framework, the development of efficient protocols to access the purely chiral nitrogen-containing heterocycles has drawn much attention. Among them, the asymmetric transformations based on cyclic imines via organocatalysis strategies have provided an exciting platform from which various nitrogen heterocycles with distinct structural characters were quickly and conveniently prepared with high chemo-, diastereo- and enantioselectivities. This review, organized on the basis of two primary starting materials, summarizes the progress made in the field of organocatalytic asymmetric reactions involving five-membered cyclic imines and their precursors as masked cyclic imines which usually feature or generate in situ a carbon-nitrogen double bond embedded in 3H-indole, 1H-isoindole and 1,2-benzisothiazole 1,1-dioxide ring systems published since the beginning of 2008, including the substrate scope, mechanisms, applications and limitations. (Figure presented.).","author":[{"dropping-particle":"","family":"Cheng","given":"Dao Juan","non-dropping-particle":"","parse-names":false,"suffix":""},{"dropping-particle":"","family":"Shao","given":"You Dong","non-dropping-particle":"","parse-names":false,"suffix":""}],"container-title":"Advanced Synthesis and Catalysis","id":"ITEM-1","issue":"19","issued":{"date-parts":[["2018"]]},"page":"3614-3642","title":"Organocatalytic Asymmetric Transformations Involving the Cyclic Imine Moiety in Indole and Isoindole Related Heterocycles","type":"article-journal","volume":"360"},"uris":["http://www.mendeley.com/documents/?uuid=eed2047e-2bcf-48d2-b88e-ef9b855d38d5"]}],"mendeley":{"formattedCitation":"&lt;sup&gt;16&lt;/sup&gt;","plainTextFormattedCitation":"16","previouslyFormattedCitation":"&lt;sup&gt;16&lt;/sup&gt;"},"properties":{"noteIndex":0},"schema":"https://github.com/citation-style-language/schema/raw/master/csl-citation.json"}</w:instrText>
      </w:r>
      <w:r w:rsidR="00550785">
        <w:fldChar w:fldCharType="separate"/>
      </w:r>
      <w:r w:rsidR="00F96580" w:rsidRPr="00F96580">
        <w:rPr>
          <w:noProof/>
          <w:vertAlign w:val="superscript"/>
        </w:rPr>
        <w:t>16</w:t>
      </w:r>
      <w:r w:rsidR="00550785">
        <w:fldChar w:fldCharType="end"/>
      </w:r>
      <w:r w:rsidR="00550785">
        <w:t xml:space="preserve"> </w:t>
      </w:r>
      <w:r w:rsidR="00550785" w:rsidRPr="00550785">
        <w:t xml:space="preserve">Most recently, Peng’s summary on </w:t>
      </w:r>
      <w:r w:rsidR="00CA784B">
        <w:t xml:space="preserve">general </w:t>
      </w:r>
      <w:r w:rsidR="00550785" w:rsidRPr="00550785">
        <w:t xml:space="preserve">catalytic stereoselective synthesis </w:t>
      </w:r>
      <w:r w:rsidR="00550785">
        <w:t>of isoindolin</w:t>
      </w:r>
      <w:r w:rsidR="00550785" w:rsidRPr="00550785">
        <w:t>ones included examples of nucleophilic additions to ketimines der</w:t>
      </w:r>
      <w:r w:rsidR="00550785">
        <w:t>ived from 3-hydroxyisoindolin</w:t>
      </w:r>
      <w:r w:rsidR="00550785" w:rsidRPr="00550785">
        <w:t>ones.</w:t>
      </w:r>
      <w:r w:rsidR="00550785">
        <w:fldChar w:fldCharType="begin" w:fldLock="1"/>
      </w:r>
      <w:r w:rsidR="00A8009D">
        <w:instrText>ADDIN CSL_CITATION {"citationItems":[{"id":"ITEM-1","itemData":{"DOI":"10.1002/asia.201900080","ISSN":"1861471X","PMID":"30859747","abstract":"As important reactive species, isoindolinones represent a cluster of valuable building blocks for the construction of natural-product-like compounds. In particular, chiral isoindolinones are the key structural feature of naturally occurring bioactive molecules. During the past decade, great advances have been made in the asymmetric synthesis of isoindolinone skeleton compounds. Hence, recent progress in catalytic asymmetric synthesis of isoindolinones is reviewed here, with emphasis on chiral organocatalysis and transition metal complexes enabled transformations. Different organocatalysts (chiral phosphoric acids, phase transfer catalysts, chiral thioureas) and chiral transition-metal complexes (Rh, Pd, Ir, Cu, Mg, and Ni) are included in this transformation.","author":[{"dropping-particle":"","family":"Gao","given":"Wei","non-dropping-particle":"","parse-names":false,"suffix":""},{"dropping-particle":"","family":"Chen","given":"Mu wang","non-dropping-particle":"","parse-names":false,"suffix":""},{"dropping-particle":"","family":"Ding","given":"Qiuping","non-dropping-particle":"","parse-names":false,"suffix":""},{"dropping-particle":"","family":"Peng","given":"Yiyuan","non-dropping-particle":"","parse-names":false,"suffix":""}],"container-title":"Chemistry - An Asian Journal","id":"ITEM-1","issue":"9","issued":{"date-parts":[["2019"]]},"page":"1306-1322","title":"Catalytic Asymmetric Synthesis of Isoindolinones","type":"article-journal","volume":"14"},"uris":["http://www.mendeley.com/documents/?uuid=56324f75-467b-4f47-b14a-673b19f92974"]}],"mendeley":{"formattedCitation":"&lt;sup&gt;17&lt;/sup&gt;","plainTextFormattedCitation":"17","previouslyFormattedCitation":"&lt;sup&gt;17&lt;/sup&gt;"},"properties":{"noteIndex":0},"schema":"https://github.com/citation-style-language/schema/raw/master/csl-citation.json"}</w:instrText>
      </w:r>
      <w:r w:rsidR="00550785">
        <w:fldChar w:fldCharType="separate"/>
      </w:r>
      <w:r w:rsidR="00F96580" w:rsidRPr="00F96580">
        <w:rPr>
          <w:noProof/>
          <w:vertAlign w:val="superscript"/>
        </w:rPr>
        <w:t>17</w:t>
      </w:r>
      <w:r w:rsidR="00550785">
        <w:fldChar w:fldCharType="end"/>
      </w:r>
      <w:r w:rsidR="00CA784B">
        <w:t xml:space="preserve"> </w:t>
      </w:r>
    </w:p>
    <w:p w14:paraId="2AC73DFE" w14:textId="751C4BB7" w:rsidR="0026290F" w:rsidRDefault="00877DCD" w:rsidP="00FA4658">
      <w:pPr>
        <w:pStyle w:val="RSCI02FigureSchemeChartwithtopbar"/>
        <w:jc w:val="center"/>
      </w:pPr>
      <w:r>
        <w:object w:dxaOrig="8671" w:dyaOrig="14075" w14:anchorId="18909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2pt;height:384.3pt" o:ole="">
            <v:imagedata r:id="rId14" o:title=""/>
          </v:shape>
          <o:OLEObject Type="Embed" ProgID="ChemDraw.Document.6.0" ShapeID="_x0000_i1025" DrawAspect="Content" ObjectID="_1686120336" r:id="rId15"/>
        </w:object>
      </w:r>
    </w:p>
    <w:p w14:paraId="61253C04" w14:textId="437A028E" w:rsidR="00D8449E" w:rsidRDefault="00D8449E" w:rsidP="00D8449E">
      <w:pPr>
        <w:pStyle w:val="RSCI01FigureSchemeChartwithbottombar"/>
      </w:pPr>
      <w:r w:rsidRPr="00A8009D">
        <w:rPr>
          <w:b/>
        </w:rPr>
        <w:t>Scheme</w:t>
      </w:r>
      <w:r>
        <w:t xml:space="preserve"> </w:t>
      </w:r>
      <w:r w:rsidR="00A8009D">
        <w:rPr>
          <w:b/>
        </w:rPr>
        <w:t>1</w:t>
      </w:r>
    </w:p>
    <w:p w14:paraId="330EB007" w14:textId="3AE17FC2" w:rsidR="00A87D19" w:rsidRDefault="000B555A" w:rsidP="00205D67">
      <w:pPr>
        <w:pStyle w:val="RSCB02ArticleText"/>
      </w:pPr>
      <w:r w:rsidRPr="000B555A">
        <w:t xml:space="preserve">By summarizing the literature </w:t>
      </w:r>
      <w:r w:rsidR="00877698">
        <w:t>from 2010 to date</w:t>
      </w:r>
      <w:r w:rsidRPr="000B555A">
        <w:t xml:space="preserve">, the </w:t>
      </w:r>
      <w:r w:rsidR="00D94418">
        <w:t>goal</w:t>
      </w:r>
      <w:r w:rsidRPr="000B555A">
        <w:t xml:space="preserve"> of this comprehensive review is to give </w:t>
      </w:r>
      <w:r w:rsidR="00D94418">
        <w:t xml:space="preserve">an </w:t>
      </w:r>
      <w:r w:rsidRPr="000B555A">
        <w:t xml:space="preserve">overview of the synthetic </w:t>
      </w:r>
      <w:r w:rsidRPr="000B555A">
        <w:lastRenderedPageBreak/>
        <w:t xml:space="preserve">methods developed for the preparation of 3-hydroxyisoindolinones, and their employment as substrates in the </w:t>
      </w:r>
      <w:r w:rsidR="00D94418">
        <w:t>stereoselective</w:t>
      </w:r>
      <w:r w:rsidRPr="000B555A">
        <w:t xml:space="preserve"> catalytic transformations yielding chiral 3-substituted isoindolinones.</w:t>
      </w:r>
      <w:r w:rsidR="00CC660C" w:rsidRPr="00CC660C">
        <w:t xml:space="preserve"> </w:t>
      </w:r>
      <w:r w:rsidR="00CC660C">
        <w:t xml:space="preserve">All of the depicted examples were selected in a way that emphasizes the important advantages </w:t>
      </w:r>
      <w:r w:rsidR="00057526">
        <w:t xml:space="preserve">of individual methodologies, </w:t>
      </w:r>
      <w:r w:rsidR="00CC660C">
        <w:t>as well as</w:t>
      </w:r>
      <w:r w:rsidR="00057526">
        <w:t xml:space="preserve"> their</w:t>
      </w:r>
      <w:r w:rsidR="00CC660C">
        <w:t xml:space="preserve"> limitations. The numbering of structures in Schemes follows the numbering of the corresponding compounds in the associated text and – despite structural similarities – each type of reagents and products were assigned with their own number.</w:t>
      </w:r>
    </w:p>
    <w:p w14:paraId="1DDE7545" w14:textId="401AAD18" w:rsidR="00FC6D58" w:rsidRDefault="00FC6D58" w:rsidP="00FC6D58">
      <w:pPr>
        <w:pStyle w:val="RSCB04AHeadingSection"/>
      </w:pPr>
      <w:r>
        <w:t>Synthesis of 3-hydroxy</w:t>
      </w:r>
      <w:r w:rsidR="00C034B2">
        <w:t>isoindolinone</w:t>
      </w:r>
      <w:r>
        <w:t>s</w:t>
      </w:r>
    </w:p>
    <w:p w14:paraId="40006390" w14:textId="77777777" w:rsidR="00490347" w:rsidRDefault="00AF17A5" w:rsidP="00B9392D">
      <w:pPr>
        <w:pStyle w:val="RSCB02ArticleText"/>
      </w:pPr>
      <w:r w:rsidRPr="00AF17A5">
        <w:t>To this end, methods based on electrochemical, photochemical, and thermal reactions</w:t>
      </w:r>
      <w:r w:rsidR="009B7859">
        <w:t xml:space="preserve"> for the synthesis of 3-hydroxyisoinsolinones,</w:t>
      </w:r>
      <w:r w:rsidRPr="00AF17A5">
        <w:t xml:space="preserve"> including C-H activation, annulation, and </w:t>
      </w:r>
      <w:r w:rsidR="00827EF7">
        <w:t>reactions</w:t>
      </w:r>
      <w:r w:rsidRPr="00AF17A5">
        <w:t xml:space="preserve"> of organometallic reagents have been developed. Among these, addition of organomagnesium or organolithium compounds to phtalimides represents the most straightforward approach to 3-substituted 3-hydroxyisoindolin-1-ones thus avo</w:t>
      </w:r>
      <w:r>
        <w:t>iding sometimes tedious pre-</w:t>
      </w:r>
      <w:r w:rsidRPr="00AF17A5">
        <w:t>functionalization of starting materials.</w:t>
      </w:r>
    </w:p>
    <w:p w14:paraId="72C191E5" w14:textId="77777777" w:rsidR="00490347" w:rsidRDefault="00490347" w:rsidP="00490347">
      <w:pPr>
        <w:pStyle w:val="RSCB06BHeadingSub-Section"/>
      </w:pPr>
    </w:p>
    <w:p w14:paraId="58EC99ED" w14:textId="77F91C5F" w:rsidR="00AF17A5" w:rsidRDefault="00DD7A81" w:rsidP="00195CA8">
      <w:pPr>
        <w:pStyle w:val="RSCB06BHeadingSub-Section"/>
      </w:pPr>
      <w:r>
        <w:t>M</w:t>
      </w:r>
      <w:r w:rsidR="00490347">
        <w:t>etal-mediated/catalyzed synthesis</w:t>
      </w:r>
    </w:p>
    <w:p w14:paraId="49D2FED8" w14:textId="00269B93" w:rsidR="001F64CE" w:rsidRDefault="00FC6D58" w:rsidP="00B9392D">
      <w:pPr>
        <w:pStyle w:val="RSCB02ArticleText"/>
      </w:pPr>
      <w:r>
        <w:t>In 2017, Gredičak et al</w:t>
      </w:r>
      <w:r w:rsidR="00622195">
        <w:t>.</w:t>
      </w:r>
      <w:r>
        <w:t xml:space="preserve"> </w:t>
      </w:r>
      <w:r w:rsidR="00353EAB">
        <w:t xml:space="preserve">performed a </w:t>
      </w:r>
      <w:r w:rsidR="00353EAB" w:rsidRPr="00B4543B">
        <w:t xml:space="preserve">detailed </w:t>
      </w:r>
      <w:r w:rsidR="00353EAB">
        <w:t>study</w:t>
      </w:r>
      <w:r w:rsidR="00353EAB" w:rsidRPr="00B4543B">
        <w:t xml:space="preserve"> of the synthesis of 3</w:t>
      </w:r>
      <w:r w:rsidR="00353EAB">
        <w:t>-aryl</w:t>
      </w:r>
      <w:r w:rsidR="00353EAB" w:rsidRPr="00B4543B">
        <w:t xml:space="preserve"> 3</w:t>
      </w:r>
      <w:r w:rsidR="00353EAB">
        <w:t>-</w:t>
      </w:r>
      <w:r w:rsidR="00353EAB" w:rsidRPr="00B4543B">
        <w:t xml:space="preserve">hydroxyisoindolinones </w:t>
      </w:r>
      <w:r w:rsidR="00353EAB" w:rsidRPr="0028315F">
        <w:rPr>
          <w:b/>
          <w:bCs/>
        </w:rPr>
        <w:t>1</w:t>
      </w:r>
      <w:r w:rsidR="00353EAB">
        <w:rPr>
          <w:b/>
          <w:bCs/>
        </w:rPr>
        <w:t xml:space="preserve"> </w:t>
      </w:r>
      <w:r w:rsidR="00353EAB" w:rsidRPr="0028315F">
        <w:t xml:space="preserve">and </w:t>
      </w:r>
      <w:r w:rsidR="00353EAB">
        <w:rPr>
          <w:b/>
          <w:bCs/>
        </w:rPr>
        <w:t>1</w:t>
      </w:r>
      <w:r w:rsidR="00353EAB">
        <w:rPr>
          <w:rFonts w:ascii="Arial" w:hAnsi="Arial" w:cs="Arial"/>
          <w:color w:val="202124"/>
          <w:shd w:val="clear" w:color="auto" w:fill="FFFFFF"/>
        </w:rPr>
        <w:t>′</w:t>
      </w:r>
      <w:r w:rsidR="00353EAB">
        <w:t xml:space="preserve">  </w:t>
      </w:r>
      <w:r w:rsidR="00353EAB" w:rsidRPr="00B4543B">
        <w:t>comprising various functional groups and unsubstituted phthalimide nitrogen</w:t>
      </w:r>
      <w:r>
        <w:t xml:space="preserve"> </w:t>
      </w:r>
      <w:r w:rsidR="003C0E64">
        <w:t xml:space="preserve">(Scheme </w:t>
      </w:r>
      <w:r w:rsidR="00395FE9">
        <w:t>2</w:t>
      </w:r>
      <w:r w:rsidR="003C0E64">
        <w:t>)</w:t>
      </w:r>
      <w:r>
        <w:t>.</w:t>
      </w:r>
      <w:r w:rsidR="00CD7A05">
        <w:fldChar w:fldCharType="begin" w:fldLock="1"/>
      </w:r>
      <w:r w:rsidR="00A8009D">
        <w:instrText>ADDIN CSL_CITATION {"citationItems":[{"id":"ITEM-1","itemData":{"DOI":"10.2174/1385272821666170222100150","ISBN":"1385272821","ISSN":"13852728","abstract":"Background: The 3-substituted 3-hydroxyisoindolinone motif is common to a variety of compounds with potent biological activities. In recent years, they have also been increasingly used as substrates in various asymmetric transformations. Current methods for their preparation either do not tolerate wide range of functional groups, or yield 3–hydroxyisoindolinones as N–substituted products, which makes them inapplicable as substrates for the asymmetric transformations. Objective: Aim of this study was a detailed examination of the synthesis of 3–substituted 3– hydroxyisoindolinones comprising various functional groups and unsubstituted phthalimide nitrogen. Method: Grignard and organolithium reagents were employed as nucleophiles for the synthesis of 3– substituted 3–hydroxyisoindolinones under various reaction conditions. Results: Phenyl substituents with electron donating groups are easily introduced by employing a Grignard reaction, while electron–poor arenes require a lithium exchange or direct lithiation strategy. The protocols are tolerant of various functional groups on the nucleophile, and a wide range of 3–hydroxyisoindolinones were afforded in good to excellent yields. Conclusion: Simple and inexpensive method for the synthesis of 3-substituted 3-hydroxyisoindolinone has been developed. By tweaking the reaction conditions, described protocols are tolerant of a wide range of functional groups, and yield 3–substituted isoindolinone alcohols with unsubstituted phthalimide nitrogen.","author":[{"dropping-particle":"","family":"Glavač","given":"Danijel","non-dropping-particle":"","parse-names":false,"suffix":""},{"dropping-particle":"","family":"Dokli","given":"Irena","non-dropping-particle":"","parse-names":false,"suffix":""},{"dropping-particle":"","family":"Gredičak","given":"Matija","non-dropping-particle":"","parse-names":false,"suffix":""}],"container-title":"Current Organic Chemistry","id":"ITEM-1","issue":"14","issued":{"date-parts":[["2017"]]},"page":"1335-1340","title":"Synthesis of 3–aryl 3–hydroxyisoindolinones by the Addition of Grignard and Organolithium Reagents to Phthalimides","type":"article-journal","volume":"21"},"uris":["http://www.mendeley.com/documents/?uuid=4636c512-82f2-473b-9c86-bae2a012d366"]}],"mendeley":{"formattedCitation":"&lt;sup&gt;18&lt;/sup&gt;","plainTextFormattedCitation":"18","previouslyFormattedCitation":"&lt;sup&gt;18&lt;/sup&gt;"},"properties":{"noteIndex":0},"schema":"https://github.com/citation-style-language/schema/raw/master/csl-citation.json"}</w:instrText>
      </w:r>
      <w:r w:rsidR="00CD7A05">
        <w:fldChar w:fldCharType="separate"/>
      </w:r>
      <w:r w:rsidR="00F96580" w:rsidRPr="00F96580">
        <w:rPr>
          <w:noProof/>
          <w:vertAlign w:val="superscript"/>
        </w:rPr>
        <w:t>18</w:t>
      </w:r>
      <w:r w:rsidR="00CD7A05">
        <w:fldChar w:fldCharType="end"/>
      </w:r>
      <w:r>
        <w:t xml:space="preserve"> </w:t>
      </w:r>
      <w:r w:rsidR="00716762">
        <w:t>Until then</w:t>
      </w:r>
      <w:r>
        <w:t xml:space="preserve">, </w:t>
      </w:r>
      <w:r w:rsidR="00B4543B" w:rsidRPr="00B4543B">
        <w:t xml:space="preserve">methods for their preparation either </w:t>
      </w:r>
      <w:r w:rsidR="00B4543B">
        <w:t>did</w:t>
      </w:r>
      <w:r w:rsidR="00B4543B" w:rsidRPr="00B4543B">
        <w:t xml:space="preserve"> not tolerate wide range of functional groups, or yield</w:t>
      </w:r>
      <w:r w:rsidR="00B4543B">
        <w:t>ed</w:t>
      </w:r>
      <w:r w:rsidR="00B4543B" w:rsidRPr="00B4543B">
        <w:t xml:space="preserve"> 3</w:t>
      </w:r>
      <w:r w:rsidR="00553F06">
        <w:t>-</w:t>
      </w:r>
      <w:r w:rsidR="00B4543B" w:rsidRPr="00B4543B">
        <w:t xml:space="preserve">hydroxyisoindolinones as </w:t>
      </w:r>
      <w:r w:rsidR="00B4543B" w:rsidRPr="00B4543B">
        <w:rPr>
          <w:i/>
        </w:rPr>
        <w:t>N</w:t>
      </w:r>
      <w:r w:rsidR="00553F06">
        <w:t>-</w:t>
      </w:r>
      <w:r w:rsidR="00B4543B" w:rsidRPr="00B4543B">
        <w:t>substituted products, which ma</w:t>
      </w:r>
      <w:r w:rsidR="00B4543B">
        <w:t>de them inapplica</w:t>
      </w:r>
      <w:r w:rsidR="00B4543B" w:rsidRPr="00B4543B">
        <w:t xml:space="preserve">ble as substrates for the </w:t>
      </w:r>
      <w:r w:rsidR="00716762">
        <w:t>stereoselective</w:t>
      </w:r>
      <w:r w:rsidR="00B4543B" w:rsidRPr="00B4543B">
        <w:t xml:space="preserve"> transformations.</w:t>
      </w:r>
      <w:r w:rsidR="00B4543B">
        <w:t xml:space="preserve"> </w:t>
      </w:r>
      <w:r w:rsidR="00B4543B" w:rsidRPr="00B4543B">
        <w:t xml:space="preserve">Phenyl substituents with electron donating groups </w:t>
      </w:r>
      <w:r w:rsidR="00716762">
        <w:t>were</w:t>
      </w:r>
      <w:r w:rsidR="00B4543B" w:rsidRPr="00B4543B">
        <w:t xml:space="preserve"> easily introdu</w:t>
      </w:r>
      <w:r w:rsidR="00CD4309">
        <w:t>ced by employing the Grignard re</w:t>
      </w:r>
      <w:r w:rsidR="00B4543B" w:rsidRPr="00B4543B">
        <w:t xml:space="preserve">action, while electron–poor arenes require a lithium exchange or direct lithiation strategy. The protocols </w:t>
      </w:r>
      <w:r w:rsidR="00252D0E">
        <w:t xml:space="preserve">tolerated </w:t>
      </w:r>
      <w:r w:rsidR="00B4543B" w:rsidRPr="00B4543B">
        <w:t>various functional groups on the nucleophile, and a wide range of 3–hydroxyisoindolinones were afforded in good to excellent yields.</w:t>
      </w:r>
    </w:p>
    <w:p w14:paraId="4FA0491F" w14:textId="14E27650" w:rsidR="00B4543B" w:rsidRDefault="00DD7A81" w:rsidP="00897E18">
      <w:pPr>
        <w:pStyle w:val="RSCI02FigureSchemeChartwithtopbar"/>
      </w:pPr>
      <w:r>
        <w:object w:dxaOrig="9019" w:dyaOrig="5685" w14:anchorId="58F67CAE">
          <v:shape id="_x0000_i1026" type="#_x0000_t75" style="width:249.55pt;height:156.8pt" o:ole="">
            <v:imagedata r:id="rId16" o:title=""/>
          </v:shape>
          <o:OLEObject Type="Embed" ProgID="ChemDraw.Document.6.0" ShapeID="_x0000_i1026" DrawAspect="Content" ObjectID="_1686120337" r:id="rId17"/>
        </w:object>
      </w:r>
    </w:p>
    <w:p w14:paraId="56116CF1" w14:textId="4A8BD1A2" w:rsidR="00897E18" w:rsidRPr="00897E18" w:rsidRDefault="00897E18" w:rsidP="00897E18">
      <w:pPr>
        <w:pStyle w:val="RSCI01FigureSchemeChartwithbottombar"/>
        <w:rPr>
          <w:b/>
        </w:rPr>
      </w:pPr>
      <w:r>
        <w:rPr>
          <w:b/>
        </w:rPr>
        <w:t xml:space="preserve">Scheme </w:t>
      </w:r>
      <w:r w:rsidR="00A8009D">
        <w:rPr>
          <w:b/>
        </w:rPr>
        <w:t>2</w:t>
      </w:r>
    </w:p>
    <w:p w14:paraId="0E9644D3" w14:textId="3F98841E" w:rsidR="00594A3E" w:rsidRDefault="008A5648" w:rsidP="00B9392D">
      <w:pPr>
        <w:pStyle w:val="RSCB02ArticleText"/>
      </w:pPr>
      <w:r w:rsidRPr="008A5648">
        <w:lastRenderedPageBreak/>
        <w:t xml:space="preserve">As an extension of </w:t>
      </w:r>
      <w:r w:rsidR="00EF600D">
        <w:t xml:space="preserve">their developed </w:t>
      </w:r>
      <w:r w:rsidR="004805FB">
        <w:t>strategy</w:t>
      </w:r>
      <w:r w:rsidRPr="008A5648">
        <w:t xml:space="preserve"> for the synthesis of benzopyridoindolone derivatives,</w:t>
      </w:r>
      <w:r w:rsidR="00F77B35">
        <w:fldChar w:fldCharType="begin" w:fldLock="1"/>
      </w:r>
      <w:r w:rsidR="00F77B35">
        <w:instrText>ADDIN CSL_CITATION {"citationItems":[{"id":"ITEM-1","itemData":{"DOI":"10.1021/acs.joc.7b00862","ISSN":"15206904","PMID":"28696696","abstract":"An efficient approach for the synthesis of benzo-fused pyridoindolone derivatives via a one-pot copper catalyzed tandem reaction of 2-iodobenzamides with 2-iodobenzylcyanides has been developed. Using this protocol, benzo-fused pyridoindolone derivatives are obtained in high yields in a relatively short period of time under mild reaction conditions. To the best of our knowledge, this is the first approach where one can synthesize free indole N-H benzo-fused pyridoindolones. Also, both indole and pyridone cores are constructed during the course of the reaction. The methodology shows good functional group tolerance and allows synthesis of thiophene-fused pyridoindolones and fused indolobenzonaphthyridone derivatives.","author":[{"dropping-particle":"","family":"Kavala","given":"Veerababurao","non-dropping-particle":"","parse-names":false,"suffix":""},{"dropping-particle":"","family":"Yang","given":"Zonghan","non-dropping-particle":"","parse-names":false,"suffix":""},{"dropping-particle":"","family":"Konala","given":"Ashok","non-dropping-particle":"","parse-names":false,"suffix":""},{"dropping-particle":"","family":"Huang","given":"Chia Yu","non-dropping-particle":"","parse-names":false,"suffix":""},{"dropping-particle":"","family":"Kuo","given":"Chun Wei","non-dropping-particle":"","parse-names":false,"suffix":""},{"dropping-particle":"","family":"Yao","given":"Ching Fa","non-dropping-particle":"","parse-names":false,"suffix":""}],"container-title":"Journal of Organic Chemistry","id":"ITEM-1","issue":"14","issued":{"date-parts":[["2017"]]},"page":"7280-7286","title":"Synthesis of Benzopyridoindolone Derivatives via a One-Pot Copper Catalyzed Tandem Reaction of 2-Iodobenzamide Derivatives and 2-Iodobenzylcyanides","type":"article-journal","volume":"82"},"uris":["http://www.mendeley.com/documents/?uuid=60f8aa38-5fc9-4e29-94cc-22bc1125a918"]},{"id":"ITEM-2","itemData":{"DOI":"10.1002/ejoc.201701618","ISSN":"10990690","abstract":"A one-pot reaction has been devloped for the preparation of 1,2,3-fused indole polyheterocycles by starting from 2-iodobenzamide and 2-iodobenzyl cyanide in the presence of a copper catalyst. The cascade process involves the efficient formation of one C–C and three C–N bonds. A broad substrate scope, good yields, and short reactions times are key features of this strategy.","author":[{"dropping-particle":"","family":"Kavala","given":"Veerababurao","non-dropping-particle":"","parse-names":false,"suffix":""},{"dropping-particle":"","family":"Yang","given":"Zonghan","non-dropping-particle":"","parse-names":false,"suffix":""},{"dropping-particle":"","family":"Konala","given":"Ashok","non-dropping-particle":"","parse-names":false,"suffix":""},{"dropping-particle":"","family":"Yang","given":"Tang Hao","non-dropping-particle":"","parse-names":false,"suffix":""},{"dropping-particle":"","family":"Kuo","given":"Chun Wei","non-dropping-particle":"","parse-names":false,"suffix":""},{"dropping-particle":"","family":"Ruan","given":"Jian Yao","non-dropping-particle":"","parse-names":false,"suffix":""},{"dropping-particle":"","family":"Yao","given":"Ching Fa","non-dropping-particle":"","parse-names":false,"suffix":""}],"container-title":"European Journal of Organic Chemistry","id":"ITEM-2","issue":"10","issued":{"date-parts":[["2018"]]},"page":"1241-1247","title":"Synthesis of 1,2,3-Fused Indole Polyheterocycles by Copper-Catalyzed Cascade Reaction","type":"article-journal","volume":"2018"},"uris":["http://www.mendeley.com/documents/?uuid=f7f9185d-493f-41e2-9c49-73da6e57a8eb"]}],"mendeley":{"formattedCitation":"&lt;sup&gt;19,20&lt;/sup&gt;","plainTextFormattedCitation":"19,20","previouslyFormattedCitation":"&lt;sup&gt;19,20&lt;/sup&gt;"},"properties":{"noteIndex":0},"schema":"https://github.com/citation-style-language/schema/raw/master/csl-citation.json"}</w:instrText>
      </w:r>
      <w:r w:rsidR="00F77B35">
        <w:fldChar w:fldCharType="separate"/>
      </w:r>
      <w:r w:rsidR="00F77B35" w:rsidRPr="00F77B35">
        <w:rPr>
          <w:noProof/>
          <w:vertAlign w:val="superscript"/>
        </w:rPr>
        <w:t>19,20</w:t>
      </w:r>
      <w:r w:rsidR="00F77B35">
        <w:fldChar w:fldCharType="end"/>
      </w:r>
      <w:r w:rsidRPr="008A5648">
        <w:t xml:space="preserve"> Yao et al</w:t>
      </w:r>
      <w:r w:rsidR="00622195">
        <w:t>.</w:t>
      </w:r>
      <w:r w:rsidRPr="008A5648">
        <w:t xml:space="preserve"> described a one-pot two-step copper-catalyzed reaction towards 3-hydroxy</w:t>
      </w:r>
      <w:r w:rsidR="00C034B2">
        <w:t>isoindolinone</w:t>
      </w:r>
      <w:r w:rsidRPr="008A5648">
        <w:t>s</w:t>
      </w:r>
      <w:r w:rsidR="00652CD0">
        <w:t xml:space="preserve"> </w:t>
      </w:r>
      <w:r w:rsidR="009B4802">
        <w:rPr>
          <w:b/>
        </w:rPr>
        <w:t>3</w:t>
      </w:r>
      <w:r w:rsidRPr="008A5648">
        <w:t xml:space="preserve"> employing benzyl cyanide as benzoyl synthon</w:t>
      </w:r>
      <w:r w:rsidR="00585865">
        <w:t xml:space="preserve"> (Scheme </w:t>
      </w:r>
      <w:r w:rsidR="00652CD0">
        <w:t>3</w:t>
      </w:r>
      <w:r w:rsidR="00585865">
        <w:t>)</w:t>
      </w:r>
      <w:r w:rsidRPr="008A5648">
        <w:t>.</w:t>
      </w:r>
      <w:r w:rsidR="00F71167">
        <w:fldChar w:fldCharType="begin" w:fldLock="1"/>
      </w:r>
      <w:r w:rsidR="00716762">
        <w:instrText>ADDIN CSL_CITATION {"citationItems":[{"id":"ITEM-1","itemData":{"DOI":"10.1039/c9ob02329a","ISSN":"14770520","PMID":"31942895","abstract":"An efficient one-pot two-step sequential reaction for the synthesis of biologically active 3-hydroxyisoindolin-1-one derivatives from 2-iodobenzamide derivatives and various substituted benzyl cyanides in the presence of CuCl and cesium carbonate in DMSO is reported. Furthermore, 3-hydroxyisoindolinone derivatives possessing bromo substituents were obtained from 2-iodobenzamide and 2-bromobenzyl cyanide substrates in two steps. Benzyl cyanide has been successfully used for the first time as a benzoyl synthon for the synthesis of 3-hydroxyisoindolin-1-ones. Interestingly, the mechanism of formation of 3-hydroxyisoindolin-1-ones is a novel pathway that involves carbon degradation followed by ring contraction.","author":[{"dropping-particle":"","family":"Kavala","given":"Veerababurao","non-dropping-particle":"","parse-names":false,"suffix":""},{"dropping-particle":"","family":"Wang","given":"Chen Yu","non-dropping-particle":"","parse-names":false,"suffix":""},{"dropping-particle":"","family":"Wang","given":"Cheng Chuan","non-dropping-particle":"","parse-names":false,"suffix":""},{"dropping-particle":"","family":"Patil","given":"Prakash Bhimrao","non-dropping-particle":"","parse-names":false,"suffix":""},{"dropping-particle":"","family":"Fang","given":"Chia Chi","non-dropping-particle":"","parse-names":false,"suffix":""},{"dropping-particle":"","family":"Kuo","given":"Chun Wei","non-dropping-particle":"","parse-names":false,"suffix":""},{"dropping-particle":"","family":"Yao","given":"Ching Fa","non-dropping-particle":"","parse-names":false,"suffix":""}],"container-title":"Organic and Biomolecular Chemistry","id":"ITEM-1","issue":"5","issued":{"date-parts":[["2020"]]},"page":"988-998","publisher":"Royal Society of Chemistry","title":"Copper-catalysed synthesis of 3-hydroxyisoindolin-1-ones from benzylcyanide 2-iodobenzamides","type":"article-journal","volume":"18"},"uris":["http://www.mendeley.com/documents/?uuid=a8fb2b0f-fae6-40c4-83ad-46c93ecb2954"]}],"mendeley":{"formattedCitation":"&lt;sup&gt;21&lt;/sup&gt;","plainTextFormattedCitation":"21","previouslyFormattedCitation":"&lt;sup&gt;21&lt;/sup&gt;"},"properties":{"noteIndex":0},"schema":"https://github.com/citation-style-language/schema/raw/master/csl-citation.json"}</w:instrText>
      </w:r>
      <w:r w:rsidR="00F71167">
        <w:fldChar w:fldCharType="separate"/>
      </w:r>
      <w:r w:rsidR="00A8009D" w:rsidRPr="00A8009D">
        <w:rPr>
          <w:noProof/>
          <w:vertAlign w:val="superscript"/>
        </w:rPr>
        <w:t>21</w:t>
      </w:r>
      <w:r w:rsidR="00F71167">
        <w:fldChar w:fldCharType="end"/>
      </w:r>
      <w:r w:rsidRPr="008A5648">
        <w:t xml:space="preserve"> Intermolecular annulation of 2-iodobenzamides </w:t>
      </w:r>
      <w:r w:rsidR="009B4802">
        <w:rPr>
          <w:b/>
        </w:rPr>
        <w:t>2</w:t>
      </w:r>
      <w:r w:rsidRPr="008A5648">
        <w:t xml:space="preserve"> and variously substituted benzyl cyanides in the presence of CuCl and </w:t>
      </w:r>
      <w:r w:rsidR="00EF600D">
        <w:t>Cs</w:t>
      </w:r>
      <w:r w:rsidR="00EF600D">
        <w:rPr>
          <w:vertAlign w:val="subscript"/>
        </w:rPr>
        <w:t>2</w:t>
      </w:r>
      <w:r w:rsidR="00EF600D">
        <w:t>CO</w:t>
      </w:r>
      <w:r w:rsidR="00EF600D">
        <w:rPr>
          <w:vertAlign w:val="subscript"/>
        </w:rPr>
        <w:t>3</w:t>
      </w:r>
      <w:r w:rsidRPr="008A5648">
        <w:t xml:space="preserve"> gave a range of target compounds possessing sterically and electronically divergent substituents. Effectiveness of the reaction was drastically improved by using </w:t>
      </w:r>
      <w:r w:rsidRPr="008A5648">
        <w:rPr>
          <w:smallCaps/>
        </w:rPr>
        <w:t>l</w:t>
      </w:r>
      <w:r w:rsidRPr="008A5648">
        <w:t xml:space="preserve">-proline as a complexation ligand. A two-step process consists of formation of 3-aminoisoquinolinone intermediate followed by ring contraction accessing the </w:t>
      </w:r>
      <w:r w:rsidR="00C034B2">
        <w:t>isoindolinone</w:t>
      </w:r>
      <w:r>
        <w:t xml:space="preserve"> structure</w:t>
      </w:r>
      <w:r w:rsidR="00FA2DA2">
        <w:t>.</w:t>
      </w:r>
    </w:p>
    <w:p w14:paraId="29F8DCB9" w14:textId="29F52788" w:rsidR="008A5648" w:rsidRDefault="00B601E1" w:rsidP="00594A3E">
      <w:pPr>
        <w:pStyle w:val="RSCI02FigureSchemeChartwithtopbar"/>
        <w:jc w:val="center"/>
      </w:pPr>
      <w:r>
        <w:object w:dxaOrig="8664" w:dyaOrig="5189" w14:anchorId="4F9E958C">
          <v:shape id="_x0000_i1027" type="#_x0000_t75" style="width:237.65pt;height:142.65pt" o:ole="">
            <v:imagedata r:id="rId18" o:title=""/>
          </v:shape>
          <o:OLEObject Type="Embed" ProgID="ChemDraw.Document.6.0" ShapeID="_x0000_i1027" DrawAspect="Content" ObjectID="_1686120338" r:id="rId19"/>
        </w:object>
      </w:r>
    </w:p>
    <w:p w14:paraId="30C1FB0B" w14:textId="2E31A65D" w:rsidR="00594A3E" w:rsidRPr="00594A3E" w:rsidRDefault="00594A3E" w:rsidP="00594A3E">
      <w:pPr>
        <w:pStyle w:val="RSCI01FigureSchemeChartwithbottombar"/>
        <w:rPr>
          <w:rStyle w:val="06CHeading"/>
          <w:rFonts w:asciiTheme="minorHAnsi" w:hAnsiTheme="minorHAnsi"/>
          <w:b w:val="0"/>
          <w:smallCaps w:val="0"/>
        </w:rPr>
      </w:pPr>
      <w:r w:rsidRPr="00594A3E">
        <w:rPr>
          <w:rFonts w:cs="Times New Roman"/>
          <w:b/>
          <w:szCs w:val="18"/>
        </w:rPr>
        <w:t xml:space="preserve">Scheme </w:t>
      </w:r>
      <w:r w:rsidR="000F6A5B">
        <w:rPr>
          <w:rFonts w:cs="Times New Roman"/>
          <w:b/>
          <w:szCs w:val="18"/>
        </w:rPr>
        <w:t>3</w:t>
      </w:r>
    </w:p>
    <w:p w14:paraId="5356F986" w14:textId="19B1583F" w:rsidR="00FB71D8" w:rsidRDefault="00FB71D8" w:rsidP="00FB71D8">
      <w:pPr>
        <w:pStyle w:val="RSCB02ArticleText"/>
      </w:pPr>
      <w:r w:rsidRPr="00FB71D8">
        <w:t>It is important to note that when ethylcyanoacetate and mal</w:t>
      </w:r>
      <w:r w:rsidR="004805FB">
        <w:t>o</w:t>
      </w:r>
      <w:r w:rsidRPr="00FB71D8">
        <w:t>nonitrile</w:t>
      </w:r>
      <w:r>
        <w:t xml:space="preserve"> were employed,</w:t>
      </w:r>
      <w:r w:rsidRPr="00FB71D8">
        <w:t xml:space="preserve"> only isoquinoline products were formed</w:t>
      </w:r>
      <w:r>
        <w:t>,</w:t>
      </w:r>
      <w:r w:rsidRPr="00FB71D8">
        <w:t xml:space="preserve"> even after prolonged reaction time.</w:t>
      </w:r>
    </w:p>
    <w:p w14:paraId="757CC117" w14:textId="59113762" w:rsidR="002451C0" w:rsidRDefault="002451C0" w:rsidP="00FB71D8">
      <w:pPr>
        <w:pStyle w:val="RSCB02ArticleText"/>
      </w:pPr>
      <w:r w:rsidRPr="002451C0">
        <w:t>On the ground of previously established method for C-H functionalization of benzamides,</w:t>
      </w:r>
      <w:r w:rsidR="00716762">
        <w:fldChar w:fldCharType="begin" w:fldLock="1"/>
      </w:r>
      <w:r w:rsidR="00B269D8">
        <w:instrText>ADDIN CSL_CITATION {"citationItems":[{"id":"ITEM-1","itemData":{"DOI":"10.1021/ol201729w","ISSN":"15237060","PMID":"21793534","abstract":"A rhodium-catalyzed oxidative acylation of benzamides with aryl aldehydes via direct sp 2 C-H bond cleavage is described. In the presence of [Cp*RhCl 2] 2, AgSbF 6, and silver carbonate as an oxidant, N,N-diethyl benzamides can be effectively carbonylated to yield ortho-acyl benzamides. © 2011 American Chemical Society.","author":[{"dropping-particle":"","family":"Park","given":"Jihye","non-dropping-particle":"","parse-names":false,"suffix":""},{"dropping-particle":"","family":"Park","given":"Eonjeong","non-dropping-particle":"","parse-names":false,"suffix":""},{"dropping-particle":"","family":"Kim","given":"Aejin","non-dropping-particle":"","parse-names":false,"suffix":""},{"dropping-particle":"","family":"Lee","given":"Youngil","non-dropping-particle":"","parse-names":false,"suffix":""},{"dropping-particle":"","family":"Chi","given":"Ki Whan","non-dropping-particle":"","parse-names":false,"suffix":""},{"dropping-particle":"","family":"Kwak","given":"Jong Hwan","non-dropping-particle":"","parse-names":false,"suffix":""},{"dropping-particle":"","family":"Jung","given":"Young Hoon","non-dropping-particle":"","parse-names":false,"suffix":""},{"dropping-particle":"","family":"Kim","given":"In Su","non-dropping-particle":"","parse-names":false,"suffix":""}],"container-title":"Organic Letters","id":"ITEM-1","issue":"16","issued":{"date-parts":[["2011"]]},"page":"4390-4393","title":"Rhodium-catalyzed oxidative ortho -acylation of benzamides with aldehydes: Direct functionalization of the sp 2 C-H bond","type":"article-journal","volume":"13"},"uris":["http://www.mendeley.com/documents/?uuid=17e883e4-af75-4128-b6e2-5ca826f247cc"]}],"mendeley":{"formattedCitation":"&lt;sup&gt;22&lt;/sup&gt;","plainTextFormattedCitation":"22","previouslyFormattedCitation":"&lt;sup&gt;22&lt;/sup&gt;"},"properties":{"noteIndex":0},"schema":"https://github.com/citation-style-language/schema/raw/master/csl-citation.json"}</w:instrText>
      </w:r>
      <w:r w:rsidR="00716762">
        <w:fldChar w:fldCharType="separate"/>
      </w:r>
      <w:r w:rsidR="00716762" w:rsidRPr="00716762">
        <w:rPr>
          <w:noProof/>
          <w:vertAlign w:val="superscript"/>
        </w:rPr>
        <w:t>22</w:t>
      </w:r>
      <w:r w:rsidR="00716762">
        <w:fldChar w:fldCharType="end"/>
      </w:r>
      <w:r w:rsidR="00054042">
        <w:t xml:space="preserve"> Kim et al</w:t>
      </w:r>
      <w:r w:rsidR="00622195">
        <w:t>.</w:t>
      </w:r>
      <w:r w:rsidRPr="002451C0">
        <w:t xml:space="preserve"> developed a route to 3-hydroxy</w:t>
      </w:r>
      <w:r w:rsidR="00C034B2">
        <w:t>isoindolinone</w:t>
      </w:r>
      <w:r w:rsidRPr="002451C0">
        <w:t>s</w:t>
      </w:r>
      <w:r w:rsidR="00D75EE6">
        <w:t xml:space="preserve"> </w:t>
      </w:r>
      <w:r w:rsidR="00D75EE6">
        <w:rPr>
          <w:b/>
        </w:rPr>
        <w:t>5</w:t>
      </w:r>
      <w:r w:rsidRPr="002451C0">
        <w:t xml:space="preserve"> based on </w:t>
      </w:r>
      <w:r w:rsidRPr="002451C0">
        <w:rPr>
          <w:i/>
        </w:rPr>
        <w:t>ortho</w:t>
      </w:r>
      <w:r w:rsidRPr="002451C0">
        <w:t>-directed C(sp</w:t>
      </w:r>
      <w:r w:rsidRPr="00054042">
        <w:rPr>
          <w:vertAlign w:val="superscript"/>
        </w:rPr>
        <w:t>2</w:t>
      </w:r>
      <w:r w:rsidRPr="002451C0">
        <w:t>)-H bond activation/acylation/intramolecular amino cyclization relay.</w:t>
      </w:r>
      <w:r>
        <w:fldChar w:fldCharType="begin" w:fldLock="1"/>
      </w:r>
      <w:r w:rsidR="00B269D8">
        <w:instrText>ADDIN CSL_CITATION {"citationItems":[{"id":"ITEM-1","itemData":{"DOI":"10.1021/ol2034228","ISSN":"15237060","PMID":"22263914","abstract":"The rhodium-catalyzed oxidative acylation between secondary benzamides and aryl aldehydes via sp 2 C - H bond activation followed by an intramolecular cyclization is described. This method results in the direct and efficient synthesis of 3-hydroxyisoindolin-1-one building blocks. © 2012 American Chemical Society.","author":[{"dropping-particle":"","family":"Sharma","given":"Satyasheel","non-dropping-particle":"","parse-names":false,"suffix":""},{"dropping-particle":"","family":"Park","given":"Eonjeong","non-dropping-particle":"","parse-names":false,"suffix":""},{"dropping-particle":"","family":"Park","given":"Jihye","non-dropping-particle":"","parse-names":false,"suffix":""},{"dropping-particle":"","family":"Kim","given":"In Su","non-dropping-particle":"","parse-names":false,"suffix":""}],"container-title":"Organic Letters","id":"ITEM-1","issue":"3","issued":{"date-parts":[["2012"]]},"page":"906-909","title":"Tandem Rh(III)-catalyzed oxidative acylation of secondary benzamides with aldehydes and intramolecular cyclization: The direct synthesis of 3-hydroxyisoindolin-1-ones","type":"article-journal","volume":"14"},"uris":["http://www.mendeley.com/documents/?uuid=fe408b47-933e-4d74-9e9a-13495692add5"]}],"mendeley":{"formattedCitation":"&lt;sup&gt;23&lt;/sup&gt;","plainTextFormattedCitation":"23","previouslyFormattedCitation":"&lt;sup&gt;23&lt;/sup&gt;"},"properties":{"noteIndex":0},"schema":"https://github.com/citation-style-language/schema/raw/master/csl-citation.json"}</w:instrText>
      </w:r>
      <w:r>
        <w:fldChar w:fldCharType="separate"/>
      </w:r>
      <w:r w:rsidR="00716762" w:rsidRPr="00716762">
        <w:rPr>
          <w:noProof/>
          <w:vertAlign w:val="superscript"/>
        </w:rPr>
        <w:t>23</w:t>
      </w:r>
      <w:r>
        <w:fldChar w:fldCharType="end"/>
      </w:r>
      <w:r w:rsidRPr="002451C0">
        <w:t xml:space="preserve"> A cationic Rh(</w:t>
      </w:r>
      <w:r w:rsidR="00E3070E" w:rsidRPr="00E3070E">
        <w:rPr>
          <w:smallCaps/>
        </w:rPr>
        <w:t>iii</w:t>
      </w:r>
      <w:r w:rsidRPr="002451C0">
        <w:t>)-complex derived from [Cp*RhCl</w:t>
      </w:r>
      <w:r w:rsidRPr="002451C0">
        <w:rPr>
          <w:vertAlign w:val="subscript"/>
        </w:rPr>
        <w:t>2</w:t>
      </w:r>
      <w:r w:rsidRPr="002451C0">
        <w:t>]</w:t>
      </w:r>
      <w:r w:rsidRPr="002451C0">
        <w:rPr>
          <w:vertAlign w:val="subscript"/>
        </w:rPr>
        <w:t>2</w:t>
      </w:r>
      <w:r w:rsidRPr="002451C0">
        <w:t xml:space="preserve"> and AgSbF</w:t>
      </w:r>
      <w:r w:rsidRPr="002451C0">
        <w:rPr>
          <w:vertAlign w:val="subscript"/>
        </w:rPr>
        <w:t>6</w:t>
      </w:r>
      <w:r w:rsidRPr="002451C0">
        <w:t>, in the presence of Ag</w:t>
      </w:r>
      <w:r w:rsidRPr="002451C0">
        <w:rPr>
          <w:vertAlign w:val="subscript"/>
        </w:rPr>
        <w:t>2</w:t>
      </w:r>
      <w:r w:rsidRPr="002451C0">
        <w:t>CO</w:t>
      </w:r>
      <w:r w:rsidRPr="002451C0">
        <w:rPr>
          <w:vertAlign w:val="subscript"/>
        </w:rPr>
        <w:t>3</w:t>
      </w:r>
      <w:r w:rsidRPr="002451C0">
        <w:t xml:space="preserve"> as </w:t>
      </w:r>
      <w:r w:rsidR="004805FB">
        <w:t xml:space="preserve">an </w:t>
      </w:r>
      <w:r w:rsidRPr="002451C0">
        <w:t xml:space="preserve">oxidant, enabled relatively efficient coupling between </w:t>
      </w:r>
      <w:r w:rsidRPr="002451C0">
        <w:rPr>
          <w:i/>
        </w:rPr>
        <w:t>N</w:t>
      </w:r>
      <w:r w:rsidRPr="002451C0">
        <w:t>-substituted benzamides</w:t>
      </w:r>
      <w:r w:rsidR="00D75EE6">
        <w:t xml:space="preserve"> </w:t>
      </w:r>
      <w:r w:rsidR="00D75EE6">
        <w:rPr>
          <w:b/>
        </w:rPr>
        <w:t>4</w:t>
      </w:r>
      <w:r w:rsidRPr="002451C0">
        <w:t xml:space="preserve"> and aromatic aldehydes (Scheme </w:t>
      </w:r>
      <w:r w:rsidR="00BD7D47">
        <w:t>4</w:t>
      </w:r>
      <w:r w:rsidRPr="002451C0">
        <w:t>).</w:t>
      </w:r>
    </w:p>
    <w:p w14:paraId="23A86734" w14:textId="379575CA" w:rsidR="005B137E" w:rsidRDefault="00B601E1" w:rsidP="005B137E">
      <w:pPr>
        <w:pStyle w:val="RSCI02FigureSchemeChartwithtopbar"/>
        <w:jc w:val="center"/>
      </w:pPr>
      <w:r>
        <w:object w:dxaOrig="7903" w:dyaOrig="3859" w14:anchorId="7B3ECA26">
          <v:shape id="_x0000_i1028" type="#_x0000_t75" style="width:219.1pt;height:107.35pt" o:ole="">
            <v:imagedata r:id="rId20" o:title=""/>
          </v:shape>
          <o:OLEObject Type="Embed" ProgID="ChemDraw.Document.6.0" ShapeID="_x0000_i1028" DrawAspect="Content" ObjectID="_1686120339" r:id="rId21"/>
        </w:object>
      </w:r>
    </w:p>
    <w:p w14:paraId="608166DD" w14:textId="5B5D7554" w:rsidR="005B137E" w:rsidRPr="005B137E" w:rsidRDefault="005B137E" w:rsidP="005B137E">
      <w:pPr>
        <w:pStyle w:val="RSCI01FigureSchemeChartwithbottombar"/>
        <w:rPr>
          <w:b/>
        </w:rPr>
      </w:pPr>
      <w:r>
        <w:rPr>
          <w:b/>
        </w:rPr>
        <w:t xml:space="preserve">Scheme </w:t>
      </w:r>
      <w:r w:rsidR="00D75EE6">
        <w:rPr>
          <w:b/>
        </w:rPr>
        <w:t>4</w:t>
      </w:r>
    </w:p>
    <w:p w14:paraId="2664E7F7" w14:textId="2DAF5DF1" w:rsidR="00735733" w:rsidRDefault="00A35594" w:rsidP="005B137E">
      <w:pPr>
        <w:pStyle w:val="RSCB02ArticleText"/>
      </w:pPr>
      <w:r w:rsidRPr="00A35594">
        <w:rPr>
          <w:i/>
        </w:rPr>
        <w:t>N</w:t>
      </w:r>
      <w:r w:rsidRPr="00A35594">
        <w:t>-isopropyl benzamide gave products in significantly higher yield compared to other substitution pattern</w:t>
      </w:r>
      <w:r>
        <w:t>s</w:t>
      </w:r>
      <w:r w:rsidRPr="00A35594">
        <w:t xml:space="preserve"> (Me, </w:t>
      </w:r>
      <w:r w:rsidRPr="00735733">
        <w:rPr>
          <w:i/>
          <w:vertAlign w:val="superscript"/>
        </w:rPr>
        <w:t>i</w:t>
      </w:r>
      <w:r w:rsidRPr="00A35594">
        <w:t xml:space="preserve">Bu, </w:t>
      </w:r>
      <w:r w:rsidRPr="00735733">
        <w:rPr>
          <w:i/>
          <w:vertAlign w:val="superscript"/>
        </w:rPr>
        <w:t>t</w:t>
      </w:r>
      <w:r w:rsidRPr="00A35594">
        <w:t xml:space="preserve">Bu, MeO, Ph, Ts, Bn). </w:t>
      </w:r>
      <w:r w:rsidR="00735733">
        <w:t>Reaction conditions tolerate</w:t>
      </w:r>
      <w:r w:rsidR="004A0108">
        <w:t>d</w:t>
      </w:r>
      <w:r w:rsidR="00735733">
        <w:t xml:space="preserve"> a wide range of substitution </w:t>
      </w:r>
      <w:r w:rsidR="004805FB">
        <w:t>functionalities</w:t>
      </w:r>
      <w:r w:rsidR="00735733">
        <w:t xml:space="preserve"> on both reaction partners, though </w:t>
      </w:r>
      <w:r w:rsidR="00735733" w:rsidRPr="00A35594">
        <w:t xml:space="preserve">increased electron density on the aldehyde ring drastically </w:t>
      </w:r>
      <w:r w:rsidR="00735733" w:rsidRPr="00A35594">
        <w:lastRenderedPageBreak/>
        <w:t xml:space="preserve">diminished its reactivity, presumably because of </w:t>
      </w:r>
      <w:r w:rsidR="00735733">
        <w:t>the problem associated with m</w:t>
      </w:r>
      <w:r w:rsidR="00735733" w:rsidRPr="00A35594">
        <w:t>etal insertion into aldehyde C-H bond</w:t>
      </w:r>
      <w:r w:rsidR="00735733">
        <w:t>.</w:t>
      </w:r>
    </w:p>
    <w:p w14:paraId="0E670756" w14:textId="04868532" w:rsidR="00EC19FE" w:rsidRDefault="00314039" w:rsidP="005B137E">
      <w:pPr>
        <w:pStyle w:val="RSCB02ArticleText"/>
      </w:pPr>
      <w:r>
        <w:t xml:space="preserve">In 2013, </w:t>
      </w:r>
      <w:r w:rsidR="00EC19FE" w:rsidRPr="00EC19FE">
        <w:t>Huang, Zhao et al</w:t>
      </w:r>
      <w:r w:rsidR="00622195">
        <w:t>.</w:t>
      </w:r>
      <w:r w:rsidR="00EC19FE" w:rsidRPr="00EC19FE">
        <w:t xml:space="preserve"> performed similar transformation between </w:t>
      </w:r>
      <w:r w:rsidR="00EC19FE" w:rsidRPr="00314039">
        <w:rPr>
          <w:i/>
        </w:rPr>
        <w:t>N</w:t>
      </w:r>
      <w:r w:rsidR="00EC19FE" w:rsidRPr="00EC19FE">
        <w:t xml:space="preserve">-alkoxy benzamides </w:t>
      </w:r>
      <w:r w:rsidR="00E3070E">
        <w:rPr>
          <w:b/>
        </w:rPr>
        <w:t>6</w:t>
      </w:r>
      <w:r w:rsidR="00EC19FE" w:rsidRPr="00EC19FE">
        <w:t xml:space="preserve"> and aldehydes in a reaction catalyzed by Pd(OAc)</w:t>
      </w:r>
      <w:r w:rsidR="00EC19FE" w:rsidRPr="00EC19FE">
        <w:rPr>
          <w:vertAlign w:val="subscript"/>
        </w:rPr>
        <w:t>2</w:t>
      </w:r>
      <w:r w:rsidR="00EC19FE" w:rsidRPr="00EC19FE">
        <w:t xml:space="preserve">, and with </w:t>
      </w:r>
      <w:r w:rsidR="00EC19FE" w:rsidRPr="00EC19FE">
        <w:rPr>
          <w:i/>
        </w:rPr>
        <w:t>tert</w:t>
      </w:r>
      <w:r w:rsidR="00EC19FE" w:rsidRPr="00EC19FE">
        <w:t>-butyl hy</w:t>
      </w:r>
      <w:r w:rsidR="00E3070E">
        <w:t>d</w:t>
      </w:r>
      <w:r w:rsidR="00EC19FE" w:rsidRPr="00EC19FE">
        <w:t>rogen peroxide</w:t>
      </w:r>
      <w:r w:rsidR="00D04E23">
        <w:t xml:space="preserve"> (TBHP)</w:t>
      </w:r>
      <w:r w:rsidR="00EC19FE" w:rsidRPr="00EC19FE">
        <w:t xml:space="preserve"> as </w:t>
      </w:r>
      <w:r w:rsidR="00194550">
        <w:t xml:space="preserve">an </w:t>
      </w:r>
      <w:r w:rsidR="00EC19FE" w:rsidRPr="00EC19FE">
        <w:t>oxidant</w:t>
      </w:r>
      <w:r w:rsidR="00BA1C15">
        <w:t xml:space="preserve"> (Scheme </w:t>
      </w:r>
      <w:r w:rsidR="00E3070E">
        <w:t>5</w:t>
      </w:r>
      <w:r w:rsidR="00BA1C15">
        <w:t>)</w:t>
      </w:r>
      <w:r w:rsidR="00EC19FE" w:rsidRPr="00EC19FE">
        <w:t>.</w:t>
      </w:r>
      <w:r w:rsidR="00EC19FE">
        <w:fldChar w:fldCharType="begin" w:fldLock="1"/>
      </w:r>
      <w:r w:rsidR="00B269D8">
        <w:instrText>ADDIN CSL_CITATION {"citationItems":[{"id":"ITEM-1","itemData":{"DOI":"10.1002/chem.201302031","ISSN":"09476539","PMID":"23843382","abstract":"Radical reaction: A convenient synthesis of hydroxyl isoindolones by a Pd-catalyzed C-H activation/annulation reaction with near \"click chemistry\" efficiency is presented (see scheme; TBHP=tert-butyl hydrogen peroxide). This methodology features short reaction times (10-30 min), high atom economy, wide substrate scope (22 examples), and good reaction yields (up to 93 %). Copyright © 2013 WILEY-VCH Verlag GmbH &amp; Co. KGaA, Weinheim.","author":[{"dropping-particle":"","family":"Yu","given":"Qingzhen","non-dropping-particle":"","parse-names":false,"suffix":""},{"dropping-particle":"","family":"Zhang","given":"Nana","non-dropping-particle":"","parse-names":false,"suffix":""},{"dropping-particle":"","family":"Huang","given":"Jianhui","non-dropping-particle":"","parse-names":false,"suffix":""},{"dropping-particle":"","family":"Lu","given":"Shaonan","non-dropping-particle":"","parse-names":false,"suffix":""},{"dropping-particle":"","family":"Zhu","given":"Yi","non-dropping-particle":"","parse-names":false,"suffix":""},{"dropping-particle":"","family":"Yu","given":"Xiaoxiao","non-dropping-particle":"","parse-names":false,"suffix":""},{"dropping-particle":"","family":"Zhao","given":"Kang","non-dropping-particle":"","parse-names":false,"suffix":""}],"container-title":"Chemistry - A European Journal","id":"ITEM-1","issue":"34","issued":{"date-parts":[["2013"]]},"page":"11184-11188","title":"Efficient synthesis of hydroxyl isoindolones by a Pd-mediated C-H activation/annulation reaction","type":"article-journal","volume":"19"},"uris":["http://www.mendeley.com/documents/?uuid=be2ec5a8-fbae-427e-9352-3faad00672c6"]}],"mendeley":{"formattedCitation":"&lt;sup&gt;24&lt;/sup&gt;","plainTextFormattedCitation":"24","previouslyFormattedCitation":"&lt;sup&gt;24&lt;/sup&gt;"},"properties":{"noteIndex":0},"schema":"https://github.com/citation-style-language/schema/raw/master/csl-citation.json"}</w:instrText>
      </w:r>
      <w:r w:rsidR="00EC19FE">
        <w:fldChar w:fldCharType="separate"/>
      </w:r>
      <w:r w:rsidR="00716762" w:rsidRPr="00716762">
        <w:rPr>
          <w:noProof/>
          <w:vertAlign w:val="superscript"/>
        </w:rPr>
        <w:t>24</w:t>
      </w:r>
      <w:r w:rsidR="00EC19FE">
        <w:fldChar w:fldCharType="end"/>
      </w:r>
      <w:r w:rsidR="00EC19FE" w:rsidRPr="00EC19FE">
        <w:t xml:space="preserve"> A fast tandem C-H activation/annulation process yield</w:t>
      </w:r>
      <w:r w:rsidR="00E3070E">
        <w:t>ed</w:t>
      </w:r>
      <w:r w:rsidR="00EC19FE" w:rsidRPr="00EC19FE">
        <w:t xml:space="preserve"> </w:t>
      </w:r>
      <w:r w:rsidR="00EC19FE" w:rsidRPr="00EC19FE">
        <w:rPr>
          <w:i/>
        </w:rPr>
        <w:t>N</w:t>
      </w:r>
      <w:r w:rsidR="00EC19FE" w:rsidRPr="00EC19FE">
        <w:t xml:space="preserve">-protected 3-hydroxyisoindolinones </w:t>
      </w:r>
      <w:r w:rsidR="00E3070E">
        <w:rPr>
          <w:b/>
        </w:rPr>
        <w:t>7</w:t>
      </w:r>
      <w:r w:rsidR="00EC19FE" w:rsidRPr="00EC19FE">
        <w:t xml:space="preserve"> at elevated temperatures in mere minutes.</w:t>
      </w:r>
    </w:p>
    <w:p w14:paraId="0B908194" w14:textId="72665667" w:rsidR="00EC19FE" w:rsidRDefault="00B601E1" w:rsidP="00EC19FE">
      <w:pPr>
        <w:pStyle w:val="RSCI02FigureSchemeChartwithtopbar"/>
        <w:jc w:val="center"/>
      </w:pPr>
      <w:r>
        <w:object w:dxaOrig="8447" w:dyaOrig="3988" w14:anchorId="791DC6DB">
          <v:shape id="_x0000_i1029" type="#_x0000_t75" style="width:232.35pt;height:108.65pt" o:ole="">
            <v:imagedata r:id="rId22" o:title=""/>
          </v:shape>
          <o:OLEObject Type="Embed" ProgID="ChemDraw.Document.6.0" ShapeID="_x0000_i1029" DrawAspect="Content" ObjectID="_1686120340" r:id="rId23"/>
        </w:object>
      </w:r>
    </w:p>
    <w:p w14:paraId="4213E971" w14:textId="14955EE9" w:rsidR="00EC19FE" w:rsidRPr="00EC19FE" w:rsidRDefault="00EC19FE" w:rsidP="00EC19FE">
      <w:pPr>
        <w:pStyle w:val="RSCI01FigureSchemeChartwithbottombar"/>
        <w:rPr>
          <w:b/>
        </w:rPr>
      </w:pPr>
      <w:r>
        <w:rPr>
          <w:b/>
        </w:rPr>
        <w:t xml:space="preserve">Scheme </w:t>
      </w:r>
      <w:r w:rsidR="00A76B2F">
        <w:rPr>
          <w:b/>
        </w:rPr>
        <w:t>5</w:t>
      </w:r>
    </w:p>
    <w:p w14:paraId="3587BFB2" w14:textId="4FF6754C" w:rsidR="004F7042" w:rsidRDefault="008E1201" w:rsidP="008E1201">
      <w:pPr>
        <w:pStyle w:val="RSCB02ArticleText"/>
      </w:pPr>
      <w:r w:rsidRPr="008E1201">
        <w:t xml:space="preserve">A successful example with </w:t>
      </w:r>
      <w:r w:rsidRPr="008E1201">
        <w:rPr>
          <w:i/>
        </w:rPr>
        <w:t>N</w:t>
      </w:r>
      <w:r w:rsidRPr="008E1201">
        <w:t xml:space="preserve">-methyl benzamide as reactant </w:t>
      </w:r>
      <w:r w:rsidR="00B8056F">
        <w:t>was</w:t>
      </w:r>
      <w:r w:rsidRPr="008E1201">
        <w:t xml:space="preserve"> also presented, though </w:t>
      </w:r>
      <w:r w:rsidRPr="008E1201">
        <w:rPr>
          <w:i/>
        </w:rPr>
        <w:t>p</w:t>
      </w:r>
      <w:r w:rsidRPr="008E1201">
        <w:t xml:space="preserve">-toluenesulfonic acid (20 mol%) was required as an additive. </w:t>
      </w:r>
      <w:r>
        <w:t>Unfortunately, t</w:t>
      </w:r>
      <w:r w:rsidRPr="008E1201">
        <w:t xml:space="preserve">he reaction </w:t>
      </w:r>
      <w:r w:rsidR="00C2076F">
        <w:t>did</w:t>
      </w:r>
      <w:r w:rsidRPr="008E1201">
        <w:t xml:space="preserve"> not occur when heteroamides </w:t>
      </w:r>
      <w:r w:rsidR="00C2076F">
        <w:t>were</w:t>
      </w:r>
      <w:r w:rsidRPr="008E1201">
        <w:t xml:space="preserve"> employed, such as </w:t>
      </w:r>
      <w:r w:rsidRPr="008E1201">
        <w:rPr>
          <w:i/>
        </w:rPr>
        <w:t>N</w:t>
      </w:r>
      <w:r w:rsidRPr="008E1201">
        <w:t xml:space="preserve">-methoxypicolinamide and </w:t>
      </w:r>
      <w:r w:rsidRPr="008E1201">
        <w:rPr>
          <w:i/>
        </w:rPr>
        <w:t>N</w:t>
      </w:r>
      <w:r w:rsidRPr="008E1201">
        <w:t>-methoxynicotinamide. The authors investigated</w:t>
      </w:r>
      <w:r w:rsidR="00C2076F">
        <w:t xml:space="preserve"> the reaction mechanism, and pr</w:t>
      </w:r>
      <w:r w:rsidRPr="008E1201">
        <w:t>oved that the transformation is a radical process initiated by nitrogen, and that reductive elimination of Pd occurs after the cyclization.</w:t>
      </w:r>
      <w:r w:rsidR="004F7042">
        <w:t xml:space="preserve"> </w:t>
      </w:r>
    </w:p>
    <w:p w14:paraId="5BFCF3A0" w14:textId="37B0736E" w:rsidR="0090673A" w:rsidRPr="00D04E23" w:rsidRDefault="008E1201" w:rsidP="00D04E23">
      <w:pPr>
        <w:pStyle w:val="RSCB02ArticleText"/>
      </w:pPr>
      <w:r w:rsidRPr="008E1201">
        <w:t>Li et al</w:t>
      </w:r>
      <w:r w:rsidR="00622195">
        <w:t>.</w:t>
      </w:r>
      <w:r>
        <w:fldChar w:fldCharType="begin" w:fldLock="1"/>
      </w:r>
      <w:r w:rsidR="00B269D8">
        <w:instrText>ADDIN CSL_CITATION {"citationItems":[{"id":"ITEM-1","itemData":{"DOI":"10.3987/COM-15-13398","ISSN":"18810942","abstract":"A room-temperature and efficient synthesis of 3-hydroxyisoindolin-1-ones by Pd-catalyzed C-H activation has been proposed. Wide ranges of benzamides and phenylglyoxylic acids indicated good functional group tolerance and wide potential application of this approach. Moreover, good yields of products further made it practical and attractive.","author":[{"dropping-particle":"","family":"Yuan","given":"Menglei","non-dropping-particle":"","parse-names":false,"suffix":""},{"dropping-particle":"","family":"Sun","given":"Yu","non-dropping-particle":"","parse-names":false,"suffix":""},{"dropping-particle":"","family":"Yan","given":"Hui","non-dropping-particle":"","parse-names":false,"suffix":""},{"dropping-particle":"","family":"Wu","given":"Jinxiong","non-dropping-particle":"","parse-names":false,"suffix":""},{"dropping-particle":"","family":"Ma","given":"Gaofeng","non-dropping-particle":"","parse-names":false,"suffix":""},{"dropping-particle":"","family":"Li","given":"Feng","non-dropping-particle":"","parse-names":false,"suffix":""},{"dropping-particle":"","family":"Miao","given":"Siyu","non-dropping-particle":"","parse-names":false,"suffix":""},{"dropping-particle":"","family":"Hao","given":"Mengyao","non-dropping-particle":"","parse-names":false,"suffix":""},{"dropping-particle":"","family":"Li","given":"Na","non-dropping-particle":"","parse-names":false,"suffix":""}],"container-title":"Heterocycles","id":"ITEM-1","issue":"3","issued":{"date-parts":[["2016"]]},"page":"560-572","title":"Room-temperature one-pot palladium-catalyzed synthesis of 3-hydroxyisoindolin-1-ones from phenylglyoxylic acids","type":"article-journal","volume":"92"},"uris":["http://www.mendeley.com/documents/?uuid=e862cd86-3783-470d-a179-1edf0b6f2372"]}],"mendeley":{"formattedCitation":"&lt;sup&gt;25&lt;/sup&gt;","plainTextFormattedCitation":"25","previouslyFormattedCitation":"&lt;sup&gt;25&lt;/sup&gt;"},"properties":{"noteIndex":0},"schema":"https://github.com/citation-style-language/schema/raw/master/csl-citation.json"}</w:instrText>
      </w:r>
      <w:r>
        <w:fldChar w:fldCharType="separate"/>
      </w:r>
      <w:r w:rsidR="00716762" w:rsidRPr="00716762">
        <w:rPr>
          <w:noProof/>
          <w:vertAlign w:val="superscript"/>
        </w:rPr>
        <w:t>25</w:t>
      </w:r>
      <w:r>
        <w:fldChar w:fldCharType="end"/>
      </w:r>
      <w:r>
        <w:t xml:space="preserve"> </w:t>
      </w:r>
      <w:r w:rsidRPr="008E1201">
        <w:t>developed Pd(OAc)</w:t>
      </w:r>
      <w:r w:rsidRPr="00E0283F">
        <w:rPr>
          <w:vertAlign w:val="subscript"/>
        </w:rPr>
        <w:t>2</w:t>
      </w:r>
      <w:r w:rsidRPr="008E1201">
        <w:t xml:space="preserve">-catalyzed reaction between </w:t>
      </w:r>
      <w:r w:rsidRPr="00E0283F">
        <w:rPr>
          <w:i/>
        </w:rPr>
        <w:t>N</w:t>
      </w:r>
      <w:r w:rsidRPr="008E1201">
        <w:t>-methoxy benzamides</w:t>
      </w:r>
      <w:r w:rsidR="00C2076F">
        <w:t xml:space="preserve"> </w:t>
      </w:r>
      <w:r w:rsidR="00C2076F">
        <w:rPr>
          <w:b/>
        </w:rPr>
        <w:t>6</w:t>
      </w:r>
      <w:r w:rsidRPr="008E1201">
        <w:t xml:space="preserve"> and phenylglyoxylic acids in </w:t>
      </w:r>
      <w:r w:rsidR="004F7042">
        <w:t>almost</w:t>
      </w:r>
      <w:r w:rsidRPr="008E1201">
        <w:t xml:space="preserve"> identical fashion</w:t>
      </w:r>
      <w:r w:rsidR="00D04E23">
        <w:t xml:space="preserve"> as Huang and Zhao</w:t>
      </w:r>
      <w:r w:rsidRPr="008E1201">
        <w:t>. The main difference is the employment of ammonium persulfate (NH</w:t>
      </w:r>
      <w:r w:rsidRPr="008E1201">
        <w:rPr>
          <w:vertAlign w:val="subscript"/>
        </w:rPr>
        <w:t>4</w:t>
      </w:r>
      <w:r w:rsidRPr="008E1201">
        <w:t>)</w:t>
      </w:r>
      <w:r w:rsidRPr="008E1201">
        <w:rPr>
          <w:vertAlign w:val="subscript"/>
        </w:rPr>
        <w:t>2</w:t>
      </w:r>
      <w:r w:rsidRPr="008E1201">
        <w:t>S</w:t>
      </w:r>
      <w:r w:rsidRPr="008E1201">
        <w:rPr>
          <w:vertAlign w:val="subscript"/>
        </w:rPr>
        <w:t>2</w:t>
      </w:r>
      <w:r w:rsidRPr="008E1201">
        <w:t>O</w:t>
      </w:r>
      <w:r w:rsidRPr="008E1201">
        <w:rPr>
          <w:vertAlign w:val="subscript"/>
        </w:rPr>
        <w:t>8</w:t>
      </w:r>
      <w:r w:rsidRPr="008E1201">
        <w:t xml:space="preserve"> as an oxidant</w:t>
      </w:r>
      <w:r w:rsidR="00D04E23">
        <w:t xml:space="preserve"> instead of TBHP</w:t>
      </w:r>
      <w:r w:rsidRPr="008E1201">
        <w:t xml:space="preserve">. The reaction </w:t>
      </w:r>
      <w:r w:rsidR="00FA0571">
        <w:t>was</w:t>
      </w:r>
      <w:r w:rsidRPr="008E1201">
        <w:t xml:space="preserve"> performed at room temperature, and the majority of obtained 3-hydroxyisoindolinones </w:t>
      </w:r>
      <w:r w:rsidR="00C2076F">
        <w:t>were</w:t>
      </w:r>
      <w:r w:rsidR="004F7042">
        <w:t xml:space="preserve"> isolated in &gt;60%</w:t>
      </w:r>
      <w:r w:rsidR="00C2076F">
        <w:t xml:space="preserve"> yield</w:t>
      </w:r>
      <w:r w:rsidR="004F7042">
        <w:t>.</w:t>
      </w:r>
    </w:p>
    <w:p w14:paraId="47E96D17" w14:textId="642AF439" w:rsidR="008E1201" w:rsidRPr="00D04E23" w:rsidRDefault="00BA1C15" w:rsidP="00D04E23">
      <w:pPr>
        <w:pStyle w:val="RSCB02ArticleText"/>
        <w:rPr>
          <w:b/>
        </w:rPr>
      </w:pPr>
      <w:r w:rsidRPr="00BA1C15">
        <w:t xml:space="preserve">In contrast to </w:t>
      </w:r>
      <w:r w:rsidR="00810FAC">
        <w:t>previous examples</w:t>
      </w:r>
      <w:r w:rsidRPr="00BA1C15">
        <w:t xml:space="preserve"> </w:t>
      </w:r>
      <w:r w:rsidR="00810FAC">
        <w:t>where</w:t>
      </w:r>
      <w:r w:rsidRPr="00BA1C15">
        <w:t xml:space="preserve"> aldehydes </w:t>
      </w:r>
      <w:r w:rsidR="00EA5582">
        <w:t>were</w:t>
      </w:r>
      <w:r w:rsidR="00810FAC">
        <w:t xml:space="preserve"> employed in</w:t>
      </w:r>
      <w:r w:rsidRPr="00BA1C15">
        <w:t xml:space="preserve"> metal-catalyzed annulation of benzamides, Zhang and </w:t>
      </w:r>
      <w:r w:rsidR="00622195" w:rsidRPr="00BA1C15">
        <w:t>co-workers</w:t>
      </w:r>
      <w:r w:rsidRPr="00BA1C15">
        <w:t xml:space="preserve"> developed Pd-catalyzed </w:t>
      </w:r>
      <w:r w:rsidRPr="00BA1C15">
        <w:rPr>
          <w:i/>
        </w:rPr>
        <w:t>ortho</w:t>
      </w:r>
      <w:r w:rsidRPr="00BA1C15">
        <w:t>-directed acylation/annulation sequence with toluene derivatives</w:t>
      </w:r>
      <w:r w:rsidR="00EA5582">
        <w:t xml:space="preserve"> and </w:t>
      </w:r>
      <w:r w:rsidR="00EA5582">
        <w:rPr>
          <w:i/>
        </w:rPr>
        <w:t>N</w:t>
      </w:r>
      <w:r w:rsidR="00EA5582">
        <w:t xml:space="preserve">-methoxy benzamides </w:t>
      </w:r>
      <w:r w:rsidR="00EA5582" w:rsidRPr="00EA5582">
        <w:rPr>
          <w:b/>
        </w:rPr>
        <w:t>8</w:t>
      </w:r>
      <w:r w:rsidRPr="00BA1C15">
        <w:t>.</w:t>
      </w:r>
      <w:r>
        <w:fldChar w:fldCharType="begin" w:fldLock="1"/>
      </w:r>
      <w:r w:rsidR="00B269D8">
        <w:instrText>ADDIN CSL_CITATION {"citationItems":[{"id":"ITEM-1","itemData":{"DOI":"10.1002/ajoc.201500417","ISSN":"21935807","abstract":"A palladium-catalyzed cascade cross-coupling of benzamide and toluene for the synthesis of 3-hydroxyisoindolin-1-one is described. This method allows C-H bond ortho acylation/annulation with a Pd/TBHP system in an atom-economical and environmentally friendly manner. In addition, a variety of substrates are well tolerated. 2 birds 1 stone: A simple and efficient approach to synthesize 3-hydroxyisoindolin-1-ones through a direct C-H bond ortho acylation/annulation has been developed. In this protocol, toluene derivatives can be used as reactants as well as solvents. A variety of substrates are well tolerated using the Pd/TBHP system (TBHP=tert-butyl hydroperoxide).","author":[{"dropping-particle":"","family":"Yang","given":"Lingyun","non-dropping-particle":"","parse-names":false,"suffix":""},{"dropping-particle":"","family":"Han","given":"Li","non-dropping-particle":"","parse-names":false,"suffix":""},{"dropping-particle":"","family":"Xu","given":"Bin","non-dropping-particle":"","parse-names":false,"suffix":""},{"dropping-particle":"","family":"Zhao","given":"Leilei","non-dropping-particle":"","parse-names":false,"suffix":""},{"dropping-particle":"","family":"Zhou","given":"Jinpei","non-dropping-particle":"","parse-names":false,"suffix":""},{"dropping-particle":"","family":"Zhang","given":"Huibin","non-dropping-particle":"","parse-names":false,"suffix":""}],"container-title":"Asian Journal of Organic Chemistry","id":"ITEM-1","issue":"1","issued":{"date-parts":[["2016"]]},"page":"62-65","title":"Palladium-Catalyzed C-H Bond Ortho Acylation/Annulation with Toluene Derivatives","type":"article-journal","volume":"5"},"uris":["http://www.mendeley.com/documents/?uuid=4e1051af-2587-457c-8958-a52e1be652c0"]}],"mendeley":{"formattedCitation":"&lt;sup&gt;26&lt;/sup&gt;","plainTextFormattedCitation":"26","previouslyFormattedCitation":"&lt;sup&gt;26&lt;/sup&gt;"},"properties":{"noteIndex":0},"schema":"https://github.com/citation-style-language/schema/raw/master/csl-citation.json"}</w:instrText>
      </w:r>
      <w:r>
        <w:fldChar w:fldCharType="separate"/>
      </w:r>
      <w:r w:rsidR="00716762" w:rsidRPr="00716762">
        <w:rPr>
          <w:noProof/>
          <w:vertAlign w:val="superscript"/>
        </w:rPr>
        <w:t>26</w:t>
      </w:r>
      <w:r>
        <w:fldChar w:fldCharType="end"/>
      </w:r>
      <w:r w:rsidRPr="00BA1C15">
        <w:t xml:space="preserve"> Interestingly, </w:t>
      </w:r>
      <w:r>
        <w:t xml:space="preserve">the </w:t>
      </w:r>
      <w:r w:rsidRPr="00BA1C15">
        <w:t>presence of any solvent had detrimental effect on the reaction outcome</w:t>
      </w:r>
      <w:r>
        <w:t>.</w:t>
      </w:r>
      <w:r w:rsidRPr="00BA1C15">
        <w:t xml:space="preserve"> </w:t>
      </w:r>
      <w:r>
        <w:t>H</w:t>
      </w:r>
      <w:r w:rsidRPr="00BA1C15">
        <w:t>ence</w:t>
      </w:r>
      <w:r>
        <w:t>,</w:t>
      </w:r>
      <w:r w:rsidRPr="00BA1C15">
        <w:t xml:space="preserve"> the reaction had </w:t>
      </w:r>
      <w:r w:rsidR="00F43221">
        <w:t>to be performed in neat toluene</w:t>
      </w:r>
      <w:r w:rsidR="00771DE1">
        <w:t>-derived</w:t>
      </w:r>
      <w:r w:rsidR="00DE4569">
        <w:t xml:space="preserve"> reagents</w:t>
      </w:r>
      <w:r w:rsidR="00F43221">
        <w:t xml:space="preserve"> </w:t>
      </w:r>
      <w:r w:rsidRPr="00BA1C15">
        <w:t xml:space="preserve">with large excess of </w:t>
      </w:r>
      <w:r>
        <w:t xml:space="preserve">the </w:t>
      </w:r>
      <w:r w:rsidRPr="00BA1C15">
        <w:t xml:space="preserve">oxidant. In general, electron-deficient toluenes </w:t>
      </w:r>
      <w:r w:rsidR="00771DE1">
        <w:t>afforded</w:t>
      </w:r>
      <w:r w:rsidRPr="00BA1C15">
        <w:t xml:space="preserve"> higher yields </w:t>
      </w:r>
      <w:r w:rsidR="00771DE1">
        <w:t xml:space="preserve">of product </w:t>
      </w:r>
      <w:r w:rsidR="00771DE1">
        <w:rPr>
          <w:b/>
        </w:rPr>
        <w:t>9</w:t>
      </w:r>
      <w:r w:rsidR="00771DE1">
        <w:t>,</w:t>
      </w:r>
      <w:r w:rsidR="00771DE1">
        <w:rPr>
          <w:b/>
        </w:rPr>
        <w:t xml:space="preserve"> </w:t>
      </w:r>
      <w:r w:rsidRPr="00BA1C15">
        <w:t xml:space="preserve">compared to electron-rich ones, while </w:t>
      </w:r>
      <w:r w:rsidR="00A76B2F">
        <w:rPr>
          <w:i/>
        </w:rPr>
        <w:t>o</w:t>
      </w:r>
      <w:r w:rsidRPr="00BA1C15">
        <w:t xml:space="preserve">-methylpyridine was unreactive (Scheme </w:t>
      </w:r>
      <w:r w:rsidR="00E07960" w:rsidRPr="00E07960">
        <w:t>6</w:t>
      </w:r>
      <w:r w:rsidRPr="00BA1C15">
        <w:t>).</w:t>
      </w:r>
    </w:p>
    <w:p w14:paraId="67FCBC7F" w14:textId="40220832" w:rsidR="008E1201" w:rsidRDefault="000F3239" w:rsidP="00063B80">
      <w:pPr>
        <w:pStyle w:val="RSCI02FigureSchemeChartwithtopbar"/>
        <w:jc w:val="center"/>
      </w:pPr>
      <w:r>
        <w:object w:dxaOrig="9165" w:dyaOrig="4552" w14:anchorId="61758327">
          <v:shape id="_x0000_i1030" type="#_x0000_t75" style="width:252.65pt;height:125.45pt" o:ole="">
            <v:imagedata r:id="rId24" o:title=""/>
          </v:shape>
          <o:OLEObject Type="Embed" ProgID="ChemDraw.Document.6.0" ShapeID="_x0000_i1030" DrawAspect="Content" ObjectID="_1686120341" r:id="rId25"/>
        </w:object>
      </w:r>
    </w:p>
    <w:p w14:paraId="7C04FAC5" w14:textId="3608D533" w:rsidR="00063B80" w:rsidRPr="00063B80" w:rsidRDefault="00063B80" w:rsidP="00063B80">
      <w:pPr>
        <w:pStyle w:val="RSCI01FigureSchemeChartwithbottombar"/>
        <w:rPr>
          <w:b/>
        </w:rPr>
      </w:pPr>
      <w:r>
        <w:rPr>
          <w:b/>
        </w:rPr>
        <w:t xml:space="preserve">Scheme </w:t>
      </w:r>
      <w:r w:rsidR="00A76B2F">
        <w:rPr>
          <w:b/>
        </w:rPr>
        <w:t>6</w:t>
      </w:r>
    </w:p>
    <w:p w14:paraId="66DD869A" w14:textId="5EE813C9" w:rsidR="008E1201" w:rsidRDefault="00485F69" w:rsidP="008E1201">
      <w:pPr>
        <w:pStyle w:val="RSCB02ArticleText"/>
      </w:pPr>
      <w:r w:rsidRPr="00485F69">
        <w:t>While previously described transition metal-catalyzed methods for accessing 3-aryl-3-hydro</w:t>
      </w:r>
      <w:r>
        <w:t>x</w:t>
      </w:r>
      <w:r w:rsidRPr="00485F69">
        <w:t>y</w:t>
      </w:r>
      <w:r w:rsidR="00C034B2">
        <w:t>isoindolinone</w:t>
      </w:r>
      <w:r>
        <w:t>s</w:t>
      </w:r>
      <w:r w:rsidRPr="00485F69">
        <w:t xml:space="preserve"> were based on C(sp</w:t>
      </w:r>
      <w:r w:rsidRPr="00485F69">
        <w:rPr>
          <w:vertAlign w:val="superscript"/>
        </w:rPr>
        <w:t>2</w:t>
      </w:r>
      <w:r w:rsidRPr="00485F69">
        <w:t>)-H activation of benzamides, Walsh reported Pd(OAc)</w:t>
      </w:r>
      <w:r>
        <w:rPr>
          <w:vertAlign w:val="subscript"/>
        </w:rPr>
        <w:t>2</w:t>
      </w:r>
      <w:r w:rsidRPr="00485F69">
        <w:t>/NIXANTPHOS tandem C(sp</w:t>
      </w:r>
      <w:r w:rsidRPr="00485F69">
        <w:rPr>
          <w:vertAlign w:val="superscript"/>
        </w:rPr>
        <w:t>3</w:t>
      </w:r>
      <w:r w:rsidRPr="00485F69">
        <w:t xml:space="preserve">)-H activation/arylation/oxidation functionalization of </w:t>
      </w:r>
      <w:r w:rsidRPr="00485F69">
        <w:rPr>
          <w:i/>
        </w:rPr>
        <w:t>N</w:t>
      </w:r>
      <w:r w:rsidRPr="00485F69">
        <w:t xml:space="preserve">-substituted </w:t>
      </w:r>
      <w:r w:rsidR="00C034B2">
        <w:t>isoindolinone</w:t>
      </w:r>
      <w:r w:rsidRPr="00485F69">
        <w:t>s</w:t>
      </w:r>
      <w:r w:rsidR="00E07960">
        <w:t xml:space="preserve"> </w:t>
      </w:r>
      <w:r w:rsidR="00E07960">
        <w:rPr>
          <w:b/>
        </w:rPr>
        <w:t>10</w:t>
      </w:r>
      <w:r w:rsidRPr="00485F69">
        <w:t>.</w:t>
      </w:r>
      <w:r>
        <w:fldChar w:fldCharType="begin" w:fldLock="1"/>
      </w:r>
      <w:r w:rsidR="00B269D8">
        <w:instrText>ADDIN CSL_CITATION {"citationItems":[{"id":"ITEM-1","itemData":{"DOI":"10.1002/adsc.201600654","ISBN":"2155732112","ISSN":"16154169","abstract":"Isoindolinones comprise an important class of medicinally active compounds. Herein we report a straightforward functionalization of isoindolinones with aryl bromides (22 examples) using a palladium(II) acetate/NIXANTPHOS-based catalyst system. Additionally 3-aryl-3-hydroxyisoindolinone derivatives, which exhibit anti-tumor activity, can be accessed via a tandem reaction. Thus, when the arylation product is exposed to air under basic conditions, in situ oxidation takes place to install the 3-hydroxy group. Furthermore, a tandem arylation/allylic substitution reaction is advanced in which both the arylation and allylic substitution are catalyzed by the same palladium catalyst. Finally, a tandem arylation/alkylation procedure is presented. These tandem reactions enable the synthesis of a variety of structurally diverse isoindolinone derivatives from common starting materials. (Figure presented.).","author":[{"dropping-particle":"","family":"Jiménez","given":"Jacqueline","non-dropping-particle":"","parse-names":false,"suffix":""},{"dropping-particle":"","family":"Kim","given":"Byeong Seon","non-dropping-particle":"","parse-names":false,"suffix":""},{"dropping-particle":"","family":"Walsh","given":"Patrick J.","non-dropping-particle":"","parse-names":false,"suffix":""}],"container-title":"Advanced Synthesis and Catalysis","id":"ITEM-1","issue":"17","issued":{"date-parts":[["2016"]]},"page":"2829-2837","title":"Tandem C(sp3)−H Arylation/Oxidation and Arylation/Allylic Substitution of Isoindolinones","type":"article-journal","volume":"358"},"uris":["http://www.mendeley.com/documents/?uuid=8fdd5e43-6f06-434d-b8ca-1575130caeb3"]}],"mendeley":{"formattedCitation":"&lt;sup&gt;27&lt;/sup&gt;","plainTextFormattedCitation":"27","previouslyFormattedCitation":"&lt;sup&gt;27&lt;/sup&gt;"},"properties":{"noteIndex":0},"schema":"https://github.com/citation-style-language/schema/raw/master/csl-citation.json"}</w:instrText>
      </w:r>
      <w:r>
        <w:fldChar w:fldCharType="separate"/>
      </w:r>
      <w:r w:rsidR="00716762" w:rsidRPr="00716762">
        <w:rPr>
          <w:noProof/>
          <w:vertAlign w:val="superscript"/>
        </w:rPr>
        <w:t>27</w:t>
      </w:r>
      <w:r>
        <w:fldChar w:fldCharType="end"/>
      </w:r>
      <w:r w:rsidRPr="00485F69">
        <w:t xml:space="preserve"> Under strongly basic conditions, one-pot Pd-catalyzed arylation gave the corresponding 3-aryl </w:t>
      </w:r>
      <w:r w:rsidR="00C034B2">
        <w:t>isoindolinone</w:t>
      </w:r>
      <w:r w:rsidRPr="00485F69">
        <w:t xml:space="preserve"> intermediate</w:t>
      </w:r>
      <w:r w:rsidR="00FF2CBD">
        <w:t xml:space="preserve"> </w:t>
      </w:r>
      <w:r w:rsidR="00FF2CBD">
        <w:rPr>
          <w:b/>
        </w:rPr>
        <w:t>11</w:t>
      </w:r>
      <w:r w:rsidRPr="00485F69">
        <w:t xml:space="preserve">, which underwent another deprotonation followed by </w:t>
      </w:r>
      <w:r>
        <w:t xml:space="preserve">the </w:t>
      </w:r>
      <w:r w:rsidRPr="00485F69">
        <w:t xml:space="preserve">reaction with </w:t>
      </w:r>
      <w:r w:rsidR="00553F06" w:rsidRPr="00485F69">
        <w:t>dioxygen</w:t>
      </w:r>
      <w:r w:rsidRPr="00485F69">
        <w:t xml:space="preserve"> to give the final product</w:t>
      </w:r>
      <w:r>
        <w:t>s</w:t>
      </w:r>
      <w:r w:rsidR="00FF2CBD">
        <w:t xml:space="preserve"> </w:t>
      </w:r>
      <w:r w:rsidR="00FF2CBD">
        <w:rPr>
          <w:b/>
        </w:rPr>
        <w:t>12</w:t>
      </w:r>
      <w:r w:rsidRPr="00485F69">
        <w:t xml:space="preserve"> in good to high yield</w:t>
      </w:r>
      <w:r w:rsidR="00067C50">
        <w:t>s</w:t>
      </w:r>
      <w:r w:rsidRPr="00485F69">
        <w:t xml:space="preserve"> (Scheme </w:t>
      </w:r>
      <w:r w:rsidR="00124282">
        <w:t>7</w:t>
      </w:r>
      <w:r w:rsidRPr="00485F69">
        <w:t>).</w:t>
      </w:r>
    </w:p>
    <w:p w14:paraId="4E5CEB7B" w14:textId="2954E694" w:rsidR="00067C50" w:rsidRDefault="00B601E1" w:rsidP="00CE1500">
      <w:pPr>
        <w:pStyle w:val="RSCI02FigureSchemeChartwithtopbar"/>
        <w:jc w:val="center"/>
      </w:pPr>
      <w:r w:rsidRPr="00CE1500">
        <w:object w:dxaOrig="8784" w:dyaOrig="4903" w14:anchorId="64BD5C74">
          <v:shape id="_x0000_i1031" type="#_x0000_t75" style="width:240.3pt;height:133.4pt" o:ole="">
            <v:imagedata r:id="rId26" o:title=""/>
          </v:shape>
          <o:OLEObject Type="Embed" ProgID="ChemDraw.Document.6.0" ShapeID="_x0000_i1031" DrawAspect="Content" ObjectID="_1686120342" r:id="rId27"/>
        </w:object>
      </w:r>
    </w:p>
    <w:p w14:paraId="7F65268A" w14:textId="38A069E2" w:rsidR="00CE1500" w:rsidRPr="00CE1500" w:rsidRDefault="00CE1500" w:rsidP="00CE1500">
      <w:pPr>
        <w:pStyle w:val="RSCI01FigureSchemeChartwithbottombar"/>
        <w:rPr>
          <w:b/>
        </w:rPr>
      </w:pPr>
      <w:r>
        <w:rPr>
          <w:b/>
        </w:rPr>
        <w:t xml:space="preserve">Scheme </w:t>
      </w:r>
      <w:r w:rsidR="00124282">
        <w:rPr>
          <w:b/>
        </w:rPr>
        <w:t>7</w:t>
      </w:r>
    </w:p>
    <w:p w14:paraId="115D07DE" w14:textId="084BEF86" w:rsidR="00485F69" w:rsidRDefault="00806835" w:rsidP="008E1201">
      <w:pPr>
        <w:pStyle w:val="RSCB02ArticleText"/>
      </w:pPr>
      <w:r w:rsidRPr="00806835">
        <w:t>In 2013, Johnson et al</w:t>
      </w:r>
      <w:r w:rsidR="00622195">
        <w:t>.</w:t>
      </w:r>
      <w:r w:rsidRPr="00806835">
        <w:t xml:space="preserve"> developed </w:t>
      </w:r>
      <w:r w:rsidR="00434748">
        <w:t xml:space="preserve">a </w:t>
      </w:r>
      <w:r w:rsidRPr="00806835">
        <w:t>nickel-catalyzed ad</w:t>
      </w:r>
      <w:r>
        <w:t>dition of diorganozinc reagents generated from aryl bromides</w:t>
      </w:r>
      <w:r w:rsidRPr="00806835">
        <w:t xml:space="preserve"> to </w:t>
      </w:r>
      <w:r w:rsidRPr="00806835">
        <w:rPr>
          <w:i/>
        </w:rPr>
        <w:t>N</w:t>
      </w:r>
      <w:r w:rsidRPr="00806835">
        <w:t>-protected phthalimides</w:t>
      </w:r>
      <w:r w:rsidR="00434748">
        <w:t xml:space="preserve"> </w:t>
      </w:r>
      <w:r w:rsidR="00434748">
        <w:rPr>
          <w:b/>
        </w:rPr>
        <w:t>13</w:t>
      </w:r>
      <w:r>
        <w:t xml:space="preserve"> (Scheme </w:t>
      </w:r>
      <w:r w:rsidR="00434748">
        <w:t>8</w:t>
      </w:r>
      <w:r>
        <w:t>)</w:t>
      </w:r>
      <w:r w:rsidRPr="00806835">
        <w:t>.</w:t>
      </w:r>
      <w:r>
        <w:fldChar w:fldCharType="begin" w:fldLock="1"/>
      </w:r>
      <w:r w:rsidR="00B269D8">
        <w:instrText>ADDIN CSL_CITATION {"citationItems":[{"id":"ITEM-1","itemData":{"DOI":"10.1055/s-0033-1339890","ISSN":"09365214","abstract":"The nickel-catalyzed addition of diorganozinc reagents to phthalimides proceeds with excellent selectivity to provide 3-substituted-3- hydroxyisoindolin-1-one products. These 3-hydroxy-γ-lactams are produced cleanly in high yield with numerous examples of imide substitution and a broad range of diorganozinc reagents that are prepared and utilized without purification. © Georg Thieme Verlag Stuttgart · New York.","author":[{"dropping-particle":"","family":"Dennis","given":"Joseph M.","non-dropping-particle":"","parse-names":false,"suffix":""},{"dropping-particle":"","family":"Calyore","given":"Catherine M.","non-dropping-particle":"","parse-names":false,"suffix":""},{"dropping-particle":"","family":"Sjoholm","given":"Jessica S.","non-dropping-particle":"","parse-names":false,"suffix":""},{"dropping-particle":"","family":"Lutz","given":"J. Patrick","non-dropping-particle":"","parse-names":false,"suffix":""},{"dropping-particle":"","family":"Gair","given":"Joseph J.","non-dropping-particle":"","parse-names":false,"suffix":""},{"dropping-particle":"","family":"Johnson","given":"Jeffrey B.","non-dropping-particle":"","parse-names":false,"suffix":""}],"container-title":"Synlett","id":"ITEM-1","issue":"19","issued":{"date-parts":[["2013"]]},"page":"2567-2570","title":"Nickel-catalyzed direct addition of diorganozinc reagents to phthalimides: Selective formation of gamma-hydroxylactams","type":"article-journal","volume":"24"},"uris":["http://www.mendeley.com/documents/?uuid=f584aeba-64a1-4b54-b1c4-19114f49c3e0"]}],"mendeley":{"formattedCitation":"&lt;sup&gt;28&lt;/sup&gt;","plainTextFormattedCitation":"28","previouslyFormattedCitation":"&lt;sup&gt;28&lt;/sup&gt;"},"properties":{"noteIndex":0},"schema":"https://github.com/citation-style-language/schema/raw/master/csl-citation.json"}</w:instrText>
      </w:r>
      <w:r>
        <w:fldChar w:fldCharType="separate"/>
      </w:r>
      <w:r w:rsidR="00716762" w:rsidRPr="00716762">
        <w:rPr>
          <w:noProof/>
          <w:vertAlign w:val="superscript"/>
        </w:rPr>
        <w:t>28</w:t>
      </w:r>
      <w:r>
        <w:fldChar w:fldCharType="end"/>
      </w:r>
      <w:r w:rsidR="00434748">
        <w:t xml:space="preserve"> The methodology enabled</w:t>
      </w:r>
      <w:r w:rsidRPr="00806835">
        <w:t xml:space="preserve"> </w:t>
      </w:r>
      <w:r w:rsidR="00FA0571">
        <w:t xml:space="preserve">the synthesis of </w:t>
      </w:r>
      <w:r w:rsidRPr="00806835">
        <w:t xml:space="preserve">variously </w:t>
      </w:r>
      <w:r w:rsidRPr="00806835">
        <w:rPr>
          <w:i/>
        </w:rPr>
        <w:t>N</w:t>
      </w:r>
      <w:r w:rsidRPr="00806835">
        <w:t xml:space="preserve">- and 3-substituted 3-hydroxyisoindolinones </w:t>
      </w:r>
      <w:r w:rsidR="00434748">
        <w:rPr>
          <w:b/>
        </w:rPr>
        <w:t>14</w:t>
      </w:r>
      <w:r w:rsidRPr="00806835">
        <w:t xml:space="preserve"> in moderate to high yields. The authors noted a limitation in terms of the addition of </w:t>
      </w:r>
      <w:r w:rsidR="00622195" w:rsidRPr="00806835">
        <w:t>alkyl ester</w:t>
      </w:r>
      <w:r w:rsidRPr="00806835">
        <w:t xml:space="preserve"> organozinc reagent, where </w:t>
      </w:r>
      <w:r w:rsidR="00DC4884">
        <w:t xml:space="preserve">the </w:t>
      </w:r>
      <w:r w:rsidRPr="00806835">
        <w:t>product</w:t>
      </w:r>
      <w:r w:rsidR="00DC4884">
        <w:t xml:space="preserve"> </w:t>
      </w:r>
      <w:r w:rsidRPr="00806835">
        <w:t>immediately under</w:t>
      </w:r>
      <w:r w:rsidR="00434748">
        <w:t>went</w:t>
      </w:r>
      <w:r w:rsidRPr="00806835">
        <w:t xml:space="preserve"> dehydration</w:t>
      </w:r>
      <w:r w:rsidR="00C26B35">
        <w:t>, thus</w:t>
      </w:r>
      <w:r w:rsidRPr="00806835">
        <w:t xml:space="preserve"> generating a mixture of alkenes.</w:t>
      </w:r>
    </w:p>
    <w:p w14:paraId="672895A4" w14:textId="59F44A1F" w:rsidR="008E1201" w:rsidRDefault="000F3239" w:rsidP="00806835">
      <w:pPr>
        <w:pStyle w:val="RSCI02FigureSchemeChartwithtopbar"/>
        <w:jc w:val="center"/>
      </w:pPr>
      <w:r>
        <w:object w:dxaOrig="9422" w:dyaOrig="3782" w14:anchorId="3DC79CCC">
          <v:shape id="_x0000_i1032" type="#_x0000_t75" style="width:259.75pt;height:102.9pt" o:ole="">
            <v:imagedata r:id="rId28" o:title=""/>
          </v:shape>
          <o:OLEObject Type="Embed" ProgID="ChemDraw.Document.6.0" ShapeID="_x0000_i1032" DrawAspect="Content" ObjectID="_1686120343" r:id="rId29"/>
        </w:object>
      </w:r>
    </w:p>
    <w:p w14:paraId="061869F2" w14:textId="2E92B738" w:rsidR="00806835" w:rsidRPr="00806835" w:rsidRDefault="00806835" w:rsidP="00806835">
      <w:pPr>
        <w:pStyle w:val="RSCI01FigureSchemeChartwithbottombar"/>
        <w:rPr>
          <w:b/>
        </w:rPr>
      </w:pPr>
      <w:r>
        <w:rPr>
          <w:b/>
        </w:rPr>
        <w:lastRenderedPageBreak/>
        <w:t xml:space="preserve">Scheme </w:t>
      </w:r>
      <w:r w:rsidR="00434748">
        <w:rPr>
          <w:b/>
        </w:rPr>
        <w:t>8</w:t>
      </w:r>
    </w:p>
    <w:p w14:paraId="05EC3969" w14:textId="65FC419D" w:rsidR="00411638" w:rsidRDefault="00A61F88" w:rsidP="00A61F88">
      <w:pPr>
        <w:pStyle w:val="RSCB02ArticleText"/>
      </w:pPr>
      <w:r w:rsidRPr="00A61F88">
        <w:t xml:space="preserve">It is worth noting that this methodology </w:t>
      </w:r>
      <w:r w:rsidR="003E7742">
        <w:t>was</w:t>
      </w:r>
      <w:r w:rsidRPr="00A61F88">
        <w:t xml:space="preserve"> suitable for obtaining 3-hydroxyisoindolinones with </w:t>
      </w:r>
      <w:r w:rsidRPr="00DC4884">
        <w:rPr>
          <w:i/>
        </w:rPr>
        <w:t>ortho</w:t>
      </w:r>
      <w:r w:rsidRPr="00A61F88">
        <w:t xml:space="preserve">-substituted phenyl rings placed at </w:t>
      </w:r>
      <w:r w:rsidR="001B7552" w:rsidRPr="00A61F88">
        <w:t>C3 position</w:t>
      </w:r>
      <w:r w:rsidR="001B7552">
        <w:t xml:space="preserve"> of </w:t>
      </w:r>
      <w:r w:rsidR="00C034B2">
        <w:t>isoindolinone</w:t>
      </w:r>
      <w:r w:rsidRPr="00A61F88">
        <w:t>.</w:t>
      </w:r>
      <w:r w:rsidR="00AD1DE6">
        <w:t xml:space="preserve"> </w:t>
      </w:r>
      <w:r w:rsidR="00167A0C" w:rsidRPr="00167A0C">
        <w:t>Johnson et al</w:t>
      </w:r>
      <w:r w:rsidR="00622195">
        <w:t>.</w:t>
      </w:r>
      <w:r w:rsidR="00167A0C" w:rsidRPr="00167A0C">
        <w:t xml:space="preserve"> extended this methodology to the uncatalyzed addition of organozinc nucleophiles to cyclic imides.</w:t>
      </w:r>
      <w:r w:rsidR="00167A0C">
        <w:fldChar w:fldCharType="begin" w:fldLock="1"/>
      </w:r>
      <w:r w:rsidR="00B269D8">
        <w:instrText>ADDIN CSL_CITATION {"citationItems":[{"id":"ITEM-1","itemData":{"DOI":"10.1016/j.tetlet.2014.01.130","ISSN":"00404039","abstract":"A range of 3-substituted-γ-hydroxylactams have been prepared via the uncatalyzed addition of organozinc nucleophiles to cyclic imides. This reactivity is primarily limited to imides containing heterocyclic N-substitution, but proceeds efficiently with a variety of diorganozinc reagents, including those prepared and utilized without purification, as well as organozinc halides. It is hypothesized that the presence of a Lewis basic directing group is required for optimum reactivity. © 2014 Elsevier Ltd. All rights reserved.","author":[{"dropping-particle":"","family":"Deglopper","given":"Kimberly S.","non-dropping-particle":"","parse-names":false,"suffix":""},{"dropping-particle":"","family":"Dennis","given":"Joseph M.","non-dropping-particle":"","parse-names":false,"suffix":""},{"dropping-particle":"","family":"Johnson","given":"Jeffrey B.","non-dropping-particle":"","parse-names":false,"suffix":""}],"container-title":"Tetrahedron Letters","id":"ITEM-1","issue":"10","issued":{"date-parts":[["2014"]]},"page":"1843-1845","publisher":"Elsevier Ltd","title":"Efficient access to 3-substituted-γ-hydroxylactams: The uncatalyzed addition of diorganozinc reagents to cyclic imides with heterocyclic substitution","type":"article-journal","volume":"55"},"uris":["http://www.mendeley.com/documents/?uuid=ab2505a8-ef05-4df6-9ebc-a08727ebca98"]}],"mendeley":{"formattedCitation":"&lt;sup&gt;29&lt;/sup&gt;","plainTextFormattedCitation":"29","previouslyFormattedCitation":"&lt;sup&gt;29&lt;/sup&gt;"},"properties":{"noteIndex":0},"schema":"https://github.com/citation-style-language/schema/raw/master/csl-citation.json"}</w:instrText>
      </w:r>
      <w:r w:rsidR="00167A0C">
        <w:fldChar w:fldCharType="separate"/>
      </w:r>
      <w:r w:rsidR="00716762" w:rsidRPr="00716762">
        <w:rPr>
          <w:noProof/>
          <w:vertAlign w:val="superscript"/>
        </w:rPr>
        <w:t>29</w:t>
      </w:r>
      <w:r w:rsidR="00167A0C">
        <w:fldChar w:fldCharType="end"/>
      </w:r>
      <w:r w:rsidR="00167A0C" w:rsidRPr="00167A0C">
        <w:t xml:space="preserve"> The reaction </w:t>
      </w:r>
      <w:r w:rsidR="003E7742">
        <w:t>was</w:t>
      </w:r>
      <w:r w:rsidR="00167A0C" w:rsidRPr="00167A0C">
        <w:t xml:space="preserve"> limited to phthalimides </w:t>
      </w:r>
      <w:r w:rsidR="00167A0C">
        <w:t>having</w:t>
      </w:r>
      <w:r w:rsidR="00167A0C" w:rsidRPr="00167A0C">
        <w:t xml:space="preserve"> heterocyclic </w:t>
      </w:r>
      <w:r w:rsidR="00167A0C" w:rsidRPr="00E7365D">
        <w:rPr>
          <w:i/>
        </w:rPr>
        <w:t>N</w:t>
      </w:r>
      <w:r w:rsidR="00167A0C" w:rsidRPr="00167A0C">
        <w:t xml:space="preserve">-substitutions, implicating that the presence of Lewis basic directing group is required for the reactivity, presumably </w:t>
      </w:r>
      <w:r w:rsidR="00167A0C" w:rsidRPr="00167A0C">
        <w:rPr>
          <w:i/>
        </w:rPr>
        <w:t>via</w:t>
      </w:r>
      <w:r w:rsidR="00167A0C" w:rsidRPr="00167A0C">
        <w:t xml:space="preserve"> the coordination of diorganozinc reagent. </w:t>
      </w:r>
    </w:p>
    <w:p w14:paraId="03E11587" w14:textId="77777777" w:rsidR="00E7365D" w:rsidRDefault="00E7365D" w:rsidP="00A61F88">
      <w:pPr>
        <w:pStyle w:val="RSCB02ArticleText"/>
      </w:pPr>
    </w:p>
    <w:p w14:paraId="26904B80" w14:textId="003FBEF5" w:rsidR="00A61F88" w:rsidRDefault="00411638" w:rsidP="00411638">
      <w:pPr>
        <w:pStyle w:val="RSCB06BHeadingSub-Section"/>
      </w:pPr>
      <w:r>
        <w:t>Photochemical transformations</w:t>
      </w:r>
    </w:p>
    <w:p w14:paraId="288D71F1" w14:textId="3397EF37" w:rsidR="00411638" w:rsidRDefault="007357D7" w:rsidP="002A6624">
      <w:pPr>
        <w:pStyle w:val="RSCB02ArticleText"/>
      </w:pPr>
      <w:r w:rsidRPr="007357D7">
        <w:t>In 2010, Oelgemöller et al</w:t>
      </w:r>
      <w:r w:rsidR="00622195">
        <w:t>.</w:t>
      </w:r>
      <w:r w:rsidRPr="007357D7">
        <w:t xml:space="preserve"> developed inter- and intramolecular acetone-sensitized photodecarboxylations involving phthalimides </w:t>
      </w:r>
      <w:r w:rsidR="00A27414">
        <w:rPr>
          <w:b/>
        </w:rPr>
        <w:t>15</w:t>
      </w:r>
      <w:r w:rsidR="00A27414" w:rsidRPr="007357D7">
        <w:t xml:space="preserve"> </w:t>
      </w:r>
      <w:r w:rsidRPr="007357D7">
        <w:t>to generate 3-substituted 3-hydroxyisoindolinones</w:t>
      </w:r>
      <w:r w:rsidR="00A27414">
        <w:t xml:space="preserve"> </w:t>
      </w:r>
      <w:r w:rsidR="00A27414">
        <w:rPr>
          <w:b/>
        </w:rPr>
        <w:t>16</w:t>
      </w:r>
      <w:r w:rsidRPr="007357D7">
        <w:t>.</w:t>
      </w:r>
      <w:r w:rsidR="00F77B35">
        <w:fldChar w:fldCharType="begin" w:fldLock="1"/>
      </w:r>
      <w:r w:rsidR="00C74ED5">
        <w:instrText>ADDIN CSL_CITATION {"citationItems":[{"id":"ITEM-1","itemData":{"DOI":"10.1021/ol102184u","ISSN":"15237060","PMID":"20945889","abstract":"A series of acetone-sensitized photodecarboxylation reactions involving phthalimides have been investigated using conventional and microphotochemistry. Both, intra- and intermolecular transformations were compared. In all cases examined, the reactions performed in microreactors were superior in terms of conversions or isolated yields. These findings unambiguously prove the advantage of microphotochemistry over conventional photochemical techniques. © 2010 American Chemical Society.","author":[{"dropping-particle":"","family":"Shvydkiv","given":"Oksana","non-dropping-particle":"","parse-names":false,"suffix":""},{"dropping-particle":"","family":"Gallagher","given":"Sonia","non-dropping-particle":"","parse-names":false,"suffix":""},{"dropping-particle":"","family":"Nolan","given":"Kieran","non-dropping-particle":"","parse-names":false,"suffix":""},{"dropping-particle":"","family":"Oelgemöller","given":"Michael","non-dropping-particle":"","parse-names":false,"suffix":""}],"container-title":"Organic Letters","id":"ITEM-1","issue":"22","issued":{"date-parts":[["2010"]]},"page":"5170-5173","title":"From conventional to microphotochemistry: Photodecarboxylation reactions involving phthalimides","type":"article-journal","volume":"12"},"uris":["http://www.mendeley.com/documents/?uuid=6f7d3e44-56e0-4553-8ec4-209df035be66"]},{"id":"ITEM-2","itemData":{"DOI":"10.1016/j.tetlet.2010.07.017","ISSN":"00404039","abstract":"Photoadditions of phenylacetates to phthalimide in pH 7 buffer solution give the corresponding benzylated-hydroxyphthalimidines in moderate to high yields of up to 94%. In a micro-structured reactor, higher conversions and purities are achieved. With branched phenylacetates, photoaddition affords diastereoisomeric mixtures with low to moderate de values. Subsequent acid-catalyzed dehydration furnishes the corresponding 3- arylmethyleneisoindolin-1-ones in good to excellent yields and with high E-selectivities. Irradiation of the parent 3-phenylmethyleneisoindolin-1-one under oxidative conditions only leads to cis/trans-isomerization. © 2010 Elsevier Ltd. All rights reserved.","author":[{"dropping-particle":"","family":"Belluau","given":"Vincent","non-dropping-particle":"","parse-names":false,"suffix":""},{"dropping-particle":"","family":"Noeureuil","given":"Pierre","non-dropping-particle":"","parse-names":false,"suffix":""},{"dropping-particle":"","family":"Ratzke","given":"Elfrun","non-dropping-particle":"","parse-names":false,"suffix":""},{"dropping-particle":"","family":"Skvortsov","given":"Aleksei","non-dropping-particle":"","parse-names":false,"suffix":""},{"dropping-particle":"","family":"Gallagher","given":"Sonia","non-dropping-particle":"","parse-names":false,"suffix":""},{"dropping-particle":"","family":"Motti","given":"Cherri Ann","non-dropping-particle":"","parse-names":false,"suffix":""},{"dropping-particle":"","family":"Oelgemöller","given":"Michael","non-dropping-particle":"","parse-names":false,"suffix":""}],"container-title":"Tetrahedron Letters","id":"ITEM-2","issue":"36","issued":{"date-parts":[["2010"]]},"page":"4738-4741","publisher":"Elsevier Ltd","title":"Photodecarboxylative benzylations of phthalimide in pH 7 buffer: A simple access to 3-arylmethyleneisoindolin-1-ones","type":"article-journal","volume":"51"},"uris":["http://www.mendeley.com/documents/?uuid=8ccfa56e-3331-4db5-b386-4556cf0b1e81"]}],"mendeley":{"formattedCitation":"&lt;sup&gt;30,31&lt;/sup&gt;","plainTextFormattedCitation":"30,31","previouslyFormattedCitation":"&lt;sup&gt;30,31&lt;/sup&gt;"},"properties":{"noteIndex":0},"schema":"https://github.com/citation-style-language/schema/raw/master/csl-citation.json"}</w:instrText>
      </w:r>
      <w:r w:rsidR="00F77B35">
        <w:fldChar w:fldCharType="separate"/>
      </w:r>
      <w:r w:rsidR="00F77B35" w:rsidRPr="00F77B35">
        <w:rPr>
          <w:noProof/>
          <w:vertAlign w:val="superscript"/>
        </w:rPr>
        <w:t>30,31</w:t>
      </w:r>
      <w:r w:rsidR="00F77B35">
        <w:fldChar w:fldCharType="end"/>
      </w:r>
      <w:r w:rsidRPr="007357D7">
        <w:t xml:space="preserve"> In a reaction between phthalimide and potassium phenylacetates irradiated at λ = 300</w:t>
      </w:r>
      <w:r w:rsidR="00622195">
        <w:t xml:space="preserve"> </w:t>
      </w:r>
      <w:r w:rsidRPr="007357D7">
        <w:t xml:space="preserve">nm in a mixture of acetone and pH 7 buffer for up to 5 hours, addition products were </w:t>
      </w:r>
      <w:r>
        <w:t xml:space="preserve">generally </w:t>
      </w:r>
      <w:r w:rsidRPr="007357D7">
        <w:t xml:space="preserve">isolated in excellent yields (Scheme </w:t>
      </w:r>
      <w:r w:rsidR="004C1701">
        <w:t>9</w:t>
      </w:r>
      <w:r w:rsidRPr="007357D7">
        <w:t xml:space="preserve">). Out of 18 reported examples, 2 of them </w:t>
      </w:r>
      <w:r w:rsidR="004C1701">
        <w:t>were</w:t>
      </w:r>
      <w:r w:rsidRPr="007357D7">
        <w:t xml:space="preserve"> products of addition of branched phenylacetates</w:t>
      </w:r>
      <w:r>
        <w:t xml:space="preserve"> that generate</w:t>
      </w:r>
      <w:r w:rsidR="004C1701">
        <w:t>d</w:t>
      </w:r>
      <w:r>
        <w:t xml:space="preserve"> products in</w:t>
      </w:r>
      <w:r w:rsidRPr="007357D7">
        <w:t xml:space="preserve"> moderate diaste</w:t>
      </w:r>
      <w:r>
        <w:t>reoselectivity.</w:t>
      </w:r>
      <w:r w:rsidR="002A6624">
        <w:t xml:space="preserve"> The authors </w:t>
      </w:r>
      <w:r w:rsidR="002A6624" w:rsidRPr="00DD7AA0">
        <w:t xml:space="preserve">extended their photodecarboxylation methodology to </w:t>
      </w:r>
      <w:r w:rsidR="002A6624" w:rsidRPr="00DD7AA0">
        <w:rPr>
          <w:i/>
        </w:rPr>
        <w:t>N</w:t>
      </w:r>
      <w:r w:rsidR="002A6624" w:rsidRPr="00DD7AA0">
        <w:t>-(</w:t>
      </w:r>
      <w:r w:rsidR="002A6624" w:rsidRPr="00DD7AA0">
        <w:rPr>
          <w:i/>
        </w:rPr>
        <w:t>p</w:t>
      </w:r>
      <w:r w:rsidR="002A6624" w:rsidRPr="00DD7AA0">
        <w:t>-acetoxy)benzyl substituted phthalimides by performing irradiation at λ=300</w:t>
      </w:r>
      <w:r w:rsidR="00622195">
        <w:t xml:space="preserve"> </w:t>
      </w:r>
      <w:r w:rsidR="002A6624" w:rsidRPr="00DD7AA0">
        <w:t>nm in aqueous acetone.</w:t>
      </w:r>
      <w:r w:rsidR="002A6624">
        <w:fldChar w:fldCharType="begin" w:fldLock="1"/>
      </w:r>
      <w:r w:rsidR="00B269D8">
        <w:instrText>ADDIN CSL_CITATION {"citationItems":[{"id":"ITEM-1","itemData":{"DOI":"10.1016/j.tetlet.2012.07.142","ISSN":"00404039","abstract":"A series of 3-(alkyl and aryl)methyleneisoindolin-1-one derivatives were synthesized in a simple two-step procedure using a recently established photodecarboxylative addition of carboxylates to phthalimides as the key-step. Subsequent acid-catalyzed dehydration and deprotection furnished the desired target compounds with high E-selectivity. The reaction sequence was applied to the synthesis of the known bioactive phenylethylene derivative, AKS-186. Different analogues, including heteroatom-containing isosteres were also synthesized using this approach. © 2012 Elsevier Ltd. All rights reserved.","author":[{"dropping-particle":"","family":"Hatoum","given":"Fadi","non-dropping-particle":"","parse-names":false,"suffix":""},{"dropping-particle":"","family":"Engler","given":"Jana","non-dropping-particle":"","parse-names":false,"suffix":""},{"dropping-particle":"","family":"Zelmer","given":"Christina","non-dropping-particle":"","parse-names":false,"suffix":""},{"dropping-particle":"","family":"Wißen","given":"Johannes","non-dropping-particle":"","parse-names":false,"suffix":""},{"dropping-particle":"","family":"Motti","given":"Cherie Ann","non-dropping-particle":"","parse-names":false,"suffix":""},{"dropping-particle":"","family":"Lex","given":"Johann","non-dropping-particle":"","parse-names":false,"suffix":""},{"dropping-particle":"","family":"Oelgemöller","given":"Michael","non-dropping-particle":"","parse-names":false,"suffix":""}],"container-title":"Tetrahedron Letters","id":"ITEM-1","issue":"42","issued":{"date-parts":[["2012"]]},"page":"5573-5577","publisher":"Elsevier Ltd","title":"Photodecarboxylative addition of carboxylates to phthalimides: A concise access to biologically active 3-(alkyl and aryl)methylene-1H-isoindolin-1-ones","type":"article-journal","volume":"53"},"uris":["http://www.mendeley.com/documents/?uuid=2f7e8851-0333-4efb-8840-0f66a2ce7690"]}],"mendeley":{"formattedCitation":"&lt;sup&gt;32&lt;/sup&gt;","plainTextFormattedCitation":"32","previouslyFormattedCitation":"&lt;sup&gt;32&lt;/sup&gt;"},"properties":{"noteIndex":0},"schema":"https://github.com/citation-style-language/schema/raw/master/csl-citation.json"}</w:instrText>
      </w:r>
      <w:r w:rsidR="002A6624">
        <w:fldChar w:fldCharType="separate"/>
      </w:r>
      <w:r w:rsidR="00716762" w:rsidRPr="00716762">
        <w:rPr>
          <w:noProof/>
          <w:vertAlign w:val="superscript"/>
        </w:rPr>
        <w:t>32</w:t>
      </w:r>
      <w:r w:rsidR="002A6624">
        <w:fldChar w:fldCharType="end"/>
      </w:r>
    </w:p>
    <w:p w14:paraId="21A66D5D" w14:textId="36432DF5" w:rsidR="007357D7" w:rsidRDefault="00294A29" w:rsidP="00426D1D">
      <w:pPr>
        <w:pStyle w:val="RSCI02FigureSchemeChartwithtopbar"/>
      </w:pPr>
      <w:r>
        <w:object w:dxaOrig="8981" w:dyaOrig="5056" w14:anchorId="69AA21F9">
          <v:shape id="_x0000_i1033" type="#_x0000_t75" style="width:249.15pt;height:140.45pt" o:ole="">
            <v:imagedata r:id="rId30" o:title=""/>
          </v:shape>
          <o:OLEObject Type="Embed" ProgID="ChemDraw.Document.6.0" ShapeID="_x0000_i1033" DrawAspect="Content" ObjectID="_1686120344" r:id="rId31"/>
        </w:object>
      </w:r>
    </w:p>
    <w:p w14:paraId="79094019" w14:textId="4B453FCA" w:rsidR="00426D1D" w:rsidRPr="00426D1D" w:rsidRDefault="00426D1D" w:rsidP="00426D1D">
      <w:pPr>
        <w:pStyle w:val="RSCI01FigureSchemeChartwithbottombar"/>
        <w:rPr>
          <w:b/>
        </w:rPr>
      </w:pPr>
      <w:r>
        <w:rPr>
          <w:b/>
        </w:rPr>
        <w:t xml:space="preserve">Scheme </w:t>
      </w:r>
      <w:r w:rsidR="004C1701">
        <w:rPr>
          <w:b/>
        </w:rPr>
        <w:t>9</w:t>
      </w:r>
    </w:p>
    <w:p w14:paraId="78F699D8" w14:textId="3857FF4E" w:rsidR="00426D1D" w:rsidRDefault="005011F0" w:rsidP="00426D1D">
      <w:pPr>
        <w:pStyle w:val="RSCB02ArticleText"/>
      </w:pPr>
      <w:r w:rsidRPr="005011F0">
        <w:t xml:space="preserve">Obtained products can easily be dehydrated in a sulfuric acid-catalyzed reaction to produce alkylidenes in excellent yields and high </w:t>
      </w:r>
      <w:r w:rsidRPr="005011F0">
        <w:rPr>
          <w:i/>
        </w:rPr>
        <w:t>E</w:t>
      </w:r>
      <w:r w:rsidRPr="005011F0">
        <w:t>-selectivities. Since under these conditions acetoxy-substituted derivatives underwent partial hydrolysis of the ester group, dehydration of these compounds was achieved in the mixture of acetone, water, and concentrated HCl.</w:t>
      </w:r>
      <w:r w:rsidR="00F621DF">
        <w:t xml:space="preserve"> </w:t>
      </w:r>
      <w:r w:rsidR="00F621DF" w:rsidRPr="00C00699">
        <w:t>This enabled synthesis of AKS-186</w:t>
      </w:r>
      <w:r w:rsidR="00B269D8">
        <w:fldChar w:fldCharType="begin" w:fldLock="1"/>
      </w:r>
      <w:r w:rsidR="008C72B5">
        <w:instrText>ADDIN CSL_CITATION {"citationItems":[{"id":"ITEM-1","itemData":{"author":[{"dropping-particle":"","family":"Kato","given":"Y","non-dropping-particle":"","parse-names":false,"suffix":""},{"dropping-particle":"","family":"Ebiike","given":"H","non-dropping-particle":"","parse-names":false,"suffix":""},{"dropping-particle":"","family":"Achiwa","given":"K","non-dropping-particle":"","parse-names":false,"suffix":""},{"dropping-particle":"","family":"Kurihara","given":"T","non-dropping-particle":"","parse-names":false,"suffix":""},{"dropping-particle":"","family":"Kobayashi","given":"F","non-dropping-particle":"","parse-names":false,"suffix":""}],"container-title":"Chemical Pharmaceutical Bulletin","id":"ITEM-1","issue":"7","issued":{"date-parts":[["1990"]]},"page":"2060-2062","title":"Synthesis and inhibitory activity of isoindolinone derivatives on thromboxane A2 analog (U-46619)-induced vasocontraction","type":"article-journal","volume":"38"},"uris":["http://www.mendeley.com/documents/?uuid=1775902a-b989-4429-ba70-e0556a492bc5"]}],"mendeley":{"formattedCitation":"&lt;sup&gt;33&lt;/sup&gt;","plainTextFormattedCitation":"33","previouslyFormattedCitation":"&lt;sup&gt;33&lt;/sup&gt;"},"properties":{"noteIndex":0},"schema":"https://github.com/citation-style-language/schema/raw/master/csl-citation.json"}</w:instrText>
      </w:r>
      <w:r w:rsidR="00B269D8">
        <w:fldChar w:fldCharType="separate"/>
      </w:r>
      <w:r w:rsidR="00B269D8" w:rsidRPr="00B269D8">
        <w:rPr>
          <w:noProof/>
          <w:vertAlign w:val="superscript"/>
        </w:rPr>
        <w:t>33</w:t>
      </w:r>
      <w:r w:rsidR="00B269D8">
        <w:fldChar w:fldCharType="end"/>
      </w:r>
      <w:r w:rsidR="00B269D8">
        <w:t xml:space="preserve"> </w:t>
      </w:r>
      <w:r w:rsidR="00F621DF" w:rsidRPr="00C00699">
        <w:t>– a compound reported to inhibit thromboxane A2 induced vasoconstriction – and its analogues.</w:t>
      </w:r>
    </w:p>
    <w:p w14:paraId="4673AA44" w14:textId="77777777" w:rsidR="00F621DF" w:rsidRDefault="00F621DF" w:rsidP="00426D1D">
      <w:pPr>
        <w:pStyle w:val="RSCB02ArticleText"/>
      </w:pPr>
    </w:p>
    <w:p w14:paraId="40184159" w14:textId="24CF1196" w:rsidR="00E63997" w:rsidRDefault="00F52E2D" w:rsidP="00F52E2D">
      <w:pPr>
        <w:pStyle w:val="RSCB06BHeadingSub-Section"/>
      </w:pPr>
      <w:r>
        <w:t>Electrochemical reactions</w:t>
      </w:r>
    </w:p>
    <w:p w14:paraId="110A62DE" w14:textId="16A32ECD" w:rsidR="00F811A8" w:rsidRDefault="009407B3" w:rsidP="00F811A8">
      <w:pPr>
        <w:pStyle w:val="RSCB02ArticleText"/>
      </w:pPr>
      <w:r w:rsidRPr="009407B3">
        <w:t xml:space="preserve">In 2010, Kise and Sakurai developed intramolecular electroreductive coupling </w:t>
      </w:r>
      <w:r w:rsidR="00F824F2">
        <w:t>of methyl ketone-containing</w:t>
      </w:r>
      <w:r w:rsidRPr="009407B3">
        <w:t xml:space="preserve"> phthalimides</w:t>
      </w:r>
      <w:r w:rsidR="00F824F2">
        <w:t xml:space="preserve"> </w:t>
      </w:r>
      <w:r w:rsidR="00F824F2">
        <w:rPr>
          <w:b/>
        </w:rPr>
        <w:t>17</w:t>
      </w:r>
      <w:r w:rsidR="00F824F2">
        <w:t xml:space="preserve"> to generate five- (</w:t>
      </w:r>
      <w:r w:rsidR="00F824F2">
        <w:rPr>
          <w:b/>
        </w:rPr>
        <w:t>18</w:t>
      </w:r>
      <w:r w:rsidRPr="009407B3">
        <w:t>) and six-membered (</w:t>
      </w:r>
      <w:r w:rsidR="00F824F2">
        <w:rPr>
          <w:b/>
        </w:rPr>
        <w:t>19</w:t>
      </w:r>
      <w:r w:rsidRPr="009407B3">
        <w:t xml:space="preserve">) </w:t>
      </w:r>
      <w:r w:rsidRPr="00FA0571">
        <w:rPr>
          <w:i/>
        </w:rPr>
        <w:t>trans</w:t>
      </w:r>
      <w:r w:rsidRPr="009407B3">
        <w:t xml:space="preserve">-cyclized 3-hydroxyisoindolinones (Scheme </w:t>
      </w:r>
      <w:r w:rsidR="00F824F2">
        <w:t>10</w:t>
      </w:r>
      <w:r w:rsidRPr="009407B3">
        <w:t>).</w:t>
      </w:r>
      <w:r>
        <w:fldChar w:fldCharType="begin" w:fldLock="1"/>
      </w:r>
      <w:r w:rsidR="00721A40">
        <w:instrText>ADDIN CSL_CITATION {"citationItems":[{"id":"ITEM-1","itemData":{"DOI":"10.1016/j.tetlet.2009.10.076","ISSN":"00404039","abstract":"The electroreductive intramolecular coupling of phthalimides with ketones in the presence of chlorotrimethylsilane gave five- and six-membered trans-cyclized products stereospecifically (&gt;99%). Similar electroreductive intramolecular coupling of phthalimides with aldehydes afforded five-, six-, and seven-membered trans-cyclized products stereoselectively (75-93%). On the other hand, the reductive coupling of N-(oxoalkyl)phthalimides with samarium(II) iodide gave cis-cyclized products stereoselectively (88-&gt;99%). © 2009 Elsevier Ltd. All rights reserved.","author":[{"dropping-particle":"","family":"Kise","given":"Naoki","non-dropping-particle":"","parse-names":false,"suffix":""},{"dropping-particle":"","family":"Sakurai","given":"Toshihiko","non-dropping-particle":"","parse-names":false,"suffix":""}],"container-title":"Tetrahedron Letters","id":"ITEM-1","issue":"1","issued":{"date-parts":[["2010"]]},"page":"70-74","publisher":"Elsevier Ltd","title":"Electroreductive intramolecular coupling of N-(oxoalkyl)phthalimides: complementary method to samarium(II) iodide reduction","type":"article-journal","volume":"51"},"uris":["http://www.mendeley.com/documents/?uuid=0809af58-3866-4358-b25f-1ecd7b929781"]}],"mendeley":{"formattedCitation":"&lt;sup&gt;34&lt;/sup&gt;","plainTextFormattedCitation":"34","previouslyFormattedCitation":"&lt;sup&gt;34&lt;/sup&gt;"},"properties":{"noteIndex":0},"schema":"https://github.com/citation-style-language/schema/raw/master/csl-citation.json"}</w:instrText>
      </w:r>
      <w:r>
        <w:fldChar w:fldCharType="separate"/>
      </w:r>
      <w:r w:rsidR="00B269D8" w:rsidRPr="00B269D8">
        <w:rPr>
          <w:noProof/>
          <w:vertAlign w:val="superscript"/>
        </w:rPr>
        <w:t>34</w:t>
      </w:r>
      <w:r>
        <w:fldChar w:fldCharType="end"/>
      </w:r>
      <w:r w:rsidRPr="009407B3">
        <w:t xml:space="preserve"> Reac</w:t>
      </w:r>
      <w:r>
        <w:t xml:space="preserve">tion </w:t>
      </w:r>
      <w:r>
        <w:lastRenderedPageBreak/>
        <w:t>conditions include</w:t>
      </w:r>
      <w:r w:rsidR="00F824F2">
        <w:t>d</w:t>
      </w:r>
      <w:r>
        <w:t xml:space="preserve"> trimeth</w:t>
      </w:r>
      <w:r w:rsidRPr="009407B3">
        <w:t>ylsilyl chloride (TMSCl) and triethylamine (TEA) as the essential additives for the success of the transformation, tetraalkylammonium salt in acetonitrile as the catholyte, and lead cathode of the divided cell.</w:t>
      </w:r>
      <w:r w:rsidR="00F811A8" w:rsidRPr="00F811A8">
        <w:t xml:space="preserve"> </w:t>
      </w:r>
      <w:r w:rsidR="00F811A8">
        <w:t>On the other hand, by using previously reported SmI</w:t>
      </w:r>
      <w:r w:rsidR="00F811A8" w:rsidRPr="00C00B05">
        <w:rPr>
          <w:vertAlign w:val="subscript"/>
        </w:rPr>
        <w:t>2</w:t>
      </w:r>
      <w:r w:rsidR="00F811A8">
        <w:t xml:space="preserve"> in THF for the reductive cyclization,</w:t>
      </w:r>
      <w:r w:rsidR="00721A40">
        <w:fldChar w:fldCharType="begin" w:fldLock="1"/>
      </w:r>
      <w:r w:rsidR="008C014B">
        <w:instrText>ADDIN CSL_CITATION {"citationItems":[{"id":"ITEM-1","itemData":{"DOI":"10.1016/S0040-4039(02)00881-X","ISSN":"00404039","abstract":"Samarium(II) diiodide-mediated intramolecular reductive coupling reaction of phthalimides with N-formylated alkyl side chains is shown to afford dihydroxylated tricyclic lactams with 5-7-membered rings. This process was further applied for the preparation of an isoindolobenzazepine alkaloid, chilenine, by featuring the elaboration of the functionalized phthalimide derivative. © 2002 Elsevier Science Ltd. All rights reserved.","author":[{"dropping-particle":"","family":"Yoda","given":"Hidemi","non-dropping-particle":"","parse-names":false,"suffix":""},{"dropping-particle":"","family":"Nakahama","given":"Akira","non-dropping-particle":"","parse-names":false,"suffix":""},{"dropping-particle":"","family":"Koketsu","given":"Tomomi","non-dropping-particle":"","parse-names":false,"suffix":""},{"dropping-particle":"","family":"Takabe","given":"Kunihiko","non-dropping-particle":"","parse-names":false,"suffix":""}],"container-title":"Tetrahedron Letters","id":"ITEM-1","issue":"26","issued":{"date-parts":[["2002"]]},"page":"4667-4669","title":"A novel synthetic approach to isoindolobenzazepine alkaloid, chilenine, employing SmI2-mediated pinacolic coupling reaction","type":"article-journal","volume":"43"},"uris":["http://www.mendeley.com/documents/?uuid=a7137c71-16a7-4ca9-8160-b620c463a064"]}],"mendeley":{"formattedCitation":"&lt;sup&gt;35&lt;/sup&gt;","plainTextFormattedCitation":"35","previouslyFormattedCitation":"&lt;sup&gt;35&lt;/sup&gt;"},"properties":{"noteIndex":0},"schema":"https://github.com/citation-style-language/schema/raw/master/csl-citation.json"}</w:instrText>
      </w:r>
      <w:r w:rsidR="00721A40">
        <w:fldChar w:fldCharType="separate"/>
      </w:r>
      <w:r w:rsidR="00721A40" w:rsidRPr="00721A40">
        <w:rPr>
          <w:noProof/>
          <w:vertAlign w:val="superscript"/>
        </w:rPr>
        <w:t>35</w:t>
      </w:r>
      <w:r w:rsidR="00721A40">
        <w:fldChar w:fldCharType="end"/>
      </w:r>
      <w:r w:rsidR="00F811A8">
        <w:t xml:space="preserve"> products</w:t>
      </w:r>
      <w:r w:rsidR="00F824F2">
        <w:t xml:space="preserve"> </w:t>
      </w:r>
      <w:r w:rsidR="00F824F2">
        <w:rPr>
          <w:b/>
        </w:rPr>
        <w:t>20</w:t>
      </w:r>
      <w:r w:rsidR="00F811A8">
        <w:t xml:space="preserve"> </w:t>
      </w:r>
      <w:r w:rsidR="00F824F2">
        <w:t>were</w:t>
      </w:r>
      <w:r w:rsidR="00F811A8">
        <w:t xml:space="preserve"> obtained in </w:t>
      </w:r>
      <w:r w:rsidR="00F811A8" w:rsidRPr="00F811A8">
        <w:rPr>
          <w:i/>
        </w:rPr>
        <w:t>cis</w:t>
      </w:r>
      <w:r w:rsidR="00F811A8">
        <w:t xml:space="preserve"> form. Both reactions can be extended to aldehydes, though with somewhat lower yields and stereoselectivities. Obtained products </w:t>
      </w:r>
      <w:r w:rsidR="00F824F2">
        <w:t>were</w:t>
      </w:r>
      <w:r w:rsidR="00F811A8">
        <w:t xml:space="preserve"> quantitatively transformed into </w:t>
      </w:r>
      <w:r w:rsidR="00F811A8" w:rsidRPr="00F811A8">
        <w:rPr>
          <w:i/>
        </w:rPr>
        <w:t>trans</w:t>
      </w:r>
      <w:r w:rsidR="00F811A8">
        <w:t xml:space="preserve"> 1,2-diols by employing TBAF in THF. Unfortunately, systematic investigation of the substrate scope was not conducted beyond model examples.</w:t>
      </w:r>
    </w:p>
    <w:p w14:paraId="1EBCF355" w14:textId="114E1FD7" w:rsidR="00F52E2D" w:rsidRDefault="00F824F2" w:rsidP="00BE0CA3">
      <w:pPr>
        <w:pStyle w:val="RSCI02FigureSchemeChartwithtopbar"/>
        <w:jc w:val="center"/>
      </w:pPr>
      <w:r>
        <w:object w:dxaOrig="8044" w:dyaOrig="1999" w14:anchorId="5B2E10FA">
          <v:shape id="_x0000_i1034" type="#_x0000_t75" style="width:222.65pt;height:55.2pt" o:ole="">
            <v:imagedata r:id="rId32" o:title=""/>
          </v:shape>
          <o:OLEObject Type="Embed" ProgID="ChemDraw.Document.6.0" ShapeID="_x0000_i1034" DrawAspect="Content" ObjectID="_1686120345" r:id="rId33"/>
        </w:object>
      </w:r>
    </w:p>
    <w:p w14:paraId="3E9ED7F7" w14:textId="72AD8457" w:rsidR="00BE0CA3" w:rsidRPr="00BE0CA3" w:rsidRDefault="00BE0CA3" w:rsidP="00BE0CA3">
      <w:pPr>
        <w:pStyle w:val="RSCI01FigureSchemeChartwithbottombar"/>
        <w:rPr>
          <w:b/>
        </w:rPr>
      </w:pPr>
      <w:r>
        <w:rPr>
          <w:b/>
        </w:rPr>
        <w:t xml:space="preserve">Scheme </w:t>
      </w:r>
      <w:r w:rsidR="00F824F2">
        <w:rPr>
          <w:b/>
        </w:rPr>
        <w:t>10</w:t>
      </w:r>
    </w:p>
    <w:p w14:paraId="2C2AC8FD" w14:textId="364D2FC2" w:rsidR="00E63997" w:rsidRDefault="00F811A8" w:rsidP="00F811A8">
      <w:pPr>
        <w:pStyle w:val="RSCB02ArticleText"/>
      </w:pPr>
      <w:r>
        <w:t>The Kise group extended this methodology to</w:t>
      </w:r>
      <w:r w:rsidR="00F248F6">
        <w:t xml:space="preserve"> the intramolecular reactio</w:t>
      </w:r>
      <w:r w:rsidR="00721A40">
        <w:t>n</w:t>
      </w:r>
      <w:r w:rsidR="00721A40">
        <w:tab/>
      </w:r>
      <w:r w:rsidR="00F248F6">
        <w:t>with</w:t>
      </w:r>
      <w:r>
        <w:t xml:space="preserve"> </w:t>
      </w:r>
      <w:r w:rsidR="00F248F6">
        <w:t>aromatic</w:t>
      </w:r>
      <w:r>
        <w:t xml:space="preserve"> aldehydes</w:t>
      </w:r>
      <w:r w:rsidR="00721A40">
        <w:t xml:space="preserve"> </w:t>
      </w:r>
      <w:r w:rsidR="00721A40">
        <w:rPr>
          <w:b/>
        </w:rPr>
        <w:t>21</w:t>
      </w:r>
      <w:r>
        <w:t xml:space="preserve"> to generate five-, six-, and seven-membered fused cyclic products</w:t>
      </w:r>
      <w:r w:rsidR="00721A40">
        <w:t xml:space="preserve"> </w:t>
      </w:r>
      <w:r w:rsidR="00721A40">
        <w:rPr>
          <w:b/>
        </w:rPr>
        <w:t>22–24</w:t>
      </w:r>
      <w:r>
        <w:t xml:space="preserve"> in moderate to very good yields, and moderate diastereoselectivity</w:t>
      </w:r>
      <w:r w:rsidR="00936F38">
        <w:t xml:space="preserve"> (Scheme </w:t>
      </w:r>
      <w:r w:rsidR="00721A40">
        <w:t>11</w:t>
      </w:r>
      <w:r w:rsidR="00936F38">
        <w:t>)</w:t>
      </w:r>
      <w:r>
        <w:t>.</w:t>
      </w:r>
      <w:r w:rsidR="00861BD6">
        <w:fldChar w:fldCharType="begin" w:fldLock="1"/>
      </w:r>
      <w:r w:rsidR="008C014B">
        <w:instrText>ADDIN CSL_CITATION {"citationItems":[{"id":"ITEM-1","itemData":{"DOI":"10.1021/jo2018735","ISSN":"00223263","PMID":"22022955","abstract":"The electroreductive intramolecular coupling of phthalimides with aromatic aldehydes in the presence of chlorotrimethylsilane and triethylamine led to five-, six-, and seven-membered cyclized products (58 - 84%). The electroreductive cyclization was applied to the total synthesis of lennoxamine. © 2011 American Chemical Society.","author":[{"dropping-particle":"","family":"Kise","given":"Naoki","non-dropping-particle":"","parse-names":false,"suffix":""},{"dropping-particle":"","family":"Isemoto","given":"Shinsaku","non-dropping-particle":"","parse-names":false,"suffix":""},{"dropping-particle":"","family":"Sakurai","given":"Toshihiko","non-dropping-particle":"","parse-names":false,"suffix":""}],"container-title":"Journal of Organic Chemistry","id":"ITEM-1","issue":"23","issued":{"date-parts":[["2011"]]},"page":"9856-9860","title":"Electroreductive intramolecular coupling of phthalimides with aromatic aldehydes: Application to the synthesis of lennoxamine","type":"article-journal","volume":"76"},"uris":["http://www.mendeley.com/documents/?uuid=1f27ca48-cd3c-4b0c-b6b0-d9fa5e508b50"]}],"mendeley":{"formattedCitation":"&lt;sup&gt;36&lt;/sup&gt;","plainTextFormattedCitation":"36","previouslyFormattedCitation":"&lt;sup&gt;36&lt;/sup&gt;"},"properties":{"noteIndex":0},"schema":"https://github.com/citation-style-language/schema/raw/master/csl-citation.json"}</w:instrText>
      </w:r>
      <w:r w:rsidR="00861BD6">
        <w:fldChar w:fldCharType="separate"/>
      </w:r>
      <w:r w:rsidR="00721A40" w:rsidRPr="00721A40">
        <w:rPr>
          <w:noProof/>
          <w:vertAlign w:val="superscript"/>
        </w:rPr>
        <w:t>36</w:t>
      </w:r>
      <w:r w:rsidR="00861BD6">
        <w:fldChar w:fldCharType="end"/>
      </w:r>
      <w:r>
        <w:t xml:space="preserve"> Although the substrate scope was not presented, the transformation was successfully employed as the key step in the synthesis of naturally </w:t>
      </w:r>
      <w:r w:rsidR="008922F0">
        <w:t>occurring</w:t>
      </w:r>
      <w:r w:rsidR="00861BD6">
        <w:t xml:space="preserve"> isoindolobenzazepine alkaloid</w:t>
      </w:r>
      <w:r>
        <w:t xml:space="preserve"> lennoxamine</w:t>
      </w:r>
      <w:r w:rsidR="008C014B">
        <w:fldChar w:fldCharType="begin" w:fldLock="1"/>
      </w:r>
      <w:r w:rsidR="00F41820">
        <w:instrText>ADDIN CSL_CITATION {"citationItems":[{"id":"ITEM-1","itemData":{"DOI":"https://doi.org/10.1016/S0040-4039(00)99948-9","ISSN":"0040-4039","abstract":"Berberis darwinii Hook (Berberidaceae) has yielded the lactams (±)-nuevamine (7) and (±)-lennoxamine (8). Nuevamine is the first known isoindoloisoquinoline alkaloid, while lennoxamine is an isoindolobenzazepine structurally related to (±)-chilenine (3).","author":[{"dropping-particle":"","family":"Valencia","given":"Emir","non-dropping-particle":"","parse-names":false,"suffix":""},{"dropping-particle":"","family":"Freyer","given":"Alan J","non-dropping-particle":"","parse-names":false,"suffix":""},{"dropping-particle":"","family":"Shamma","given":"Maurice","non-dropping-particle":"","parse-names":false,"suffix":""},{"dropping-particle":"","family":"Fajardo","given":"Victor","non-dropping-particle":"","parse-names":false,"suffix":""}],"container-title":"Tetrahedron Letters","id":"ITEM-1","issue":"6","issued":{"date-parts":[["1984"]]},"page":"599-602","title":"(±)-Nuevamine, an isoindoloisoquinoline alkaloid, and (±)-lennoxamine, an isoindolobenzazepine","type":"article-journal","volume":"25"},"uris":["http://www.mendeley.com/documents/?uuid=a83da072-b0cc-46e4-9e79-b1df675acc0d"]}],"mendeley":{"formattedCitation":"&lt;sup&gt;37&lt;/sup&gt;","plainTextFormattedCitation":"37","previouslyFormattedCitation":"&lt;sup&gt;37&lt;/sup&gt;"},"properties":{"noteIndex":0},"schema":"https://github.com/citation-style-language/schema/raw/master/csl-citation.json"}</w:instrText>
      </w:r>
      <w:r w:rsidR="008C014B">
        <w:fldChar w:fldCharType="separate"/>
      </w:r>
      <w:r w:rsidR="008C014B" w:rsidRPr="008C014B">
        <w:rPr>
          <w:noProof/>
          <w:vertAlign w:val="superscript"/>
        </w:rPr>
        <w:t>37</w:t>
      </w:r>
      <w:r w:rsidR="008C014B">
        <w:fldChar w:fldCharType="end"/>
      </w:r>
      <w:r>
        <w:t xml:space="preserve"> </w:t>
      </w:r>
      <w:r w:rsidR="00861BD6">
        <w:t>in 36% overall yield</w:t>
      </w:r>
      <w:r>
        <w:t>.</w:t>
      </w:r>
      <w:r w:rsidR="00180BDE">
        <w:t xml:space="preserve"> </w:t>
      </w:r>
    </w:p>
    <w:p w14:paraId="7DDF18C3" w14:textId="4708F9B7" w:rsidR="00861BD6" w:rsidRDefault="000F3239" w:rsidP="00861BD6">
      <w:pPr>
        <w:pStyle w:val="RSCI02FigureSchemeChartwithtopbar"/>
      </w:pPr>
      <w:r>
        <w:object w:dxaOrig="9083" w:dyaOrig="5258" w14:anchorId="02A33BB9">
          <v:shape id="_x0000_i1035" type="#_x0000_t75" style="width:249.55pt;height:2in" o:ole="">
            <v:imagedata r:id="rId34" o:title=""/>
          </v:shape>
          <o:OLEObject Type="Embed" ProgID="ChemDraw.Document.6.0" ShapeID="_x0000_i1035" DrawAspect="Content" ObjectID="_1686120346" r:id="rId35"/>
        </w:object>
      </w:r>
    </w:p>
    <w:p w14:paraId="6861DA34" w14:textId="5B39A2BA" w:rsidR="00861BD6" w:rsidRPr="00861BD6" w:rsidRDefault="00861BD6" w:rsidP="00861BD6">
      <w:pPr>
        <w:pStyle w:val="RSCI01FigureSchemeChartwithbottombar"/>
        <w:rPr>
          <w:b/>
        </w:rPr>
      </w:pPr>
      <w:r>
        <w:rPr>
          <w:b/>
        </w:rPr>
        <w:t>Scheme</w:t>
      </w:r>
      <w:r w:rsidR="00721A40">
        <w:rPr>
          <w:b/>
        </w:rPr>
        <w:t xml:space="preserve"> 11</w:t>
      </w:r>
    </w:p>
    <w:p w14:paraId="6E615505" w14:textId="509E0EC0" w:rsidR="00E63997" w:rsidRDefault="00861BD6" w:rsidP="00861BD6">
      <w:pPr>
        <w:pStyle w:val="RSCB02ArticleText"/>
      </w:pPr>
      <w:r w:rsidRPr="00861BD6">
        <w:t>In 2012, the same group employed this methodology in an intermolecular reaction between phthalimides</w:t>
      </w:r>
      <w:r w:rsidR="004758C5">
        <w:t xml:space="preserve"> </w:t>
      </w:r>
      <w:r w:rsidR="004758C5">
        <w:rPr>
          <w:b/>
        </w:rPr>
        <w:t>25</w:t>
      </w:r>
      <w:r w:rsidRPr="00861BD6">
        <w:t xml:space="preserve"> and aldehydes.</w:t>
      </w:r>
      <w:r>
        <w:fldChar w:fldCharType="begin" w:fldLock="1"/>
      </w:r>
      <w:r w:rsidR="00F41820">
        <w:instrText>ADDIN CSL_CITATION {"citationItems":[{"id":"ITEM-1","itemData":{"DOI":"10.1016/j.tet.2012.07.094","ISSN":"00404020","abstract":"The electroreduction of N-methyl, N-p-anisyl, and N-unsubstituted phthalimides with aldehydes in the presence of chlorotrimethylsilane and triethylamine gave intermolecularly coupled products, 3-hydroxy-3-(1- hydroxyalkyl)isoindolin-1-ones. The coupling products were reduced with Et 3SiH/BF 3·Et 2O to 3-(1-hydroxyalkyl) isoindolin-1-ones, which were dehydrated to alkylideneisoindolin-1-ones. From N-unsubstituted phthalimides, Z-isomers of alkylideneisoindolin-1-ones were obtained stereospecifically. © 2012 Elsevier Ltd. All rights reserved.","author":[{"dropping-particle":"","family":"Kise","given":"Naoki","non-dropping-particle":"","parse-names":false,"suffix":""},{"dropping-particle":"","family":"Isemoto","given":"Shinsaku","non-dropping-particle":"","parse-names":false,"suffix":""},{"dropping-particle":"","family":"Sakurai","given":"Toshihiko","non-dropping-particle":"","parse-names":false,"suffix":""}],"container-title":"Tetrahedron","id":"ITEM-1","issue":"42","issued":{"date-parts":[["2012"]]},"page":"8805-8816","publisher":"Elsevier Ltd","title":"Electroreductive intermolecular coupling of phthalimides with aldehydes: Application to the synthesis of alkylideneisoindolin-1-ones","type":"article-journal","volume":"68"},"uris":["http://www.mendeley.com/documents/?uuid=3069841f-b3d2-4c60-bba4-14df9d0d620e"]}],"mendeley":{"formattedCitation":"&lt;sup&gt;38&lt;/sup&gt;","plainTextFormattedCitation":"38","previouslyFormattedCitation":"&lt;sup&gt;38&lt;/sup&gt;"},"properties":{"noteIndex":0},"schema":"https://github.com/citation-style-language/schema/raw/master/csl-citation.json"}</w:instrText>
      </w:r>
      <w:r>
        <w:fldChar w:fldCharType="separate"/>
      </w:r>
      <w:r w:rsidR="008C014B" w:rsidRPr="008C014B">
        <w:rPr>
          <w:noProof/>
          <w:vertAlign w:val="superscript"/>
        </w:rPr>
        <w:t>38</w:t>
      </w:r>
      <w:r>
        <w:fldChar w:fldCharType="end"/>
      </w:r>
      <w:r w:rsidRPr="00861BD6">
        <w:t xml:space="preserve"> Electroreductive coupling followed by deprotection afforded 3-hydroxy-3-(1-hydroxyalkyl)</w:t>
      </w:r>
      <w:r w:rsidR="004758C5">
        <w:t xml:space="preserve"> </w:t>
      </w:r>
      <w:r w:rsidRPr="00861BD6">
        <w:t xml:space="preserve">isoindolinones </w:t>
      </w:r>
      <w:r w:rsidR="004758C5">
        <w:rPr>
          <w:b/>
        </w:rPr>
        <w:t>26</w:t>
      </w:r>
      <w:r w:rsidRPr="00861BD6">
        <w:t xml:space="preserve"> in moderate yields and diastereoselectivities</w:t>
      </w:r>
      <w:r w:rsidR="006A358A">
        <w:t xml:space="preserve"> (Scheme </w:t>
      </w:r>
      <w:r w:rsidR="004758C5">
        <w:t>12</w:t>
      </w:r>
      <w:r w:rsidR="006A358A">
        <w:t>)</w:t>
      </w:r>
      <w:r w:rsidRPr="00861BD6">
        <w:t xml:space="preserve">. The reaction </w:t>
      </w:r>
      <w:r w:rsidR="004758C5">
        <w:t>was</w:t>
      </w:r>
      <w:r w:rsidRPr="00861BD6">
        <w:t xml:space="preserve"> tolerant </w:t>
      </w:r>
      <w:r w:rsidR="004758C5">
        <w:t>of</w:t>
      </w:r>
      <w:r w:rsidRPr="00861BD6">
        <w:t xml:space="preserve"> aromatic and aliphatic aldehydes, as well as </w:t>
      </w:r>
      <w:r w:rsidRPr="00861BD6">
        <w:rPr>
          <w:i/>
        </w:rPr>
        <w:t>N</w:t>
      </w:r>
      <w:r w:rsidRPr="00861BD6">
        <w:t xml:space="preserve">-protected and </w:t>
      </w:r>
      <w:r w:rsidRPr="00861BD6">
        <w:rPr>
          <w:i/>
        </w:rPr>
        <w:t>N</w:t>
      </w:r>
      <w:r w:rsidRPr="00861BD6">
        <w:t xml:space="preserve">-unsubstituted phthalimides. </w:t>
      </w:r>
    </w:p>
    <w:p w14:paraId="16EBDFD8" w14:textId="597048DB" w:rsidR="00861BD6" w:rsidRDefault="00155EC6" w:rsidP="00861BD6">
      <w:pPr>
        <w:pStyle w:val="RSCI02FigureSchemeChartwithtopbar"/>
        <w:jc w:val="center"/>
      </w:pPr>
      <w:r>
        <w:object w:dxaOrig="8093" w:dyaOrig="4946" w14:anchorId="602A7D7B">
          <v:shape id="_x0000_i1036" type="#_x0000_t75" style="width:221.3pt;height:136.05pt" o:ole="">
            <v:imagedata r:id="rId36" o:title=""/>
          </v:shape>
          <o:OLEObject Type="Embed" ProgID="ChemDraw.Document.6.0" ShapeID="_x0000_i1036" DrawAspect="Content" ObjectID="_1686120347" r:id="rId37"/>
        </w:object>
      </w:r>
    </w:p>
    <w:p w14:paraId="302779AC" w14:textId="36799F59" w:rsidR="00861BD6" w:rsidRPr="00861BD6" w:rsidRDefault="00861BD6" w:rsidP="00861BD6">
      <w:pPr>
        <w:pStyle w:val="RSCI01FigureSchemeChartwithbottombar"/>
        <w:rPr>
          <w:b/>
        </w:rPr>
      </w:pPr>
      <w:r>
        <w:rPr>
          <w:b/>
        </w:rPr>
        <w:t xml:space="preserve">Scheme </w:t>
      </w:r>
      <w:r w:rsidR="00EB03AA">
        <w:rPr>
          <w:b/>
        </w:rPr>
        <w:t>12</w:t>
      </w:r>
    </w:p>
    <w:p w14:paraId="3E1633B9" w14:textId="4E7620F7" w:rsidR="006A358A" w:rsidRDefault="00E962D7" w:rsidP="006E2CDD">
      <w:pPr>
        <w:pStyle w:val="RSCB02ArticleText"/>
      </w:pPr>
      <w:r w:rsidRPr="00E962D7">
        <w:t>The</w:t>
      </w:r>
      <w:r>
        <w:t xml:space="preserve"> authors </w:t>
      </w:r>
      <w:r w:rsidR="009562C3">
        <w:t>also reported reaction</w:t>
      </w:r>
      <w:r w:rsidR="00236E46">
        <w:t xml:space="preserve"> of phthalimides </w:t>
      </w:r>
      <w:r w:rsidR="00236E46">
        <w:rPr>
          <w:b/>
        </w:rPr>
        <w:t>27</w:t>
      </w:r>
      <w:r w:rsidR="009562C3">
        <w:t xml:space="preserve"> with</w:t>
      </w:r>
      <w:r w:rsidRPr="00E962D7">
        <w:t xml:space="preserve"> symmetric ketones</w:t>
      </w:r>
      <w:r w:rsidR="00236E46">
        <w:t xml:space="preserve"> </w:t>
      </w:r>
      <w:r w:rsidR="00FA0571">
        <w:t>in</w:t>
      </w:r>
      <w:r w:rsidRPr="00E962D7">
        <w:t xml:space="preserve"> reductive coupling with low-valent titanium generated from Zn-TiCl</w:t>
      </w:r>
      <w:r w:rsidRPr="00DB396F">
        <w:rPr>
          <w:vertAlign w:val="subscript"/>
        </w:rPr>
        <w:t>4</w:t>
      </w:r>
      <w:r w:rsidRPr="00E962D7">
        <w:t>.</w:t>
      </w:r>
      <w:r>
        <w:fldChar w:fldCharType="begin" w:fldLock="1"/>
      </w:r>
      <w:r w:rsidR="00F41820">
        <w:instrText>ADDIN CSL_CITATION {"citationItems":[{"id":"ITEM-1","itemData":{"DOI":"10.1021/jo402125u","ISSN":"00223263","abstract":"The reductive coupling of phthalimides with ketones and aldehydes by Zn-TiCl4 in THF gave two- and four-electron reduced products, 3-hydroxy-3-(1-hydroxyalkyl)isoindolin-1-ones and alkylideneisoindolin-1-ones, selectively by controlling the reaction conditions. Therefore, the one-pot synthesis of alkylideneisoindolin-1-ones from phthalimides was effected by this reaction. Although the alkylideneisoindolin-1-ones prepared from phthalimides and aldehydes were formed as mixtures of geometric isomers in most cases, the geometric ratios could be increased by reflux in cat. PPTS/toluene. After the isomerization, the E-isomers of N-methyl substituted alkylideneisoindolin-1-ones (X = Me, R1 = R, R2 = H) and the Z-isomers of N-unsubstituted alkylideneisoindolin-1-ones (X = H, R1 = H, R 2 = R) were obtained preferentially. © 2013 American Chemical Society.","author":[{"dropping-particle":"","family":"Kise","given":"Naoki","non-dropping-particle":"","parse-names":false,"suffix":""},{"dropping-particle":"","family":"Kawano","given":"Yusuke","non-dropping-particle":"","parse-names":false,"suffix":""},{"dropping-particle":"","family":"Sakurai","given":"Toshihiko","non-dropping-particle":"","parse-names":false,"suffix":""}],"container-title":"Journal of Organic Chemistry","id":"ITEM-1","issue":"24","issued":{"date-parts":[["2013"]]},"page":"12453-12459","title":"Reductive coupling of phthalimides with ketones and aldehydes by low-valent titanium: One-pot synthesis of alkylideneisoindolin-1-ones","type":"article-journal","volume":"78"},"uris":["http://www.mendeley.com/documents/?uuid=8d1c021f-1ecd-47b8-b05c-80a824e98318"]}],"mendeley":{"formattedCitation":"&lt;sup&gt;39&lt;/sup&gt;","plainTextFormattedCitation":"39","previouslyFormattedCitation":"&lt;sup&gt;39&lt;/sup&gt;"},"properties":{"noteIndex":0},"schema":"https://github.com/citation-style-language/schema/raw/master/csl-citation.json"}</w:instrText>
      </w:r>
      <w:r>
        <w:fldChar w:fldCharType="separate"/>
      </w:r>
      <w:r w:rsidR="008C014B" w:rsidRPr="008C014B">
        <w:rPr>
          <w:noProof/>
          <w:vertAlign w:val="superscript"/>
        </w:rPr>
        <w:t>39</w:t>
      </w:r>
      <w:r>
        <w:fldChar w:fldCharType="end"/>
      </w:r>
      <w:r w:rsidRPr="00E962D7">
        <w:t xml:space="preserve"> Depending on the reaction conditions (temperature and equivalents of Zn and TiCl</w:t>
      </w:r>
      <w:r w:rsidRPr="00E962D7">
        <w:rPr>
          <w:vertAlign w:val="subscript"/>
        </w:rPr>
        <w:t>4</w:t>
      </w:r>
      <w:r w:rsidRPr="00E962D7">
        <w:t xml:space="preserve">), the reaction can yield either two- or four-electron reduced products (Scheme </w:t>
      </w:r>
      <w:r w:rsidR="00236E46">
        <w:t>13</w:t>
      </w:r>
      <w:r w:rsidRPr="00E962D7">
        <w:t>). When the reaction was performed at 0 °C, pinacol</w:t>
      </w:r>
      <w:r w:rsidR="00236E46">
        <w:t xml:space="preserve"> derivative</w:t>
      </w:r>
      <w:r w:rsidRPr="00E962D7">
        <w:t xml:space="preserve"> </w:t>
      </w:r>
      <w:r w:rsidR="00236E46">
        <w:rPr>
          <w:b/>
        </w:rPr>
        <w:t>28</w:t>
      </w:r>
      <w:r w:rsidRPr="00E962D7">
        <w:t xml:space="preserve"> was isolated as the sole product, while elevating the reaction temperature to 50 °C afforded exclusively alkylidenes </w:t>
      </w:r>
      <w:r w:rsidR="00236E46">
        <w:rPr>
          <w:b/>
        </w:rPr>
        <w:t>29</w:t>
      </w:r>
      <w:r w:rsidRPr="00E962D7">
        <w:t xml:space="preserve">. The reaction </w:t>
      </w:r>
      <w:r w:rsidR="00236E46">
        <w:t>was</w:t>
      </w:r>
      <w:r w:rsidRPr="00E962D7">
        <w:t xml:space="preserve"> also tolerant on aldehydes, however, both </w:t>
      </w:r>
      <w:r>
        <w:t>type</w:t>
      </w:r>
      <w:r w:rsidR="00FA0571">
        <w:t>s</w:t>
      </w:r>
      <w:r>
        <w:t xml:space="preserve"> of products</w:t>
      </w:r>
      <w:r w:rsidRPr="00E962D7">
        <w:t xml:space="preserve"> </w:t>
      </w:r>
      <w:r w:rsidR="00236E46">
        <w:t>were</w:t>
      </w:r>
      <w:r w:rsidRPr="00E962D7">
        <w:t xml:space="preserve"> mostly obtaine</w:t>
      </w:r>
      <w:r w:rsidR="00762EA5">
        <w:t>d as mixtures of stereoisomers.</w:t>
      </w:r>
    </w:p>
    <w:p w14:paraId="25611FB2" w14:textId="49A4BC20" w:rsidR="00E962D7" w:rsidRDefault="00155EC6" w:rsidP="00A53BEF">
      <w:pPr>
        <w:pStyle w:val="RSCI02FigureSchemeChartwithtopbar"/>
        <w:jc w:val="center"/>
      </w:pPr>
      <w:r>
        <w:object w:dxaOrig="8272" w:dyaOrig="5712" w14:anchorId="25BEF51D">
          <v:shape id="_x0000_i1037" type="#_x0000_t75" style="width:227.5pt;height:157.25pt" o:ole="">
            <v:imagedata r:id="rId38" o:title=""/>
          </v:shape>
          <o:OLEObject Type="Embed" ProgID="ChemDraw.Document.6.0" ShapeID="_x0000_i1037" DrawAspect="Content" ObjectID="_1686120348" r:id="rId39"/>
        </w:object>
      </w:r>
    </w:p>
    <w:p w14:paraId="28F59200" w14:textId="7EF65781" w:rsidR="00A53BEF" w:rsidRPr="00A53BEF" w:rsidRDefault="00A53BEF" w:rsidP="00A53BEF">
      <w:pPr>
        <w:pStyle w:val="RSCI01FigureSchemeChartwithbottombar"/>
        <w:rPr>
          <w:b/>
        </w:rPr>
      </w:pPr>
      <w:r>
        <w:rPr>
          <w:b/>
        </w:rPr>
        <w:t xml:space="preserve">Scheme </w:t>
      </w:r>
      <w:r w:rsidR="00236E46">
        <w:rPr>
          <w:b/>
        </w:rPr>
        <w:t>13</w:t>
      </w:r>
    </w:p>
    <w:p w14:paraId="4088A595" w14:textId="59249369" w:rsidR="007056D4" w:rsidRDefault="00FA056C" w:rsidP="00FA056C">
      <w:pPr>
        <w:pStyle w:val="RSCB06BHeadingSub-Section"/>
      </w:pPr>
      <w:r>
        <w:t>Miscellaneous</w:t>
      </w:r>
    </w:p>
    <w:p w14:paraId="6B37FB55" w14:textId="4A2DF546" w:rsidR="00FA056C" w:rsidRDefault="00000A10" w:rsidP="00FA056C">
      <w:pPr>
        <w:pStyle w:val="RSCB02ArticleText"/>
      </w:pPr>
      <w:r>
        <w:t xml:space="preserve">J. </w:t>
      </w:r>
      <w:r w:rsidRPr="00000A10">
        <w:t>Zhao</w:t>
      </w:r>
      <w:r>
        <w:t>, F. Zhao</w:t>
      </w:r>
      <w:r w:rsidRPr="00000A10">
        <w:t xml:space="preserve"> and </w:t>
      </w:r>
      <w:r w:rsidR="00622195" w:rsidRPr="00000A10">
        <w:t>co-workers</w:t>
      </w:r>
      <w:r w:rsidRPr="00000A10">
        <w:t xml:space="preserve"> developed an eco-friendly method for </w:t>
      </w:r>
      <w:r>
        <w:t xml:space="preserve">the </w:t>
      </w:r>
      <w:r w:rsidRPr="00000A10">
        <w:t>construction of 3-hydroxy</w:t>
      </w:r>
      <w:r w:rsidR="00C034B2">
        <w:t>isoindolinone</w:t>
      </w:r>
      <w:r w:rsidRPr="00000A10">
        <w:t>s</w:t>
      </w:r>
      <w:r w:rsidR="0019230D">
        <w:t xml:space="preserve"> </w:t>
      </w:r>
      <w:r w:rsidR="0019230D">
        <w:rPr>
          <w:b/>
        </w:rPr>
        <w:t>31</w:t>
      </w:r>
      <w:r w:rsidRPr="00000A10">
        <w:t xml:space="preserve"> involving 2-alkynylbenzoic acids</w:t>
      </w:r>
      <w:r w:rsidR="0019230D">
        <w:t xml:space="preserve"> </w:t>
      </w:r>
      <w:r w:rsidR="0019230D">
        <w:rPr>
          <w:b/>
        </w:rPr>
        <w:t>30</w:t>
      </w:r>
      <w:r w:rsidRPr="00000A10">
        <w:t xml:space="preserve"> and nitrogen-containing nucleophile</w:t>
      </w:r>
      <w:r w:rsidR="00CD4309">
        <w:t xml:space="preserve">s </w:t>
      </w:r>
      <w:r w:rsidR="00CD4309" w:rsidRPr="00000A10">
        <w:t xml:space="preserve">(Scheme </w:t>
      </w:r>
      <w:r w:rsidR="0019230D">
        <w:t>14</w:t>
      </w:r>
      <w:r w:rsidR="00CD4309" w:rsidRPr="00000A10">
        <w:t>)</w:t>
      </w:r>
      <w:r w:rsidRPr="00000A10">
        <w:t>.</w:t>
      </w:r>
      <w:r>
        <w:fldChar w:fldCharType="begin" w:fldLock="1"/>
      </w:r>
      <w:r w:rsidR="00F41820">
        <w:instrText>ADDIN CSL_CITATION {"citationItems":[{"id":"ITEM-1","itemData":{"DOI":"10.1002/ajoc.201900519","ISSN":"21935807","abstract":"A catalyst- and additive-free cascade reaction between 2-alkynylbenzoic acids and nitrogen-containing nucleophiles for the selective assembly of 3-hydroxyisoindolinones on water has been developed. This protocol features readily available starting materials, an environmentally benign solvent, simple operation, extraordinarily broad substrate scope, good functional group tolerance, excellent selectivity, good to excellent yields, high atom- and step-economy, and high bond-forming efficiency, thus providing a convenient and highly efficient access to 3-hydroxyisoindolinones. This is an example of 3-hydroxyisoindolinone synthesis under catalyst- and additive-free conditions, suggesting the synthetic potential of this method.","author":[{"dropping-particle":"","family":"Li","given":"Pinyi","non-dropping-particle":"","parse-names":false,"suffix":""},{"dropping-particle":"","family":"Jia","given":"Xiuwen","non-dropping-particle":"","parse-names":false,"suffix":""},{"dropping-particle":"","family":"Ma","given":"Xiaoli","non-dropping-particle":"","parse-names":false,"suffix":""},{"dropping-particle":"","family":"Ma","given":"Wenbo","non-dropping-particle":"","parse-names":false,"suffix":""},{"dropping-particle":"","family":"Sheng","given":"Yilin","non-dropping-particle":"","parse-names":false,"suffix":""},{"dropping-particle":"","family":"Zhao","given":"Jingwei","non-dropping-particle":"","parse-names":false,"suffix":""},{"dropping-particle":"","family":"Zhao","given":"Fei","non-dropping-particle":"","parse-names":false,"suffix":""}],"container-title":"Asian Journal of Organic Chemistry","id":"ITEM-1","issue":"11","issued":{"date-parts":[["2019"]]},"page":"2073-2091","title":"A Catalyst-Free Cascade Reaction for the Selective Assembly of 3-Hydroxyisoindolinones on Water","type":"article-journal","volume":"8"},"uris":["http://www.mendeley.com/documents/?uuid=07656293-f193-498d-82be-6030f16b6948"]}],"mendeley":{"formattedCitation":"&lt;sup&gt;40&lt;/sup&gt;","plainTextFormattedCitation":"40","previouslyFormattedCitation":"&lt;sup&gt;40&lt;/sup&gt;"},"properties":{"noteIndex":0},"schema":"https://github.com/citation-style-language/schema/raw/master/csl-citation.json"}</w:instrText>
      </w:r>
      <w:r>
        <w:fldChar w:fldCharType="separate"/>
      </w:r>
      <w:r w:rsidR="008C014B" w:rsidRPr="008C014B">
        <w:rPr>
          <w:noProof/>
          <w:vertAlign w:val="superscript"/>
        </w:rPr>
        <w:t>40</w:t>
      </w:r>
      <w:r>
        <w:fldChar w:fldCharType="end"/>
      </w:r>
      <w:r w:rsidRPr="00000A10">
        <w:t xml:space="preserve"> This catalyst-free and additive-free cascade reaction performed in water represents a high atom and step-economy process, </w:t>
      </w:r>
      <w:r w:rsidR="0019230D">
        <w:t>featuring</w:t>
      </w:r>
      <w:r w:rsidRPr="00000A10">
        <w:t xml:space="preserve"> readily available starting materials and broad substrate scope.</w:t>
      </w:r>
    </w:p>
    <w:p w14:paraId="4D64E936" w14:textId="01D3F3F7" w:rsidR="00000A10" w:rsidRDefault="00155EC6" w:rsidP="00000A10">
      <w:pPr>
        <w:pStyle w:val="RSCI02FigureSchemeChartwithtopbar"/>
        <w:jc w:val="center"/>
      </w:pPr>
      <w:r>
        <w:object w:dxaOrig="7903" w:dyaOrig="5136" w14:anchorId="79E6BBDA">
          <v:shape id="_x0000_i1038" type="#_x0000_t75" style="width:223.5pt;height:145.35pt" o:ole="">
            <v:imagedata r:id="rId40" o:title=""/>
          </v:shape>
          <o:OLEObject Type="Embed" ProgID="ChemDraw.Document.6.0" ShapeID="_x0000_i1038" DrawAspect="Content" ObjectID="_1686120349" r:id="rId41"/>
        </w:object>
      </w:r>
    </w:p>
    <w:p w14:paraId="13D3745E" w14:textId="6AF6359A" w:rsidR="00000A10" w:rsidRPr="00000A10" w:rsidRDefault="00000A10" w:rsidP="00000A10">
      <w:pPr>
        <w:pStyle w:val="RSCI01FigureSchemeChartwithbottombar"/>
        <w:rPr>
          <w:b/>
        </w:rPr>
      </w:pPr>
      <w:r>
        <w:rPr>
          <w:b/>
        </w:rPr>
        <w:t xml:space="preserve">Scheme </w:t>
      </w:r>
      <w:r w:rsidR="0019230D">
        <w:rPr>
          <w:b/>
        </w:rPr>
        <w:t>14</w:t>
      </w:r>
    </w:p>
    <w:p w14:paraId="5B8756E5" w14:textId="6304631F" w:rsidR="00000A10" w:rsidRDefault="00F0780A" w:rsidP="006736A7">
      <w:pPr>
        <w:pStyle w:val="RSCB02ArticleText"/>
      </w:pPr>
      <w:r w:rsidRPr="00F0780A">
        <w:t>Another transition metal-free and environmentally friendly approach towards 3-hydroxy</w:t>
      </w:r>
      <w:r w:rsidR="00C034B2">
        <w:t>isoindolinone</w:t>
      </w:r>
      <w:r w:rsidR="0019230D">
        <w:t>s utilized</w:t>
      </w:r>
      <w:r w:rsidRPr="00F0780A">
        <w:t xml:space="preserve"> earth-abundant alkali metal salts</w:t>
      </w:r>
      <w:r w:rsidR="00CD4309">
        <w:t>,</w:t>
      </w:r>
      <w:r w:rsidRPr="00F0780A">
        <w:t xml:space="preserve"> and air as oxygen atom donor.</w:t>
      </w:r>
      <w:r>
        <w:fldChar w:fldCharType="begin" w:fldLock="1"/>
      </w:r>
      <w:r w:rsidR="00F41820">
        <w:instrText>ADDIN CSL_CITATION {"citationItems":[{"id":"ITEM-1","itemData":{"DOI":"10.1021/acs.orglett.7b02442","ISSN":"15237052","PMID":"28898096","abstract":"A base-promoted cascade reaction for the regiospecific synthesis of substituted 3-hydroxyisoindolinones under transition-metal-free conditions is developed. The base-mediated C-C bond coupling and N-α-sp3C-H bond hydroxylation are involved in this procedure, which features high regioselectivity, efficiency, and environmental friendliness. Various substituted 3-hydroxyisoindolinones, including some bioactive molecules, were provided in up to 93% yield for 28 examples.","author":[{"dropping-particle":"","family":"Shen","given":"Jinhai","non-dropping-particle":"","parse-names":false,"suffix":""},{"dropping-particle":"","family":"You","given":"Qihua","non-dropping-particle":"","parse-names":false,"suffix":""},{"dropping-particle":"","family":"Fu","given":"Qi","non-dropping-particle":"","parse-names":false,"suffix":""},{"dropping-particle":"","family":"Kuai","given":"Changsheng","non-dropping-particle":"","parse-names":false,"suffix":""},{"dropping-particle":"","family":"Huang","given":"Huabin","non-dropping-particle":"","parse-names":false,"suffix":""},{"dropping-particle":"","family":"Zhao","given":"Li","non-dropping-particle":"","parse-names":false,"suffix":""},{"dropping-particle":"","family":"Zhuang","given":"Zhixia","non-dropping-particle":"","parse-names":false,"suffix":""}],"container-title":"Organic Letters","id":"ITEM-1","issue":"19","issued":{"date-parts":[["2017"]]},"page":"5170-5173","title":"Base-promoted cascade C-C coupling/N-α-sp3C-H hydroxylation for the regiospecific synthesis of 3-hydroxyisoindolinones","type":"article-journal","volume":"19"},"uris":["http://www.mendeley.com/documents/?uuid=0b62f4ad-2970-4fc8-b0ad-1321e2efd72b"]}],"mendeley":{"formattedCitation":"&lt;sup&gt;41&lt;/sup&gt;","plainTextFormattedCitation":"41","previouslyFormattedCitation":"&lt;sup&gt;41&lt;/sup&gt;"},"properties":{"noteIndex":0},"schema":"https://github.com/citation-style-language/schema/raw/master/csl-citation.json"}</w:instrText>
      </w:r>
      <w:r>
        <w:fldChar w:fldCharType="separate"/>
      </w:r>
      <w:r w:rsidR="008C014B" w:rsidRPr="008C014B">
        <w:rPr>
          <w:noProof/>
          <w:vertAlign w:val="superscript"/>
        </w:rPr>
        <w:t>41</w:t>
      </w:r>
      <w:r>
        <w:fldChar w:fldCharType="end"/>
      </w:r>
      <w:r w:rsidRPr="00F0780A">
        <w:t xml:space="preserve"> The KO</w:t>
      </w:r>
      <w:r w:rsidRPr="00CD4309">
        <w:rPr>
          <w:i/>
          <w:vertAlign w:val="superscript"/>
        </w:rPr>
        <w:t>t</w:t>
      </w:r>
      <w:r w:rsidRPr="00F0780A">
        <w:t>Bu mediated C-C coupling and subsequent C(sp</w:t>
      </w:r>
      <w:r w:rsidRPr="00F0780A">
        <w:rPr>
          <w:vertAlign w:val="superscript"/>
        </w:rPr>
        <w:t>3</w:t>
      </w:r>
      <w:r w:rsidRPr="00F0780A">
        <w:t>) hydroxylation for the regioselective synthesis of substituted 3-hydroxy</w:t>
      </w:r>
      <w:r w:rsidR="00C034B2">
        <w:t>isoindolinone</w:t>
      </w:r>
      <w:r w:rsidRPr="00F0780A">
        <w:t>s</w:t>
      </w:r>
      <w:r w:rsidR="0019230D">
        <w:t xml:space="preserve"> </w:t>
      </w:r>
      <w:r w:rsidR="0019230D">
        <w:rPr>
          <w:b/>
        </w:rPr>
        <w:t>32</w:t>
      </w:r>
      <w:r w:rsidRPr="00F0780A">
        <w:t xml:space="preserve"> was achieved with various </w:t>
      </w:r>
      <w:r w:rsidRPr="00F0780A">
        <w:rPr>
          <w:i/>
        </w:rPr>
        <w:t>ortho</w:t>
      </w:r>
      <w:r w:rsidRPr="00F0780A">
        <w:t>-halobenzamides</w:t>
      </w:r>
      <w:r w:rsidR="0019230D">
        <w:t xml:space="preserve"> </w:t>
      </w:r>
      <w:r w:rsidR="0019230D">
        <w:rPr>
          <w:b/>
        </w:rPr>
        <w:t>33</w:t>
      </w:r>
      <w:r w:rsidRPr="00F0780A">
        <w:t xml:space="preserve"> providing hydroxylated products</w:t>
      </w:r>
      <w:r>
        <w:t>,</w:t>
      </w:r>
      <w:r w:rsidRPr="00F0780A">
        <w:t xml:space="preserve"> </w:t>
      </w:r>
      <w:r>
        <w:t>and</w:t>
      </w:r>
      <w:r w:rsidRPr="00F0780A">
        <w:t xml:space="preserve"> some of them exhibit anti</w:t>
      </w:r>
      <w:r>
        <w:t xml:space="preserve">tumor and </w:t>
      </w:r>
      <w:r w:rsidR="009254E0">
        <w:t>anti</w:t>
      </w:r>
      <w:r w:rsidR="009254E0" w:rsidRPr="00F0780A">
        <w:t>-inflammatory</w:t>
      </w:r>
      <w:r w:rsidRPr="00F0780A">
        <w:t xml:space="preserve"> properties (Scheme </w:t>
      </w:r>
      <w:r w:rsidR="0019230D">
        <w:t>15</w:t>
      </w:r>
      <w:r w:rsidRPr="00F0780A">
        <w:t>).</w:t>
      </w:r>
      <w:r w:rsidR="006736A7">
        <w:t xml:space="preserve"> </w:t>
      </w:r>
      <w:r w:rsidR="006736A7" w:rsidRPr="00D80CED">
        <w:t>The fluoro-, chloro-, bromo-, and iodo-substituted substrates afforded products in descending yields, respectively. These observations indicate a nucleophilic substitution as one of the mechanistic steps where the leaving group ability of the halide shows a clear trend (F &gt; Cl &gt; Br &gt; I).</w:t>
      </w:r>
      <w:r w:rsidR="006736A7" w:rsidRPr="006736A7">
        <w:t xml:space="preserve"> </w:t>
      </w:r>
      <w:r w:rsidR="006736A7" w:rsidRPr="00D80CED">
        <w:t xml:space="preserve">Control experiments performed without base </w:t>
      </w:r>
      <w:r w:rsidR="006736A7">
        <w:t>provided</w:t>
      </w:r>
      <w:r w:rsidR="006736A7" w:rsidRPr="00D80CED">
        <w:t xml:space="preserve"> only 3-substituted </w:t>
      </w:r>
      <w:r w:rsidR="006736A7">
        <w:t>isoindolinone</w:t>
      </w:r>
      <w:r w:rsidR="006736A7" w:rsidRPr="00D80CED">
        <w:t>s</w:t>
      </w:r>
      <w:r w:rsidR="006736A7">
        <w:t>,</w:t>
      </w:r>
      <w:r w:rsidR="006736A7" w:rsidRPr="00D80CED">
        <w:t xml:space="preserve"> while replacing air with isotopically labeled </w:t>
      </w:r>
      <w:r w:rsidR="006736A7" w:rsidRPr="00D80CED">
        <w:rPr>
          <w:vertAlign w:val="superscript"/>
        </w:rPr>
        <w:t>18</w:t>
      </w:r>
      <w:r w:rsidR="006736A7" w:rsidRPr="00D80CED">
        <w:t xml:space="preserve">O afforded product with </w:t>
      </w:r>
      <w:r w:rsidR="006736A7" w:rsidRPr="00D80CED">
        <w:rPr>
          <w:vertAlign w:val="superscript"/>
        </w:rPr>
        <w:t>18</w:t>
      </w:r>
      <w:r w:rsidR="006736A7" w:rsidRPr="00D80CED">
        <w:t>O hydroxyl group</w:t>
      </w:r>
      <w:r w:rsidR="006736A7">
        <w:t>.</w:t>
      </w:r>
      <w:r w:rsidR="006736A7" w:rsidRPr="00D80CED">
        <w:t xml:space="preserve"> </w:t>
      </w:r>
      <w:r w:rsidR="006736A7">
        <w:t>This observation</w:t>
      </w:r>
      <w:r w:rsidR="006736A7" w:rsidRPr="00D80CED">
        <w:t xml:space="preserve"> strongly supports the indication of air as oxygen donor. In addition, reaction in the presence of radical scavenger 2,2,6,6-tetramethylpiperidine-1-oxyl (TEMPO) proceeded uneventfully</w:t>
      </w:r>
      <w:r w:rsidR="006736A7">
        <w:t>, thus</w:t>
      </w:r>
      <w:r w:rsidR="006736A7" w:rsidRPr="00D80CED">
        <w:t xml:space="preserve"> ruling out the formation of radical species.</w:t>
      </w:r>
    </w:p>
    <w:p w14:paraId="2FD4AF99" w14:textId="4B2C2DB2" w:rsidR="00F0780A" w:rsidRDefault="00155EC6" w:rsidP="00F0780A">
      <w:pPr>
        <w:pStyle w:val="RSCI02FigureSchemeChartwithtopbar"/>
        <w:jc w:val="center"/>
      </w:pPr>
      <w:r>
        <w:object w:dxaOrig="7696" w:dyaOrig="3876" w14:anchorId="24B0D2DC">
          <v:shape id="_x0000_i1039" type="#_x0000_t75" style="width:212.9pt;height:107.8pt" o:ole="">
            <v:imagedata r:id="rId42" o:title=""/>
          </v:shape>
          <o:OLEObject Type="Embed" ProgID="ChemDraw.Document.6.0" ShapeID="_x0000_i1039" DrawAspect="Content" ObjectID="_1686120350" r:id="rId43"/>
        </w:object>
      </w:r>
    </w:p>
    <w:p w14:paraId="33737223" w14:textId="3172E8A3" w:rsidR="00F0780A" w:rsidRPr="00F0780A" w:rsidRDefault="00F0780A" w:rsidP="00F0780A">
      <w:pPr>
        <w:pStyle w:val="RSCI01FigureSchemeChartwithbottombar"/>
        <w:rPr>
          <w:b/>
        </w:rPr>
      </w:pPr>
      <w:r>
        <w:rPr>
          <w:b/>
        </w:rPr>
        <w:t xml:space="preserve">Scheme </w:t>
      </w:r>
      <w:r w:rsidR="0019230D">
        <w:rPr>
          <w:b/>
        </w:rPr>
        <w:t>15</w:t>
      </w:r>
    </w:p>
    <w:p w14:paraId="713C8628" w14:textId="32AE624D" w:rsidR="00000A10" w:rsidRDefault="00D80CED" w:rsidP="00D80CED">
      <w:pPr>
        <w:pStyle w:val="RSCB02ArticleText"/>
      </w:pPr>
      <w:r w:rsidRPr="00D80CED">
        <w:t>In a similar fashion, products</w:t>
      </w:r>
      <w:r>
        <w:t xml:space="preserve"> obtained</w:t>
      </w:r>
      <w:r w:rsidRPr="00D80CED">
        <w:t xml:space="preserve"> from Ugi reaction of </w:t>
      </w:r>
      <w:r w:rsidRPr="00D80CED">
        <w:rPr>
          <w:i/>
        </w:rPr>
        <w:t>o</w:t>
      </w:r>
      <w:r w:rsidRPr="00D80CED">
        <w:t>-nitrobenzoic acid derivatives can be converted to the corresponding 3-substituted-3-hydroxy</w:t>
      </w:r>
      <w:r w:rsidR="00C034B2">
        <w:t>isoindolinone</w:t>
      </w:r>
      <w:r w:rsidRPr="00D80CED">
        <w:t>s</w:t>
      </w:r>
      <w:r w:rsidR="0075086A">
        <w:t xml:space="preserve"> </w:t>
      </w:r>
      <w:r w:rsidR="0075086A">
        <w:rPr>
          <w:b/>
        </w:rPr>
        <w:t>35</w:t>
      </w:r>
      <w:r w:rsidRPr="00D80CED">
        <w:t xml:space="preserve"> under basic conditions.</w:t>
      </w:r>
      <w:r>
        <w:fldChar w:fldCharType="begin" w:fldLock="1"/>
      </w:r>
      <w:r w:rsidR="00F41820">
        <w:instrText>ADDIN CSL_CITATION {"citationItems":[{"id":"ITEM-1","itemData":{"DOI":"10.1039/c9ob02065a","ISSN":"14770520","PMID":"31674613","abstract":"The Ugi reaction of 2-nitrobenzoic acid derivatives has been used for a diversity oriented synthesis of complex isoindolinones via a SNAr reaction involving the peptidyl position. When the cyclization is triggered by strong bases such as potassium tert-butylate, the SNAr reaction is followed by a deamidification/oxidation sequence leading to 2-hydroxyisoindolinones. The latter may be further transformed into polycyclic fused isoindolinones via Pictet-Spengler type cyclization or O-alkylation/metathesis sequences.","author":[{"dropping-particle":"","family":"Kurva","given":"Mahanandaiah","non-dropping-particle":"","parse-names":false,"suffix":""},{"dropping-particle":"","family":"Dolé Kerim","given":"Mansour","non-dropping-particle":"","parse-names":false,"suffix":""},{"dropping-particle":"","family":"Gàmez-Montaño","given":"Rocio","non-dropping-particle":"","parse-names":false,"suffix":""},{"dropping-particle":"","family":"Kaim","given":"Laurent","non-dropping-particle":"El","parse-names":false,"suffix":""}],"container-title":"Organic and Biomolecular Chemistry","id":"ITEM-1","issue":"44","issued":{"date-parts":[["2019"]]},"page":"9655-9659","publisher":"Royal Society of Chemistry","title":"Straightforward access to complex isoindolinones from the Ugi reaction of: o -nitrobenzoic acid derivatives","type":"article-journal","volume":"17"},"uris":["http://www.mendeley.com/documents/?uuid=1a18d27f-76f8-4c4b-87bf-6e138ea56026"]}],"mendeley":{"formattedCitation":"&lt;sup&gt;42&lt;/sup&gt;","plainTextFormattedCitation":"42","previouslyFormattedCitation":"&lt;sup&gt;42&lt;/sup&gt;"},"properties":{"noteIndex":0},"schema":"https://github.com/citation-style-language/schema/raw/master/csl-citation.json"}</w:instrText>
      </w:r>
      <w:r>
        <w:fldChar w:fldCharType="separate"/>
      </w:r>
      <w:r w:rsidR="008C014B" w:rsidRPr="008C014B">
        <w:rPr>
          <w:noProof/>
          <w:vertAlign w:val="superscript"/>
        </w:rPr>
        <w:t>42</w:t>
      </w:r>
      <w:r>
        <w:fldChar w:fldCharType="end"/>
      </w:r>
      <w:r w:rsidRPr="00D80CED">
        <w:t xml:space="preserve"> Cyclization of Ugi adducts</w:t>
      </w:r>
      <w:r w:rsidR="0075086A">
        <w:t xml:space="preserve"> </w:t>
      </w:r>
      <w:r w:rsidR="0075086A">
        <w:rPr>
          <w:b/>
        </w:rPr>
        <w:t>34</w:t>
      </w:r>
      <w:r w:rsidRPr="00D80CED">
        <w:t xml:space="preserve"> triggered by KO</w:t>
      </w:r>
      <w:r w:rsidRPr="00195CA8">
        <w:rPr>
          <w:i/>
          <w:iCs/>
          <w:vertAlign w:val="superscript"/>
        </w:rPr>
        <w:t>t</w:t>
      </w:r>
      <w:r w:rsidRPr="00D80CED">
        <w:t>Bu involves S</w:t>
      </w:r>
      <w:r w:rsidRPr="00D80CED">
        <w:rPr>
          <w:vertAlign w:val="subscript"/>
        </w:rPr>
        <w:t>N</w:t>
      </w:r>
      <w:r w:rsidRPr="00D80CED">
        <w:t xml:space="preserve">Ar/deamidification/oxidation process under aerobic and mild conditions (Scheme </w:t>
      </w:r>
      <w:r w:rsidR="0075086A">
        <w:t>16</w:t>
      </w:r>
      <w:r w:rsidRPr="00D80CED">
        <w:t xml:space="preserve">). </w:t>
      </w:r>
    </w:p>
    <w:p w14:paraId="435D8859" w14:textId="51BD3455" w:rsidR="00000A10" w:rsidRDefault="00155EC6" w:rsidP="00EB6CE7">
      <w:pPr>
        <w:pStyle w:val="RSCI02FigureSchemeChartwithtopbar"/>
        <w:jc w:val="center"/>
      </w:pPr>
      <w:r>
        <w:object w:dxaOrig="9247" w:dyaOrig="4469" w14:anchorId="34ABCA27">
          <v:shape id="_x0000_i1040" type="#_x0000_t75" style="width:251.8pt;height:122.35pt" o:ole="">
            <v:imagedata r:id="rId44" o:title=""/>
          </v:shape>
          <o:OLEObject Type="Embed" ProgID="ChemDraw.Document.6.0" ShapeID="_x0000_i1040" DrawAspect="Content" ObjectID="_1686120351" r:id="rId45"/>
        </w:object>
      </w:r>
    </w:p>
    <w:p w14:paraId="06E06604" w14:textId="657B621F" w:rsidR="00D80E55" w:rsidRPr="00D80E55" w:rsidRDefault="00D80E55" w:rsidP="00D80E55">
      <w:pPr>
        <w:pStyle w:val="RSCI01FigureSchemeChartwithbottombar"/>
        <w:rPr>
          <w:b/>
        </w:rPr>
      </w:pPr>
      <w:r>
        <w:rPr>
          <w:b/>
        </w:rPr>
        <w:t xml:space="preserve">Scheme </w:t>
      </w:r>
      <w:r w:rsidR="0075086A">
        <w:rPr>
          <w:b/>
        </w:rPr>
        <w:t>16</w:t>
      </w:r>
    </w:p>
    <w:p w14:paraId="2D3F8905" w14:textId="2A18B5C2" w:rsidR="00000A10" w:rsidRDefault="00B226C8" w:rsidP="00D80E55">
      <w:pPr>
        <w:pStyle w:val="RSCB02ArticleText"/>
      </w:pPr>
      <w:r w:rsidRPr="00B226C8">
        <w:t>An access to 3-substituted 3-hydroxy</w:t>
      </w:r>
      <w:r w:rsidR="00C034B2">
        <w:t>isoindolinone</w:t>
      </w:r>
      <w:r w:rsidRPr="00B226C8">
        <w:t>s</w:t>
      </w:r>
      <w:r w:rsidR="005161AD">
        <w:t xml:space="preserve"> </w:t>
      </w:r>
      <w:r w:rsidR="005161AD">
        <w:rPr>
          <w:b/>
        </w:rPr>
        <w:t>37</w:t>
      </w:r>
      <w:r w:rsidRPr="00B226C8">
        <w:t xml:space="preserve"> was disclosed </w:t>
      </w:r>
      <w:r w:rsidRPr="00B226C8">
        <w:rPr>
          <w:i/>
        </w:rPr>
        <w:t>via</w:t>
      </w:r>
      <w:r w:rsidRPr="00B226C8">
        <w:t xml:space="preserve"> 1,4-dioxane-mediated hydroxylhydrative aza-cyclization of 2-alkynylbenzamides </w:t>
      </w:r>
      <w:r w:rsidR="005161AD">
        <w:rPr>
          <w:b/>
        </w:rPr>
        <w:t>36</w:t>
      </w:r>
      <w:r w:rsidRPr="00B226C8">
        <w:t>.</w:t>
      </w:r>
      <w:r>
        <w:fldChar w:fldCharType="begin" w:fldLock="1"/>
      </w:r>
      <w:r w:rsidR="00F41820">
        <w:instrText>ADDIN CSL_CITATION {"citationItems":[{"id":"ITEM-1","itemData":{"DOI":"10.1021/acs.joc.9b03466","ISSN":"15206904","abstract":"In this work, 1,4-dioxane-mediated hydroxylhydrative aza-cyclization of 2-alkynylbenzamide is developed for the synthesis of 3-hydroxylisoindolin-1-ones. The transformation proceeds smoothly in water with good yields and a broad reaction scope. Mechanistic studies show that regioselective brimonative 5-exo-dig aza-cyclization, bromohydration of the resulting alkene groups, and hydrolysis of dibromo compounds are involved. Compared to the traditional methodologies, the synthetic procedure reported herein represents a cleaner route toward 3-hydroxylisoindolin-1-ones.","author":[{"dropping-particle":"","family":"Liu","given":"Renzhi","non-dropping-particle":"","parse-names":false,"suffix":""},{"dropping-particle":"","family":"Yang","given":"Min","non-dropping-particle":"","parse-names":false,"suffix":""},{"dropping-particle":"","family":"Xie","given":"Wenlin","non-dropping-particle":"","parse-names":false,"suffix":""},{"dropping-particle":"","family":"Dong","given":"Wenbi","non-dropping-particle":"","parse-names":false,"suffix":""},{"dropping-particle":"","family":"Zhou","given":"Hongwei","non-dropping-particle":"","parse-names":false,"suffix":""},{"dropping-particle":"","family":"Yadav","given":"Sarita","non-dropping-particle":"","parse-names":false,"suffix":""},{"dropping-particle":"","family":"Potkin","given":"Vladimir Ivanovich","non-dropping-particle":"","parse-names":false,"suffix":""},{"dropping-particle":"","family":"Qiu","given":"Guanyinsheng","non-dropping-particle":"","parse-names":false,"suffix":""}],"container-title":"Journal of Organic Chemistry","id":"ITEM-1","issue":"8","issued":{"date-parts":[["2020"]]},"page":"5312-5320","title":"Synthesis of 3-Hydroxyisoindolin-1-ones through 1,4-Dioxane-Mediated Hydroxylhydrative aza-Cyclization of 2-Alkynylbenzamide in Water","type":"article-journal","volume":"85"},"uris":["http://www.mendeley.com/documents/?uuid=ee1b97f8-17d3-45da-a371-85f5e2f476c6"]}],"mendeley":{"formattedCitation":"&lt;sup&gt;43&lt;/sup&gt;","plainTextFormattedCitation":"43","previouslyFormattedCitation":"&lt;sup&gt;43&lt;/sup&gt;"},"properties":{"noteIndex":0},"schema":"https://github.com/citation-style-language/schema/raw/master/csl-citation.json"}</w:instrText>
      </w:r>
      <w:r>
        <w:fldChar w:fldCharType="separate"/>
      </w:r>
      <w:r w:rsidR="008C014B" w:rsidRPr="008C014B">
        <w:rPr>
          <w:noProof/>
          <w:vertAlign w:val="superscript"/>
        </w:rPr>
        <w:t>43</w:t>
      </w:r>
      <w:r>
        <w:fldChar w:fldCharType="end"/>
      </w:r>
      <w:r w:rsidRPr="00B226C8">
        <w:t xml:space="preserve"> In this </w:t>
      </w:r>
      <w:r w:rsidRPr="009524CC">
        <w:rPr>
          <w:i/>
        </w:rPr>
        <w:t>N</w:t>
      </w:r>
      <w:r w:rsidRPr="00B226C8">
        <w:t>-centered radical pathway, regioselective 5-</w:t>
      </w:r>
      <w:r w:rsidRPr="00195CA8">
        <w:rPr>
          <w:i/>
          <w:iCs/>
        </w:rPr>
        <w:t>exo</w:t>
      </w:r>
      <w:r w:rsidRPr="00B226C8">
        <w:t>-trig cyclization afforded an array of 3-hydroxy</w:t>
      </w:r>
      <w:r w:rsidR="00C034B2">
        <w:t>isoindolinone</w:t>
      </w:r>
      <w:r w:rsidRPr="00B226C8">
        <w:t>s bearing different class</w:t>
      </w:r>
      <w:r w:rsidR="009524CC">
        <w:t>es</w:t>
      </w:r>
      <w:r w:rsidRPr="00B226C8">
        <w:t xml:space="preserve"> of substituents (Scheme </w:t>
      </w:r>
      <w:r w:rsidR="005161AD">
        <w:t>17</w:t>
      </w:r>
      <w:r w:rsidRPr="00B226C8">
        <w:t>). As this transformation proceeds in tap water</w:t>
      </w:r>
      <w:r w:rsidR="009524CC">
        <w:t>,</w:t>
      </w:r>
      <w:r w:rsidRPr="00B226C8">
        <w:t xml:space="preserve"> it represents a “greener” route compared to other methodologies.</w:t>
      </w:r>
    </w:p>
    <w:p w14:paraId="3D8623DD" w14:textId="1603F511" w:rsidR="009524CC" w:rsidRDefault="00155EC6" w:rsidP="009524CC">
      <w:pPr>
        <w:pStyle w:val="RSCI02FigureSchemeChartwithtopbar"/>
        <w:jc w:val="center"/>
      </w:pPr>
      <w:r>
        <w:object w:dxaOrig="9081" w:dyaOrig="4319" w14:anchorId="2F532C00">
          <v:shape id="_x0000_i1041" type="#_x0000_t75" style="width:248.25pt;height:118.8pt" o:ole="">
            <v:imagedata r:id="rId46" o:title=""/>
          </v:shape>
          <o:OLEObject Type="Embed" ProgID="ChemDraw.Document.6.0" ShapeID="_x0000_i1041" DrawAspect="Content" ObjectID="_1686120352" r:id="rId47"/>
        </w:object>
      </w:r>
    </w:p>
    <w:p w14:paraId="10FBEE4B" w14:textId="28D42653" w:rsidR="009524CC" w:rsidRPr="009524CC" w:rsidRDefault="009524CC" w:rsidP="009524CC">
      <w:pPr>
        <w:pStyle w:val="RSCI01FigureSchemeChartwithbottombar"/>
        <w:rPr>
          <w:b/>
        </w:rPr>
      </w:pPr>
      <w:r>
        <w:rPr>
          <w:b/>
        </w:rPr>
        <w:t xml:space="preserve">Scheme </w:t>
      </w:r>
      <w:r w:rsidR="005161AD">
        <w:rPr>
          <w:b/>
        </w:rPr>
        <w:t>17</w:t>
      </w:r>
    </w:p>
    <w:p w14:paraId="7572109B" w14:textId="605CCBA6" w:rsidR="00000A10" w:rsidRDefault="007C0B6F" w:rsidP="007C0B6F">
      <w:pPr>
        <w:pStyle w:val="RSCB02ArticleText"/>
      </w:pPr>
      <w:r w:rsidRPr="007C0B6F">
        <w:t xml:space="preserve">Bromine sources other than </w:t>
      </w:r>
      <w:r w:rsidRPr="007C0B6F">
        <w:rPr>
          <w:i/>
        </w:rPr>
        <w:t>n</w:t>
      </w:r>
      <w:r w:rsidRPr="007C0B6F">
        <w:t>-tetrabutyl ammonium bromide (TBAB) such as KBr, ZnBr</w:t>
      </w:r>
      <w:r w:rsidRPr="007C0B6F">
        <w:rPr>
          <w:vertAlign w:val="subscript"/>
        </w:rPr>
        <w:t>2</w:t>
      </w:r>
      <w:r>
        <w:t>, and NBS gave inferior results.</w:t>
      </w:r>
      <w:r w:rsidRPr="007C0B6F">
        <w:t xml:space="preserve"> Isotope labeled experiments with H</w:t>
      </w:r>
      <w:r w:rsidRPr="007C0B6F">
        <w:rPr>
          <w:vertAlign w:val="subscript"/>
        </w:rPr>
        <w:t>2</w:t>
      </w:r>
      <w:r w:rsidRPr="007C0B6F">
        <w:t>O</w:t>
      </w:r>
      <w:r w:rsidRPr="007C0B6F">
        <w:rPr>
          <w:vertAlign w:val="superscript"/>
        </w:rPr>
        <w:t>18</w:t>
      </w:r>
      <w:r w:rsidRPr="007C0B6F">
        <w:t xml:space="preserve"> revealed that the hydroxyl and carbonyl oxygen atoms in products came from water.</w:t>
      </w:r>
    </w:p>
    <w:p w14:paraId="115BFA70" w14:textId="34EC1EDC" w:rsidR="004D33B3" w:rsidRDefault="004D33B3" w:rsidP="004D33B3">
      <w:pPr>
        <w:pStyle w:val="RSCB02ArticleText"/>
      </w:pPr>
      <w:r w:rsidRPr="004D33B3">
        <w:t>A mild and effective phase-transfer-catalyzed synthesis of 3-hydroxyisoindolinones</w:t>
      </w:r>
      <w:r w:rsidR="00CE5AC4">
        <w:t xml:space="preserve"> </w:t>
      </w:r>
      <w:r w:rsidR="00CE5AC4">
        <w:rPr>
          <w:b/>
        </w:rPr>
        <w:t>39</w:t>
      </w:r>
      <w:r w:rsidRPr="004D33B3">
        <w:t xml:space="preserve"> from 2-alkylnyl benzoic acids</w:t>
      </w:r>
      <w:r w:rsidR="00CE5AC4">
        <w:t xml:space="preserve"> </w:t>
      </w:r>
      <w:r w:rsidR="00CE5AC4">
        <w:rPr>
          <w:b/>
        </w:rPr>
        <w:t>38</w:t>
      </w:r>
      <w:r w:rsidRPr="004D33B3">
        <w:t xml:space="preserve"> and primary alkyl amines was achieved under microwave irradiation by Liu et al</w:t>
      </w:r>
      <w:r w:rsidR="00FA6497">
        <w:t>.</w:t>
      </w:r>
      <w:r>
        <w:t xml:space="preserve"> (Scheme </w:t>
      </w:r>
      <w:r w:rsidR="00CE5AC4">
        <w:t>18</w:t>
      </w:r>
      <w:r>
        <w:t>)</w:t>
      </w:r>
      <w:r w:rsidRPr="004D33B3">
        <w:t>.</w:t>
      </w:r>
      <w:r>
        <w:fldChar w:fldCharType="begin" w:fldLock="1"/>
      </w:r>
      <w:r w:rsidR="00F41820">
        <w:instrText>ADDIN CSL_CITATION {"citationItems":[{"id":"ITEM-1","itemData":{"DOI":"10.1039/c004745g","ISSN":"14639270","abstract":"A mild and effective method was developed for the construction of heterocyclic building blocks 3-hydroxyisoindolin-1-ones via a metal-free tandem transformation with excellent regioselectivity. Significantly, the strategy presents an atom-economical and environmentally friendly transformation, in which two new C–N bonds and one C–O bond are formed in water from two simple starting materials. Moreover, a broad spectrum of substrates can participate in the process effectively to produce the desired products in good yields. © 2010 The Royal Society of Chemistry.","author":[{"dropping-particle":"","family":"Zhou","given":"Yu","non-dropping-particle":"","parse-names":false,"suffix":""},{"dropping-particle":"","family":"Zhai","given":"Yun","non-dropping-particle":"","parse-names":false,"suffix":""},{"dropping-particle":"","family":"Li","given":"Jian","non-dropping-particle":"","parse-names":false,"suffix":""},{"dropping-particle":"","family":"Ye","given":"Deju","non-dropping-particle":"","parse-names":false,"suffix":""},{"dropping-particle":"","family":"Jiang","given":"Hualiang","non-dropping-particle":"","parse-names":false,"suffix":""},{"dropping-particle":"","family":"Liu","given":"Hong","non-dropping-particle":"","parse-names":false,"suffix":""}],"container-title":"Green Chemistry","id":"ITEM-1","issue":"8","issued":{"date-parts":[["2010"]]},"page":"1397-1404","title":"Metal-free tandem reaction in water: An efficient and regioselective synthesis of 3-hydroxyisoindolin-1-ones","type":"article-journal","volume":"12"},"uris":["http://www.mendeley.com/documents/?uuid=932d10c0-9797-4d5e-8464-513280ce8c26"]}],"mendeley":{"formattedCitation":"&lt;sup&gt;44&lt;/sup&gt;","plainTextFormattedCitation":"44","previouslyFormattedCitation":"&lt;sup&gt;44&lt;/sup&gt;"},"properties":{"noteIndex":0},"schema":"https://github.com/citation-style-language/schema/raw/master/csl-citation.json"}</w:instrText>
      </w:r>
      <w:r>
        <w:fldChar w:fldCharType="separate"/>
      </w:r>
      <w:r w:rsidR="008C014B" w:rsidRPr="008C014B">
        <w:rPr>
          <w:noProof/>
          <w:vertAlign w:val="superscript"/>
        </w:rPr>
        <w:t>44</w:t>
      </w:r>
      <w:r>
        <w:fldChar w:fldCharType="end"/>
      </w:r>
      <w:r w:rsidRPr="004D33B3">
        <w:t xml:space="preserve"> The reaction can be performed without microwave irradiation, as well as </w:t>
      </w:r>
      <w:r w:rsidR="00E35079">
        <w:t xml:space="preserve">with other </w:t>
      </w:r>
      <w:r w:rsidRPr="004D33B3">
        <w:t>tetrabutylammonium salts</w:t>
      </w:r>
      <w:r w:rsidR="00E35079">
        <w:t>, and</w:t>
      </w:r>
      <w:r w:rsidRPr="004D33B3">
        <w:t xml:space="preserve"> is tol</w:t>
      </w:r>
      <w:r w:rsidR="002711CC">
        <w:t>erant of a wide</w:t>
      </w:r>
      <w:r w:rsidR="00FA0571">
        <w:t xml:space="preserve"> range of</w:t>
      </w:r>
      <w:r w:rsidR="002711CC">
        <w:t xml:space="preserve"> substrate</w:t>
      </w:r>
      <w:r w:rsidR="00FA0571">
        <w:t>s</w:t>
      </w:r>
      <w:r w:rsidR="002711CC">
        <w:t xml:space="preserve"> </w:t>
      </w:r>
      <w:r w:rsidRPr="004D33B3">
        <w:t>without any significant limitation</w:t>
      </w:r>
      <w:r w:rsidR="002711CC">
        <w:t>s</w:t>
      </w:r>
      <w:r w:rsidRPr="004D33B3">
        <w:t xml:space="preserve">. Reaction mechanism includes formation of lactone under phase-transfer </w:t>
      </w:r>
      <w:r>
        <w:t>conditions</w:t>
      </w:r>
      <w:r w:rsidRPr="004D33B3">
        <w:t>, followed by aminolysis with a primary amine, and intram</w:t>
      </w:r>
      <w:r w:rsidR="00E35079">
        <w:t>olecular nucleophilic addition.</w:t>
      </w:r>
    </w:p>
    <w:p w14:paraId="06B80DC5" w14:textId="6BBFB25B" w:rsidR="004D33B3" w:rsidRDefault="00155EC6" w:rsidP="004D33B3">
      <w:pPr>
        <w:pStyle w:val="RSCI02FigureSchemeChartwithtopbar"/>
        <w:jc w:val="center"/>
      </w:pPr>
      <w:r>
        <w:object w:dxaOrig="7267" w:dyaOrig="5258" w14:anchorId="03DBA825">
          <v:shape id="_x0000_i1042" type="#_x0000_t75" style="width:198.75pt;height:2in" o:ole="">
            <v:imagedata r:id="rId48" o:title=""/>
          </v:shape>
          <o:OLEObject Type="Embed" ProgID="ChemDraw.Document.6.0" ShapeID="_x0000_i1042" DrawAspect="Content" ObjectID="_1686120353" r:id="rId49"/>
        </w:object>
      </w:r>
    </w:p>
    <w:p w14:paraId="28989AEF" w14:textId="000583B7" w:rsidR="004D33B3" w:rsidRPr="004D33B3" w:rsidRDefault="004D33B3" w:rsidP="004D33B3">
      <w:pPr>
        <w:pStyle w:val="RSCI01FigureSchemeChartwithbottombar"/>
        <w:rPr>
          <w:b/>
        </w:rPr>
      </w:pPr>
      <w:r>
        <w:rPr>
          <w:b/>
        </w:rPr>
        <w:t xml:space="preserve">Scheme </w:t>
      </w:r>
      <w:r w:rsidR="00CE5AC4">
        <w:rPr>
          <w:b/>
        </w:rPr>
        <w:t>18</w:t>
      </w:r>
    </w:p>
    <w:p w14:paraId="7EFD0084" w14:textId="3A5B8503" w:rsidR="004D33B3" w:rsidRDefault="00476B7B" w:rsidP="004D33B3">
      <w:pPr>
        <w:pStyle w:val="RSCB02ArticleText"/>
      </w:pPr>
      <w:r w:rsidRPr="00476B7B">
        <w:t>Beier et al</w:t>
      </w:r>
      <w:r w:rsidR="00FA6497">
        <w:t>.</w:t>
      </w:r>
      <w:r w:rsidRPr="00476B7B">
        <w:t xml:space="preserve"> investigated fluoride-catalyzed nucleophilic addition of trimethyl(1,1,2,2-tetrafluoro-2-phenylsulfanylethyl)silane (PhSCF</w:t>
      </w:r>
      <w:r w:rsidRPr="00476B7B">
        <w:rPr>
          <w:vertAlign w:val="subscript"/>
        </w:rPr>
        <w:t>2</w:t>
      </w:r>
      <w:r w:rsidRPr="00476B7B">
        <w:t>CF</w:t>
      </w:r>
      <w:r w:rsidRPr="00476B7B">
        <w:rPr>
          <w:vertAlign w:val="subscript"/>
        </w:rPr>
        <w:t>2</w:t>
      </w:r>
      <w:r w:rsidRPr="00476B7B">
        <w:t>SiMe</w:t>
      </w:r>
      <w:r w:rsidRPr="00476B7B">
        <w:rPr>
          <w:vertAlign w:val="subscript"/>
        </w:rPr>
        <w:t>3</w:t>
      </w:r>
      <w:r w:rsidRPr="00476B7B">
        <w:t xml:space="preserve">) – a tandem anion and radical tetrafluoroethylene synthon – to </w:t>
      </w:r>
      <w:r w:rsidRPr="00476B7B">
        <w:rPr>
          <w:i/>
        </w:rPr>
        <w:t>N</w:t>
      </w:r>
      <w:r w:rsidRPr="00476B7B">
        <w:t>-substituted cyclic amides</w:t>
      </w:r>
      <w:r w:rsidR="00B11CFD">
        <w:t xml:space="preserve"> </w:t>
      </w:r>
      <w:r w:rsidR="00B11CFD">
        <w:rPr>
          <w:b/>
        </w:rPr>
        <w:t>40</w:t>
      </w:r>
      <w:r w:rsidR="009B60AB">
        <w:t xml:space="preserve"> (Scheme </w:t>
      </w:r>
      <w:r w:rsidR="00B11CFD">
        <w:t>19</w:t>
      </w:r>
      <w:r w:rsidR="002F2CD0">
        <w:t>, right</w:t>
      </w:r>
      <w:r w:rsidR="009B60AB">
        <w:t>)</w:t>
      </w:r>
      <w:r w:rsidRPr="00476B7B">
        <w:t>.</w:t>
      </w:r>
      <w:r>
        <w:fldChar w:fldCharType="begin" w:fldLock="1"/>
      </w:r>
      <w:r w:rsidR="00F41820">
        <w:instrText>ADDIN CSL_CITATION {"citationItems":[{"id":"ITEM-1","itemData":{"DOI":"10.1055/s-0031-1290917","ISSN":"09365214","abstract":"PhSCF 2CF 2SiMe 3 undergoes a fluoride-catalyzed nucleophilic addition to N-substituted cyclic amides affording adducts in moderate to good yields. Reductive cleavage of the phenylsulfanyl group of N-methylated adducts under radical conditions yields the corresponding tetrafluoroethyl-containing adducts in excellent yields. Under the same reduction conditions, N-allylated adducts undergo 6-exo radical cyclization to afford the corresponding tetrafluorinated 1-azabicyclic compounds in moderate to good yields and cis selectivities. © Georg Thieme Verlag Stuttgart · New York.","author":[{"dropping-particle":"","family":"Chernykh","given":"Yana","non-dropping-particle":"","parse-names":false,"suffix":""},{"dropping-particle":"","family":"Opekar","given":"Stanislav","non-dropping-particle":"","parse-names":false,"suffix":""},{"dropping-particle":"","family":"Klepetárǒvá","given":"Blanka","non-dropping-particle":"","parse-names":false,"suffix":""},{"dropping-particle":"","family":"Beier","given":"Petr","non-dropping-particle":"","parse-names":false,"suffix":""}],"container-title":"Synlett","id":"ITEM-1","issue":"8","issued":{"date-parts":[["2012"]]},"page":"1187-1190","title":"Application of PhSCF 2CF 2SiMe 3 as a tandem anion and radical tetrafluoroethylene equivalent: Fluoride-catalyzed addition to N-substituted cyclic imides followed by radical cyclization","type":"article-journal","volume":"23"},"uris":["http://www.mendeley.com/documents/?uuid=a51bb95c-2b38-4959-82f9-86cf07318148"]}],"mendeley":{"formattedCitation":"&lt;sup&gt;45&lt;/sup&gt;","plainTextFormattedCitation":"45","previouslyFormattedCitation":"&lt;sup&gt;45&lt;/sup&gt;"},"properties":{"noteIndex":0},"schema":"https://github.com/citation-style-language/schema/raw/master/csl-citation.json"}</w:instrText>
      </w:r>
      <w:r>
        <w:fldChar w:fldCharType="separate"/>
      </w:r>
      <w:r w:rsidR="008C014B" w:rsidRPr="008C014B">
        <w:rPr>
          <w:noProof/>
          <w:vertAlign w:val="superscript"/>
        </w:rPr>
        <w:t>45</w:t>
      </w:r>
      <w:r>
        <w:fldChar w:fldCharType="end"/>
      </w:r>
      <w:r w:rsidRPr="00476B7B">
        <w:t xml:space="preserve"> </w:t>
      </w:r>
      <w:r w:rsidR="009B60AB">
        <w:t>Within the general study</w:t>
      </w:r>
      <w:r w:rsidR="004040E1">
        <w:t xml:space="preserve"> of this methodology</w:t>
      </w:r>
      <w:r w:rsidR="009B60AB">
        <w:t>, t</w:t>
      </w:r>
      <w:r w:rsidRPr="00476B7B">
        <w:t xml:space="preserve">wo examples included formation of 3-hydroxyisoindolinones </w:t>
      </w:r>
      <w:r w:rsidR="00B11CFD">
        <w:rPr>
          <w:b/>
        </w:rPr>
        <w:t>41</w:t>
      </w:r>
      <w:r w:rsidRPr="00476B7B">
        <w:t>. In the reaction catalyzed by tetrabutylammonium triphenyldifluorosilicate (TBAT) as the initiator, tetraflu</w:t>
      </w:r>
      <w:r w:rsidR="00622195">
        <w:t>o</w:t>
      </w:r>
      <w:r w:rsidRPr="00476B7B">
        <w:t>roethyl</w:t>
      </w:r>
      <w:r w:rsidR="00622195">
        <w:t>-</w:t>
      </w:r>
      <w:r w:rsidRPr="00476B7B">
        <w:t>containing produ</w:t>
      </w:r>
      <w:r w:rsidR="002C29EA">
        <w:t>cts were isolated as TMS ethers,</w:t>
      </w:r>
      <w:r w:rsidRPr="00476B7B">
        <w:t xml:space="preserve"> </w:t>
      </w:r>
      <w:r w:rsidR="002C29EA">
        <w:t>which were converted to target products with</w:t>
      </w:r>
      <w:r w:rsidRPr="00476B7B">
        <w:t xml:space="preserve"> an excess of aqueous hydrofluoric acid.</w:t>
      </w:r>
    </w:p>
    <w:p w14:paraId="315751F2" w14:textId="41B2DB96" w:rsidR="009B60AB" w:rsidRDefault="000F3239" w:rsidP="002C29EA">
      <w:pPr>
        <w:pStyle w:val="RSCI02FigureSchemeChartwithtopbar"/>
        <w:jc w:val="center"/>
      </w:pPr>
      <w:r>
        <w:object w:dxaOrig="9259" w:dyaOrig="2441" w14:anchorId="784B3D63">
          <v:shape id="_x0000_i1043" type="#_x0000_t75" style="width:254.85pt;height:66.7pt" o:ole="">
            <v:imagedata r:id="rId50" o:title=""/>
          </v:shape>
          <o:OLEObject Type="Embed" ProgID="ChemDraw.Document.6.0" ShapeID="_x0000_i1043" DrawAspect="Content" ObjectID="_1686120354" r:id="rId51"/>
        </w:object>
      </w:r>
    </w:p>
    <w:p w14:paraId="6D0200CF" w14:textId="4C35CF13" w:rsidR="009B60AB" w:rsidRPr="009B60AB" w:rsidRDefault="009B60AB" w:rsidP="009B60AB">
      <w:pPr>
        <w:pStyle w:val="RSCI01FigureSchemeChartwithbottombar"/>
        <w:rPr>
          <w:b/>
        </w:rPr>
      </w:pPr>
      <w:r>
        <w:rPr>
          <w:b/>
        </w:rPr>
        <w:t xml:space="preserve">Scheme </w:t>
      </w:r>
      <w:r w:rsidR="00B11CFD">
        <w:rPr>
          <w:b/>
        </w:rPr>
        <w:t>19</w:t>
      </w:r>
    </w:p>
    <w:p w14:paraId="25D8BD2A" w14:textId="05BE0F4A" w:rsidR="004D33B3" w:rsidRDefault="004040E1" w:rsidP="004040E1">
      <w:pPr>
        <w:pStyle w:val="RSCB02ArticleText"/>
      </w:pPr>
      <w:r w:rsidRPr="004040E1">
        <w:t>Soorukram et al</w:t>
      </w:r>
      <w:r w:rsidR="00FA6497">
        <w:t>.</w:t>
      </w:r>
      <w:r w:rsidRPr="004040E1">
        <w:t xml:space="preserve"> reported difluoromethylation of non-enolizable carbonyl compounds by employing difluoro</w:t>
      </w:r>
      <w:r>
        <w:t>-</w:t>
      </w:r>
      <w:r w:rsidRPr="004040E1">
        <w:t>(phenylsulfanyl)methane (PhSCF</w:t>
      </w:r>
      <w:r w:rsidRPr="004040E1">
        <w:rPr>
          <w:vertAlign w:val="subscript"/>
        </w:rPr>
        <w:t>2</w:t>
      </w:r>
      <w:r w:rsidRPr="004040E1">
        <w:t>H)</w:t>
      </w:r>
      <w:r w:rsidR="00AA668C">
        <w:t xml:space="preserve"> (Scheme </w:t>
      </w:r>
      <w:r w:rsidR="00B11CFD">
        <w:t>19</w:t>
      </w:r>
      <w:r w:rsidR="002F2CD0">
        <w:t>, left</w:t>
      </w:r>
      <w:r w:rsidR="00AA668C">
        <w:t>)</w:t>
      </w:r>
      <w:r w:rsidRPr="004040E1">
        <w:t>.</w:t>
      </w:r>
      <w:r>
        <w:fldChar w:fldCharType="begin" w:fldLock="1"/>
      </w:r>
      <w:r w:rsidR="00F41820">
        <w:instrText>ADDIN CSL_CITATION {"citationItems":[{"id":"ITEM-1","itemData":{"DOI":"10.1002/ejoc.201402162","ISSN":"10990690","abstract":"Direct nucleophilic gem-difluoro(phenylsulfanyl)methylation of carbonyl compounds has been achieved by use of difluoro(phenylsulfanyl)methane (PhSCF2H) and the phosphazene base P4-tBu in THF. Non-enolizable aldehydes and ketones are suitable substrates to undergo nucleophilic gem-difluoro(phenylsulfanyl)methylation, providing α-gem-difluoromethylated adducts in good yields. In addition, this methodology is also applicable with cyclic imides and acid anhydrides. Direct nucleophilic gem-difluoro(phenylsulfanyl)methylation of aromatic aldehydes and ketones, cyclic imides, and acid anhydrides with difluoro(phenylsulfanyl)methane (PhSCF2H) reagent was achieved in the presence of the phosphazene P4-tBu as a base. The corresponding adducts should be useful for further synthetic conversion into a variety of fluorinated compounds. Copyright © 2014 WILEY-VCH Verlag GmbH &amp; Co. KGaA, Weinheim.","author":[{"dropping-particle":"","family":"Punirun","given":"Teerachai","non-dropping-particle":"","parse-names":false,"suffix":""},{"dropping-particle":"","family":"Soorukram","given":"Darunee","non-dropping-particle":"","parse-names":false,"suffix":""},{"dropping-particle":"","family":"Kuhakarn","given":"Chutima","non-dropping-particle":"","parse-names":false,"suffix":""},{"dropping-particle":"","family":"Reutrakul","given":"Vichai","non-dropping-particle":"","parse-names":false,"suffix":""},{"dropping-particle":"","family":"Pohmakotr","given":"Manat","non-dropping-particle":"","parse-names":false,"suffix":""}],"container-title":"European Journal of Organic Chemistry","id":"ITEM-1","issue":"19","issued":{"date-parts":[["2014"]]},"page":"4162-4169","title":"Nucleophilic gem-difluoro(phenylsulfanyl)methylation of carbonyl compounds with PhSCF2H in the presence of a phosphazene as a base","type":"article-journal","volume":"2014"},"uris":["http://www.mendeley.com/documents/?uuid=2be6236a-1b93-4e48-a6e7-8448fba1fbf9"]}],"mendeley":{"formattedCitation":"&lt;sup&gt;46&lt;/sup&gt;","plainTextFormattedCitation":"46","previouslyFormattedCitation":"&lt;sup&gt;46&lt;/sup&gt;"},"properties":{"noteIndex":0},"schema":"https://github.com/citation-style-language/schema/raw/master/csl-citation.json"}</w:instrText>
      </w:r>
      <w:r>
        <w:fldChar w:fldCharType="separate"/>
      </w:r>
      <w:r w:rsidR="008C014B" w:rsidRPr="008C014B">
        <w:rPr>
          <w:noProof/>
          <w:vertAlign w:val="superscript"/>
        </w:rPr>
        <w:t>46</w:t>
      </w:r>
      <w:r>
        <w:fldChar w:fldCharType="end"/>
      </w:r>
      <w:r w:rsidRPr="004040E1">
        <w:t xml:space="preserve"> Within the performed systematic study, two </w:t>
      </w:r>
      <w:r w:rsidR="00B11CFD">
        <w:t xml:space="preserve">products </w:t>
      </w:r>
      <w:r w:rsidR="00B11CFD">
        <w:rPr>
          <w:b/>
        </w:rPr>
        <w:t>42</w:t>
      </w:r>
      <w:r w:rsidRPr="004040E1">
        <w:t xml:space="preserve"> </w:t>
      </w:r>
      <w:r w:rsidR="001F223F">
        <w:t>were</w:t>
      </w:r>
      <w:r w:rsidRPr="004040E1">
        <w:t xml:space="preserve"> </w:t>
      </w:r>
      <w:r>
        <w:t xml:space="preserve">the </w:t>
      </w:r>
      <w:r w:rsidRPr="004040E1">
        <w:t xml:space="preserve">result of additions to </w:t>
      </w:r>
      <w:r w:rsidRPr="004040E1">
        <w:rPr>
          <w:i/>
        </w:rPr>
        <w:t>N</w:t>
      </w:r>
      <w:r w:rsidRPr="004040E1">
        <w:t xml:space="preserve">-protected phthalimides. The key to success of this transformation </w:t>
      </w:r>
      <w:r w:rsidR="00B11CFD">
        <w:t>was</w:t>
      </w:r>
      <w:r w:rsidRPr="004040E1">
        <w:t xml:space="preserve"> the use of phosphazene (P</w:t>
      </w:r>
      <w:r w:rsidRPr="004040E1">
        <w:rPr>
          <w:vertAlign w:val="subscript"/>
        </w:rPr>
        <w:t>4</w:t>
      </w:r>
      <w:r w:rsidRPr="004040E1">
        <w:t>-</w:t>
      </w:r>
      <w:r w:rsidRPr="001F223F">
        <w:rPr>
          <w:i/>
          <w:vertAlign w:val="superscript"/>
        </w:rPr>
        <w:t>t</w:t>
      </w:r>
      <w:r w:rsidRPr="004040E1">
        <w:t>Bu) as a base to generate PhSCF</w:t>
      </w:r>
      <w:r w:rsidRPr="004040E1">
        <w:rPr>
          <w:vertAlign w:val="subscript"/>
        </w:rPr>
        <w:t>2</w:t>
      </w:r>
      <w:r w:rsidRPr="001F223F">
        <w:rPr>
          <w:vertAlign w:val="superscript"/>
        </w:rPr>
        <w:t>–</w:t>
      </w:r>
      <w:r w:rsidRPr="004040E1">
        <w:t>, and to avoid α-elimination of a fluoride anion from thus formed difluoroalkylating species.</w:t>
      </w:r>
    </w:p>
    <w:p w14:paraId="77654CB2" w14:textId="77777777" w:rsidR="006736A7" w:rsidRDefault="006736A7" w:rsidP="00AF4737">
      <w:pPr>
        <w:pStyle w:val="RSCB04AHeadingSection"/>
      </w:pPr>
    </w:p>
    <w:p w14:paraId="7F948B1F" w14:textId="108DEFC3" w:rsidR="00E61949" w:rsidRDefault="00427F46" w:rsidP="00AF4737">
      <w:pPr>
        <w:pStyle w:val="RSCB04AHeadingSection"/>
      </w:pPr>
      <w:r>
        <w:t>Stereoselective</w:t>
      </w:r>
      <w:r w:rsidR="00097E08">
        <w:t xml:space="preserve"> </w:t>
      </w:r>
      <w:r w:rsidR="00B53E03">
        <w:t>T</w:t>
      </w:r>
      <w:r w:rsidR="00097E08">
        <w:t>ransformations</w:t>
      </w:r>
      <w:r w:rsidR="00B53E03">
        <w:t xml:space="preserve"> of </w:t>
      </w:r>
      <w:r>
        <w:br/>
      </w:r>
      <w:r w:rsidR="00B53E03">
        <w:t>3-Hydroxyisoindolinones</w:t>
      </w:r>
    </w:p>
    <w:p w14:paraId="4D5233D2" w14:textId="64AC46B4" w:rsidR="00846496" w:rsidRDefault="006C427E" w:rsidP="00846496">
      <w:pPr>
        <w:pStyle w:val="RSCB02ArticleText"/>
      </w:pPr>
      <w:r>
        <w:t>The</w:t>
      </w:r>
      <w:r w:rsidRPr="006C427E">
        <w:t xml:space="preserve"> most </w:t>
      </w:r>
      <w:r>
        <w:t>straightforward</w:t>
      </w:r>
      <w:r w:rsidRPr="006C427E">
        <w:t xml:space="preserve"> way to functionalize 3-hydroxyisoindolinones includes Lewis- or Brønsted-acid activation of </w:t>
      </w:r>
      <w:r>
        <w:t>hydroxy</w:t>
      </w:r>
      <w:r w:rsidRPr="006C427E">
        <w:t xml:space="preserve"> group</w:t>
      </w:r>
      <w:r>
        <w:t>,</w:t>
      </w:r>
      <w:r w:rsidRPr="006C427E">
        <w:t xml:space="preserve"> followed by its </w:t>
      </w:r>
      <w:r>
        <w:t>elimination</w:t>
      </w:r>
      <w:r w:rsidRPr="006C427E">
        <w:t xml:space="preserve"> </w:t>
      </w:r>
      <w:r w:rsidRPr="006C427E">
        <w:rPr>
          <w:i/>
        </w:rPr>
        <w:t>via</w:t>
      </w:r>
      <w:r w:rsidRPr="006C427E">
        <w:t xml:space="preserve"> rearrangement of electron pair on adjacent nitrogen atom</w:t>
      </w:r>
      <w:r>
        <w:t>, which leads to</w:t>
      </w:r>
      <w:r w:rsidRPr="006C427E">
        <w:t xml:space="preserve"> </w:t>
      </w:r>
      <w:r>
        <w:t>the</w:t>
      </w:r>
      <w:r w:rsidRPr="006C427E">
        <w:t xml:space="preserve"> formation of</w:t>
      </w:r>
      <w:r>
        <w:t xml:space="preserve"> highly reactive</w:t>
      </w:r>
      <w:r w:rsidRPr="006C427E">
        <w:t xml:space="preserve"> </w:t>
      </w:r>
      <w:r w:rsidRPr="006C427E">
        <w:rPr>
          <w:i/>
        </w:rPr>
        <w:t>N</w:t>
      </w:r>
      <w:r>
        <w:t>-acyl ketimine species</w:t>
      </w:r>
      <w:r w:rsidRPr="006C427E">
        <w:t>.</w:t>
      </w:r>
      <w:r w:rsidR="00846496" w:rsidRPr="00846496">
        <w:t xml:space="preserve"> </w:t>
      </w:r>
      <w:r w:rsidR="00846496" w:rsidRPr="000E6E3D">
        <w:t>Electrop</w:t>
      </w:r>
      <w:r w:rsidR="00846496">
        <w:t>hilic nature of formed ketiminium ions</w:t>
      </w:r>
      <w:r w:rsidR="00846496" w:rsidRPr="000E6E3D">
        <w:t xml:space="preserve"> allows addition of various carbon- and heteroatom-based nucleophiles </w:t>
      </w:r>
      <w:r w:rsidR="00846496">
        <w:lastRenderedPageBreak/>
        <w:t>and hydrides,</w:t>
      </w:r>
      <w:r w:rsidR="00846496" w:rsidRPr="000E6E3D">
        <w:t xml:space="preserve"> thus expanding the repertoire of compounds otherwise inaccessible by other methods</w:t>
      </w:r>
      <w:r w:rsidR="00846496">
        <w:t xml:space="preserve"> </w:t>
      </w:r>
      <w:r w:rsidR="00846496" w:rsidRPr="006C427E">
        <w:t xml:space="preserve">(Scheme </w:t>
      </w:r>
      <w:r w:rsidR="0061066C">
        <w:t>20</w:t>
      </w:r>
      <w:r w:rsidR="00846496" w:rsidRPr="006C427E">
        <w:t>)</w:t>
      </w:r>
      <w:r w:rsidR="00846496" w:rsidRPr="000E6E3D">
        <w:t>.</w:t>
      </w:r>
      <w:r w:rsidR="00184CD5">
        <w:t xml:space="preserve"> </w:t>
      </w:r>
    </w:p>
    <w:p w14:paraId="192E2E8C" w14:textId="568A5AC7" w:rsidR="00D904EC" w:rsidRDefault="000E6E3D" w:rsidP="000E6E3D">
      <w:pPr>
        <w:pStyle w:val="RSCI02FigureSchemeChartwithtopbar"/>
        <w:jc w:val="center"/>
      </w:pPr>
      <w:r>
        <w:object w:dxaOrig="7641" w:dyaOrig="1998" w14:anchorId="00C554A6">
          <v:shape id="_x0000_i1044" type="#_x0000_t75" style="width:210.7pt;height:55.65pt" o:ole="">
            <v:imagedata r:id="rId52" o:title=""/>
          </v:shape>
          <o:OLEObject Type="Embed" ProgID="ChemDraw.Document.6.0" ShapeID="_x0000_i1044" DrawAspect="Content" ObjectID="_1686120355" r:id="rId53"/>
        </w:object>
      </w:r>
    </w:p>
    <w:p w14:paraId="6D08A81E" w14:textId="53007309" w:rsidR="00D904EC" w:rsidRPr="0061066C" w:rsidRDefault="0061066C" w:rsidP="00D904EC">
      <w:pPr>
        <w:pStyle w:val="RSCI01FigureSchemeChartwithbottombar"/>
        <w:rPr>
          <w:b/>
        </w:rPr>
      </w:pPr>
      <w:r>
        <w:rPr>
          <w:b/>
        </w:rPr>
        <w:t>Scheme 20</w:t>
      </w:r>
    </w:p>
    <w:p w14:paraId="49602BFC" w14:textId="72F6D38A" w:rsidR="00B53E03" w:rsidRDefault="00AF3989" w:rsidP="00B53E03">
      <w:pPr>
        <w:pStyle w:val="RSCB02ArticleText"/>
      </w:pPr>
      <w:r>
        <w:t xml:space="preserve">It follows that the employment of the chiral catalyst would result in </w:t>
      </w:r>
      <w:r w:rsidR="0090762B">
        <w:t xml:space="preserve">the </w:t>
      </w:r>
      <w:r>
        <w:t xml:space="preserve">stereochemical induction in the </w:t>
      </w:r>
      <w:r w:rsidR="00FA0571">
        <w:t xml:space="preserve">formed </w:t>
      </w:r>
      <w:r>
        <w:t xml:space="preserve">products. Needless to say, this strategy was </w:t>
      </w:r>
      <w:r w:rsidR="00B64A60">
        <w:t>exploited</w:t>
      </w:r>
      <w:r>
        <w:t xml:space="preserve"> in various </w:t>
      </w:r>
      <w:r w:rsidRPr="00184CD5">
        <w:t>transition metal-catalyzed</w:t>
      </w:r>
      <w:r>
        <w:t xml:space="preserve"> </w:t>
      </w:r>
      <w:r w:rsidR="00B64A60">
        <w:t>and</w:t>
      </w:r>
      <w:r>
        <w:t xml:space="preserve"> organocatalyzed</w:t>
      </w:r>
      <w:r w:rsidRPr="00184CD5">
        <w:t xml:space="preserve"> </w:t>
      </w:r>
      <w:r w:rsidR="00FA0571">
        <w:t>stereoselective</w:t>
      </w:r>
      <w:r>
        <w:t xml:space="preserve"> transformations of 3-hydroxyisoindolinones</w:t>
      </w:r>
      <w:r w:rsidR="00A96FAD">
        <w:t>.</w:t>
      </w:r>
      <w:r>
        <w:t xml:space="preserve"> </w:t>
      </w:r>
    </w:p>
    <w:p w14:paraId="1A3ABB40" w14:textId="589AAC9A" w:rsidR="00AF3989" w:rsidRPr="00A61D3E" w:rsidRDefault="00AF3989" w:rsidP="00B53E03">
      <w:pPr>
        <w:pStyle w:val="RSCB02ArticleText"/>
      </w:pPr>
    </w:p>
    <w:p w14:paraId="4E526066" w14:textId="1F116D76" w:rsidR="00097E08" w:rsidRDefault="00097E08" w:rsidP="00097E08">
      <w:pPr>
        <w:pStyle w:val="RSCB06BHeadingSub-Section"/>
      </w:pPr>
      <w:r>
        <w:t>Transition metal-catalyzed reactions</w:t>
      </w:r>
    </w:p>
    <w:p w14:paraId="7AA102FB" w14:textId="61C04B8E" w:rsidR="00097E08" w:rsidRDefault="00515A87" w:rsidP="00097E08">
      <w:pPr>
        <w:pStyle w:val="RSCB02ArticleText"/>
      </w:pPr>
      <w:r>
        <w:t>In 2013, Nishimura and</w:t>
      </w:r>
      <w:r w:rsidR="0078693E">
        <w:t xml:space="preserve"> Hayashi developed a</w:t>
      </w:r>
      <w:r w:rsidR="00097E08" w:rsidRPr="00097E08">
        <w:t xml:space="preserve"> rhodium-catalyzed stereoselective arylation of cyclic </w:t>
      </w:r>
      <w:r w:rsidR="00097E08" w:rsidRPr="006D74C4">
        <w:rPr>
          <w:i/>
        </w:rPr>
        <w:t>N</w:t>
      </w:r>
      <w:r w:rsidR="00097E08" w:rsidRPr="00097E08">
        <w:t xml:space="preserve">-carbonyl ketimines generated </w:t>
      </w:r>
      <w:r w:rsidR="00097E08" w:rsidRPr="0078693E">
        <w:rPr>
          <w:i/>
        </w:rPr>
        <w:t>in situ</w:t>
      </w:r>
      <w:r w:rsidR="00097E08" w:rsidRPr="00097E08">
        <w:t xml:space="preserve"> by dehydration of 3-aryl 3-hydroxy</w:t>
      </w:r>
      <w:r w:rsidR="00C034B2">
        <w:t>isoindolinone</w:t>
      </w:r>
      <w:r w:rsidR="00097E08" w:rsidRPr="00097E08">
        <w:t>s</w:t>
      </w:r>
      <w:r w:rsidR="00D45F98">
        <w:t xml:space="preserve"> </w:t>
      </w:r>
      <w:r w:rsidR="00D45F98">
        <w:rPr>
          <w:b/>
        </w:rPr>
        <w:t>43</w:t>
      </w:r>
      <w:r w:rsidR="00097E08" w:rsidRPr="00097E08">
        <w:t xml:space="preserve"> with arylboroxines</w:t>
      </w:r>
      <w:r w:rsidR="0078693E">
        <w:t>, thus</w:t>
      </w:r>
      <w:r w:rsidR="00097E08" w:rsidRPr="00097E08">
        <w:t xml:space="preserve"> provid</w:t>
      </w:r>
      <w:r w:rsidR="0078693E">
        <w:t>ing</w:t>
      </w:r>
      <w:r w:rsidR="00097E08" w:rsidRPr="00097E08">
        <w:t xml:space="preserve"> an access to </w:t>
      </w:r>
      <w:r w:rsidR="00D45F98">
        <w:t>d</w:t>
      </w:r>
      <w:r w:rsidR="00097E08" w:rsidRPr="00097E08">
        <w:t xml:space="preserve">iaryl-substituted </w:t>
      </w:r>
      <w:r w:rsidR="00C034B2">
        <w:t>isoindolinone</w:t>
      </w:r>
      <w:r w:rsidR="00097E08" w:rsidRPr="00097E08">
        <w:t>s</w:t>
      </w:r>
      <w:r w:rsidR="00D45F98">
        <w:t xml:space="preserve"> </w:t>
      </w:r>
      <w:r w:rsidR="00D45F98">
        <w:rPr>
          <w:b/>
        </w:rPr>
        <w:t>44</w:t>
      </w:r>
      <w:r w:rsidR="00097E08" w:rsidRPr="00097E08">
        <w:t xml:space="preserve"> bearing quaternary center of chirality (Scheme </w:t>
      </w:r>
      <w:r w:rsidR="00D45F98">
        <w:t>21</w:t>
      </w:r>
      <w:r w:rsidR="00097E08" w:rsidRPr="00097E08">
        <w:t>).</w:t>
      </w:r>
      <w:r w:rsidR="00097E08">
        <w:fldChar w:fldCharType="begin" w:fldLock="1"/>
      </w:r>
      <w:r w:rsidR="00F41820">
        <w:instrText>ADDIN CSL_CITATION {"citationItems":[{"id":"ITEM-1","itemData":{"DOI":"10.1002/anie.201208593","ISSN":"14337851","PMID":"23307761","abstract":"Water is out, aryl is in! Asymmetric synthesis of isoindoline-1-ones bearing an α-triaryl-substituted stereogenic center was realized in the enantioselective addition of arylboroxines to 3-aryl-3-hydroxyisoindolin-1-ones in the presence of a hydroxorhodium/chiral diene catalyst, where cyclic N-carbonyl ketimines were generated in situ by dehydration. Copyright © 2013 WILEY-VCH Verlag GmbH &amp; Co. KGaA, Weinheim.","author":[{"dropping-particle":"","family":"Nishimura","given":"Takahiro","non-dropping-particle":"","parse-names":false,"suffix":""},{"dropping-particle":"","family":"Noishiki","given":"Akira","non-dropping-particle":"","parse-names":false,"suffix":""},{"dropping-particle":"","family":"Ebe","given":"Yusuke","non-dropping-particle":"","parse-names":false,"suffix":""},{"dropping-particle":"","family":"Hayashi","given":"Tamio","non-dropping-particle":"","parse-names":false,"suffix":""}],"container-title":"Angewandte Chemie - International Edition","id":"ITEM-1","issue":"6","issued":{"date-parts":[["2013"]]},"page":"1777-1780","title":"Hydroxorhodium/chiral diene complexes as effective catalysts for the asymmetric arylation of 3-aryl-3-hydroxyisoindolin-1-ones","type":"article-journal","volume":"52"},"uris":["http://www.mendeley.com/documents/?uuid=9daa7dcb-abab-45dd-8136-4020713fa47c"]}],"mendeley":{"formattedCitation":"&lt;sup&gt;47&lt;/sup&gt;","plainTextFormattedCitation":"47","previouslyFormattedCitation":"&lt;sup&gt;47&lt;/sup&gt;"},"properties":{"noteIndex":0},"schema":"https://github.com/citation-style-language/schema/raw/master/csl-citation.json"}</w:instrText>
      </w:r>
      <w:r w:rsidR="00097E08">
        <w:fldChar w:fldCharType="separate"/>
      </w:r>
      <w:r w:rsidR="008C014B" w:rsidRPr="008C014B">
        <w:rPr>
          <w:noProof/>
          <w:vertAlign w:val="superscript"/>
        </w:rPr>
        <w:t>47</w:t>
      </w:r>
      <w:r w:rsidR="00097E08">
        <w:fldChar w:fldCharType="end"/>
      </w:r>
      <w:r w:rsidR="00097E08" w:rsidRPr="00097E08">
        <w:t xml:space="preserve"> Arylboroxines have dual role: they are</w:t>
      </w:r>
      <w:r w:rsidR="006D74C4">
        <w:t xml:space="preserve"> both</w:t>
      </w:r>
      <w:r w:rsidR="00097E08" w:rsidRPr="00097E08">
        <w:t xml:space="preserve"> dehydrating reagents </w:t>
      </w:r>
      <w:r w:rsidR="006D74C4">
        <w:t>for</w:t>
      </w:r>
      <w:r w:rsidR="00097E08" w:rsidRPr="00097E08">
        <w:t xml:space="preserve"> </w:t>
      </w:r>
      <w:r w:rsidR="00097E08">
        <w:t xml:space="preserve">the </w:t>
      </w:r>
      <w:r w:rsidR="00097E08" w:rsidRPr="00097E08">
        <w:t xml:space="preserve">generation of ketimines, </w:t>
      </w:r>
      <w:r w:rsidR="006D74C4">
        <w:t>and</w:t>
      </w:r>
      <w:r w:rsidR="00097E08" w:rsidRPr="00097E08">
        <w:t xml:space="preserve"> arylating reagents in the subsequent rhodium-catalyzed arylation. The highest catalytic activity was observed with the hydroxorhodium complex coordinated with chiral </w:t>
      </w:r>
      <w:r w:rsidR="00D90CE7">
        <w:t xml:space="preserve">ferrocenyl substituted </w:t>
      </w:r>
      <w:r w:rsidR="00097E08" w:rsidRPr="00097E08">
        <w:t>tetrafluorobenzobarrelene (tbf*) ligand</w:t>
      </w:r>
      <w:r w:rsidR="00D45F98">
        <w:t xml:space="preserve"> </w:t>
      </w:r>
      <w:r w:rsidR="00D45F98">
        <w:rPr>
          <w:b/>
        </w:rPr>
        <w:t>L1</w:t>
      </w:r>
      <w:r w:rsidR="00097E08" w:rsidRPr="00097E08">
        <w:t xml:space="preserve">. A variety of 3-aryl groups with electron-donating and electron-withdrawing substituents at the </w:t>
      </w:r>
      <w:r w:rsidR="00097E08" w:rsidRPr="00097E08">
        <w:rPr>
          <w:i/>
        </w:rPr>
        <w:t>ortho</w:t>
      </w:r>
      <w:r w:rsidR="00097E08" w:rsidRPr="00097E08">
        <w:t xml:space="preserve">, </w:t>
      </w:r>
      <w:r w:rsidR="00097E08" w:rsidRPr="00097E08">
        <w:rPr>
          <w:i/>
        </w:rPr>
        <w:t>meta</w:t>
      </w:r>
      <w:r w:rsidR="00097E08" w:rsidRPr="00097E08">
        <w:t xml:space="preserve">, and </w:t>
      </w:r>
      <w:r w:rsidR="00097E08" w:rsidRPr="00097E08">
        <w:rPr>
          <w:i/>
        </w:rPr>
        <w:t>para</w:t>
      </w:r>
      <w:r w:rsidR="00097E08" w:rsidRPr="00097E08">
        <w:t xml:space="preserve"> positions reacted successfully with </w:t>
      </w:r>
      <w:r w:rsidR="00D90CE7">
        <w:t>a range of</w:t>
      </w:r>
      <w:r w:rsidR="00097E08" w:rsidRPr="00097E08">
        <w:t xml:space="preserve"> arylboroxines to give the addition products in high yield and enantioselec</w:t>
      </w:r>
      <w:r w:rsidR="00097E08">
        <w:t>tivity</w:t>
      </w:r>
      <w:r w:rsidR="00097E08" w:rsidRPr="00097E08">
        <w:t>.</w:t>
      </w:r>
    </w:p>
    <w:p w14:paraId="3F31840F" w14:textId="4B26E2C0" w:rsidR="00097E08" w:rsidRDefault="00155EC6" w:rsidP="00BB5BCB">
      <w:pPr>
        <w:pStyle w:val="RSCI02FigureSchemeChartwithtopbar"/>
        <w:jc w:val="center"/>
      </w:pPr>
      <w:r>
        <w:object w:dxaOrig="8762" w:dyaOrig="4325" w14:anchorId="650470BA">
          <v:shape id="_x0000_i1045" type="#_x0000_t75" style="width:240.75pt;height:120.6pt" o:ole="">
            <v:imagedata r:id="rId54" o:title=""/>
          </v:shape>
          <o:OLEObject Type="Embed" ProgID="ChemDraw.Document.6.0" ShapeID="_x0000_i1045" DrawAspect="Content" ObjectID="_1686120356" r:id="rId55"/>
        </w:object>
      </w:r>
    </w:p>
    <w:p w14:paraId="1FA3E052" w14:textId="6292DFAA" w:rsidR="00BB5BCB" w:rsidRPr="00BB5BCB" w:rsidRDefault="00BB5BCB" w:rsidP="00BB5BCB">
      <w:pPr>
        <w:pStyle w:val="RSCI01FigureSchemeChartwithbottombar"/>
        <w:rPr>
          <w:b/>
        </w:rPr>
      </w:pPr>
      <w:r>
        <w:rPr>
          <w:b/>
        </w:rPr>
        <w:t xml:space="preserve">Scheme </w:t>
      </w:r>
      <w:r w:rsidR="0070252D">
        <w:rPr>
          <w:b/>
        </w:rPr>
        <w:t>21</w:t>
      </w:r>
    </w:p>
    <w:p w14:paraId="5C9A14F3" w14:textId="675D314B" w:rsidR="00E92FE2" w:rsidRDefault="0056293F" w:rsidP="00E61949">
      <w:pPr>
        <w:pStyle w:val="RSCB02ArticleText"/>
      </w:pPr>
      <w:r w:rsidRPr="0056293F">
        <w:t>Nishimura</w:t>
      </w:r>
      <w:r w:rsidR="006D74C4">
        <w:t xml:space="preserve"> et al</w:t>
      </w:r>
      <w:r w:rsidR="00FA6497">
        <w:t>.</w:t>
      </w:r>
      <w:r w:rsidRPr="0056293F">
        <w:t xml:space="preserve"> </w:t>
      </w:r>
      <w:r>
        <w:t>extended this methodology to</w:t>
      </w:r>
      <w:r w:rsidRPr="0056293F">
        <w:t xml:space="preserve"> stereoselective [3+2] annulation between </w:t>
      </w:r>
      <w:r w:rsidRPr="0056293F">
        <w:rPr>
          <w:i/>
        </w:rPr>
        <w:t>N</w:t>
      </w:r>
      <w:r w:rsidRPr="0056293F">
        <w:t>-acyl ketimines and 1,3-dienes catalyzed by cationic Ir/chiral diene complex.</w:t>
      </w:r>
      <w:r>
        <w:fldChar w:fldCharType="begin" w:fldLock="1"/>
      </w:r>
      <w:r w:rsidR="00F41820">
        <w:instrText>ADDIN CSL_CITATION {"citationItems":[{"id":"ITEM-1","itemData":{"DOI":"10.1039/c3sc52379a","ISSN":"20416539","abstract":"Enantioselective [3 + 2] annulation between 1,3-dienes and N-acyl ketimines in situ generated from 3-aryl-3-hydroxyisoindolin-1-ones proceeded via C–H activation to give spiroaminoindane derivatives in high yields with high regio- and enantioselectivity, which is realized by use of an Ir/chiral diene catalyst. © 2013 The Royal Society of Chemistry.","author":[{"dropping-particle":"","family":"Nishimura","given":"Takahiro","non-dropping-particle":"","parse-names":false,"suffix":""},{"dropping-particle":"","family":"Midori","given":"Nagamoto","non-dropping-particle":"","parse-names":false,"suffix":""},{"dropping-particle":"","family":"Ebe","given":"Yusuke","non-dropping-particle":"","parse-names":false,"suffix":""},{"dropping-particle":"","family":"Hayashi","given":"Tamio","non-dropping-particle":"","parse-names":false,"suffix":""}],"container-title":"Chemical Science","id":"ITEM-1","issue":"12","issued":{"date-parts":[["2013"]]},"page":"4499-4504","title":"Enantioselective [3 + 2] annulation via C–H activation between cyclic N–acyl ketimines and 1,3–dienes catalyzed by iridium/chiral diene complexes","type":"article-journal","volume":"4"},"uris":["http://www.mendeley.com/documents/?uuid=4c75671e-d7d0-40f8-89f5-9fed57d0449c"]}],"mendeley":{"formattedCitation":"&lt;sup&gt;48&lt;/sup&gt;","plainTextFormattedCitation":"48","previouslyFormattedCitation":"&lt;sup&gt;48&lt;/sup&gt;"},"properties":{"noteIndex":0},"schema":"https://github.com/citation-style-language/schema/raw/master/csl-citation.json"}</w:instrText>
      </w:r>
      <w:r>
        <w:fldChar w:fldCharType="separate"/>
      </w:r>
      <w:r w:rsidR="008C014B" w:rsidRPr="008C014B">
        <w:rPr>
          <w:noProof/>
          <w:vertAlign w:val="superscript"/>
        </w:rPr>
        <w:t>48</w:t>
      </w:r>
      <w:r>
        <w:fldChar w:fldCharType="end"/>
      </w:r>
      <w:r w:rsidRPr="0056293F">
        <w:t xml:space="preserve"> The use of chiral diene ligand</w:t>
      </w:r>
      <w:r w:rsidR="00E970D8">
        <w:t xml:space="preserve"> </w:t>
      </w:r>
      <w:r w:rsidR="00E970D8">
        <w:rPr>
          <w:b/>
        </w:rPr>
        <w:t>L2</w:t>
      </w:r>
      <w:r w:rsidRPr="0056293F">
        <w:t xml:space="preserve"> enable</w:t>
      </w:r>
      <w:r w:rsidR="00E970D8">
        <w:t>d</w:t>
      </w:r>
      <w:r w:rsidRPr="0056293F">
        <w:t xml:space="preserve"> stereoselective annulation </w:t>
      </w:r>
      <w:r w:rsidR="00E970D8">
        <w:t>providing</w:t>
      </w:r>
      <w:r w:rsidRPr="0056293F">
        <w:t xml:space="preserve"> chiral spiro</w:t>
      </w:r>
      <w:r w:rsidR="00C034B2">
        <w:t>isoindolinone</w:t>
      </w:r>
      <w:r w:rsidRPr="0056293F">
        <w:t>s</w:t>
      </w:r>
      <w:r w:rsidR="00E970D8">
        <w:t xml:space="preserve"> </w:t>
      </w:r>
      <w:r w:rsidR="00E970D8">
        <w:rPr>
          <w:b/>
        </w:rPr>
        <w:t>46</w:t>
      </w:r>
      <w:r w:rsidRPr="0056293F">
        <w:t xml:space="preserve"> in high yields,</w:t>
      </w:r>
      <w:r>
        <w:t xml:space="preserve"> and </w:t>
      </w:r>
      <w:r w:rsidRPr="0056293F">
        <w:t>regio- and enantioselectivities. Catalytic system consisting of [IrCl((</w:t>
      </w:r>
      <w:r w:rsidRPr="00195CA8">
        <w:rPr>
          <w:i/>
          <w:iCs/>
        </w:rPr>
        <w:t>S</w:t>
      </w:r>
      <w:r w:rsidRPr="0056293F">
        <w:t>,</w:t>
      </w:r>
      <w:r w:rsidRPr="00195CA8">
        <w:rPr>
          <w:i/>
          <w:iCs/>
        </w:rPr>
        <w:t>S</w:t>
      </w:r>
      <w:r w:rsidRPr="0056293F">
        <w:t>)-Me-tfb*)]</w:t>
      </w:r>
      <w:r w:rsidRPr="006D74C4">
        <w:rPr>
          <w:vertAlign w:val="subscript"/>
        </w:rPr>
        <w:t>2</w:t>
      </w:r>
      <w:r w:rsidRPr="0056293F">
        <w:t>, DABCO and NaBAr</w:t>
      </w:r>
      <w:r w:rsidRPr="0056293F">
        <w:rPr>
          <w:vertAlign w:val="superscript"/>
        </w:rPr>
        <w:t>F</w:t>
      </w:r>
      <w:r w:rsidRPr="0056293F">
        <w:rPr>
          <w:vertAlign w:val="subscript"/>
        </w:rPr>
        <w:t>4</w:t>
      </w:r>
      <w:r w:rsidRPr="0056293F">
        <w:t xml:space="preserve"> effectively annulated various 3-aryl 3-hydroxy</w:t>
      </w:r>
      <w:r w:rsidR="00C034B2">
        <w:t>isoindolinone</w:t>
      </w:r>
      <w:r w:rsidRPr="0056293F">
        <w:t>s</w:t>
      </w:r>
      <w:r w:rsidR="00E970D8">
        <w:t xml:space="preserve"> </w:t>
      </w:r>
      <w:r w:rsidR="00E970D8">
        <w:rPr>
          <w:b/>
        </w:rPr>
        <w:t>45</w:t>
      </w:r>
      <w:r w:rsidRPr="0056293F">
        <w:t xml:space="preserve"> </w:t>
      </w:r>
      <w:r w:rsidR="006D74C4">
        <w:t>and</w:t>
      </w:r>
      <w:r w:rsidRPr="0056293F">
        <w:t xml:space="preserve"> different 1,3-dienes (Scheme </w:t>
      </w:r>
      <w:r w:rsidR="00E970D8">
        <w:t>22</w:t>
      </w:r>
      <w:r w:rsidRPr="0056293F">
        <w:t>).</w:t>
      </w:r>
    </w:p>
    <w:p w14:paraId="2143F11C" w14:textId="54C3F83E" w:rsidR="0056293F" w:rsidRDefault="00155EC6" w:rsidP="00AC4BBF">
      <w:pPr>
        <w:pStyle w:val="RSCI02FigureSchemeChartwithtopbar"/>
      </w:pPr>
      <w:r>
        <w:object w:dxaOrig="8973" w:dyaOrig="4480" w14:anchorId="06859C6A">
          <v:shape id="_x0000_i1046" type="#_x0000_t75" style="width:246.05pt;height:122.8pt" o:ole="">
            <v:imagedata r:id="rId56" o:title=""/>
          </v:shape>
          <o:OLEObject Type="Embed" ProgID="ChemDraw.Document.6.0" ShapeID="_x0000_i1046" DrawAspect="Content" ObjectID="_1686120357" r:id="rId57"/>
        </w:object>
      </w:r>
    </w:p>
    <w:p w14:paraId="50A8D90B" w14:textId="60184E36" w:rsidR="00AC4BBF" w:rsidRPr="00AC4BBF" w:rsidRDefault="00AC4BBF" w:rsidP="00AC4BBF">
      <w:pPr>
        <w:pStyle w:val="RSCI01FigureSchemeChartwithbottombar"/>
        <w:rPr>
          <w:b/>
        </w:rPr>
      </w:pPr>
      <w:r>
        <w:rPr>
          <w:b/>
        </w:rPr>
        <w:t xml:space="preserve">Scheme </w:t>
      </w:r>
      <w:r w:rsidR="00E970D8">
        <w:rPr>
          <w:b/>
        </w:rPr>
        <w:t>22</w:t>
      </w:r>
    </w:p>
    <w:p w14:paraId="7372C520" w14:textId="6D152F1B" w:rsidR="005E09C7" w:rsidRDefault="005E09C7" w:rsidP="005E09C7">
      <w:pPr>
        <w:pStyle w:val="RSCB02ArticleText"/>
        <w:rPr>
          <w:lang w:val="en-US"/>
        </w:rPr>
      </w:pPr>
      <w:r w:rsidRPr="005E09C7">
        <w:rPr>
          <w:lang w:val="en-US"/>
        </w:rPr>
        <w:t>Developed methodology was further extended to enantioselective [3 + 2] annulation of cyclic aromatic ketimines with 1,3-enynes to give 3-alkynyl-1-aminoindane derivatives</w:t>
      </w:r>
      <w:r w:rsidRPr="00D44859">
        <w:rPr>
          <w:lang w:val="en-US"/>
        </w:rPr>
        <w:t>.</w:t>
      </w:r>
      <w:r w:rsidR="00936D1D" w:rsidRPr="00D44859">
        <w:rPr>
          <w:lang w:val="en-US"/>
        </w:rPr>
        <w:fldChar w:fldCharType="begin" w:fldLock="1"/>
      </w:r>
      <w:r w:rsidR="00D026B7" w:rsidRPr="00D44859">
        <w:rPr>
          <w:lang w:val="en-US"/>
        </w:rPr>
        <w:instrText>ADDIN CSL_CITATION {"citationItems":[{"id":"ITEM-1","itemData":{"DOI":"10.1002/adsc.201701378","ISSN":"16154169","abstract":"An iridium/chiral diene complex efficiently catalyzed enantioselective (3+2) annulation between 1,3-enynes and cyclic N-acyl ketimines generated in situ from 3-aryl-3-hydroxyisoindoin-1-ones. The reaction gave the corresponding aminoindane derivatives in high yields with high regio-, diastereo-, and enantioselectivity. (Figure presented.).","author":[{"dropping-particle":"","family":"Nagamoto","given":"Midori","non-dropping-particle":"","parse-names":false,"suffix":""},{"dropping-particle":"","family":"Sakamoto","given":"Kana","non-dropping-particle":"","parse-names":false,"suffix":""},{"dropping-particle":"","family":"Nishimura","given":"Takahiro","non-dropping-particle":"","parse-names":false,"suffix":""}],"container-title":"Advanced Synthesis and Catalysis","id":"ITEM-1","issue":"4","issued":{"date-parts":[["2018"]]},"page":"791-795","title":"Iridium/Chiral Diene-Catalyzed Enantioselective (3+2) Annulation of Aromatic Ketimines with 1,3-Enynes via C−H Activation","type":"article-journal","volume":"360"},"uris":["http://www.mendeley.com/documents/?uuid=8220f14f-2f9c-4ece-a5b5-1ccc40adc725"]}],"mendeley":{"formattedCitation":"&lt;sup&gt;49&lt;/sup&gt;","plainTextFormattedCitation":"49","previouslyFormattedCitation":"&lt;sup&gt;49&lt;/sup&gt;"},"properties":{"noteIndex":0},"schema":"https://github.com/citation-style-language/schema/raw/master/csl-citation.json"}</w:instrText>
      </w:r>
      <w:r w:rsidR="00936D1D" w:rsidRPr="00D44859">
        <w:rPr>
          <w:lang w:val="en-US"/>
        </w:rPr>
        <w:fldChar w:fldCharType="separate"/>
      </w:r>
      <w:r w:rsidR="00936D1D" w:rsidRPr="00D44859">
        <w:rPr>
          <w:noProof/>
          <w:vertAlign w:val="superscript"/>
          <w:lang w:val="en-US"/>
        </w:rPr>
        <w:t>49</w:t>
      </w:r>
      <w:r w:rsidR="00936D1D" w:rsidRPr="00D44859">
        <w:rPr>
          <w:lang w:val="en-US"/>
        </w:rPr>
        <w:fldChar w:fldCharType="end"/>
      </w:r>
      <w:r w:rsidRPr="005E09C7">
        <w:rPr>
          <w:lang w:val="en-US"/>
        </w:rPr>
        <w:t xml:space="preserve"> Under the identical reaction conditions as for the annulation with 1,3-dienes, </w:t>
      </w:r>
      <w:r w:rsidR="005859F6">
        <w:rPr>
          <w:lang w:val="en-US"/>
        </w:rPr>
        <w:t xml:space="preserve">the </w:t>
      </w:r>
      <w:r w:rsidRPr="005E09C7">
        <w:rPr>
          <w:lang w:val="en-US"/>
        </w:rPr>
        <w:t xml:space="preserve">reaction between hemiaminals </w:t>
      </w:r>
      <w:r w:rsidR="008C0609" w:rsidRPr="00195CA8">
        <w:rPr>
          <w:b/>
          <w:bCs/>
          <w:lang w:val="en-US"/>
        </w:rPr>
        <w:t>47</w:t>
      </w:r>
      <w:r w:rsidRPr="005E09C7">
        <w:rPr>
          <w:lang w:val="en-US"/>
        </w:rPr>
        <w:t xml:space="preserve"> and conjugated enynes bearing </w:t>
      </w:r>
      <w:r w:rsidRPr="005E09C7">
        <w:rPr>
          <w:i/>
          <w:iCs/>
          <w:lang w:val="en-US"/>
        </w:rPr>
        <w:t>tert</w:t>
      </w:r>
      <w:r w:rsidRPr="005E09C7">
        <w:rPr>
          <w:lang w:val="en-US"/>
        </w:rPr>
        <w:t>-butyldimethylsilyl group at the alkyne terminus afforded annulation products</w:t>
      </w:r>
      <w:r w:rsidR="008C0609">
        <w:rPr>
          <w:lang w:val="en-US"/>
        </w:rPr>
        <w:t xml:space="preserve"> </w:t>
      </w:r>
      <w:r w:rsidR="008C0609" w:rsidRPr="00195CA8">
        <w:rPr>
          <w:b/>
          <w:bCs/>
          <w:lang w:val="en-US"/>
        </w:rPr>
        <w:t>48</w:t>
      </w:r>
      <w:r w:rsidRPr="005E09C7">
        <w:rPr>
          <w:lang w:val="en-US"/>
        </w:rPr>
        <w:t xml:space="preserve"> </w:t>
      </w:r>
      <w:r w:rsidR="005859F6">
        <w:rPr>
          <w:lang w:val="en-US"/>
        </w:rPr>
        <w:t xml:space="preserve">in </w:t>
      </w:r>
      <w:r w:rsidR="005859F6" w:rsidRPr="005E09C7">
        <w:rPr>
          <w:lang w:val="en-US"/>
        </w:rPr>
        <w:t xml:space="preserve">&gt;99% ee </w:t>
      </w:r>
      <w:r w:rsidRPr="005E09C7">
        <w:rPr>
          <w:lang w:val="en-US"/>
        </w:rPr>
        <w:t xml:space="preserve">in almost all </w:t>
      </w:r>
      <w:r w:rsidR="005859F6">
        <w:rPr>
          <w:lang w:val="en-US"/>
        </w:rPr>
        <w:t xml:space="preserve">investigated </w:t>
      </w:r>
      <w:r w:rsidRPr="005E09C7">
        <w:rPr>
          <w:lang w:val="en-US"/>
        </w:rPr>
        <w:t xml:space="preserve">cases (Scheme </w:t>
      </w:r>
      <w:r w:rsidR="008C0609">
        <w:rPr>
          <w:lang w:val="en-US"/>
        </w:rPr>
        <w:t>23</w:t>
      </w:r>
      <w:r w:rsidRPr="005E09C7">
        <w:rPr>
          <w:lang w:val="en-US"/>
        </w:rPr>
        <w:t xml:space="preserve">). Enantioselectivity of the reaction with hemiaminals bearing </w:t>
      </w:r>
      <w:r w:rsidRPr="005E09C7">
        <w:rPr>
          <w:i/>
          <w:iCs/>
          <w:lang w:val="en-US"/>
        </w:rPr>
        <w:t>para</w:t>
      </w:r>
      <w:r w:rsidRPr="005E09C7">
        <w:rPr>
          <w:lang w:val="en-US"/>
        </w:rPr>
        <w:t>-substituted aryl group remained high</w:t>
      </w:r>
      <w:r w:rsidR="00CE5457">
        <w:rPr>
          <w:lang w:val="en-US"/>
        </w:rPr>
        <w:t>,</w:t>
      </w:r>
      <w:r w:rsidRPr="005E09C7">
        <w:rPr>
          <w:lang w:val="en-US"/>
        </w:rPr>
        <w:t xml:space="preserve"> </w:t>
      </w:r>
      <w:r w:rsidR="00CE5457">
        <w:rPr>
          <w:lang w:val="en-US"/>
        </w:rPr>
        <w:t>however,</w:t>
      </w:r>
      <w:r w:rsidRPr="005E09C7">
        <w:rPr>
          <w:lang w:val="en-US"/>
        </w:rPr>
        <w:t xml:space="preserve"> the yield and reaction time depended on the electronic nature of the substituent. Only a trace amount of the annulation product was obtained with the</w:t>
      </w:r>
      <w:r w:rsidRPr="005E09C7">
        <w:rPr>
          <w:i/>
          <w:iCs/>
          <w:lang w:val="en-US"/>
        </w:rPr>
        <w:t xml:space="preserve"> para</w:t>
      </w:r>
      <w:r w:rsidRPr="005E09C7">
        <w:rPr>
          <w:lang w:val="en-US"/>
        </w:rPr>
        <w:t xml:space="preserve">-methoxy group (yield increased to 39% using 15 mol% of DABCO), while longer reaction time was needed for the reaction with </w:t>
      </w:r>
      <w:r w:rsidRPr="005E09C7">
        <w:rPr>
          <w:i/>
          <w:iCs/>
          <w:lang w:val="en-US"/>
        </w:rPr>
        <w:t>para</w:t>
      </w:r>
      <w:r w:rsidRPr="005E09C7">
        <w:rPr>
          <w:lang w:val="en-US"/>
        </w:rPr>
        <w:t>-chloro substituent</w:t>
      </w:r>
      <w:r w:rsidR="00CE5457">
        <w:rPr>
          <w:lang w:val="en-US"/>
        </w:rPr>
        <w:t>. Most probable explanation for this observation</w:t>
      </w:r>
      <w:r w:rsidRPr="005E09C7">
        <w:rPr>
          <w:lang w:val="en-US"/>
        </w:rPr>
        <w:t xml:space="preserve"> </w:t>
      </w:r>
      <w:r w:rsidR="00CE5457">
        <w:rPr>
          <w:lang w:val="en-US"/>
        </w:rPr>
        <w:t>is</w:t>
      </w:r>
      <w:r w:rsidRPr="005E09C7">
        <w:rPr>
          <w:lang w:val="en-US"/>
        </w:rPr>
        <w:t xml:space="preserve"> because the electron-withdrawing chloro group slows down dehydration of the parent 3-hydroxyisoindolinone to the reactive ketimine. The formation of a single regioisomer was observed in </w:t>
      </w:r>
      <w:r w:rsidR="00CE5457">
        <w:rPr>
          <w:lang w:val="en-US"/>
        </w:rPr>
        <w:t xml:space="preserve">the </w:t>
      </w:r>
      <w:r w:rsidRPr="005E09C7">
        <w:rPr>
          <w:lang w:val="en-US"/>
        </w:rPr>
        <w:t xml:space="preserve">reaction with </w:t>
      </w:r>
      <w:r w:rsidRPr="005E09C7">
        <w:rPr>
          <w:i/>
          <w:iCs/>
          <w:lang w:val="en-US"/>
        </w:rPr>
        <w:t>meta</w:t>
      </w:r>
      <w:r w:rsidRPr="005E09C7">
        <w:rPr>
          <w:lang w:val="en-US"/>
        </w:rPr>
        <w:t>-substituted hemiaminals</w:t>
      </w:r>
      <w:r w:rsidR="00CE5457">
        <w:rPr>
          <w:lang w:val="en-US"/>
        </w:rPr>
        <w:t>,</w:t>
      </w:r>
      <w:r w:rsidRPr="005E09C7">
        <w:rPr>
          <w:lang w:val="en-US"/>
        </w:rPr>
        <w:t xml:space="preserve"> where the reaction occurred at the less hindered </w:t>
      </w:r>
      <w:r w:rsidRPr="005E09C7">
        <w:rPr>
          <w:i/>
          <w:iCs/>
          <w:lang w:val="en-US"/>
        </w:rPr>
        <w:t>ortho</w:t>
      </w:r>
      <w:r w:rsidRPr="005E09C7">
        <w:rPr>
          <w:lang w:val="en-US"/>
        </w:rPr>
        <w:t>-position. Sterically hindered 1,3-enyne bearing trisubstituted alkene moiety afforded the annulation product in high enantioselectivity and yield. Interestingly, reaction with unsubstituted enyne resulted in the formation of the conjugated diene where the alkyne moiety participated in the C-C bond formation.</w:t>
      </w:r>
    </w:p>
    <w:p w14:paraId="6D9E4201" w14:textId="77777777" w:rsidR="005E09C7" w:rsidRDefault="005E09C7" w:rsidP="005E09C7">
      <w:pPr>
        <w:pStyle w:val="RSCB02ArticleText"/>
      </w:pPr>
    </w:p>
    <w:p w14:paraId="6B57036B" w14:textId="4CE7EAD4" w:rsidR="005E09C7" w:rsidRDefault="00155EC6" w:rsidP="005E09C7">
      <w:pPr>
        <w:pStyle w:val="RSCI02FigureSchemeChartwithtopbar"/>
        <w:jc w:val="center"/>
      </w:pPr>
      <w:r>
        <w:object w:dxaOrig="9734" w:dyaOrig="5227" w14:anchorId="2D88DCCB">
          <v:shape id="_x0000_i1047" type="#_x0000_t75" style="width:249.15pt;height:133.85pt" o:ole="">
            <v:imagedata r:id="rId58" o:title=""/>
          </v:shape>
          <o:OLEObject Type="Embed" ProgID="ChemDraw.Document.6.0" ShapeID="_x0000_i1047" DrawAspect="Content" ObjectID="_1686120358" r:id="rId59"/>
        </w:object>
      </w:r>
    </w:p>
    <w:p w14:paraId="042AFECF" w14:textId="2D56E5D0" w:rsidR="005E09C7" w:rsidRPr="00E439EB" w:rsidRDefault="005E09C7" w:rsidP="005E09C7">
      <w:pPr>
        <w:pStyle w:val="RSCI01FigureSchemeChartwithbottombar"/>
        <w:rPr>
          <w:b/>
        </w:rPr>
      </w:pPr>
      <w:r w:rsidRPr="008C0609">
        <w:rPr>
          <w:b/>
        </w:rPr>
        <w:t>Scheme 2</w:t>
      </w:r>
      <w:r w:rsidR="008C0609">
        <w:rPr>
          <w:b/>
        </w:rPr>
        <w:t>3</w:t>
      </w:r>
    </w:p>
    <w:p w14:paraId="75AEE1E6" w14:textId="69DCFCD6" w:rsidR="00097E08" w:rsidRDefault="00746D64" w:rsidP="00E61949">
      <w:pPr>
        <w:pStyle w:val="RSCB02ArticleText"/>
      </w:pPr>
      <w:r>
        <w:t>By t</w:t>
      </w:r>
      <w:r w:rsidR="00BF0D8A">
        <w:t>aking advantage o</w:t>
      </w:r>
      <w:r>
        <w:t>f</w:t>
      </w:r>
      <w:r w:rsidR="00BF0D8A">
        <w:t xml:space="preserve"> knowledge obtained in</w:t>
      </w:r>
      <w:r w:rsidR="00BF0D8A" w:rsidRPr="00BF0D8A">
        <w:t xml:space="preserve"> t</w:t>
      </w:r>
      <w:r w:rsidR="00BF0D8A">
        <w:t>heir previous methodolog</w:t>
      </w:r>
      <w:r w:rsidR="00AC4BBF">
        <w:t>ies</w:t>
      </w:r>
      <w:r w:rsidR="00BF0D8A" w:rsidRPr="00BF0D8A">
        <w:t>,</w:t>
      </w:r>
      <w:r w:rsidR="0078693E">
        <w:t xml:space="preserve"> </w:t>
      </w:r>
      <w:r w:rsidR="00BF0D8A" w:rsidRPr="00BF0D8A">
        <w:t xml:space="preserve">Nishimura and </w:t>
      </w:r>
      <w:r w:rsidR="00AE71DC" w:rsidRPr="00BF0D8A">
        <w:t>co-workers</w:t>
      </w:r>
      <w:r w:rsidR="00BF0D8A" w:rsidRPr="00BF0D8A">
        <w:t xml:space="preserve"> developed a </w:t>
      </w:r>
      <w:r w:rsidR="00BF0D8A" w:rsidRPr="00BF0D8A">
        <w:lastRenderedPageBreak/>
        <w:t xml:space="preserve">stereoselective annulation of cyclic </w:t>
      </w:r>
      <w:r w:rsidR="00BF0D8A" w:rsidRPr="00BF0D8A">
        <w:rPr>
          <w:i/>
        </w:rPr>
        <w:t>N</w:t>
      </w:r>
      <w:r w:rsidR="00BF0D8A" w:rsidRPr="00BF0D8A">
        <w:t xml:space="preserve">-acyl ketimines with internal alkynes </w:t>
      </w:r>
      <w:r w:rsidR="00BF0D8A" w:rsidRPr="00BF0D8A">
        <w:rPr>
          <w:i/>
        </w:rPr>
        <w:t>via</w:t>
      </w:r>
      <w:r w:rsidR="00BF0D8A" w:rsidRPr="00BF0D8A">
        <w:t xml:space="preserve"> C-H activation catalyzed by chiral Ir/(</w:t>
      </w:r>
      <w:r w:rsidR="00BF0D8A" w:rsidRPr="00E50F47">
        <w:rPr>
          <w:i/>
        </w:rPr>
        <w:t>R</w:t>
      </w:r>
      <w:r w:rsidR="00BF0D8A" w:rsidRPr="00BF0D8A">
        <w:t>)-BINAP catalyst system to give spiroaminoindene derivatives</w:t>
      </w:r>
      <w:r w:rsidR="00DA5B62">
        <w:t xml:space="preserve"> </w:t>
      </w:r>
      <w:r w:rsidR="008C0609">
        <w:rPr>
          <w:b/>
        </w:rPr>
        <w:t>50</w:t>
      </w:r>
      <w:r w:rsidR="008C0609" w:rsidRPr="00BF0D8A">
        <w:t xml:space="preserve"> </w:t>
      </w:r>
      <w:r w:rsidR="00BF0D8A" w:rsidRPr="00BF0D8A">
        <w:t xml:space="preserve">(Scheme </w:t>
      </w:r>
      <w:r w:rsidR="008C0609">
        <w:t>24</w:t>
      </w:r>
      <w:r w:rsidR="00BF0D8A" w:rsidRPr="00BF0D8A">
        <w:t>).</w:t>
      </w:r>
      <w:r w:rsidR="00BF0D8A">
        <w:fldChar w:fldCharType="begin" w:fldLock="1"/>
      </w:r>
      <w:r w:rsidR="00D026B7">
        <w:instrText>ADDIN CSL_CITATION {"citationItems":[{"id":"ITEM-1","itemData":{"DOI":"10.1039/c6cc01398h","ISSN":"1364548X","abstract":"A cationic iridium/binap catalyst enabled the asymmetric [3+2] annulation of cyclic N-acyl ketimines with internal alkynes via C-H activation to give spiroaminoindene derivatives with high enantioselectivity. The stereochemical course of this annulation was switchable by acid additives.","author":[{"dropping-particle":"","family":"Nagamoto","given":"Midori","non-dropping-particle":"","parse-names":false,"suffix":""},{"dropping-particle":"","family":"Yamauchi","given":"Daisuke","non-dropping-particle":"","parse-names":false,"suffix":""},{"dropping-particle":"","family":"Nishimura","given":"Takahiro","non-dropping-particle":"","parse-names":false,"suffix":""}],"container-title":"Chemical Communications","id":"ITEM-1","issue":"34","issued":{"date-parts":[["2016"]]},"page":"5876-5879","publisher":"Royal Society of Chemistry","title":"Iridium-catalyzed asymmetric [3+2] annulation of aromatic ketimines with alkynes via C-H activation: Unexpected inversion of the enantioselectivity induced by protic acids","type":"article-journal","volume":"52"},"uris":["http://www.mendeley.com/documents/?uuid=09d7e331-57ff-4ed1-8b0d-1a854929d28f"]}],"mendeley":{"formattedCitation":"&lt;sup&gt;50&lt;/sup&gt;","plainTextFormattedCitation":"50","previouslyFormattedCitation":"&lt;sup&gt;50&lt;/sup&gt;"},"properties":{"noteIndex":0},"schema":"https://github.com/citation-style-language/schema/raw/master/csl-citation.json"}</w:instrText>
      </w:r>
      <w:r w:rsidR="00BF0D8A">
        <w:fldChar w:fldCharType="separate"/>
      </w:r>
      <w:r w:rsidR="00936D1D" w:rsidRPr="00936D1D">
        <w:rPr>
          <w:noProof/>
          <w:vertAlign w:val="superscript"/>
        </w:rPr>
        <w:t>50</w:t>
      </w:r>
      <w:r w:rsidR="00BF0D8A">
        <w:fldChar w:fldCharType="end"/>
      </w:r>
      <w:r w:rsidR="00BF0D8A" w:rsidRPr="00BF0D8A">
        <w:t xml:space="preserve"> </w:t>
      </w:r>
      <w:r w:rsidR="00BF0D8A">
        <w:t>The r</w:t>
      </w:r>
      <w:r w:rsidR="00BF0D8A" w:rsidRPr="00BF0D8A">
        <w:t>eaction proce</w:t>
      </w:r>
      <w:r w:rsidR="00BF0D8A">
        <w:t>eded smoothly with symmetrical and unsymmetrical</w:t>
      </w:r>
      <w:r w:rsidR="00BF0D8A" w:rsidRPr="00BF0D8A">
        <w:t xml:space="preserve"> internal alkynes</w:t>
      </w:r>
      <w:r w:rsidR="00DA5B62">
        <w:t xml:space="preserve"> and 3-hydroxyisoindolinones </w:t>
      </w:r>
      <w:r w:rsidR="00DA5B62">
        <w:rPr>
          <w:b/>
        </w:rPr>
        <w:t>4</w:t>
      </w:r>
      <w:r w:rsidR="008C0609">
        <w:rPr>
          <w:b/>
        </w:rPr>
        <w:t>9</w:t>
      </w:r>
      <w:r w:rsidR="00BF0D8A">
        <w:t xml:space="preserve"> giving products</w:t>
      </w:r>
      <w:r w:rsidR="00BF0D8A" w:rsidRPr="00BF0D8A">
        <w:t xml:space="preserve"> with high regioselectivity. </w:t>
      </w:r>
      <w:r w:rsidR="00BF0D8A">
        <w:t>T</w:t>
      </w:r>
      <w:r w:rsidR="00BF0D8A" w:rsidRPr="00BF0D8A">
        <w:t xml:space="preserve">he most interesting observation was the inversion of the </w:t>
      </w:r>
      <w:r w:rsidR="00AC42AD">
        <w:t>stereochemistry in the products</w:t>
      </w:r>
      <w:r w:rsidR="00BF0D8A" w:rsidRPr="00BF0D8A">
        <w:t xml:space="preserve"> induced by </w:t>
      </w:r>
      <w:r w:rsidR="00BF0D8A">
        <w:t>a carboxylic</w:t>
      </w:r>
      <w:r w:rsidR="00AC42AD">
        <w:t xml:space="preserve"> acid;</w:t>
      </w:r>
      <w:r w:rsidR="00BF0D8A" w:rsidRPr="00BF0D8A">
        <w:t xml:space="preserve"> </w:t>
      </w:r>
      <w:r w:rsidR="00AC42AD">
        <w:t>i</w:t>
      </w:r>
      <w:r w:rsidR="00BF0D8A" w:rsidRPr="00BF0D8A">
        <w:t xml:space="preserve">n most cases, addition of 10 mol% of benzoic acid switched the enantioselectivity </w:t>
      </w:r>
      <w:r w:rsidR="00AC42AD">
        <w:t>yielding</w:t>
      </w:r>
      <w:r w:rsidR="00BF0D8A" w:rsidRPr="00BF0D8A">
        <w:t xml:space="preserve"> the opposite enantiome</w:t>
      </w:r>
      <w:r w:rsidR="00536F4D">
        <w:t>r, however, the authors do not give probable explanation for this observation</w:t>
      </w:r>
      <w:r w:rsidR="00BF0D8A" w:rsidRPr="00BF0D8A">
        <w:t xml:space="preserve">. The same </w:t>
      </w:r>
      <w:r w:rsidR="00BF0D8A">
        <w:t>inversion</w:t>
      </w:r>
      <w:r w:rsidR="00BF0D8A" w:rsidRPr="00BF0D8A">
        <w:t xml:space="preserve"> effect was observed in the presence of acetic and pivalic acid.</w:t>
      </w:r>
    </w:p>
    <w:p w14:paraId="25635969" w14:textId="31594155" w:rsidR="00BF0D8A" w:rsidRDefault="00155EC6" w:rsidP="00E92FE2">
      <w:pPr>
        <w:pStyle w:val="RSCI02FigureSchemeChartwithtopbar"/>
      </w:pPr>
      <w:r>
        <w:object w:dxaOrig="8868" w:dyaOrig="4615" w14:anchorId="026383FA">
          <v:shape id="_x0000_i1048" type="#_x0000_t75" style="width:246.5pt;height:127.65pt" o:ole="">
            <v:imagedata r:id="rId60" o:title=""/>
          </v:shape>
          <o:OLEObject Type="Embed" ProgID="ChemDraw.Document.6.0" ShapeID="_x0000_i1048" DrawAspect="Content" ObjectID="_1686120359" r:id="rId61"/>
        </w:object>
      </w:r>
    </w:p>
    <w:p w14:paraId="6137F0A5" w14:textId="5DDC8FC8" w:rsidR="00E92FE2" w:rsidRPr="00E92FE2" w:rsidRDefault="00E92FE2" w:rsidP="00E92FE2">
      <w:pPr>
        <w:pStyle w:val="RSCI01FigureSchemeChartwithbottombar"/>
        <w:rPr>
          <w:b/>
        </w:rPr>
      </w:pPr>
      <w:r>
        <w:rPr>
          <w:b/>
        </w:rPr>
        <w:t xml:space="preserve">Scheme </w:t>
      </w:r>
      <w:r w:rsidR="008C0609">
        <w:rPr>
          <w:b/>
        </w:rPr>
        <w:t>24</w:t>
      </w:r>
    </w:p>
    <w:p w14:paraId="6E46D322" w14:textId="077E9E88" w:rsidR="00097E08" w:rsidRDefault="00D07E4A" w:rsidP="002F2BF4">
      <w:pPr>
        <w:pStyle w:val="RSCB02ArticleText"/>
      </w:pPr>
      <w:r>
        <w:t xml:space="preserve">In 2017, </w:t>
      </w:r>
      <w:r w:rsidR="002F2BF4" w:rsidRPr="002F2BF4">
        <w:t xml:space="preserve">Jia </w:t>
      </w:r>
      <w:r w:rsidR="002F2BF4">
        <w:t>et al</w:t>
      </w:r>
      <w:r w:rsidR="00AE71DC">
        <w:t>.</w:t>
      </w:r>
      <w:r w:rsidR="002F2BF4" w:rsidRPr="002F2BF4">
        <w:t xml:space="preserve"> </w:t>
      </w:r>
      <w:r w:rsidR="002F2BF4">
        <w:t>developed Ir(</w:t>
      </w:r>
      <w:r w:rsidR="00DA5B62" w:rsidRPr="00DA5B62">
        <w:rPr>
          <w:smallCaps/>
        </w:rPr>
        <w:t>i</w:t>
      </w:r>
      <w:r w:rsidR="002F2BF4">
        <w:t>)/(</w:t>
      </w:r>
      <w:r w:rsidR="002F2BF4" w:rsidRPr="00195CA8">
        <w:rPr>
          <w:i/>
          <w:iCs/>
        </w:rPr>
        <w:t>R</w:t>
      </w:r>
      <w:r w:rsidR="002F2BF4">
        <w:t>)-MeOBiphep complex-</w:t>
      </w:r>
      <w:r w:rsidR="002F2BF4" w:rsidRPr="002F2BF4">
        <w:t>catalyzed stereoselective hydrogenolysis of 3-aryl 3-hydroxy</w:t>
      </w:r>
      <w:r w:rsidR="00C034B2">
        <w:t>isoindolinone</w:t>
      </w:r>
      <w:r w:rsidR="002F2BF4" w:rsidRPr="002F2BF4">
        <w:t>s</w:t>
      </w:r>
      <w:r w:rsidR="007B2E88">
        <w:t xml:space="preserve"> </w:t>
      </w:r>
      <w:r w:rsidR="008C0609">
        <w:rPr>
          <w:b/>
        </w:rPr>
        <w:t>51</w:t>
      </w:r>
      <w:r w:rsidR="008C0609" w:rsidRPr="002F2BF4">
        <w:t xml:space="preserve"> </w:t>
      </w:r>
      <w:r w:rsidR="002F2BF4" w:rsidRPr="002F2BF4">
        <w:t>under 30 atm H</w:t>
      </w:r>
      <w:r w:rsidR="002F2BF4" w:rsidRPr="002F2BF4">
        <w:rPr>
          <w:vertAlign w:val="subscript"/>
        </w:rPr>
        <w:t>2</w:t>
      </w:r>
      <w:r w:rsidR="002F2BF4">
        <w:t>.</w:t>
      </w:r>
      <w:r w:rsidR="00E439EB">
        <w:fldChar w:fldCharType="begin" w:fldLock="1"/>
      </w:r>
      <w:r w:rsidR="00D026B7">
        <w:instrText>ADDIN CSL_CITATION {"citationItems":[{"id":"ITEM-1","itemData":{"DOI":"10.1016/j.tetlet.2016.11.111","ISSN":"18733581","abstract":"An enantioselective hydrogenolysis of 3-aryl-3-hydroxyisoindolin-1-ones under H2has been developed by using Ir(I)/(R)-MeO-Biphep complex as a catalyst. Cyclic diaryl methylamides were obtained in moderate to excellent yields and up to 92% ee.","author":[{"dropping-particle":"","family":"Ge","given":"Chen","non-dropping-particle":"","parse-names":false,"suffix":""},{"dropping-particle":"","family":"Liang","given":"Ren Xiao","non-dropping-particle":"","parse-names":false,"suffix":""},{"dropping-particle":"","family":"Liu","given":"Ren Rong","non-dropping-particle":"","parse-names":false,"suffix":""},{"dropping-particle":"","family":"Xiang","given":"Bin","non-dropping-particle":"","parse-names":false,"suffix":""},{"dropping-particle":"","family":"Jia","given":"Yi Xia","non-dropping-particle":"","parse-names":false,"suffix":""}],"container-title":"Tetrahedron Letters","id":"ITEM-1","issue":"2","issued":{"date-parts":[["2017"]]},"page":"142-144","title":"Ir(I)-catalyzed enantioselective hydrogenolysis of 3-aryl-3-hydroxyisoindolin-1-ones","type":"article-journal","volume":"58"},"uris":["http://www.mendeley.com/documents/?uuid=a998b7ae-0212-4d3d-9dc9-62e4e3edb72e"]}],"mendeley":{"formattedCitation":"&lt;sup&gt;51&lt;/sup&gt;","plainTextFormattedCitation":"51","previouslyFormattedCitation":"&lt;sup&gt;51&lt;/sup&gt;"},"properties":{"noteIndex":0},"schema":"https://github.com/citation-style-language/schema/raw/master/csl-citation.json"}</w:instrText>
      </w:r>
      <w:r w:rsidR="00E439EB">
        <w:fldChar w:fldCharType="separate"/>
      </w:r>
      <w:r w:rsidR="00936D1D" w:rsidRPr="00936D1D">
        <w:rPr>
          <w:noProof/>
          <w:vertAlign w:val="superscript"/>
        </w:rPr>
        <w:t>51</w:t>
      </w:r>
      <w:r w:rsidR="00E439EB">
        <w:fldChar w:fldCharType="end"/>
      </w:r>
      <w:r w:rsidR="002F2BF4">
        <w:t xml:space="preserve"> T</w:t>
      </w:r>
      <w:r w:rsidR="002F2BF4" w:rsidRPr="002F2BF4">
        <w:t xml:space="preserve">he corresponding </w:t>
      </w:r>
      <w:r w:rsidR="00C034B2">
        <w:t>isoindolinone</w:t>
      </w:r>
      <w:r w:rsidR="002F2BF4" w:rsidRPr="002F2BF4">
        <w:t xml:space="preserve"> derivatives</w:t>
      </w:r>
      <w:r w:rsidR="007B2E88">
        <w:t xml:space="preserve"> </w:t>
      </w:r>
      <w:r w:rsidR="007B2E88">
        <w:rPr>
          <w:b/>
        </w:rPr>
        <w:t>5</w:t>
      </w:r>
      <w:r w:rsidR="008C0609">
        <w:rPr>
          <w:b/>
        </w:rPr>
        <w:t>2</w:t>
      </w:r>
      <w:r w:rsidR="002F2BF4" w:rsidRPr="002F2BF4">
        <w:t xml:space="preserve"> </w:t>
      </w:r>
      <w:r w:rsidR="002F2BF4">
        <w:t xml:space="preserve">were afforded </w:t>
      </w:r>
      <w:r w:rsidR="002F2BF4" w:rsidRPr="002F2BF4">
        <w:t>in good to excellent yield</w:t>
      </w:r>
      <w:r w:rsidR="002F2BF4">
        <w:t>s,</w:t>
      </w:r>
      <w:r w:rsidR="002F2BF4" w:rsidRPr="002F2BF4">
        <w:t xml:space="preserve"> whereas enantioselectivities depended on the electron properties of the 3-aryl group. Electron-donating substituents had </w:t>
      </w:r>
      <w:r>
        <w:t>positive</w:t>
      </w:r>
      <w:r w:rsidR="002F2BF4" w:rsidRPr="002F2BF4">
        <w:t xml:space="preserve"> effect on </w:t>
      </w:r>
      <w:r w:rsidR="002F2BF4">
        <w:t xml:space="preserve">the </w:t>
      </w:r>
      <w:r w:rsidR="002F2BF4" w:rsidRPr="002F2BF4">
        <w:t>enantioselectivity</w:t>
      </w:r>
      <w:r w:rsidR="002F2BF4">
        <w:t>,</w:t>
      </w:r>
      <w:r w:rsidR="002F2BF4" w:rsidRPr="002F2BF4">
        <w:t xml:space="preserve"> while electron-withdrawing ones lowered the ee values (Scheme </w:t>
      </w:r>
      <w:r w:rsidR="004D3D18">
        <w:t>25</w:t>
      </w:r>
      <w:r w:rsidR="002F2BF4" w:rsidRPr="002F2BF4">
        <w:t xml:space="preserve">). Interestingly, </w:t>
      </w:r>
      <w:r w:rsidR="002F2BF4">
        <w:t xml:space="preserve">the </w:t>
      </w:r>
      <w:r w:rsidR="002F2BF4" w:rsidRPr="002F2BF4">
        <w:t xml:space="preserve">reaction with </w:t>
      </w:r>
      <w:r>
        <w:t>3-(</w:t>
      </w:r>
      <w:r w:rsidR="0094586F">
        <w:t>3,5-ditrifluoromethyl</w:t>
      </w:r>
      <w:r>
        <w:t>phenyl</w:t>
      </w:r>
      <w:r w:rsidR="0094586F">
        <w:t>)-</w:t>
      </w:r>
      <w:r w:rsidR="002F2BF4" w:rsidRPr="002F2BF4">
        <w:t xml:space="preserve"> substituent did not </w:t>
      </w:r>
      <w:r w:rsidR="007B2E88">
        <w:t>yield</w:t>
      </w:r>
      <w:r w:rsidR="002F2BF4" w:rsidRPr="002F2BF4">
        <w:t xml:space="preserve"> the product. </w:t>
      </w:r>
    </w:p>
    <w:p w14:paraId="6830590F" w14:textId="39F3C809" w:rsidR="00E439EB" w:rsidRDefault="00812572" w:rsidP="00E439EB">
      <w:pPr>
        <w:pStyle w:val="RSCI02FigureSchemeChartwithtopbar"/>
        <w:jc w:val="center"/>
      </w:pPr>
      <w:r>
        <w:object w:dxaOrig="8894" w:dyaOrig="4007" w14:anchorId="20CBAC02">
          <v:shape id="_x0000_i1049" type="#_x0000_t75" style="width:248.25pt;height:112.65pt" o:ole="">
            <v:imagedata r:id="rId62" o:title=""/>
          </v:shape>
          <o:OLEObject Type="Embed" ProgID="ChemDraw.Document.6.0" ShapeID="_x0000_i1049" DrawAspect="Content" ObjectID="_1686120360" r:id="rId63"/>
        </w:object>
      </w:r>
    </w:p>
    <w:p w14:paraId="3D8E0D51" w14:textId="1F9480BB" w:rsidR="00E439EB" w:rsidRPr="00E439EB" w:rsidRDefault="00E439EB" w:rsidP="00E439EB">
      <w:pPr>
        <w:pStyle w:val="RSCI01FigureSchemeChartwithbottombar"/>
        <w:rPr>
          <w:b/>
        </w:rPr>
      </w:pPr>
      <w:r>
        <w:rPr>
          <w:b/>
        </w:rPr>
        <w:t xml:space="preserve">Scheme </w:t>
      </w:r>
      <w:r w:rsidR="007B2E88">
        <w:rPr>
          <w:b/>
        </w:rPr>
        <w:t>2</w:t>
      </w:r>
      <w:r w:rsidR="00144264">
        <w:rPr>
          <w:b/>
        </w:rPr>
        <w:t>5</w:t>
      </w:r>
    </w:p>
    <w:p w14:paraId="3DA7B60B" w14:textId="283F2E24" w:rsidR="00EE39AD" w:rsidRDefault="009E70C2" w:rsidP="002F2BF4">
      <w:pPr>
        <w:pStyle w:val="RSCB02ArticleText"/>
      </w:pPr>
      <w:r w:rsidRPr="009E70C2">
        <w:t xml:space="preserve">Hu </w:t>
      </w:r>
      <w:r>
        <w:t>et al</w:t>
      </w:r>
      <w:r w:rsidR="00AE71DC">
        <w:t>.</w:t>
      </w:r>
      <w:r>
        <w:t xml:space="preserve"> </w:t>
      </w:r>
      <w:r w:rsidRPr="009E70C2">
        <w:t>described a stereoselective three-component formal S</w:t>
      </w:r>
      <w:r w:rsidRPr="009E70C2">
        <w:rPr>
          <w:vertAlign w:val="subscript"/>
        </w:rPr>
        <w:t>N</w:t>
      </w:r>
      <w:r w:rsidRPr="009E70C2">
        <w:t>1 reaction of oxonium ylides with 3-aryl 3-hydroxy</w:t>
      </w:r>
      <w:r w:rsidR="00C034B2">
        <w:t>isoindolinone</w:t>
      </w:r>
      <w:r w:rsidRPr="009E70C2">
        <w:t>s</w:t>
      </w:r>
      <w:r w:rsidR="00EF69BE">
        <w:t xml:space="preserve"> </w:t>
      </w:r>
      <w:r w:rsidR="008C0609">
        <w:rPr>
          <w:b/>
        </w:rPr>
        <w:t>5</w:t>
      </w:r>
      <w:r w:rsidR="004D3D18">
        <w:rPr>
          <w:b/>
        </w:rPr>
        <w:t>3</w:t>
      </w:r>
      <w:r w:rsidRPr="009E70C2">
        <w:t>.</w:t>
      </w:r>
      <w:r>
        <w:fldChar w:fldCharType="begin" w:fldLock="1"/>
      </w:r>
      <w:r w:rsidR="00D026B7">
        <w:instrText>ADDIN CSL_CITATION {"citationItems":[{"id":"ITEM-1","itemData":{"DOI":"10.1021/acs.orglett.7b03916","ISSN":"15237052","PMID":"29380603","abstract":"An enantioselective Rh(II)/chiral phosphoric acid co-catalyzed three-component reaction via trapping of oxonium ylides with 3-hydroxyisoindolinones by a formal SN1 pathway is described. This reaction allows for the efficient synthesis of isoindolinone derivatives with two contiguous quaternary stereogenic centers in high yields (up to 93%) with excellent enantioselectivities and moderate diastereoselectivities under mild reaction conditions.","author":[{"dropping-particle":"","family":"Kang","given":"Zhenghui","non-dropping-particle":"","parse-names":false,"suffix":""},{"dropping-particle":"","family":"Zhang","given":"Dan","non-dropping-particle":"","parse-names":false,"suffix":""},{"dropping-particle":"","family":"Shou","given":"Jiayi","non-dropping-particle":"","parse-names":false,"suffix":""},{"dropping-particle":"","family":"Hu","given":"Wenhao","non-dropping-particle":"","parse-names":false,"suffix":""}],"container-title":"Organic Letters","id":"ITEM-1","issue":"4","issued":{"date-parts":[["2018"]]},"page":"983-986","title":"Enantioselective Trapping of Oxonium Ylides by 3-Hydroxyisoindolinones via a Formal SN1 Pathway for Construction of Contiguous Quaternary Stereocenters","type":"article-journal","volume":"20"},"uris":["http://www.mendeley.com/documents/?uuid=eeffb295-83a0-4f86-936e-68dfc027b6ea"]}],"mendeley":{"formattedCitation":"&lt;sup&gt;52&lt;/sup&gt;","plainTextFormattedCitation":"52","previouslyFormattedCitation":"&lt;sup&gt;52&lt;/sup&gt;"},"properties":{"noteIndex":0},"schema":"https://github.com/citation-style-language/schema/raw/master/csl-citation.json"}</w:instrText>
      </w:r>
      <w:r>
        <w:fldChar w:fldCharType="separate"/>
      </w:r>
      <w:r w:rsidR="00936D1D" w:rsidRPr="00936D1D">
        <w:rPr>
          <w:noProof/>
          <w:vertAlign w:val="superscript"/>
        </w:rPr>
        <w:t>52</w:t>
      </w:r>
      <w:r>
        <w:fldChar w:fldCharType="end"/>
      </w:r>
      <w:r w:rsidRPr="009E70C2">
        <w:t xml:space="preserve"> </w:t>
      </w:r>
      <w:r w:rsidR="001C1236">
        <w:t>In a</w:t>
      </w:r>
      <w:r>
        <w:t xml:space="preserve"> r</w:t>
      </w:r>
      <w:r w:rsidRPr="009E70C2">
        <w:t>eaction catalyzed by Rh</w:t>
      </w:r>
      <w:r w:rsidRPr="009E70C2">
        <w:rPr>
          <w:vertAlign w:val="subscript"/>
        </w:rPr>
        <w:t>2</w:t>
      </w:r>
      <w:r w:rsidRPr="009E70C2">
        <w:t>(OAc)</w:t>
      </w:r>
      <w:r w:rsidRPr="009E70C2">
        <w:rPr>
          <w:vertAlign w:val="subscript"/>
        </w:rPr>
        <w:t>4</w:t>
      </w:r>
      <w:r w:rsidRPr="009E70C2">
        <w:t>/chiral phosphoric acid</w:t>
      </w:r>
      <w:r w:rsidR="00EF69BE">
        <w:t xml:space="preserve"> </w:t>
      </w:r>
      <w:r w:rsidR="00EF69BE">
        <w:rPr>
          <w:b/>
        </w:rPr>
        <w:t>CPA-1</w:t>
      </w:r>
      <w:r w:rsidRPr="009E70C2">
        <w:t xml:space="preserve"> system</w:t>
      </w:r>
      <w:r w:rsidR="001C1236">
        <w:t>,</w:t>
      </w:r>
      <w:r w:rsidRPr="009E70C2">
        <w:t xml:space="preserve"> isoindolinone derivatives</w:t>
      </w:r>
      <w:r w:rsidR="00EF69BE">
        <w:t xml:space="preserve"> </w:t>
      </w:r>
      <w:r w:rsidR="008C0609">
        <w:rPr>
          <w:b/>
        </w:rPr>
        <w:t>5</w:t>
      </w:r>
      <w:r w:rsidR="004D3D18">
        <w:rPr>
          <w:b/>
        </w:rPr>
        <w:t>4</w:t>
      </w:r>
      <w:r w:rsidR="008C0609" w:rsidRPr="009E70C2">
        <w:t xml:space="preserve"> </w:t>
      </w:r>
      <w:r w:rsidRPr="009E70C2">
        <w:t xml:space="preserve">with two contiguous quaternary centers of chirality </w:t>
      </w:r>
      <w:r w:rsidR="001C1236">
        <w:t xml:space="preserve">were isolated </w:t>
      </w:r>
      <w:r>
        <w:t>in</w:t>
      </w:r>
      <w:r w:rsidRPr="009E70C2">
        <w:t xml:space="preserve"> high enantioselectivities and moderate diastereoselectivities (Scheme </w:t>
      </w:r>
      <w:r w:rsidR="004D3D18">
        <w:t>26</w:t>
      </w:r>
      <w:r w:rsidRPr="009E70C2">
        <w:t>).</w:t>
      </w:r>
    </w:p>
    <w:p w14:paraId="040919AB" w14:textId="19204B55" w:rsidR="001C1236" w:rsidRDefault="008876E2" w:rsidP="00FA3CB8">
      <w:pPr>
        <w:pStyle w:val="RSCI02FigureSchemeChartwithtopbar"/>
        <w:jc w:val="center"/>
      </w:pPr>
      <w:r>
        <w:object w:dxaOrig="8752" w:dyaOrig="4711" w14:anchorId="1D868EFA">
          <v:shape id="_x0000_i1050" type="#_x0000_t75" style="width:244.25pt;height:131.2pt" o:ole="">
            <v:imagedata r:id="rId64" o:title=""/>
          </v:shape>
          <o:OLEObject Type="Embed" ProgID="ChemDraw.Document.6.0" ShapeID="_x0000_i1050" DrawAspect="Content" ObjectID="_1686120361" r:id="rId65"/>
        </w:object>
      </w:r>
    </w:p>
    <w:p w14:paraId="0B9D707E" w14:textId="1AD9D2AD" w:rsidR="00FA3CB8" w:rsidRPr="00FA3CB8" w:rsidRDefault="00FA3CB8" w:rsidP="00FA3CB8">
      <w:pPr>
        <w:pStyle w:val="RSCI01FigureSchemeChartwithbottombar"/>
        <w:rPr>
          <w:b/>
        </w:rPr>
      </w:pPr>
      <w:r>
        <w:rPr>
          <w:b/>
        </w:rPr>
        <w:t xml:space="preserve">Scheme </w:t>
      </w:r>
      <w:r w:rsidR="00144264">
        <w:rPr>
          <w:b/>
        </w:rPr>
        <w:t>26</w:t>
      </w:r>
    </w:p>
    <w:p w14:paraId="21E0BFF8" w14:textId="1C90082A" w:rsidR="002F2BF4" w:rsidRDefault="00A80E84" w:rsidP="002F2BF4">
      <w:pPr>
        <w:pStyle w:val="RSCB02ArticleText"/>
      </w:pPr>
      <w:r w:rsidRPr="00A80E84">
        <w:t>Control ex</w:t>
      </w:r>
      <w:r w:rsidR="009E685D">
        <w:t xml:space="preserve">periments performed without </w:t>
      </w:r>
      <w:r w:rsidR="009E685D" w:rsidRPr="009E685D">
        <w:rPr>
          <w:b/>
        </w:rPr>
        <w:t>CPA-1</w:t>
      </w:r>
      <w:r w:rsidR="009E685D">
        <w:t xml:space="preserve"> </w:t>
      </w:r>
      <w:r w:rsidRPr="00A80E84">
        <w:t xml:space="preserve">or with </w:t>
      </w:r>
      <w:r w:rsidRPr="00A80E84">
        <w:rPr>
          <w:i/>
        </w:rPr>
        <w:t>N</w:t>
      </w:r>
      <w:r w:rsidRPr="00A80E84">
        <w:t>-methylated 3-aryl 3-hydroxy</w:t>
      </w:r>
      <w:r w:rsidR="00C034B2">
        <w:t>isoindolinone</w:t>
      </w:r>
      <w:r w:rsidRPr="00A80E84">
        <w:t xml:space="preserve"> did not </w:t>
      </w:r>
      <w:r w:rsidR="006D4CA3">
        <w:t>yield</w:t>
      </w:r>
      <w:r w:rsidRPr="00A80E84">
        <w:t xml:space="preserve"> the desired product</w:t>
      </w:r>
      <w:r>
        <w:t>, thus</w:t>
      </w:r>
      <w:r w:rsidRPr="00A80E84">
        <w:t xml:space="preserve"> indicating</w:t>
      </w:r>
      <w:r>
        <w:t xml:space="preserve"> that</w:t>
      </w:r>
      <w:r w:rsidRPr="00A80E84">
        <w:t xml:space="preserve"> the</w:t>
      </w:r>
      <w:r>
        <w:t xml:space="preserve"> free N-</w:t>
      </w:r>
      <w:r w:rsidRPr="006D4CA3">
        <w:rPr>
          <w:i/>
        </w:rPr>
        <w:t>H</w:t>
      </w:r>
      <w:r>
        <w:t xml:space="preserve"> functionality and </w:t>
      </w:r>
      <w:r w:rsidRPr="00A80E84">
        <w:t>chiral phosphoric acid</w:t>
      </w:r>
      <w:r w:rsidR="006D4CA3">
        <w:t xml:space="preserve"> both</w:t>
      </w:r>
      <w:r w:rsidR="009E685D">
        <w:t xml:space="preserve"> have a cru</w:t>
      </w:r>
      <w:r>
        <w:t>cial role in</w:t>
      </w:r>
      <w:r w:rsidRPr="00A80E84">
        <w:t xml:space="preserve"> the formation of </w:t>
      </w:r>
      <w:r>
        <w:t xml:space="preserve">the </w:t>
      </w:r>
      <w:r w:rsidRPr="00A80E84">
        <w:t>reactive ketiminium intermediate.</w:t>
      </w:r>
    </w:p>
    <w:p w14:paraId="6877A2FB" w14:textId="74F0EF0C" w:rsidR="00A80E84" w:rsidRDefault="00A33F17" w:rsidP="00615BE4">
      <w:pPr>
        <w:pStyle w:val="RSCB04AHeadingSection"/>
      </w:pPr>
      <w:r>
        <w:t>Organocatalyzed Reactions</w:t>
      </w:r>
    </w:p>
    <w:p w14:paraId="5A0F8E67" w14:textId="567C2B3B" w:rsidR="000B4469" w:rsidRDefault="00625BFF" w:rsidP="00A33F17">
      <w:pPr>
        <w:pStyle w:val="RSCB06BHeadingSub-Section"/>
      </w:pPr>
      <w:r>
        <w:t>Reduction</w:t>
      </w:r>
    </w:p>
    <w:p w14:paraId="564FEB0B" w14:textId="038F57ED" w:rsidR="00EE70BF" w:rsidRPr="00120077" w:rsidRDefault="00120077" w:rsidP="00EE70BF">
      <w:pPr>
        <w:pStyle w:val="RSCB02ArticleText"/>
      </w:pPr>
      <w:r>
        <w:t xml:space="preserve">In 2012, </w:t>
      </w:r>
      <w:r w:rsidR="00A33F17">
        <w:t>Zhou et al</w:t>
      </w:r>
      <w:r w:rsidR="00AE71DC">
        <w:t>.</w:t>
      </w:r>
      <w:r w:rsidR="00A33F17" w:rsidRPr="00A33F17">
        <w:t xml:space="preserve"> developed a strategy for the construction of chiral 3-substituted isoindolinones</w:t>
      </w:r>
      <w:r w:rsidR="00674BB1">
        <w:t xml:space="preserve"> </w:t>
      </w:r>
      <w:r w:rsidR="00144264">
        <w:rPr>
          <w:b/>
        </w:rPr>
        <w:t>56</w:t>
      </w:r>
      <w:r w:rsidR="00144264" w:rsidRPr="00A33F17">
        <w:t xml:space="preserve"> </w:t>
      </w:r>
      <w:r w:rsidR="00A33F17" w:rsidRPr="00A33F17">
        <w:t>through stereoselective transfer hydrogenolysis using di-</w:t>
      </w:r>
      <w:r w:rsidR="00A33F17" w:rsidRPr="00A33F17">
        <w:rPr>
          <w:i/>
        </w:rPr>
        <w:t>tert</w:t>
      </w:r>
      <w:r w:rsidR="00A33F17" w:rsidRPr="00A33F17">
        <w:t xml:space="preserve">-butyl Hantzsch ester as </w:t>
      </w:r>
      <w:r w:rsidR="00A33F17">
        <w:t xml:space="preserve">a </w:t>
      </w:r>
      <w:r w:rsidR="00A33F17" w:rsidRPr="00A33F17">
        <w:t>hydrogen source</w:t>
      </w:r>
      <w:r w:rsidR="00A33F17">
        <w:t>,</w:t>
      </w:r>
      <w:r w:rsidR="00A33F17" w:rsidRPr="00A33F17">
        <w:t xml:space="preserve"> </w:t>
      </w:r>
      <w:r>
        <w:t xml:space="preserve">and </w:t>
      </w:r>
      <w:r w:rsidR="00AA3E3F">
        <w:t xml:space="preserve">catalyzed by </w:t>
      </w:r>
      <w:r w:rsidR="00A33F17" w:rsidRPr="00A33F17">
        <w:t xml:space="preserve">VAPOL-derived chiral phosphoric acid </w:t>
      </w:r>
      <w:r w:rsidR="00674BB1">
        <w:rPr>
          <w:b/>
        </w:rPr>
        <w:t>CPA-2</w:t>
      </w:r>
      <w:r w:rsidR="00A33F17" w:rsidRPr="00A33F17">
        <w:t xml:space="preserve"> (Scheme </w:t>
      </w:r>
      <w:r w:rsidR="00144264">
        <w:t>27</w:t>
      </w:r>
      <w:r w:rsidR="00A33F17" w:rsidRPr="00A33F17">
        <w:t>).</w:t>
      </w:r>
      <w:r w:rsidR="00A33F17">
        <w:fldChar w:fldCharType="begin" w:fldLock="1"/>
      </w:r>
      <w:r w:rsidR="00D026B7">
        <w:instrText>ADDIN CSL_CITATION {"citationItems":[{"id":"ITEM-1","itemData":{"DOI":"10.1039/c2cc16832d","ISSN":"1364548X","PMID":"22190041","abstract":"Asymmetric hydrogenolysis of racemic tertiary alcohols, 3-substituted 3-hydroxyisoindolin-1-ones, was developed using chiral phosphoric acid as catalyst and a Hantzsch ester as the hydrogen source with up to 95% ee. The reaction process of this asymmetric transfer hydrogenation may occur directly through the acyliminium ion intermediate. © 2012 The Royal Society of Chemistry.","author":[{"dropping-particle":"","family":"Chen","given":"Mu Wang","non-dropping-particle":"","parse-names":false,"suffix":""},{"dropping-particle":"","family":"Chen","given":"Qing An","non-dropping-particle":"","parse-names":false,"suffix":""},{"dropping-particle":"","family":"Duan","given":"Ying","non-dropping-particle":"","parse-names":false,"suffix":""},{"dropping-particle":"","family":"Ye","given":"Zhi Shi","non-dropping-particle":"","parse-names":false,"suffix":""},{"dropping-particle":"","family":"Zhou","given":"Yong Gui","non-dropping-particle":"","parse-names":false,"suffix":""}],"container-title":"Chemical Communications","id":"ITEM-1","issue":"11","issued":{"date-parts":[["2012"]]},"page":"1698-1700","title":"Asymmetric hydrogenolysis of racemic tertiary alcohols, 3-substituted 3-hydroxyisoindolin-1-ones","type":"article-journal","volume":"48"},"uris":["http://www.mendeley.com/documents/?uuid=96d6900a-a1fd-40ac-bd62-63a23ba3e2d5"]}],"mendeley":{"formattedCitation":"&lt;sup&gt;53&lt;/sup&gt;","plainTextFormattedCitation":"53","previouslyFormattedCitation":"&lt;sup&gt;53&lt;/sup&gt;"},"properties":{"noteIndex":0},"schema":"https://github.com/citation-style-language/schema/raw/master/csl-citation.json"}</w:instrText>
      </w:r>
      <w:r w:rsidR="00A33F17">
        <w:fldChar w:fldCharType="separate"/>
      </w:r>
      <w:r w:rsidR="00936D1D" w:rsidRPr="00936D1D">
        <w:rPr>
          <w:noProof/>
          <w:vertAlign w:val="superscript"/>
        </w:rPr>
        <w:t>53</w:t>
      </w:r>
      <w:r w:rsidR="00A33F17">
        <w:fldChar w:fldCharType="end"/>
      </w:r>
      <w:r w:rsidR="00EE70BF">
        <w:t xml:space="preserve"> Most examples included 3-alkyl 3-hydroxyisoindolinones </w:t>
      </w:r>
      <w:r w:rsidR="00144264">
        <w:rPr>
          <w:b/>
        </w:rPr>
        <w:t>55</w:t>
      </w:r>
      <w:r w:rsidR="00EE70BF">
        <w:t>, and the products were obtained in moderate yield, and moderate to high enantioselectivities. The competitive process was isomerization of the reactive a</w:t>
      </w:r>
      <w:r w:rsidR="00EE70BF" w:rsidRPr="00DB69A0">
        <w:t>cyliminum intermediate to the corresponding en</w:t>
      </w:r>
      <w:r w:rsidR="00EE70BF">
        <w:t>amide. Formed enamide did not react in the</w:t>
      </w:r>
      <w:r w:rsidR="00EE70BF" w:rsidRPr="00DB69A0">
        <w:t xml:space="preserve"> hydrogenolysis process</w:t>
      </w:r>
      <w:r w:rsidR="00EE70BF">
        <w:t xml:space="preserve"> under standard conditions, </w:t>
      </w:r>
      <w:r w:rsidR="00EE70BF" w:rsidRPr="00DB69A0">
        <w:t>suggesting that the tautomerization between the imine and enamide is irreversibl</w:t>
      </w:r>
      <w:r w:rsidR="00EE70BF">
        <w:t>e, and thus explaining lower yields of the products.</w:t>
      </w:r>
      <w:r w:rsidR="00EE70BF" w:rsidRPr="00120077">
        <w:t xml:space="preserve"> </w:t>
      </w:r>
      <w:r w:rsidR="00EE70BF">
        <w:t xml:space="preserve">Control experiments showed that the reaction does not proceed with </w:t>
      </w:r>
      <w:r w:rsidR="00EE70BF" w:rsidRPr="00DB69A0">
        <w:rPr>
          <w:i/>
        </w:rPr>
        <w:t>N</w:t>
      </w:r>
      <w:r w:rsidR="00EE70BF" w:rsidRPr="00DB69A0">
        <w:t>-substituted 3-alkyl 3-hydroxy</w:t>
      </w:r>
      <w:r w:rsidR="00EE70BF">
        <w:t>isoindolinone</w:t>
      </w:r>
      <w:r w:rsidR="00EE70BF" w:rsidRPr="00DB69A0">
        <w:t>s</w:t>
      </w:r>
      <w:r w:rsidR="00EE70BF">
        <w:t>, implicating that free N</w:t>
      </w:r>
      <w:r w:rsidR="00EE70BF">
        <w:rPr>
          <w:i/>
        </w:rPr>
        <w:t>-H</w:t>
      </w:r>
      <w:r w:rsidR="00EE70BF">
        <w:t xml:space="preserve"> group is required for the formation of the ketimine intermediate.</w:t>
      </w:r>
    </w:p>
    <w:p w14:paraId="65E392D0" w14:textId="08F2436D" w:rsidR="008F22A1" w:rsidRDefault="00812572" w:rsidP="008F22A1">
      <w:pPr>
        <w:pStyle w:val="RSCI02FigureSchemeChartwithtopbar"/>
        <w:jc w:val="center"/>
      </w:pPr>
      <w:r>
        <w:object w:dxaOrig="7622" w:dyaOrig="4509" w14:anchorId="6744DB0F">
          <v:shape id="_x0000_i1051" type="#_x0000_t75" style="width:211.15pt;height:125pt" o:ole="">
            <v:imagedata r:id="rId66" o:title=""/>
          </v:shape>
          <o:OLEObject Type="Embed" ProgID="ChemDraw.Document.6.0" ShapeID="_x0000_i1051" DrawAspect="Content" ObjectID="_1686120362" r:id="rId67"/>
        </w:object>
      </w:r>
    </w:p>
    <w:p w14:paraId="7AEDDC8F" w14:textId="2D2CD652" w:rsidR="008F22A1" w:rsidRPr="008F22A1" w:rsidRDefault="008F22A1" w:rsidP="008F22A1">
      <w:pPr>
        <w:pStyle w:val="RSCI01FigureSchemeChartwithbottombar"/>
        <w:rPr>
          <w:b/>
        </w:rPr>
      </w:pPr>
      <w:r>
        <w:rPr>
          <w:b/>
        </w:rPr>
        <w:t xml:space="preserve">Scheme </w:t>
      </w:r>
      <w:r w:rsidR="00674BB1">
        <w:rPr>
          <w:b/>
        </w:rPr>
        <w:t>2</w:t>
      </w:r>
      <w:r w:rsidR="00144264">
        <w:rPr>
          <w:b/>
        </w:rPr>
        <w:t>7</w:t>
      </w:r>
    </w:p>
    <w:p w14:paraId="5899AE0A" w14:textId="54A0DA9C" w:rsidR="000C3D06" w:rsidRDefault="000C3D06" w:rsidP="005301C7">
      <w:pPr>
        <w:pStyle w:val="RSCB02ArticleText"/>
      </w:pPr>
      <w:r>
        <w:t>The same transformation</w:t>
      </w:r>
      <w:r w:rsidR="005301C7">
        <w:t xml:space="preserve"> utilizing chiral phosphoric acid </w:t>
      </w:r>
      <w:r w:rsidR="009F0F50">
        <w:rPr>
          <w:b/>
        </w:rPr>
        <w:t>CPA-1</w:t>
      </w:r>
      <w:r>
        <w:t xml:space="preserve"> was also achieved with </w:t>
      </w:r>
      <w:r w:rsidRPr="000C3D06">
        <w:t>2-phenylbenzothiazoline as the hydride source</w:t>
      </w:r>
      <w:r w:rsidR="005301C7">
        <w:t xml:space="preserve"> (Scheme </w:t>
      </w:r>
      <w:r w:rsidR="008C74B6">
        <w:t>28</w:t>
      </w:r>
      <w:r w:rsidR="005301C7">
        <w:t>)</w:t>
      </w:r>
      <w:r>
        <w:t>.</w:t>
      </w:r>
      <w:r w:rsidR="005301C7">
        <w:fldChar w:fldCharType="begin" w:fldLock="1"/>
      </w:r>
      <w:r w:rsidR="00D026B7">
        <w:instrText>ADDIN CSL_CITATION {"citationItems":[{"id":"ITEM-1","itemData":{"DOI":"10.1016/j.tetlet.2013.03.138","ISSN":"00404039","abstract":"The enantioselective hydrogenolysis of racemic 3-aryl-3-hydroxyisoindolin- 1-ones catalyzed by BINOL-derived chiral phosphoric acid with benzothiazoline as the hydride source is described. The corresponding cyclic diaryl methylamines are obtained in good to excellent yields and up to 91% enantioselectivities. © 2013 Elsevier Ltd. All rights reserved.","author":[{"dropping-particle":"","family":"Zhou","given":"Jian Qing","non-dropping-particle":"","parse-names":false,"suffix":""},{"dropping-particle":"","family":"Sheng","given":"Wei Jian","non-dropping-particle":"","parse-names":false,"suffix":""},{"dropping-particle":"","family":"Jia","given":"Jian Hong","non-dropping-particle":"","parse-names":false,"suffix":""},{"dropping-particle":"","family":"Ye","given":"Qing","non-dropping-particle":"","parse-names":false,"suffix":""},{"dropping-particle":"","family":"Gao","given":"Jian Rong","non-dropping-particle":"","parse-names":false,"suffix":""},{"dropping-particle":"","family":"Jia","given":"Yi Xia","non-dropping-particle":"","parse-names":false,"suffix":""}],"container-title":"Tetrahedron Letters","id":"ITEM-1","issue":"24","issued":{"date-parts":[["2013"]]},"page":"3082-3084","publisher":"Elsevier Ltd","title":"Chiral phosphoric acid catalyzed asymmetric hydrogenolysis of racemic 3-aryl-3-hydroxyisoindolin-1-ones","type":"article-journal","volume":"54"},"uris":["http://www.mendeley.com/documents/?uuid=531d2f11-ec40-48c4-87c9-7da1c70d5319"]}],"mendeley":{"formattedCitation":"&lt;sup&gt;54&lt;/sup&gt;","plainTextFormattedCitation":"54","previouslyFormattedCitation":"&lt;sup&gt;54&lt;/sup&gt;"},"properties":{"noteIndex":0},"schema":"https://github.com/citation-style-language/schema/raw/master/csl-citation.json"}</w:instrText>
      </w:r>
      <w:r w:rsidR="005301C7">
        <w:fldChar w:fldCharType="separate"/>
      </w:r>
      <w:r w:rsidR="00936D1D" w:rsidRPr="00936D1D">
        <w:rPr>
          <w:noProof/>
          <w:vertAlign w:val="superscript"/>
        </w:rPr>
        <w:t>54</w:t>
      </w:r>
      <w:r w:rsidR="005301C7">
        <w:fldChar w:fldCharType="end"/>
      </w:r>
      <w:r>
        <w:t xml:space="preserve"> </w:t>
      </w:r>
      <w:r w:rsidR="005301C7">
        <w:t xml:space="preserve">In this case, the conversion </w:t>
      </w:r>
      <w:r w:rsidR="009F0F50">
        <w:t xml:space="preserve">of starting </w:t>
      </w:r>
      <w:r w:rsidR="009F0F50">
        <w:lastRenderedPageBreak/>
        <w:t xml:space="preserve">isoindolinones </w:t>
      </w:r>
      <w:r w:rsidR="008C74B6">
        <w:rPr>
          <w:b/>
        </w:rPr>
        <w:t xml:space="preserve">57 </w:t>
      </w:r>
      <w:r w:rsidR="005301C7">
        <w:t xml:space="preserve">and the </w:t>
      </w:r>
      <w:r w:rsidR="005301C7" w:rsidRPr="000C3D06">
        <w:t xml:space="preserve">enantioselectivity </w:t>
      </w:r>
      <w:r w:rsidR="009F0F50">
        <w:t xml:space="preserve">in products </w:t>
      </w:r>
      <w:r w:rsidR="008C74B6">
        <w:rPr>
          <w:b/>
        </w:rPr>
        <w:t xml:space="preserve">58 </w:t>
      </w:r>
      <w:r w:rsidR="005301C7">
        <w:t>were</w:t>
      </w:r>
      <w:r w:rsidR="005301C7" w:rsidRPr="000C3D06">
        <w:t xml:space="preserve"> greatly affected by the position and electronic nature of</w:t>
      </w:r>
      <w:r w:rsidR="00327B86">
        <w:t xml:space="preserve"> the</w:t>
      </w:r>
      <w:r w:rsidR="005301C7" w:rsidRPr="000C3D06">
        <w:t xml:space="preserve"> substituents</w:t>
      </w:r>
      <w:r w:rsidR="005301C7">
        <w:t>.</w:t>
      </w:r>
      <w:r w:rsidR="005301C7" w:rsidRPr="005301C7">
        <w:t xml:space="preserve"> </w:t>
      </w:r>
      <w:r w:rsidR="005301C7" w:rsidRPr="000C3D06">
        <w:t xml:space="preserve">For instance, almost racemic mixture was obtained with </w:t>
      </w:r>
      <w:r w:rsidR="00327B86">
        <w:t>3-(</w:t>
      </w:r>
      <w:r w:rsidR="005301C7" w:rsidRPr="000C3D06">
        <w:t>2-methylphenyl</w:t>
      </w:r>
      <w:r w:rsidR="00327B86">
        <w:t>)</w:t>
      </w:r>
      <w:r w:rsidR="005301C7">
        <w:t>-</w:t>
      </w:r>
      <w:r w:rsidR="005301C7" w:rsidRPr="000C3D06">
        <w:t xml:space="preserve"> and </w:t>
      </w:r>
      <w:r w:rsidR="00327B86">
        <w:t>3-(</w:t>
      </w:r>
      <w:r w:rsidR="005301C7" w:rsidRPr="000C3D06">
        <w:t>3,5-dimethyl</w:t>
      </w:r>
      <w:r w:rsidR="00327B86">
        <w:t>)</w:t>
      </w:r>
      <w:r w:rsidR="005301C7">
        <w:t>phenyl- substituted isoindolinones, while t</w:t>
      </w:r>
      <w:r w:rsidR="005301C7" w:rsidRPr="000C3D06">
        <w:t xml:space="preserve">he best result </w:t>
      </w:r>
      <w:r w:rsidR="005301C7">
        <w:t>(</w:t>
      </w:r>
      <w:r w:rsidR="005301C7" w:rsidRPr="000C3D06">
        <w:t>with respect to both yield and ee value</w:t>
      </w:r>
      <w:r w:rsidR="005301C7">
        <w:t>)</w:t>
      </w:r>
      <w:r w:rsidR="005301C7" w:rsidRPr="000C3D06">
        <w:t xml:space="preserve"> was obtained with electron-donating </w:t>
      </w:r>
      <w:r w:rsidR="00327B86">
        <w:t>3-(4</w:t>
      </w:r>
      <w:r w:rsidR="005301C7">
        <w:t>-methoxyphenyl</w:t>
      </w:r>
      <w:r w:rsidR="00327B86">
        <w:t>)-</w:t>
      </w:r>
      <w:r w:rsidR="005301C7">
        <w:t xml:space="preserve"> substituted </w:t>
      </w:r>
      <w:r w:rsidR="005301C7" w:rsidRPr="000C3D06">
        <w:t>substrate.</w:t>
      </w:r>
    </w:p>
    <w:p w14:paraId="0E83DE40" w14:textId="65821BFD" w:rsidR="000C3D06" w:rsidRDefault="00812572" w:rsidP="002130CF">
      <w:pPr>
        <w:pStyle w:val="RSCI02FigureSchemeChartwithtopbar"/>
        <w:jc w:val="center"/>
      </w:pPr>
      <w:r>
        <w:object w:dxaOrig="8102" w:dyaOrig="4629" w14:anchorId="310D8E4A">
          <v:shape id="_x0000_i1052" type="#_x0000_t75" style="width:222.65pt;height:128.1pt" o:ole="">
            <v:imagedata r:id="rId68" o:title=""/>
          </v:shape>
          <o:OLEObject Type="Embed" ProgID="ChemDraw.Document.6.0" ShapeID="_x0000_i1052" DrawAspect="Content" ObjectID="_1686120363" r:id="rId69"/>
        </w:object>
      </w:r>
    </w:p>
    <w:p w14:paraId="5DC0DA89" w14:textId="39EF6E29" w:rsidR="002130CF" w:rsidRPr="002130CF" w:rsidRDefault="002130CF" w:rsidP="002130CF">
      <w:pPr>
        <w:pStyle w:val="RSCI01FigureSchemeChartwithbottombar"/>
        <w:rPr>
          <w:b/>
        </w:rPr>
      </w:pPr>
      <w:r>
        <w:rPr>
          <w:b/>
        </w:rPr>
        <w:t xml:space="preserve">Scheme </w:t>
      </w:r>
      <w:r w:rsidR="008C74B6">
        <w:rPr>
          <w:b/>
        </w:rPr>
        <w:t>28</w:t>
      </w:r>
    </w:p>
    <w:p w14:paraId="1ACB8D98" w14:textId="10875E3A" w:rsidR="000C3D06" w:rsidRDefault="00267D4D" w:rsidP="00DB69A0">
      <w:pPr>
        <w:pStyle w:val="RSCB02ArticleText"/>
      </w:pPr>
      <w:r w:rsidRPr="00267D4D">
        <w:t xml:space="preserve">Shi’s approach using SPINOL-derived chiral phosphoric acid </w:t>
      </w:r>
      <w:r w:rsidR="00C129BA">
        <w:rPr>
          <w:b/>
        </w:rPr>
        <w:t>CPA-3</w:t>
      </w:r>
      <w:r w:rsidRPr="00267D4D">
        <w:t xml:space="preserve"> and sterically demanding Hantzsch ester as hydride source  was more effective in providing</w:t>
      </w:r>
      <w:r>
        <w:t xml:space="preserve"> chiral</w:t>
      </w:r>
      <w:r w:rsidRPr="00267D4D">
        <w:t xml:space="preserve"> 3-aryl/heteroary</w:t>
      </w:r>
      <w:r>
        <w:t xml:space="preserve">l substituted </w:t>
      </w:r>
      <w:r w:rsidR="00C034B2">
        <w:t>isoindolinone</w:t>
      </w:r>
      <w:r>
        <w:t>s</w:t>
      </w:r>
      <w:r w:rsidR="00C129BA">
        <w:t xml:space="preserve"> </w:t>
      </w:r>
      <w:r w:rsidR="008C74B6">
        <w:rPr>
          <w:b/>
        </w:rPr>
        <w:t>60</w:t>
      </w:r>
      <w:r w:rsidR="008C74B6">
        <w:t xml:space="preserve"> </w:t>
      </w:r>
      <w:r>
        <w:t>with higher levels of enantioselectivity</w:t>
      </w:r>
      <w:r w:rsidR="00475943">
        <w:t xml:space="preserve"> (Scheme </w:t>
      </w:r>
      <w:r w:rsidR="008C74B6">
        <w:t>29</w:t>
      </w:r>
      <w:r w:rsidR="00475943">
        <w:t>)</w:t>
      </w:r>
      <w:r>
        <w:t>.</w:t>
      </w:r>
      <w:r w:rsidR="00475943">
        <w:fldChar w:fldCharType="begin" w:fldLock="1"/>
      </w:r>
      <w:r w:rsidR="00D026B7">
        <w:instrText>ADDIN CSL_CITATION {"citationItems":[{"id":"ITEM-1","itemData":{"DOI":"10.1016/j.tetlet.2018.03.030","ISSN":"18733581","abstract":"The asymmetric hydrogenolysis of racemic 3-substitued-3-hydroxyisoindolin-1-ones has been developed employing SPINOL-derived phosphoric acid and a high steric demand Hantzsch ester as the hydrogen source. The corresponding products are obtained in good yields and up to 93% enantioselectivities.","author":[{"dropping-particle":"","family":"Zhang","given":"Yiliang","non-dropping-particle":"","parse-names":false,"suffix":""},{"dropping-particle":"","family":"He","given":"Li","non-dropping-particle":"","parse-names":false,"suffix":""},{"dropping-particle":"","family":"Shi","given":"Lei","non-dropping-particle":"","parse-names":false,"suffix":""}],"container-title":"Tetrahedron Letters","id":"ITEM-1","issue":"16","issued":{"date-parts":[["2018"]]},"page":"1592-1595","title":"Asymmetric hydrogenolysis of racemic 3-substitued-3-hydroxy-isoindolin-1-ones employing SPINOL-derived chiral phosphoric acid","type":"article-journal","volume":"59"},"uris":["http://www.mendeley.com/documents/?uuid=17a0f0da-6400-4f7e-a846-39f57ae98951"]}],"mendeley":{"formattedCitation":"&lt;sup&gt;55&lt;/sup&gt;","plainTextFormattedCitation":"55","previouslyFormattedCitation":"&lt;sup&gt;55&lt;/sup&gt;"},"properties":{"noteIndex":0},"schema":"https://github.com/citation-style-language/schema/raw/master/csl-citation.json"}</w:instrText>
      </w:r>
      <w:r w:rsidR="00475943">
        <w:fldChar w:fldCharType="separate"/>
      </w:r>
      <w:r w:rsidR="00936D1D" w:rsidRPr="00936D1D">
        <w:rPr>
          <w:noProof/>
          <w:vertAlign w:val="superscript"/>
        </w:rPr>
        <w:t>55</w:t>
      </w:r>
      <w:r w:rsidR="00475943">
        <w:fldChar w:fldCharType="end"/>
      </w:r>
      <w:r w:rsidR="00475943">
        <w:t xml:space="preserve"> </w:t>
      </w:r>
      <w:r w:rsidR="00475943" w:rsidRPr="00475943">
        <w:t>Variously substituted substrates</w:t>
      </w:r>
      <w:r w:rsidR="00C129BA">
        <w:t xml:space="preserve"> </w:t>
      </w:r>
      <w:r w:rsidR="008C74B6">
        <w:rPr>
          <w:b/>
        </w:rPr>
        <w:t>59</w:t>
      </w:r>
      <w:r w:rsidR="008C74B6" w:rsidRPr="00475943">
        <w:t xml:space="preserve"> </w:t>
      </w:r>
      <w:r w:rsidR="00475943" w:rsidRPr="00475943">
        <w:t>gave satisfactory yield</w:t>
      </w:r>
      <w:r w:rsidR="00475943">
        <w:t>s,</w:t>
      </w:r>
      <w:r w:rsidR="00475943" w:rsidRPr="00475943">
        <w:t xml:space="preserve"> while enantioselectivity strongly depended on the steric hindrance around the center of reactivity</w:t>
      </w:r>
      <w:r w:rsidR="00475943">
        <w:t>.</w:t>
      </w:r>
      <w:r w:rsidR="00475943" w:rsidRPr="00475943">
        <w:t xml:space="preserve"> For </w:t>
      </w:r>
      <w:r w:rsidR="00475943">
        <w:t>example</w:t>
      </w:r>
      <w:r w:rsidR="00475943" w:rsidRPr="00475943">
        <w:t xml:space="preserve">, hydrogenolysis of </w:t>
      </w:r>
      <w:r w:rsidR="00475943" w:rsidRPr="00475943">
        <w:rPr>
          <w:i/>
        </w:rPr>
        <w:t>ortho</w:t>
      </w:r>
      <w:r w:rsidR="00475943" w:rsidRPr="00475943">
        <w:t xml:space="preserve">-cresol substituted </w:t>
      </w:r>
      <w:r w:rsidR="00C034B2">
        <w:t>isoindolinone</w:t>
      </w:r>
      <w:r w:rsidR="00475943" w:rsidRPr="00475943">
        <w:t xml:space="preserve"> </w:t>
      </w:r>
      <w:r w:rsidR="00475943">
        <w:t>resulted in</w:t>
      </w:r>
      <w:r w:rsidR="00475943" w:rsidRPr="00475943">
        <w:t xml:space="preserve"> a racemic mixture</w:t>
      </w:r>
      <w:r w:rsidR="00475943">
        <w:t>,</w:t>
      </w:r>
      <w:r w:rsidR="00475943" w:rsidRPr="00475943">
        <w:t xml:space="preserve"> while </w:t>
      </w:r>
      <w:r w:rsidR="00475943" w:rsidRPr="00475943">
        <w:rPr>
          <w:i/>
        </w:rPr>
        <w:t>para</w:t>
      </w:r>
      <w:r w:rsidR="00475943" w:rsidRPr="00475943">
        <w:t xml:space="preserve">-substituted one afforded product in high yield and </w:t>
      </w:r>
      <w:r w:rsidR="00475943">
        <w:t>enantiomeric ratio</w:t>
      </w:r>
      <w:r w:rsidR="00475943" w:rsidRPr="00475943">
        <w:t xml:space="preserve">. </w:t>
      </w:r>
      <w:r w:rsidR="00D8062D">
        <w:t>3-</w:t>
      </w:r>
      <w:r w:rsidR="00475943" w:rsidRPr="00475943">
        <w:t xml:space="preserve">Thiophenyl and </w:t>
      </w:r>
      <w:r w:rsidR="00D8062D">
        <w:t>3-</w:t>
      </w:r>
      <w:r w:rsidR="00475943" w:rsidRPr="00475943">
        <w:t xml:space="preserve">furanyl containing </w:t>
      </w:r>
      <w:r w:rsidR="00C034B2">
        <w:t>isoindolinone</w:t>
      </w:r>
      <w:r w:rsidR="00475943" w:rsidRPr="00475943">
        <w:t xml:space="preserve">s </w:t>
      </w:r>
      <w:r w:rsidR="00C129BA">
        <w:t>were also</w:t>
      </w:r>
      <w:r w:rsidR="00475943" w:rsidRPr="00475943">
        <w:t xml:space="preserve"> reduced effectively</w:t>
      </w:r>
      <w:r w:rsidR="00475943">
        <w:t>,</w:t>
      </w:r>
      <w:r w:rsidR="00475943" w:rsidRPr="00475943">
        <w:t xml:space="preserve"> albeit with quite low enantioselective response.</w:t>
      </w:r>
    </w:p>
    <w:p w14:paraId="0704ED3A" w14:textId="5B37ECDF" w:rsidR="006E4444" w:rsidRDefault="00812572" w:rsidP="006E4444">
      <w:pPr>
        <w:pStyle w:val="RSCI02FigureSchemeChartwithtopbar"/>
        <w:jc w:val="center"/>
      </w:pPr>
      <w:r>
        <w:object w:dxaOrig="7163" w:dyaOrig="4356" w14:anchorId="53F83FE8">
          <v:shape id="_x0000_i1053" type="#_x0000_t75" style="width:196.1pt;height:119.7pt" o:ole="">
            <v:imagedata r:id="rId70" o:title=""/>
          </v:shape>
          <o:OLEObject Type="Embed" ProgID="ChemDraw.Document.6.0" ShapeID="_x0000_i1053" DrawAspect="Content" ObjectID="_1686120364" r:id="rId71"/>
        </w:object>
      </w:r>
    </w:p>
    <w:p w14:paraId="02593452" w14:textId="34369470" w:rsidR="006E4444" w:rsidRPr="006E4444" w:rsidRDefault="006E4444" w:rsidP="006E4444">
      <w:pPr>
        <w:pStyle w:val="RSCI01FigureSchemeChartwithbottombar"/>
        <w:rPr>
          <w:b/>
        </w:rPr>
      </w:pPr>
      <w:r>
        <w:rPr>
          <w:b/>
        </w:rPr>
        <w:t xml:space="preserve">Scheme </w:t>
      </w:r>
      <w:r w:rsidR="00C129BA">
        <w:rPr>
          <w:b/>
        </w:rPr>
        <w:t>2</w:t>
      </w:r>
      <w:r w:rsidR="008C74B6">
        <w:rPr>
          <w:b/>
        </w:rPr>
        <w:t>9</w:t>
      </w:r>
    </w:p>
    <w:p w14:paraId="13102EED" w14:textId="4D7B8857" w:rsidR="00F73712" w:rsidRDefault="002C4493" w:rsidP="00F73712">
      <w:pPr>
        <w:pStyle w:val="RSCB02ArticleText"/>
      </w:pPr>
      <w:r>
        <w:t xml:space="preserve">In 2013, </w:t>
      </w:r>
      <w:r w:rsidR="00D944A5" w:rsidRPr="00D944A5">
        <w:t xml:space="preserve">You </w:t>
      </w:r>
      <w:r w:rsidR="0061553D">
        <w:t>et al</w:t>
      </w:r>
      <w:r w:rsidR="00AE71DC">
        <w:t>.</w:t>
      </w:r>
      <w:r w:rsidR="00D944A5" w:rsidRPr="00D944A5">
        <w:t xml:space="preserve"> </w:t>
      </w:r>
      <w:r w:rsidR="0061553D">
        <w:t>developed c</w:t>
      </w:r>
      <w:r w:rsidR="00D944A5" w:rsidRPr="00D944A5">
        <w:t xml:space="preserve">hiral phosphoric acid </w:t>
      </w:r>
      <w:r w:rsidR="00C129BA">
        <w:rPr>
          <w:b/>
        </w:rPr>
        <w:t>CPA-4</w:t>
      </w:r>
      <w:r w:rsidR="00D944A5" w:rsidRPr="00D944A5">
        <w:t xml:space="preserve"> catalyzed hydrogenation of tryptamine-derived hydroxylactams</w:t>
      </w:r>
      <w:r w:rsidR="00C129BA">
        <w:t xml:space="preserve"> </w:t>
      </w:r>
      <w:r w:rsidR="008C74B6">
        <w:rPr>
          <w:b/>
        </w:rPr>
        <w:t>61</w:t>
      </w:r>
      <w:r w:rsidR="008C74B6" w:rsidRPr="00D944A5">
        <w:t xml:space="preserve"> </w:t>
      </w:r>
      <w:r w:rsidR="00C129BA">
        <w:t xml:space="preserve">by </w:t>
      </w:r>
      <w:r w:rsidR="00D944A5">
        <w:t>employing</w:t>
      </w:r>
      <w:r w:rsidR="00D944A5" w:rsidRPr="00D944A5">
        <w:t xml:space="preserve"> Hantzsch ester as hydride donor</w:t>
      </w:r>
      <w:r>
        <w:t>, which</w:t>
      </w:r>
      <w:r w:rsidR="00D944A5" w:rsidRPr="00D944A5">
        <w:t xml:space="preserve"> proceeded uneventfully </w:t>
      </w:r>
      <w:r w:rsidR="00D944A5">
        <w:t>providing</w:t>
      </w:r>
      <w:r w:rsidR="00D944A5" w:rsidRPr="00D944A5">
        <w:t xml:space="preserve"> reduced products</w:t>
      </w:r>
      <w:r w:rsidR="00C129BA">
        <w:t xml:space="preserve"> </w:t>
      </w:r>
      <w:r w:rsidR="008C74B6">
        <w:rPr>
          <w:b/>
        </w:rPr>
        <w:t>62</w:t>
      </w:r>
      <w:r w:rsidR="008C74B6" w:rsidRPr="00D944A5">
        <w:t xml:space="preserve"> </w:t>
      </w:r>
      <w:r w:rsidR="00D944A5" w:rsidRPr="00D944A5">
        <w:t>in satisfactory yields and enantioselectivit</w:t>
      </w:r>
      <w:r>
        <w:t>ies</w:t>
      </w:r>
      <w:r w:rsidR="00D944A5" w:rsidRPr="00D944A5">
        <w:t xml:space="preserve"> (Scheme </w:t>
      </w:r>
      <w:r w:rsidR="008C74B6">
        <w:t>30</w:t>
      </w:r>
      <w:r w:rsidR="00D944A5" w:rsidRPr="00D944A5">
        <w:t>).</w:t>
      </w:r>
      <w:r w:rsidR="0061553D">
        <w:fldChar w:fldCharType="begin" w:fldLock="1"/>
      </w:r>
      <w:r w:rsidR="00D026B7">
        <w:instrText>ADDIN CSL_CITATION {"citationItems":[{"id":"ITEM-1","itemData":{"DOI":"10.1021/ol400995c","ISSN":"15237060","PMID":"23668420","abstract":"Chiral phosphoric acid catalyzed enantioselective transfer hydrogenation of hydroxylactams has been realized to provide enantioenriched tetrahydro-β-carbolines in dioxane at room temperature (up to 94% yield, 90% ee). © 2013 American Chemical Society.","author":[{"dropping-particle":"","family":"Yin","given":"Qin","non-dropping-particle":"","parse-names":false,"suffix":""},{"dropping-particle":"","family":"Wang","given":"Shou Guo","non-dropping-particle":"","parse-names":false,"suffix":""},{"dropping-particle":"","family":"You","given":"Shu Li","non-dropping-particle":"","parse-names":false,"suffix":""}],"container-title":"Organic Letters","id":"ITEM-1","issue":"11","issued":{"date-parts":[["2013"]]},"page":"2688-2691","title":"Asymmetric synthesis of tetrahydro-β-carbolines via chiral phosphoric acid catalyzed transfer hydrogenation reaction","type":"article-journal","volume":"15"},"uris":["http://www.mendeley.com/documents/?uuid=fff7f79e-b959-48e2-9104-93ce02f42ba7"]}],"mendeley":{"formattedCitation":"&lt;sup&gt;56&lt;/sup&gt;","plainTextFormattedCitation":"56","previouslyFormattedCitation":"&lt;sup&gt;56&lt;/sup&gt;"},"properties":{"noteIndex":0},"schema":"https://github.com/citation-style-language/schema/raw/master/csl-citation.json"}</w:instrText>
      </w:r>
      <w:r w:rsidR="0061553D">
        <w:fldChar w:fldCharType="separate"/>
      </w:r>
      <w:r w:rsidR="00936D1D" w:rsidRPr="00936D1D">
        <w:rPr>
          <w:noProof/>
          <w:vertAlign w:val="superscript"/>
        </w:rPr>
        <w:t>56</w:t>
      </w:r>
      <w:r w:rsidR="0061553D">
        <w:fldChar w:fldCharType="end"/>
      </w:r>
      <w:r w:rsidR="00F73712">
        <w:t xml:space="preserve"> </w:t>
      </w:r>
    </w:p>
    <w:p w14:paraId="4895060F" w14:textId="7DAFC250" w:rsidR="00D944A5" w:rsidRDefault="00812572" w:rsidP="00D944A5">
      <w:pPr>
        <w:pStyle w:val="RSCI02FigureSchemeChartwithtopbar"/>
        <w:jc w:val="center"/>
      </w:pPr>
      <w:r>
        <w:object w:dxaOrig="9400" w:dyaOrig="4198" w14:anchorId="50A61C08">
          <v:shape id="_x0000_i1054" type="#_x0000_t75" style="width:257.95pt;height:115.3pt" o:ole="">
            <v:imagedata r:id="rId72" o:title=""/>
          </v:shape>
          <o:OLEObject Type="Embed" ProgID="ChemDraw.Document.6.0" ShapeID="_x0000_i1054" DrawAspect="Content" ObjectID="_1686120365" r:id="rId73"/>
        </w:object>
      </w:r>
    </w:p>
    <w:p w14:paraId="51006119" w14:textId="172A442E" w:rsidR="00D944A5" w:rsidRPr="00D944A5" w:rsidRDefault="00D944A5" w:rsidP="00D944A5">
      <w:pPr>
        <w:pStyle w:val="RSCI01FigureSchemeChartwithbottombar"/>
        <w:rPr>
          <w:b/>
        </w:rPr>
      </w:pPr>
      <w:r>
        <w:rPr>
          <w:b/>
        </w:rPr>
        <w:t xml:space="preserve">Scheme </w:t>
      </w:r>
      <w:r w:rsidR="008C74B6">
        <w:rPr>
          <w:b/>
        </w:rPr>
        <w:t>30</w:t>
      </w:r>
    </w:p>
    <w:p w14:paraId="68A36BD8" w14:textId="69D792F5" w:rsidR="00615BE4" w:rsidRDefault="00615BE4" w:rsidP="00E61949">
      <w:pPr>
        <w:pStyle w:val="RSCB02ArticleText"/>
      </w:pPr>
      <w:r w:rsidRPr="00D43BCC">
        <w:t xml:space="preserve">Interestingly, </w:t>
      </w:r>
      <w:r>
        <w:t xml:space="preserve">when </w:t>
      </w:r>
      <w:r w:rsidRPr="00D43BCC">
        <w:t>hydroxylactam</w:t>
      </w:r>
      <w:r w:rsidR="00433EE4">
        <w:t>s</w:t>
      </w:r>
      <w:r w:rsidRPr="00D43BCC">
        <w:t xml:space="preserve"> </w:t>
      </w:r>
      <w:r w:rsidR="00433EE4">
        <w:t>were</w:t>
      </w:r>
      <w:r>
        <w:t xml:space="preserve"> submitted to hydrogenation with </w:t>
      </w:r>
      <w:r w:rsidRPr="00D43BCC">
        <w:t>substoichiometric amount of Hantzsch ester</w:t>
      </w:r>
      <w:r>
        <w:t xml:space="preserve"> under the standard reaction conditions, </w:t>
      </w:r>
      <w:r w:rsidRPr="00D43BCC">
        <w:t xml:space="preserve">an enantioenriched </w:t>
      </w:r>
      <w:r w:rsidR="00433EE4">
        <w:t xml:space="preserve">starting </w:t>
      </w:r>
      <w:r>
        <w:t>hydroxylactam</w:t>
      </w:r>
      <w:r w:rsidR="00433EE4">
        <w:t>s</w:t>
      </w:r>
      <w:r>
        <w:t xml:space="preserve"> was isolated as well. </w:t>
      </w:r>
      <w:r w:rsidRPr="00D43BCC">
        <w:t>This result indicate</w:t>
      </w:r>
      <w:r>
        <w:t>s</w:t>
      </w:r>
      <w:r w:rsidRPr="00D43BCC">
        <w:t xml:space="preserve"> a moderate kinetic resolution during the stereoselective transfer hydrogenation.</w:t>
      </w:r>
    </w:p>
    <w:p w14:paraId="62BD0D0B" w14:textId="7A8BC449" w:rsidR="00615BE4" w:rsidRDefault="005D0E2F" w:rsidP="00615BE4">
      <w:pPr>
        <w:pStyle w:val="RSCB07BHeadingSub-Section-standalone"/>
      </w:pPr>
      <w:r>
        <w:t>A</w:t>
      </w:r>
      <w:r w:rsidR="00615BE4">
        <w:t>za-Friedel-Crafts reaction</w:t>
      </w:r>
    </w:p>
    <w:p w14:paraId="1956CE22" w14:textId="1BFD6129" w:rsidR="008A144C" w:rsidRDefault="00F73712" w:rsidP="00E61949">
      <w:pPr>
        <w:pStyle w:val="RSCB02ArticleText"/>
      </w:pPr>
      <w:r w:rsidRPr="00F73712">
        <w:t xml:space="preserve">The synthesis of </w:t>
      </w:r>
      <w:r>
        <w:t>enantioenriched</w:t>
      </w:r>
      <w:r w:rsidRPr="00F73712">
        <w:t xml:space="preserve"> 3-indolyl-substituted </w:t>
      </w:r>
      <w:r w:rsidR="00C034B2">
        <w:t>isoindolinone</w:t>
      </w:r>
      <w:r w:rsidRPr="00F73712">
        <w:t>s</w:t>
      </w:r>
      <w:r w:rsidR="00433EE4">
        <w:t xml:space="preserve"> </w:t>
      </w:r>
      <w:r w:rsidR="008C74B6">
        <w:rPr>
          <w:b/>
        </w:rPr>
        <w:t>64</w:t>
      </w:r>
      <w:r w:rsidR="008C74B6" w:rsidRPr="00F73712">
        <w:t xml:space="preserve"> </w:t>
      </w:r>
      <w:r w:rsidRPr="00F73712">
        <w:t xml:space="preserve">was achieved through stereoselective </w:t>
      </w:r>
      <w:r w:rsidR="00863020" w:rsidRPr="00F73712">
        <w:t>chiral phosphoric acid</w:t>
      </w:r>
      <w:r w:rsidR="00433EE4">
        <w:t xml:space="preserve"> </w:t>
      </w:r>
      <w:r w:rsidR="00433EE4">
        <w:rPr>
          <w:b/>
        </w:rPr>
        <w:t>CPA-5</w:t>
      </w:r>
      <w:r w:rsidR="00863020">
        <w:t xml:space="preserve">-catalyzed </w:t>
      </w:r>
      <w:r w:rsidR="00615BE4">
        <w:t>aza-</w:t>
      </w:r>
      <w:r w:rsidRPr="00F73712">
        <w:t xml:space="preserve">Friedel-Crafts </w:t>
      </w:r>
      <w:r>
        <w:t>reaction</w:t>
      </w:r>
      <w:r w:rsidRPr="00F73712">
        <w:t xml:space="preserve"> </w:t>
      </w:r>
      <w:r>
        <w:t>between</w:t>
      </w:r>
      <w:r w:rsidRPr="00F73712">
        <w:t xml:space="preserve"> indoles </w:t>
      </w:r>
      <w:r>
        <w:t>and</w:t>
      </w:r>
      <w:r w:rsidRPr="00F73712">
        <w:t xml:space="preserve"> 3-hydroxy</w:t>
      </w:r>
      <w:r w:rsidR="00C034B2">
        <w:t>isoindolinone</w:t>
      </w:r>
      <w:r w:rsidRPr="00F73712">
        <w:t>s</w:t>
      </w:r>
      <w:r w:rsidR="008C74B6">
        <w:t xml:space="preserve"> </w:t>
      </w:r>
      <w:r w:rsidR="008C74B6" w:rsidRPr="00195CA8">
        <w:rPr>
          <w:b/>
          <w:bCs/>
        </w:rPr>
        <w:t>63</w:t>
      </w:r>
      <w:r w:rsidR="00433EE4">
        <w:t xml:space="preserve"> (Scheme </w:t>
      </w:r>
      <w:r w:rsidR="008C74B6">
        <w:t>31</w:t>
      </w:r>
      <w:r w:rsidR="00433EE4">
        <w:t>)</w:t>
      </w:r>
      <w:r w:rsidRPr="00F73712">
        <w:t>.</w:t>
      </w:r>
      <w:r w:rsidR="00840C8B">
        <w:fldChar w:fldCharType="begin" w:fldLock="1"/>
      </w:r>
      <w:r w:rsidR="00D026B7">
        <w:instrText>ADDIN CSL_CITATION {"citationItems":[{"id":"ITEM-1","itemData":{"DOI":"10.1002/ejoc.201001408","ISSN":"1434193X","abstract":"Chiral phosphoric acids have been proven to be effective organocatalysts for the asymmetric Friedel-Crafts alkylation of indoles with 3-hydroxyisoindolin-1-ones. The corresponding products were obtained in excellent chemical yields (up to 99%) with moderate to excellent enantioselectivities (up to &gt;99ee after a single recrystallization). This is the first example of the catalytic asymmetric synthesis of valuable 3-substituted isoindolin-1-ones in high yields and enantioselectivities. © 2011 WILEY-VCH Verlag GmbH &amp; Co. KGaA, Weinheim.","author":[{"dropping-particle":"","family":"Yu","given":"Xiaolei","non-dropping-particle":"","parse-names":false,"suffix":""},{"dropping-particle":"","family":"Lu","given":"Aidang","non-dropping-particle":"","parse-names":false,"suffix":""},{"dropping-particle":"","family":"Wang","given":"Youming","non-dropping-particle":"","parse-names":false,"suffix":""},{"dropping-particle":"","family":"Wu","given":"Guiping","non-dropping-particle":"","parse-names":false,"suffix":""},{"dropping-particle":"","family":"Song","given":"Haibin","non-dropping-particle":"","parse-names":false,"suffix":""},{"dropping-particle":"","family":"Zhou","given":"Zhenghong","non-dropping-particle":"","parse-names":false,"suffix":""},{"dropping-particle":"","family":"Tang","given":"Chuchi","non-dropping-particle":"","parse-names":false,"suffix":""}],"container-title":"European Journal of Organic Chemistry","id":"ITEM-1","issue":"5","issued":{"date-parts":[["2011"]]},"page":"892-897","title":"Chiral phosphoric acid catalyzed asymmetric Friedel-Crafts alkylation of indole with 3-hydroxyisoindolin-1-one: Enantioselective synthesis of 3-indolyl-substituted isoindolin-1-ones","type":"article-journal"},"uris":["http://www.mendeley.com/documents/?uuid=5578bc30-5e6f-46e8-bd16-b9cc2dd0f52b"]}],"mendeley":{"formattedCitation":"&lt;sup&gt;57&lt;/sup&gt;","plainTextFormattedCitation":"57","previouslyFormattedCitation":"&lt;sup&gt;57&lt;/sup&gt;"},"properties":{"noteIndex":0},"schema":"https://github.com/citation-style-language/schema/raw/master/csl-citation.json"}</w:instrText>
      </w:r>
      <w:r w:rsidR="00840C8B">
        <w:fldChar w:fldCharType="separate"/>
      </w:r>
      <w:r w:rsidR="00936D1D" w:rsidRPr="00936D1D">
        <w:rPr>
          <w:noProof/>
          <w:vertAlign w:val="superscript"/>
        </w:rPr>
        <w:t>57</w:t>
      </w:r>
      <w:r w:rsidR="00840C8B">
        <w:fldChar w:fldCharType="end"/>
      </w:r>
      <w:r w:rsidRPr="00F73712">
        <w:t xml:space="preserve"> </w:t>
      </w:r>
    </w:p>
    <w:p w14:paraId="26F5D03F" w14:textId="01DD71F5" w:rsidR="008A144C" w:rsidRDefault="00812572" w:rsidP="008A144C">
      <w:pPr>
        <w:pStyle w:val="RSCI02FigureSchemeChartwithtopbar"/>
        <w:jc w:val="center"/>
      </w:pPr>
      <w:r>
        <w:object w:dxaOrig="8699" w:dyaOrig="5522" w14:anchorId="24D8A9C6">
          <v:shape id="_x0000_i1055" type="#_x0000_t75" style="width:237.2pt;height:150.65pt" o:ole="">
            <v:imagedata r:id="rId74" o:title=""/>
          </v:shape>
          <o:OLEObject Type="Embed" ProgID="ChemDraw.Document.6.0" ShapeID="_x0000_i1055" DrawAspect="Content" ObjectID="_1686120366" r:id="rId75"/>
        </w:object>
      </w:r>
    </w:p>
    <w:p w14:paraId="3F42C705" w14:textId="62852A0C" w:rsidR="008A144C" w:rsidRPr="004F2FA2" w:rsidRDefault="008A144C" w:rsidP="008A144C">
      <w:pPr>
        <w:pStyle w:val="RSCI01FigureSchemeChartwithbottombar"/>
        <w:rPr>
          <w:b/>
        </w:rPr>
      </w:pPr>
      <w:r>
        <w:rPr>
          <w:b/>
        </w:rPr>
        <w:t xml:space="preserve">Scheme </w:t>
      </w:r>
      <w:r w:rsidR="008C74B6">
        <w:rPr>
          <w:b/>
        </w:rPr>
        <w:t>31</w:t>
      </w:r>
    </w:p>
    <w:p w14:paraId="3B63E462" w14:textId="617072ED" w:rsidR="004F2FA2" w:rsidRDefault="00F73712" w:rsidP="00E61949">
      <w:pPr>
        <w:pStyle w:val="RSCB02ArticleText"/>
      </w:pPr>
      <w:r w:rsidRPr="00F73712">
        <w:t xml:space="preserve">Substitution on indole had little or no effect on </w:t>
      </w:r>
      <w:r w:rsidR="00840C8B">
        <w:t xml:space="preserve">the </w:t>
      </w:r>
      <w:r w:rsidRPr="00F73712">
        <w:t>reaction yield</w:t>
      </w:r>
      <w:r w:rsidR="00840C8B">
        <w:t>,</w:t>
      </w:r>
      <w:r w:rsidRPr="00F73712">
        <w:t xml:space="preserve"> </w:t>
      </w:r>
      <w:r w:rsidR="00840C8B">
        <w:t>however, the</w:t>
      </w:r>
      <w:r w:rsidRPr="00F73712">
        <w:t xml:space="preserve"> </w:t>
      </w:r>
      <w:r w:rsidR="00840C8B">
        <w:t xml:space="preserve">best </w:t>
      </w:r>
      <w:r w:rsidRPr="00F73712">
        <w:t xml:space="preserve">enantioselectivity was </w:t>
      </w:r>
      <w:r w:rsidR="00840C8B">
        <w:t>obtained with unsubstituted indole</w:t>
      </w:r>
      <w:r w:rsidR="00863020">
        <w:t>.</w:t>
      </w:r>
      <w:r w:rsidR="00840C8B">
        <w:t xml:space="preserve"> </w:t>
      </w:r>
      <w:r w:rsidR="00863020">
        <w:t>It is worth noting that</w:t>
      </w:r>
      <w:r w:rsidR="00840C8B">
        <w:t xml:space="preserve"> the enantiomeric ratios were</w:t>
      </w:r>
      <w:r w:rsidRPr="00F73712">
        <w:t xml:space="preserve"> </w:t>
      </w:r>
      <w:r w:rsidR="00840C8B">
        <w:t>significantly improved upon recrystallization.</w:t>
      </w:r>
      <w:r w:rsidR="004F2FA2">
        <w:t xml:space="preserve"> </w:t>
      </w:r>
      <w:r w:rsidRPr="004F2FA2">
        <w:rPr>
          <w:i/>
        </w:rPr>
        <w:t>N</w:t>
      </w:r>
      <w:r w:rsidRPr="00F73712">
        <w:t xml:space="preserve">-methyl substituted </w:t>
      </w:r>
      <w:r w:rsidR="00C034B2">
        <w:t>isoindolinone</w:t>
      </w:r>
      <w:r w:rsidRPr="00F73712">
        <w:t xml:space="preserve"> gave the product in high yield</w:t>
      </w:r>
      <w:r w:rsidR="004F2FA2">
        <w:t>, but unfortunately without stereochemical induction</w:t>
      </w:r>
      <w:r w:rsidRPr="00F73712">
        <w:t>.</w:t>
      </w:r>
    </w:p>
    <w:p w14:paraId="486F0FA7" w14:textId="0214A423" w:rsidR="00F73712" w:rsidRDefault="002811B6" w:rsidP="00E61949">
      <w:pPr>
        <w:pStyle w:val="RSCB02ArticleText"/>
      </w:pPr>
      <w:r>
        <w:t>Since th</w:t>
      </w:r>
      <w:r w:rsidR="00A116D5">
        <w:t>e</w:t>
      </w:r>
      <w:r>
        <w:t xml:space="preserve"> </w:t>
      </w:r>
      <w:r w:rsidR="00F73712" w:rsidRPr="00F73712">
        <w:t xml:space="preserve">methodology was </w:t>
      </w:r>
      <w:r>
        <w:t xml:space="preserve">not </w:t>
      </w:r>
      <w:r w:rsidR="00A116D5">
        <w:t>particularly</w:t>
      </w:r>
      <w:r>
        <w:t xml:space="preserve"> </w:t>
      </w:r>
      <w:r w:rsidR="00F73712" w:rsidRPr="00F73712">
        <w:t xml:space="preserve">effective in </w:t>
      </w:r>
      <w:r>
        <w:t xml:space="preserve">the </w:t>
      </w:r>
      <w:r w:rsidR="00F73712" w:rsidRPr="00F73712">
        <w:t>synthesis of product</w:t>
      </w:r>
      <w:r>
        <w:t>s</w:t>
      </w:r>
      <w:r w:rsidR="00F73712" w:rsidRPr="00F73712">
        <w:t xml:space="preserve"> with quaternary </w:t>
      </w:r>
      <w:r w:rsidR="00221F05">
        <w:t>centers of chirality</w:t>
      </w:r>
      <w:r>
        <w:t>, the authors developed</w:t>
      </w:r>
      <w:r w:rsidR="00F73712" w:rsidRPr="00F73712">
        <w:t xml:space="preserve"> </w:t>
      </w:r>
      <w:r w:rsidR="00A116D5">
        <w:t>a different protocol for this purpose</w:t>
      </w:r>
      <w:r w:rsidR="00221F05">
        <w:t xml:space="preserve"> (Scheme </w:t>
      </w:r>
      <w:r w:rsidR="008C74B6">
        <w:t>32</w:t>
      </w:r>
      <w:r w:rsidR="00221F05">
        <w:t>)</w:t>
      </w:r>
      <w:r w:rsidR="00A116D5">
        <w:t>.</w:t>
      </w:r>
      <w:r w:rsidR="00A116D5">
        <w:fldChar w:fldCharType="begin" w:fldLock="1"/>
      </w:r>
      <w:r w:rsidR="00D026B7">
        <w:instrText>ADDIN CSL_CITATION {"citationItems":[{"id":"ITEM-1","itemData":{"DOI":"10.1002/ejoc.201100163","ISSN":"1434193X","abstract":"3,3′-Triphenylsilyl-substituted (S)-BINOL-based (1,1′-bi-2- naphthol phosphoric acid has proven to be an effective organocatalyst for the asymmetric Friedel-Crafts alkylation of indoles with 3-substituted 3-hydroxyisoindolin-1-ones, affording the corresponding quaternary carbon-containing 3,3-disubstituted isoindolin-1-ones in good yields (up to 99% with good to excellent enantioselectivities (up to 95%ee). The optical purity of the product was further improved after a single recrystallization. This protocol provides a convenient method for the catalytic asymmetric synthesis of valuable 3,3-disubstituted isoindolin-1-ones in high yields and enantioselectivities. Optically active isoindolin-1-ones bearing a quaternary carbon center were synthesized in high yields with high levels of enantioselectivity through a chiral phosphoric acid-catalyzed asymmetric Friedel-Crafts alkylation of indoles with 3-substituted 3-hydroxyisoindolin-1- ones. © 2011 WILEY-VCH Verlag GmbH &amp; Co. KGaA, Weinheim.","author":[{"dropping-particle":"","family":"Yu","given":"Xiaolei","non-dropping-particle":"","parse-names":false,"suffix":""},{"dropping-particle":"","family":"Wang","given":"Youming","non-dropping-particle":"","parse-names":false,"suffix":""},{"dropping-particle":"","family":"Wu","given":"Guiping","non-dropping-particle":"","parse-names":false,"suffix":""},{"dropping-particle":"","family":"Song","given":"Haibin","non-dropping-particle":"","parse-names":false,"suffix":""},{"dropping-particle":"","family":"Zhou","given":"Zhenghong","non-dropping-particle":"","parse-names":false,"suffix":""},{"dropping-particle":"","family":"Tang","given":"Chuchi","non-dropping-particle":"","parse-names":false,"suffix":""}],"container-title":"European Journal of Organic Chemistry","id":"ITEM-1","issue":"16","issued":{"date-parts":[["2011"]]},"page":"3060-3066","title":"Organocatalyzed Enantioselective Synthesis of Quaternary Carbon-Containing Isoindolin-1-ones","type":"article-journal"},"uris":["http://www.mendeley.com/documents/?uuid=dcc712e5-ee98-498e-b93a-023c776c162e"]}],"mendeley":{"formattedCitation":"&lt;sup&gt;58&lt;/sup&gt;","plainTextFormattedCitation":"58","previouslyFormattedCitation":"&lt;sup&gt;58&lt;/sup&gt;"},"properties":{"noteIndex":0},"schema":"https://github.com/citation-style-language/schema/raw/master/csl-citation.json"}</w:instrText>
      </w:r>
      <w:r w:rsidR="00A116D5">
        <w:fldChar w:fldCharType="separate"/>
      </w:r>
      <w:r w:rsidR="00936D1D" w:rsidRPr="00936D1D">
        <w:rPr>
          <w:noProof/>
          <w:vertAlign w:val="superscript"/>
        </w:rPr>
        <w:t>58</w:t>
      </w:r>
      <w:r w:rsidR="00A116D5">
        <w:fldChar w:fldCharType="end"/>
      </w:r>
      <w:r w:rsidR="00A116D5">
        <w:t xml:space="preserve"> In</w:t>
      </w:r>
      <w:r w:rsidR="00221F05">
        <w:t xml:space="preserve"> the</w:t>
      </w:r>
      <w:r w:rsidR="00A116D5">
        <w:t xml:space="preserve"> </w:t>
      </w:r>
      <w:r w:rsidR="00221F05">
        <w:t xml:space="preserve">arylation of 3-hydroxyisoindolinone </w:t>
      </w:r>
      <w:r w:rsidR="008C74B6">
        <w:rPr>
          <w:b/>
        </w:rPr>
        <w:t>65</w:t>
      </w:r>
      <w:r w:rsidR="008C74B6">
        <w:t xml:space="preserve"> </w:t>
      </w:r>
      <w:r w:rsidR="00A116D5">
        <w:t xml:space="preserve">catalyzed by chiral phosphoric acid </w:t>
      </w:r>
      <w:r w:rsidR="00221F05">
        <w:rPr>
          <w:b/>
        </w:rPr>
        <w:t>CPA-4</w:t>
      </w:r>
      <w:r w:rsidR="00A116D5">
        <w:t xml:space="preserve">, 3-alkyl and 3-aryl-3-indolyl </w:t>
      </w:r>
      <w:r w:rsidR="00C034B2">
        <w:t>isoindolinone</w:t>
      </w:r>
      <w:r w:rsidR="00A116D5">
        <w:t xml:space="preserve"> derivatives</w:t>
      </w:r>
      <w:r w:rsidR="00221F05">
        <w:t xml:space="preserve"> </w:t>
      </w:r>
      <w:r w:rsidR="008C74B6">
        <w:rPr>
          <w:b/>
        </w:rPr>
        <w:t>66</w:t>
      </w:r>
      <w:r w:rsidR="008C74B6">
        <w:t xml:space="preserve"> </w:t>
      </w:r>
      <w:r w:rsidR="00A116D5">
        <w:t>were obtained in high yields and moderate enantioselecti</w:t>
      </w:r>
      <w:bookmarkStart w:id="0" w:name="_GoBack"/>
      <w:bookmarkEnd w:id="0"/>
      <w:r w:rsidR="00A116D5">
        <w:t>vities.</w:t>
      </w:r>
      <w:r w:rsidR="00863020">
        <w:t xml:space="preserve"> Again, a single recrystallization provided products in enantiomerically pure form.</w:t>
      </w:r>
      <w:r w:rsidR="00A116D5">
        <w:t xml:space="preserve"> </w:t>
      </w:r>
    </w:p>
    <w:p w14:paraId="2CC86682" w14:textId="2B4847BA" w:rsidR="00773667" w:rsidRDefault="00812572" w:rsidP="00773667">
      <w:pPr>
        <w:pStyle w:val="RSCI02FigureSchemeChartwithtopbar"/>
        <w:jc w:val="center"/>
      </w:pPr>
      <w:r>
        <w:object w:dxaOrig="8569" w:dyaOrig="5145" w14:anchorId="5FCCEDC0">
          <v:shape id="_x0000_i1056" type="#_x0000_t75" style="width:235.9pt;height:141.35pt" o:ole="">
            <v:imagedata r:id="rId76" o:title=""/>
          </v:shape>
          <o:OLEObject Type="Embed" ProgID="ChemDraw.Document.6.0" ShapeID="_x0000_i1056" DrawAspect="Content" ObjectID="_1686120367" r:id="rId77"/>
        </w:object>
      </w:r>
    </w:p>
    <w:p w14:paraId="3A3974E5" w14:textId="6CE97927" w:rsidR="00773667" w:rsidRPr="00773667" w:rsidRDefault="00773667" w:rsidP="00773667">
      <w:pPr>
        <w:pStyle w:val="RSCI01FigureSchemeChartwithbottombar"/>
        <w:rPr>
          <w:b/>
        </w:rPr>
      </w:pPr>
      <w:r>
        <w:rPr>
          <w:b/>
        </w:rPr>
        <w:t xml:space="preserve">Scheme </w:t>
      </w:r>
      <w:r w:rsidR="008C74B6">
        <w:rPr>
          <w:b/>
        </w:rPr>
        <w:t>32</w:t>
      </w:r>
    </w:p>
    <w:p w14:paraId="77D23812" w14:textId="18B6311A" w:rsidR="00051952" w:rsidRDefault="00863020" w:rsidP="003E3238">
      <w:pPr>
        <w:pStyle w:val="RSCB02ArticleText"/>
      </w:pPr>
      <w:r>
        <w:t xml:space="preserve">In 2017, </w:t>
      </w:r>
      <w:r w:rsidR="005B4ABF">
        <w:t>Gredičak and You</w:t>
      </w:r>
      <w:r w:rsidR="005B4ABF" w:rsidRPr="005B4ABF">
        <w:t xml:space="preserve"> developed a method for </w:t>
      </w:r>
      <w:r w:rsidR="005B4ABF">
        <w:t xml:space="preserve">the </w:t>
      </w:r>
      <w:r w:rsidR="005B4ABF" w:rsidRPr="005B4ABF">
        <w:t>construction of (3-indolyl)-(diaryl)methanamines</w:t>
      </w:r>
      <w:r w:rsidR="00451903">
        <w:t xml:space="preserve"> </w:t>
      </w:r>
      <w:r w:rsidR="008C74B6">
        <w:rPr>
          <w:b/>
        </w:rPr>
        <w:t>68</w:t>
      </w:r>
      <w:r w:rsidR="008C74B6" w:rsidRPr="005B4ABF">
        <w:t xml:space="preserve"> </w:t>
      </w:r>
      <w:r w:rsidR="005B4ABF" w:rsidRPr="005B4ABF">
        <w:rPr>
          <w:i/>
        </w:rPr>
        <w:t>via</w:t>
      </w:r>
      <w:r w:rsidR="005B4ABF" w:rsidRPr="005B4ABF">
        <w:t xml:space="preserve"> </w:t>
      </w:r>
      <w:r w:rsidR="005B4ABF">
        <w:t xml:space="preserve">a </w:t>
      </w:r>
      <w:r w:rsidR="005B4ABF" w:rsidRPr="005B4ABF">
        <w:t xml:space="preserve">stereoselective addition of indoles to </w:t>
      </w:r>
      <w:r w:rsidR="005B4ABF" w:rsidRPr="005B4ABF">
        <w:rPr>
          <w:i/>
        </w:rPr>
        <w:t>in situ</w:t>
      </w:r>
      <w:r w:rsidR="005B4ABF" w:rsidRPr="005B4ABF">
        <w:t xml:space="preserve"> generated </w:t>
      </w:r>
      <w:r w:rsidR="005B4ABF" w:rsidRPr="005B4ABF">
        <w:rPr>
          <w:i/>
        </w:rPr>
        <w:t>N</w:t>
      </w:r>
      <w:r w:rsidR="005B4ABF" w:rsidRPr="005B4ABF">
        <w:t xml:space="preserve">-acyl imines catalyzed by SPINOL derived chiral Brønsted acid </w:t>
      </w:r>
      <w:r w:rsidR="00451903">
        <w:rPr>
          <w:b/>
        </w:rPr>
        <w:t>CPA-6</w:t>
      </w:r>
      <w:r w:rsidR="005B4ABF" w:rsidRPr="005B4ABF">
        <w:t>.</w:t>
      </w:r>
      <w:r w:rsidR="005B4ABF">
        <w:fldChar w:fldCharType="begin" w:fldLock="1"/>
      </w:r>
      <w:r w:rsidR="00D026B7">
        <w:instrText>ADDIN CSL_CITATION {"citationItems":[{"id":"ITEM-1","itemData":{"DOI":"10.1021/acs.joc.7b01420","ISSN":"15206904","abstract":"Asymmetric addition of indoles to cyclic α-diaryl-substituted N-acyl imines, which are generated in situ from 3-aryl 3-hydroxyisoindolinones, is described. The transformation proceeds smoothly with a broad range of indoles and isoindolinone alcohols using a SPINOL-derived chiral Brønsted acid catalyst to afford α-tetrasubstituted (3-indolyl)(diaryl)methanamines in excellent yields and enantioselectivities (up to 98% yield, up to &gt;99:1 e.r.). The origin of stereochemical induction is supported by DFT calculations and experimental data.","author":[{"dropping-particle":"","family":"Glavač","given":"Danijel","non-dropping-particle":"","parse-names":false,"suffix":""},{"dropping-particle":"","family":"Zheng","given":"Chao","non-dropping-particle":"","parse-names":false,"suffix":""},{"dropping-particle":"","family":"Dokli","given":"Irena","non-dropping-particle":"","parse-names":false,"suffix":""},{"dropping-particle":"","family":"You","given":"Shu Li","non-dropping-particle":"","parse-names":false,"suffix":""},{"dropping-particle":"","family":"Gredičak","given":"Matija","non-dropping-particle":"","parse-names":false,"suffix":""}],"container-title":"Journal of Organic Chemistry","id":"ITEM-1","issue":"16","issued":{"date-parts":[["2017"]]},"page":"8752-8760","title":"Chiral Brønsted Acid Catalyzed Enantioselective aza-Friedel-Crafts Reaction of Cyclic α-Diaryl N-Acyl Imines with Indoles","type":"article-journal","volume":"82"},"uris":["http://www.mendeley.com/documents/?uuid=c668d98f-2fd3-4def-8752-a6fb86f6f721"]}],"mendeley":{"formattedCitation":"&lt;sup&gt;59&lt;/sup&gt;","plainTextFormattedCitation":"59","previouslyFormattedCitation":"&lt;sup&gt;59&lt;/sup&gt;"},"properties":{"noteIndex":0},"schema":"https://github.com/citation-style-language/schema/raw/master/csl-citation.json"}</w:instrText>
      </w:r>
      <w:r w:rsidR="005B4ABF">
        <w:fldChar w:fldCharType="separate"/>
      </w:r>
      <w:r w:rsidR="00936D1D" w:rsidRPr="00936D1D">
        <w:rPr>
          <w:noProof/>
          <w:vertAlign w:val="superscript"/>
        </w:rPr>
        <w:t>59</w:t>
      </w:r>
      <w:r w:rsidR="005B4ABF">
        <w:fldChar w:fldCharType="end"/>
      </w:r>
      <w:r w:rsidR="005B4ABF" w:rsidRPr="005B4ABF">
        <w:t xml:space="preserve"> Compared to Wang and Z</w:t>
      </w:r>
      <w:r w:rsidR="005B4ABF">
        <w:t xml:space="preserve">hou's work </w:t>
      </w:r>
      <w:r w:rsidR="005B4ABF" w:rsidRPr="005B4ABF">
        <w:t>which reported a stereoselective aza-Friedel-Crafts reaction of indoles with 3-alkyl 3-hydroxy</w:t>
      </w:r>
      <w:r w:rsidR="00C034B2">
        <w:t>isoindolinone</w:t>
      </w:r>
      <w:r w:rsidR="005B4ABF" w:rsidRPr="005B4ABF">
        <w:t xml:space="preserve">s, </w:t>
      </w:r>
      <w:r w:rsidR="005B4ABF">
        <w:t>here the authors</w:t>
      </w:r>
      <w:r w:rsidR="005B4ABF" w:rsidRPr="005B4ABF">
        <w:t xml:space="preserve"> described stereoselective </w:t>
      </w:r>
      <w:r>
        <w:t>heteroarylation</w:t>
      </w:r>
      <w:r w:rsidR="005B4ABF" w:rsidRPr="005B4ABF">
        <w:t xml:space="preserve"> of </w:t>
      </w:r>
      <w:r>
        <w:t>3</w:t>
      </w:r>
      <w:r w:rsidR="00701930">
        <w:t>-</w:t>
      </w:r>
      <w:r>
        <w:t>aryl 3-hydroxy</w:t>
      </w:r>
      <w:r w:rsidR="00C034B2">
        <w:t>isoindolinone</w:t>
      </w:r>
      <w:r w:rsidR="00701930">
        <w:t>s</w:t>
      </w:r>
      <w:r w:rsidR="00451903">
        <w:t xml:space="preserve"> </w:t>
      </w:r>
      <w:r w:rsidR="008C74B6">
        <w:rPr>
          <w:b/>
        </w:rPr>
        <w:t>67</w:t>
      </w:r>
      <w:r w:rsidR="008C74B6">
        <w:t xml:space="preserve"> </w:t>
      </w:r>
      <w:r w:rsidR="00701930">
        <w:t xml:space="preserve">(Scheme </w:t>
      </w:r>
      <w:r w:rsidR="008C74B6">
        <w:t>33</w:t>
      </w:r>
      <w:r w:rsidR="00701930">
        <w:t>)</w:t>
      </w:r>
      <w:r w:rsidR="00AA7627">
        <w:t xml:space="preserve">. </w:t>
      </w:r>
    </w:p>
    <w:p w14:paraId="2163707D" w14:textId="05929B48" w:rsidR="00051952" w:rsidRDefault="00812572" w:rsidP="00051952">
      <w:pPr>
        <w:pStyle w:val="RSCI02FigureSchemeChartwithtopbar"/>
        <w:jc w:val="center"/>
      </w:pPr>
      <w:r w:rsidRPr="00EB21AB">
        <w:object w:dxaOrig="9115" w:dyaOrig="5229" w14:anchorId="3AE940B0">
          <v:shape id="_x0000_i1057" type="#_x0000_t75" style="width:249.15pt;height:142.65pt" o:ole="">
            <v:imagedata r:id="rId78" o:title=""/>
          </v:shape>
          <o:OLEObject Type="Embed" ProgID="ChemDraw.Document.6.0" ShapeID="_x0000_i1057" DrawAspect="Content" ObjectID="_1686120368" r:id="rId79"/>
        </w:object>
      </w:r>
    </w:p>
    <w:p w14:paraId="7EDF28FF" w14:textId="208675CF" w:rsidR="00051952" w:rsidRPr="00582BCF" w:rsidRDefault="00051952" w:rsidP="00051952">
      <w:pPr>
        <w:pStyle w:val="RSCI01FigureSchemeChartwithbottombar"/>
        <w:rPr>
          <w:b/>
        </w:rPr>
      </w:pPr>
      <w:r>
        <w:rPr>
          <w:b/>
        </w:rPr>
        <w:t xml:space="preserve">Scheme </w:t>
      </w:r>
      <w:r w:rsidR="008C74B6">
        <w:rPr>
          <w:b/>
        </w:rPr>
        <w:t>33</w:t>
      </w:r>
    </w:p>
    <w:p w14:paraId="4C0BE12D" w14:textId="435CD89C" w:rsidR="005B4ABF" w:rsidRDefault="00AA7627" w:rsidP="003E3238">
      <w:pPr>
        <w:pStyle w:val="RSCB02ArticleText"/>
      </w:pPr>
      <w:r>
        <w:t xml:space="preserve">Stereochemical outcome </w:t>
      </w:r>
      <w:r w:rsidR="00701930">
        <w:t>highly</w:t>
      </w:r>
      <w:r>
        <w:t xml:space="preserve"> depended on the structure of the ketimine, where 3-(3,5-disubstituted)aryl 3-hydroxy</w:t>
      </w:r>
      <w:r w:rsidR="00C034B2">
        <w:t>isoindolinone</w:t>
      </w:r>
      <w:r>
        <w:t xml:space="preserve">s provided the best </w:t>
      </w:r>
      <w:r w:rsidR="00BD736F">
        <w:t>results</w:t>
      </w:r>
      <w:r>
        <w:t>.</w:t>
      </w:r>
      <w:r w:rsidR="00701930">
        <w:t xml:space="preserve"> Control experiments included reactions with (i) </w:t>
      </w:r>
      <w:r w:rsidR="00701930">
        <w:rPr>
          <w:i/>
        </w:rPr>
        <w:t>N</w:t>
      </w:r>
      <w:r w:rsidR="00701930">
        <w:t xml:space="preserve">-methylated </w:t>
      </w:r>
      <w:r w:rsidR="00C034B2">
        <w:t>isoindolinone</w:t>
      </w:r>
      <w:r w:rsidR="00701930">
        <w:t xml:space="preserve"> derivative and (ii) </w:t>
      </w:r>
      <w:r w:rsidR="00701930">
        <w:rPr>
          <w:i/>
        </w:rPr>
        <w:t>N</w:t>
      </w:r>
      <w:r w:rsidR="00701930">
        <w:t>-benzylated indole. In both cases, products were isolated as racemic mixtures, indicating N-</w:t>
      </w:r>
      <w:r w:rsidR="00701930">
        <w:rPr>
          <w:i/>
        </w:rPr>
        <w:t>H</w:t>
      </w:r>
      <w:r w:rsidR="00701930">
        <w:t xml:space="preserve"> of both reaction partners as essential for the favo</w:t>
      </w:r>
      <w:r w:rsidR="00451903">
        <w:t>u</w:t>
      </w:r>
      <w:r w:rsidR="00701930">
        <w:t>rable interaction with the catalyst.</w:t>
      </w:r>
    </w:p>
    <w:p w14:paraId="49840C3A" w14:textId="69659176" w:rsidR="00D93814" w:rsidRDefault="003E3238" w:rsidP="003E3238">
      <w:pPr>
        <w:pStyle w:val="RSCB02ArticleText"/>
        <w:rPr>
          <w:vertAlign w:val="superscript"/>
        </w:rPr>
      </w:pPr>
      <w:r w:rsidRPr="003E3238">
        <w:t>α-</w:t>
      </w:r>
      <w:r w:rsidR="006646C7">
        <w:t>A</w:t>
      </w:r>
      <w:r w:rsidRPr="003E3238">
        <w:t xml:space="preserve">midoalkylation of indoles with </w:t>
      </w:r>
      <w:r w:rsidRPr="006646C7">
        <w:rPr>
          <w:i/>
        </w:rPr>
        <w:t>N</w:t>
      </w:r>
      <w:r w:rsidRPr="003E3238">
        <w:t>-acyliminium</w:t>
      </w:r>
      <w:r w:rsidR="00831BE5">
        <w:t xml:space="preserve"> </w:t>
      </w:r>
      <w:r w:rsidR="008922F0">
        <w:t xml:space="preserve">ions </w:t>
      </w:r>
      <w:r w:rsidR="00831BE5">
        <w:t>generated from 3-hydroxyisoind</w:t>
      </w:r>
      <w:r w:rsidR="008922F0">
        <w:t>o</w:t>
      </w:r>
      <w:r w:rsidR="00831BE5">
        <w:t xml:space="preserve">linones </w:t>
      </w:r>
      <w:r w:rsidR="00DB7FBD">
        <w:rPr>
          <w:b/>
        </w:rPr>
        <w:t>69</w:t>
      </w:r>
      <w:r w:rsidR="00DB7FBD" w:rsidRPr="003E3238">
        <w:t xml:space="preserve"> </w:t>
      </w:r>
      <w:r w:rsidRPr="003E3238">
        <w:t xml:space="preserve">using chiral BINOL-derived phosphoric acid </w:t>
      </w:r>
      <w:r w:rsidR="00831BE5">
        <w:rPr>
          <w:b/>
        </w:rPr>
        <w:t>CPA-7</w:t>
      </w:r>
      <w:r w:rsidRPr="003E3238">
        <w:t xml:space="preserve"> </w:t>
      </w:r>
      <w:r w:rsidR="008922F0">
        <w:t>leading</w:t>
      </w:r>
      <w:r w:rsidRPr="003E3238">
        <w:t xml:space="preserve"> to quaternary carbon-containing isoindoloisoquinolines</w:t>
      </w:r>
      <w:r w:rsidR="00831BE5">
        <w:t xml:space="preserve"> </w:t>
      </w:r>
      <w:r w:rsidR="00DB7FBD">
        <w:rPr>
          <w:b/>
        </w:rPr>
        <w:t>70</w:t>
      </w:r>
      <w:r w:rsidR="00DB7FBD" w:rsidRPr="003E3238">
        <w:t xml:space="preserve"> </w:t>
      </w:r>
      <w:r w:rsidRPr="003E3238">
        <w:t>was developed by Lete et al</w:t>
      </w:r>
      <w:r w:rsidR="008922F0">
        <w:t>.</w:t>
      </w:r>
      <w:r w:rsidRPr="003E3238">
        <w:t xml:space="preserve"> (Scheme </w:t>
      </w:r>
      <w:r w:rsidR="00831BE5">
        <w:t>3</w:t>
      </w:r>
      <w:r w:rsidR="00DB7FBD">
        <w:t>4</w:t>
      </w:r>
      <w:r w:rsidRPr="003E3238">
        <w:t>).</w:t>
      </w:r>
      <w:r>
        <w:fldChar w:fldCharType="begin" w:fldLock="1"/>
      </w:r>
      <w:r w:rsidR="00D026B7">
        <w:instrText>ADDIN CSL_CITATION {"citationItems":[{"id":"ITEM-1","itemData":{"DOI":"10.1021/jo3000223","ISBN":"0022-3263","ISSN":"00223263","PMID":"22356420","abstract":"The Parham cyclization-intermolecular α-amidoalkylation sequence results in the facile enantioselective synthesis of 12b-substituted isoindoloisoquinolines (ee up to 95%) using BINOL-derived Brønsted acids. α-Amidoalkylation of indole occurs through the formation of a chiral conjugate base/bicyclic quaternary N-acyliminium ion pair.","author":[{"dropping-particle":"","family":"Aranzamendi","given":"Eider","non-dropping-particle":"","parse-names":false,"suffix":""},{"dropping-particle":"","family":"Sotomayor","given":"Nuria","non-dropping-particle":"","parse-names":false,"suffix":""},{"dropping-particle":"","family":"Lete","given":"Esther","non-dropping-particle":"","parse-names":false,"suffix":""}],"container-title":"Journal of Organic Chemistry","id":"ITEM-1","issue":"6","issued":{"date-parts":[["2012"]]},"page":"2986-2991","title":"Brønsted acid catalyzed enantioselective α-amidoalkylation in the synthesis of isoindoloisoquinolines","type":"article-journal","volume":"77"},"uris":["http://www.mendeley.com/documents/?uuid=9752557f-df9b-4383-b582-466aa506e3ce"]}],"mendeley":{"formattedCitation":"&lt;sup&gt;60&lt;/sup&gt;","plainTextFormattedCitation":"60","previouslyFormattedCitation":"&lt;sup&gt;60&lt;/sup&gt;"},"properties":{"noteIndex":0},"schema":"https://github.com/citation-style-language/schema/raw/master/csl-citation.json"}</w:instrText>
      </w:r>
      <w:r>
        <w:fldChar w:fldCharType="separate"/>
      </w:r>
      <w:r w:rsidR="00936D1D" w:rsidRPr="00936D1D">
        <w:rPr>
          <w:noProof/>
          <w:vertAlign w:val="superscript"/>
        </w:rPr>
        <w:t>60</w:t>
      </w:r>
      <w:r>
        <w:fldChar w:fldCharType="end"/>
      </w:r>
      <w:r w:rsidR="006646C7">
        <w:t xml:space="preserve"> In a limited substrate scope comprising</w:t>
      </w:r>
      <w:r w:rsidR="00D8089C">
        <w:t xml:space="preserve"> only</w:t>
      </w:r>
      <w:r w:rsidR="006646C7">
        <w:t xml:space="preserve"> four examples, indoles with electron-donating groups </w:t>
      </w:r>
      <w:r w:rsidR="00D8089C">
        <w:t>in</w:t>
      </w:r>
      <w:r w:rsidR="006646C7">
        <w:t xml:space="preserve"> C5 position yielded products in moderate yield</w:t>
      </w:r>
      <w:r w:rsidR="00060E7E">
        <w:t>s</w:t>
      </w:r>
      <w:r w:rsidR="006646C7">
        <w:t xml:space="preserve"> and enantioselectivity. On the other hand, electron-withdrawing substituent </w:t>
      </w:r>
      <w:r w:rsidR="00060E7E">
        <w:t>in</w:t>
      </w:r>
      <w:r w:rsidR="006646C7">
        <w:t xml:space="preserve"> the same position complete</w:t>
      </w:r>
      <w:r w:rsidR="00D8089C">
        <w:t>l</w:t>
      </w:r>
      <w:r w:rsidR="006646C7">
        <w:t>y su</w:t>
      </w:r>
      <w:r w:rsidR="00622195">
        <w:t>p</w:t>
      </w:r>
      <w:r w:rsidR="006646C7">
        <w:t>pressed nucleophilicity of indole. I</w:t>
      </w:r>
      <w:r w:rsidR="006646C7" w:rsidRPr="006646C7">
        <w:t xml:space="preserve">n </w:t>
      </w:r>
      <w:r w:rsidR="006646C7">
        <w:t xml:space="preserve">the </w:t>
      </w:r>
      <w:r w:rsidR="006646C7" w:rsidRPr="006646C7">
        <w:t xml:space="preserve">reaction with </w:t>
      </w:r>
      <w:r w:rsidR="006646C7" w:rsidRPr="006646C7">
        <w:rPr>
          <w:i/>
        </w:rPr>
        <w:t>N</w:t>
      </w:r>
      <w:r w:rsidR="006646C7" w:rsidRPr="006646C7">
        <w:t xml:space="preserve">-methylated </w:t>
      </w:r>
      <w:r w:rsidR="006646C7" w:rsidRPr="006646C7">
        <w:lastRenderedPageBreak/>
        <w:t xml:space="preserve">indole a significant decrease in </w:t>
      </w:r>
      <w:r w:rsidR="006646C7">
        <w:t>yield</w:t>
      </w:r>
      <w:r w:rsidR="006646C7" w:rsidRPr="006646C7">
        <w:t xml:space="preserve"> and </w:t>
      </w:r>
      <w:r w:rsidR="006646C7">
        <w:t>enantiomeric ratio</w:t>
      </w:r>
      <w:r w:rsidR="006646C7" w:rsidRPr="006646C7">
        <w:t xml:space="preserve"> was observed</w:t>
      </w:r>
      <w:r w:rsidR="006646C7">
        <w:t>,</w:t>
      </w:r>
      <w:r w:rsidR="006646C7" w:rsidRPr="006646C7">
        <w:t xml:space="preserve"> </w:t>
      </w:r>
      <w:r w:rsidR="006646C7">
        <w:t>along</w:t>
      </w:r>
      <w:r w:rsidR="006646C7" w:rsidRPr="006646C7">
        <w:t xml:space="preserve"> with</w:t>
      </w:r>
      <w:r w:rsidR="006646C7">
        <w:t xml:space="preserve"> the</w:t>
      </w:r>
      <w:r w:rsidR="006646C7" w:rsidRPr="006646C7">
        <w:t xml:space="preserve"> inversion of </w:t>
      </w:r>
      <w:r w:rsidR="006646C7">
        <w:t>absolute configuration in the product</w:t>
      </w:r>
      <w:r w:rsidR="00060E7E">
        <w:t xml:space="preserve">, </w:t>
      </w:r>
      <w:r w:rsidR="006646C7" w:rsidRPr="006646C7">
        <w:t>indicat</w:t>
      </w:r>
      <w:r w:rsidR="00060E7E">
        <w:t>ing</w:t>
      </w:r>
      <w:r w:rsidR="006646C7" w:rsidRPr="006646C7">
        <w:t xml:space="preserve"> that hydrogen bonding between N-</w:t>
      </w:r>
      <w:r w:rsidR="006646C7" w:rsidRPr="006646C7">
        <w:rPr>
          <w:i/>
        </w:rPr>
        <w:t>H</w:t>
      </w:r>
      <w:r w:rsidR="006646C7" w:rsidRPr="006646C7">
        <w:t xml:space="preserve"> of indole and chiral catalyst is crucial for </w:t>
      </w:r>
      <w:r w:rsidR="006646C7">
        <w:t xml:space="preserve">the </w:t>
      </w:r>
      <w:r w:rsidR="006646C7" w:rsidRPr="006646C7">
        <w:t>chiral induction</w:t>
      </w:r>
      <w:r w:rsidR="006646C7">
        <w:t>.</w:t>
      </w:r>
    </w:p>
    <w:p w14:paraId="18BB02BE" w14:textId="63164BAF" w:rsidR="005D3294" w:rsidRDefault="00812572" w:rsidP="00EB334F">
      <w:pPr>
        <w:pStyle w:val="RSCI02FigureSchemeChartwithtopbar"/>
        <w:jc w:val="center"/>
      </w:pPr>
      <w:r>
        <w:object w:dxaOrig="8623" w:dyaOrig="5193" w14:anchorId="5DAC201C">
          <v:shape id="_x0000_i1058" type="#_x0000_t75" style="width:238.55pt;height:2in" o:ole="">
            <v:imagedata r:id="rId80" o:title=""/>
          </v:shape>
          <o:OLEObject Type="Embed" ProgID="ChemDraw.Document.6.0" ShapeID="_x0000_i1058" DrawAspect="Content" ObjectID="_1686120369" r:id="rId81"/>
        </w:object>
      </w:r>
    </w:p>
    <w:p w14:paraId="59B5DF37" w14:textId="788A4AFC" w:rsidR="00EB334F" w:rsidRPr="00EB334F" w:rsidRDefault="00EB334F" w:rsidP="00EB334F">
      <w:pPr>
        <w:pStyle w:val="RSCI01FigureSchemeChartwithbottombar"/>
        <w:rPr>
          <w:b/>
        </w:rPr>
      </w:pPr>
      <w:r>
        <w:rPr>
          <w:b/>
        </w:rPr>
        <w:t xml:space="preserve">Scheme </w:t>
      </w:r>
      <w:r w:rsidR="00DB7FBD">
        <w:rPr>
          <w:b/>
        </w:rPr>
        <w:t>34</w:t>
      </w:r>
    </w:p>
    <w:p w14:paraId="3FD87580" w14:textId="311ABD2B" w:rsidR="00CC76E0" w:rsidRDefault="00FE5DED" w:rsidP="00B57761">
      <w:pPr>
        <w:pStyle w:val="RSCB02ArticleText"/>
      </w:pPr>
      <w:r>
        <w:t>In 2015</w:t>
      </w:r>
      <w:r w:rsidR="008066FE">
        <w:t xml:space="preserve">, </w:t>
      </w:r>
      <w:r w:rsidR="00B57761">
        <w:t>Shi et al</w:t>
      </w:r>
      <w:r w:rsidR="00AE71DC">
        <w:t>.</w:t>
      </w:r>
      <w:r w:rsidR="00B57761" w:rsidRPr="00B57761">
        <w:t xml:space="preserve"> </w:t>
      </w:r>
      <w:r w:rsidR="00B57761">
        <w:t>reported</w:t>
      </w:r>
      <w:r w:rsidR="00B57761" w:rsidRPr="00B57761">
        <w:t xml:space="preserve"> a </w:t>
      </w:r>
      <w:r w:rsidR="00B57761">
        <w:t xml:space="preserve">similar </w:t>
      </w:r>
      <w:r w:rsidR="00B57761" w:rsidRPr="00B57761">
        <w:t xml:space="preserve">stereoselective </w:t>
      </w:r>
      <w:r w:rsidR="00B57761">
        <w:t>aza-</w:t>
      </w:r>
      <w:r w:rsidR="00B57761" w:rsidRPr="00B57761">
        <w:t>Friedel-Crafts reaction</w:t>
      </w:r>
      <w:r w:rsidR="00E65A92">
        <w:t xml:space="preserve"> between indoles and 3-hydroxyisoindolinones </w:t>
      </w:r>
      <w:r w:rsidR="00DB7FBD">
        <w:rPr>
          <w:b/>
        </w:rPr>
        <w:t>71</w:t>
      </w:r>
      <w:r w:rsidR="00DB7FBD" w:rsidRPr="00B57761">
        <w:t xml:space="preserve"> </w:t>
      </w:r>
      <w:r w:rsidR="00B57761">
        <w:t>by utilizing a different</w:t>
      </w:r>
      <w:r w:rsidR="00B57761" w:rsidRPr="00B57761">
        <w:t xml:space="preserve"> BINOL</w:t>
      </w:r>
      <w:r w:rsidR="00B57761">
        <w:t xml:space="preserve">-based chiral phosphoric acid </w:t>
      </w:r>
      <w:r w:rsidR="00E65A92">
        <w:rPr>
          <w:b/>
        </w:rPr>
        <w:t xml:space="preserve">CPA-8 </w:t>
      </w:r>
      <w:r w:rsidR="00E65A92">
        <w:t xml:space="preserve">(Scheme </w:t>
      </w:r>
      <w:r w:rsidR="00DB7FBD">
        <w:t>35</w:t>
      </w:r>
      <w:r w:rsidR="00E65A92">
        <w:t>)</w:t>
      </w:r>
      <w:r w:rsidR="00B57761" w:rsidRPr="00B57761">
        <w:t>.</w:t>
      </w:r>
      <w:r>
        <w:fldChar w:fldCharType="begin" w:fldLock="1"/>
      </w:r>
      <w:r w:rsidR="00D026B7">
        <w:instrText>ADDIN CSL_CITATION {"citationItems":[{"id":"ITEM-1","itemData":{"DOI":"10.1039/c5ob00175g","ISSN":"14770520","PMID":"25689731","abstract":"An organocatalytic asymmetric Friedel-Crafts reaction between indole and indole-derived hydroxylactams has been realized to furnish isoindolo-β-carbolines in good to excellent yields (up to &gt;99%) and generally high enantioselectivities (up to &gt;99% ee). The methodology offers an efficient access to functionalization of isoindolo-β-carbolines and preparation of chiral isoindolo-β-carboline derivatives.","author":[{"dropping-particle":"","family":"Fang","given":"Fang","non-dropping-particle":"","parse-names":false,"suffix":""},{"dropping-particle":"","family":"Hua","given":"Genghong","non-dropping-particle":"","parse-names":false,"suffix":""},{"dropping-particle":"","family":"Shi","given":"Feng","non-dropping-particle":"","parse-names":false,"suffix":""},{"dropping-particle":"","family":"Li","given":"Pengfei","non-dropping-particle":"","parse-names":false,"suffix":""}],"container-title":"Organic and Biomolecular Chemistry","id":"ITEM-1","issue":"15","issued":{"date-parts":[["2015"]]},"page":"4395-4398","publisher":"Royal Society of Chemistry","title":"Organocatalytic enantioselective Friedel-Crafts reaction: An efficient access to chiral isoindolo-β-carboline derivatives","type":"article-journal","volume":"13"},"uris":["http://www.mendeley.com/documents/?uuid=b0b8be1a-a42e-426f-b096-b97962e95912"]}],"mendeley":{"formattedCitation":"&lt;sup&gt;61&lt;/sup&gt;","plainTextFormattedCitation":"61","previouslyFormattedCitation":"&lt;sup&gt;61&lt;/sup&gt;"},"properties":{"noteIndex":0},"schema":"https://github.com/citation-style-language/schema/raw/master/csl-citation.json"}</w:instrText>
      </w:r>
      <w:r>
        <w:fldChar w:fldCharType="separate"/>
      </w:r>
      <w:r w:rsidR="00936D1D" w:rsidRPr="00936D1D">
        <w:rPr>
          <w:noProof/>
          <w:vertAlign w:val="superscript"/>
        </w:rPr>
        <w:t>61</w:t>
      </w:r>
      <w:r>
        <w:fldChar w:fldCharType="end"/>
      </w:r>
      <w:r w:rsidR="00B57761">
        <w:t xml:space="preserve"> </w:t>
      </w:r>
      <w:r w:rsidR="001E7F2A">
        <w:t>T</w:t>
      </w:r>
      <w:r w:rsidR="00CC76E0">
        <w:t>arget products</w:t>
      </w:r>
      <w:r w:rsidR="00E65A92">
        <w:t xml:space="preserve"> </w:t>
      </w:r>
      <w:r w:rsidR="00DB7FBD">
        <w:rPr>
          <w:b/>
        </w:rPr>
        <w:t>72</w:t>
      </w:r>
      <w:r w:rsidR="00DB7FBD">
        <w:t xml:space="preserve"> </w:t>
      </w:r>
      <w:r w:rsidR="00CC76E0">
        <w:t>were mostly obtained in high yields and enantioselectivities, though substitution patterns on indoles had significant effect on the reaction outcome. The r</w:t>
      </w:r>
      <w:r w:rsidR="00CC76E0" w:rsidRPr="00CC76E0">
        <w:t xml:space="preserve">eaction with </w:t>
      </w:r>
      <w:r w:rsidR="00CC76E0" w:rsidRPr="00CC76E0">
        <w:rPr>
          <w:i/>
        </w:rPr>
        <w:t>N</w:t>
      </w:r>
      <w:r w:rsidR="00CC76E0" w:rsidRPr="00CC76E0">
        <w:t>-methyl indole proceeded smoothly in high yield</w:t>
      </w:r>
      <w:r w:rsidR="00CC76E0">
        <w:t>,</w:t>
      </w:r>
      <w:r w:rsidR="00CC76E0" w:rsidRPr="00CC76E0">
        <w:t xml:space="preserve"> albeit with low chiral response</w:t>
      </w:r>
      <w:r w:rsidR="00CC76E0">
        <w:t>, thus confirming previously established conclusions about the importance of N-</w:t>
      </w:r>
      <w:r w:rsidR="00CC76E0">
        <w:rPr>
          <w:i/>
        </w:rPr>
        <w:t>H</w:t>
      </w:r>
      <w:r w:rsidR="00CC76E0">
        <w:t xml:space="preserve"> in the stereochemical induction.  </w:t>
      </w:r>
    </w:p>
    <w:p w14:paraId="3424467D" w14:textId="44C7C93D" w:rsidR="00B57761" w:rsidRDefault="008876E2" w:rsidP="000F69D4">
      <w:pPr>
        <w:pStyle w:val="RSCI02FigureSchemeChartwithtopbar"/>
        <w:jc w:val="center"/>
      </w:pPr>
      <w:r>
        <w:object w:dxaOrig="9040" w:dyaOrig="5078" w14:anchorId="3BB0A6CE">
          <v:shape id="_x0000_i1059" type="#_x0000_t75" style="width:250.9pt;height:140.45pt" o:ole="">
            <v:imagedata r:id="rId82" o:title=""/>
          </v:shape>
          <o:OLEObject Type="Embed" ProgID="ChemDraw.Document.6.0" ShapeID="_x0000_i1059" DrawAspect="Content" ObjectID="_1686120370" r:id="rId83"/>
        </w:object>
      </w:r>
    </w:p>
    <w:p w14:paraId="3B06AE2A" w14:textId="69D7EB9E" w:rsidR="000F69D4" w:rsidRPr="000F69D4" w:rsidRDefault="000F69D4" w:rsidP="000F69D4">
      <w:pPr>
        <w:pStyle w:val="RSCI01FigureSchemeChartwithbottombar"/>
        <w:rPr>
          <w:b/>
        </w:rPr>
      </w:pPr>
      <w:r>
        <w:rPr>
          <w:b/>
        </w:rPr>
        <w:t xml:space="preserve">Scheme </w:t>
      </w:r>
      <w:r w:rsidR="00DB7FBD">
        <w:rPr>
          <w:b/>
        </w:rPr>
        <w:t>35</w:t>
      </w:r>
    </w:p>
    <w:p w14:paraId="7ACF719E" w14:textId="34DDF029" w:rsidR="006646C7" w:rsidRDefault="00693825" w:rsidP="003E3238">
      <w:pPr>
        <w:pStyle w:val="RSCB02ArticleText"/>
      </w:pPr>
      <w:r w:rsidRPr="00693825">
        <w:t xml:space="preserve">Shi’s work on the chiral phosphoric acid </w:t>
      </w:r>
      <w:r w:rsidR="00847BDB">
        <w:rPr>
          <w:b/>
        </w:rPr>
        <w:t>CPA-1</w:t>
      </w:r>
      <w:r w:rsidRPr="00693825">
        <w:t xml:space="preserve"> catalyzed stereoselective formal alkenylation of hydroxylactams </w:t>
      </w:r>
      <w:r w:rsidR="00DB7FBD">
        <w:rPr>
          <w:b/>
        </w:rPr>
        <w:t>73</w:t>
      </w:r>
      <w:r w:rsidR="00DB7FBD" w:rsidRPr="00693825">
        <w:t xml:space="preserve"> </w:t>
      </w:r>
      <w:r w:rsidRPr="00693825">
        <w:t xml:space="preserve">with </w:t>
      </w:r>
      <w:r w:rsidRPr="00693825">
        <w:rPr>
          <w:i/>
        </w:rPr>
        <w:t>o</w:t>
      </w:r>
      <w:r w:rsidRPr="00693825">
        <w:t>-hydroxystyrenes represents an elegant approach to chiral isoindolo-β-carbolines</w:t>
      </w:r>
      <w:r w:rsidR="00847BDB">
        <w:t xml:space="preserve"> </w:t>
      </w:r>
      <w:r w:rsidR="00DB7FBD">
        <w:rPr>
          <w:b/>
        </w:rPr>
        <w:t>74</w:t>
      </w:r>
      <w:r w:rsidR="00DB7FBD">
        <w:t xml:space="preserve"> </w:t>
      </w:r>
      <w:r w:rsidR="00847BDB">
        <w:t xml:space="preserve">and </w:t>
      </w:r>
      <w:r w:rsidR="00DB7FBD">
        <w:rPr>
          <w:b/>
        </w:rPr>
        <w:t>75</w:t>
      </w:r>
      <w:r w:rsidR="00DB7FBD">
        <w:t xml:space="preserve"> </w:t>
      </w:r>
      <w:r w:rsidR="006324F4">
        <w:t xml:space="preserve">(Scheme </w:t>
      </w:r>
      <w:r w:rsidR="00DB7FBD">
        <w:t>36</w:t>
      </w:r>
      <w:r w:rsidR="006324F4">
        <w:t>).</w:t>
      </w:r>
      <w:r w:rsidR="006324F4">
        <w:fldChar w:fldCharType="begin" w:fldLock="1"/>
      </w:r>
      <w:r w:rsidR="00D026B7">
        <w:instrText>ADDIN CSL_CITATION {"citationItems":[{"id":"ITEM-1","itemData":{"DOI":"10.1021/jo501293m","ISSN":"15206904","abstract":"The first organocatalytic asymmetric formal alkenylation of multicyclic alcohols using non-metal-based alkenes instead of alkenyl metals as a source of an alkenyl group has been established via chiral phosphoric acid catalyzed tandem reactions. This transformation directly assembles isoindolo-β- carboline-derived hydroxylactams with o-hydroxystyrenes via an asymmetric cascade vinylogous addition/hydrogen elimination reaction sequence, offering an easy access to functionalized chiral isoindolo-β-carbolines with one quaternary stereogenic center in high chemo-, (E/Z)-, and enantioselectivities (up to &gt;95:5 cr, &gt;95:5 E/Z, 97:3 er). This approach also represents the first catalytic asymmetric formal alkenylation of isoindolo-β-carboline- derived hydroxylactams, which provides a useful strategy for functionalization of isoindolo-β-carbolines and synthesis of chiral isoindolo-β- carboline derivatives. In addition, the investigation on the activating mode revealed that the hydroxyl group in o-hydroxystyrene was essentially important for generating a hydrogen-bond interaction with the catalyst. The dual activation mode of hydrogen bond and ion pair between the catalyst and the substrates cooperatively facilitated the desired formal alkenylation reaction in a chemo- and stereoselective way. © 2014 American Chemical Society.","author":[{"dropping-particle":"","family":"Zhang","given":"Hong Hao","non-dropping-particle":"","parse-names":false,"suffix":""},{"dropping-particle":"","family":"Wang","given":"Yue Ming","non-dropping-particle":"","parse-names":false,"suffix":""},{"dropping-particle":"","family":"Xie","given":"Yuan Wei","non-dropping-particle":"","parse-names":false,"suffix":""},{"dropping-particle":"","family":"Zhu","given":"Zi Qi","non-dropping-particle":"","parse-names":false,"suffix":""},{"dropping-particle":"","family":"Shi","given":"Feng","non-dropping-particle":"","parse-names":false,"suffix":""},{"dropping-particle":"","family":"Tu","given":"Shu Jiang","non-dropping-particle":"","parse-names":false,"suffix":""}],"container-title":"Journal of Organic Chemistry","id":"ITEM-1","issue":"15","issued":{"date-parts":[["2014"]]},"page":"7141-7151","title":"Organocatalytic chemo-, (E/Z)- and enantioselective formal alkenylation of indole-derived hydroxylactams using o -hydroxystyrenes as a source of alkenyl group","type":"article-journal","volume":"79"},"uris":["http://www.mendeley.com/documents/?uuid=182b728d-a6c2-4ac2-a55f-905baf0aee77"]}],"mendeley":{"formattedCitation":"&lt;sup&gt;62&lt;/sup&gt;","plainTextFormattedCitation":"62","previouslyFormattedCitation":"&lt;sup&gt;62&lt;/sup&gt;"},"properties":{"noteIndex":0},"schema":"https://github.com/citation-style-language/schema/raw/master/csl-citation.json"}</w:instrText>
      </w:r>
      <w:r w:rsidR="006324F4">
        <w:fldChar w:fldCharType="separate"/>
      </w:r>
      <w:r w:rsidR="00936D1D" w:rsidRPr="00936D1D">
        <w:rPr>
          <w:noProof/>
          <w:vertAlign w:val="superscript"/>
        </w:rPr>
        <w:t>62</w:t>
      </w:r>
      <w:r w:rsidR="006324F4">
        <w:fldChar w:fldCharType="end"/>
      </w:r>
      <w:r w:rsidRPr="00693825">
        <w:t xml:space="preserve"> </w:t>
      </w:r>
      <w:r w:rsidR="006324F4">
        <w:t>This method</w:t>
      </w:r>
      <w:r w:rsidRPr="00693825">
        <w:t xml:space="preserve"> provides a sustainable alternative to alkenylation using metal-based catalysts</w:t>
      </w:r>
      <w:r w:rsidR="006324F4">
        <w:t>,</w:t>
      </w:r>
      <w:r w:rsidRPr="00693825">
        <w:t xml:space="preserve"> and to </w:t>
      </w:r>
      <w:r w:rsidR="006324F4">
        <w:t>protocols</w:t>
      </w:r>
      <w:r w:rsidRPr="00693825">
        <w:t xml:space="preserve"> employing alkenyl metal reagents. Developed strategy was applicable to various indole-derived hydroxylactams having electron distinct substituents positioned </w:t>
      </w:r>
      <w:r w:rsidR="006324F4">
        <w:t>on</w:t>
      </w:r>
      <w:r w:rsidRPr="00693825">
        <w:t xml:space="preserve"> the indole ring </w:t>
      </w:r>
      <w:r w:rsidR="006324F4">
        <w:t>yielding</w:t>
      </w:r>
      <w:r w:rsidRPr="00693825">
        <w:t xml:space="preserve"> products in good to high chemo- and enantioselectivities. It is worth mentioning that in all cases only (</w:t>
      </w:r>
      <w:r w:rsidRPr="00693825">
        <w:rPr>
          <w:i/>
        </w:rPr>
        <w:t>E</w:t>
      </w:r>
      <w:r w:rsidRPr="00693825">
        <w:t>)-isomer was formed.</w:t>
      </w:r>
      <w:r w:rsidR="00841163" w:rsidRPr="00841163">
        <w:t xml:space="preserve"> Control experiment with </w:t>
      </w:r>
      <w:r w:rsidR="00841163" w:rsidRPr="00841163">
        <w:rPr>
          <w:i/>
        </w:rPr>
        <w:t>o</w:t>
      </w:r>
      <w:r w:rsidR="00841163" w:rsidRPr="00841163">
        <w:t xml:space="preserve">-methoxy styrene under the standard reaction conditions did </w:t>
      </w:r>
      <w:r w:rsidR="00841163" w:rsidRPr="00841163">
        <w:lastRenderedPageBreak/>
        <w:t xml:space="preserve">not </w:t>
      </w:r>
      <w:r w:rsidR="00841163">
        <w:t>yield</w:t>
      </w:r>
      <w:r w:rsidR="00841163" w:rsidRPr="00841163">
        <w:t xml:space="preserve"> the desired product</w:t>
      </w:r>
      <w:r w:rsidR="00841163">
        <w:t>,</w:t>
      </w:r>
      <w:r w:rsidR="00841163" w:rsidRPr="00841163">
        <w:t xml:space="preserve"> indicatin</w:t>
      </w:r>
      <w:r w:rsidR="00841163">
        <w:t>g that</w:t>
      </w:r>
      <w:r w:rsidR="00841163" w:rsidRPr="00841163">
        <w:t xml:space="preserve"> </w:t>
      </w:r>
      <w:r w:rsidR="00841163">
        <w:t>O-</w:t>
      </w:r>
      <w:r w:rsidR="00841163" w:rsidRPr="00841163">
        <w:rPr>
          <w:i/>
        </w:rPr>
        <w:t>H</w:t>
      </w:r>
      <w:r w:rsidR="00841163" w:rsidRPr="00841163">
        <w:t xml:space="preserve"> </w:t>
      </w:r>
      <w:r w:rsidR="00841163">
        <w:t>is essential for the</w:t>
      </w:r>
      <w:r w:rsidR="00841163" w:rsidRPr="00841163">
        <w:t xml:space="preserve"> activation of </w:t>
      </w:r>
      <w:r w:rsidR="006A714C">
        <w:t xml:space="preserve">the </w:t>
      </w:r>
      <w:r w:rsidR="00841163" w:rsidRPr="00841163">
        <w:t>double bond</w:t>
      </w:r>
      <w:r w:rsidR="006A714C">
        <w:t>.</w:t>
      </w:r>
      <w:r w:rsidRPr="00693825">
        <w:t xml:space="preserve"> </w:t>
      </w:r>
    </w:p>
    <w:p w14:paraId="0135567D" w14:textId="198E6811" w:rsidR="00693825" w:rsidRDefault="00812572" w:rsidP="00693825">
      <w:pPr>
        <w:pStyle w:val="RSCI02FigureSchemeChartwithtopbar"/>
      </w:pPr>
      <w:r>
        <w:object w:dxaOrig="9797" w:dyaOrig="6396" w14:anchorId="698B4D11">
          <v:shape id="_x0000_i1060" type="#_x0000_t75" style="width:257.95pt;height:167.85pt" o:ole="">
            <v:imagedata r:id="rId84" o:title=""/>
          </v:shape>
          <o:OLEObject Type="Embed" ProgID="ChemDraw.Document.6.0" ShapeID="_x0000_i1060" DrawAspect="Content" ObjectID="_1686120371" r:id="rId85"/>
        </w:object>
      </w:r>
    </w:p>
    <w:p w14:paraId="3FB7D9CF" w14:textId="4153267E" w:rsidR="003C7862" w:rsidRPr="003C7862" w:rsidRDefault="003C7862" w:rsidP="003C7862">
      <w:pPr>
        <w:pStyle w:val="RSCI01FigureSchemeChartwithbottombar"/>
        <w:rPr>
          <w:b/>
        </w:rPr>
      </w:pPr>
      <w:r>
        <w:rPr>
          <w:b/>
        </w:rPr>
        <w:t xml:space="preserve">Scheme </w:t>
      </w:r>
      <w:r w:rsidR="00DB7FBD">
        <w:rPr>
          <w:b/>
        </w:rPr>
        <w:t>36</w:t>
      </w:r>
    </w:p>
    <w:p w14:paraId="083132FA" w14:textId="51651C68" w:rsidR="00097E08" w:rsidRDefault="00CC2D2E" w:rsidP="00CC2D2E">
      <w:pPr>
        <w:pStyle w:val="RSCB06BHeadingSub-Section"/>
      </w:pPr>
      <w:r>
        <w:t xml:space="preserve">Addition of </w:t>
      </w:r>
      <w:r w:rsidR="005D3C0A">
        <w:t>heteroatom nucleophiles</w:t>
      </w:r>
    </w:p>
    <w:p w14:paraId="4DEB772E" w14:textId="1A72B94A" w:rsidR="00CC2D2E" w:rsidRDefault="002638C8" w:rsidP="00F940D9">
      <w:pPr>
        <w:pStyle w:val="RSCB02ArticleText"/>
      </w:pPr>
      <w:r>
        <w:t xml:space="preserve">In 2016, </w:t>
      </w:r>
      <w:r w:rsidR="00961589">
        <w:t>Gredičak</w:t>
      </w:r>
      <w:r w:rsidR="00515190">
        <w:t xml:space="preserve"> et al</w:t>
      </w:r>
      <w:r w:rsidR="008705C8">
        <w:t>.</w:t>
      </w:r>
      <w:r w:rsidR="00515190">
        <w:t xml:space="preserve"> </w:t>
      </w:r>
      <w:r w:rsidR="00961589">
        <w:t xml:space="preserve">reported </w:t>
      </w:r>
      <w:r w:rsidR="00961589" w:rsidRPr="00961589">
        <w:t>addition of thiols to 3-aryl 3-hydroxy</w:t>
      </w:r>
      <w:r w:rsidR="00C034B2">
        <w:t>isoindolinone</w:t>
      </w:r>
      <w:r w:rsidR="00961589" w:rsidRPr="00961589">
        <w:t>s</w:t>
      </w:r>
      <w:r w:rsidR="00847BDB">
        <w:t xml:space="preserve"> </w:t>
      </w:r>
      <w:r w:rsidR="00DB7FBD">
        <w:rPr>
          <w:b/>
        </w:rPr>
        <w:t>76</w:t>
      </w:r>
      <w:r w:rsidR="00DB7FBD" w:rsidRPr="00961589">
        <w:t xml:space="preserve"> </w:t>
      </w:r>
      <w:r w:rsidR="00961589" w:rsidRPr="00961589">
        <w:t>catalyzed by chiral phosphoric acid (</w:t>
      </w:r>
      <w:r w:rsidR="00961589" w:rsidRPr="00EB542F">
        <w:rPr>
          <w:i/>
        </w:rPr>
        <w:t>R</w:t>
      </w:r>
      <w:r w:rsidR="00961589" w:rsidRPr="00961589">
        <w:t xml:space="preserve">)-TRIP </w:t>
      </w:r>
      <w:r w:rsidR="00847BDB">
        <w:rPr>
          <w:b/>
        </w:rPr>
        <w:t>CPA-7</w:t>
      </w:r>
      <w:r w:rsidR="00D77243">
        <w:rPr>
          <w:b/>
        </w:rPr>
        <w:t xml:space="preserve"> </w:t>
      </w:r>
      <w:r w:rsidR="00D77243">
        <w:t xml:space="preserve">(Scheme </w:t>
      </w:r>
      <w:r w:rsidR="00DB7FBD">
        <w:t>37</w:t>
      </w:r>
      <w:r w:rsidR="00D77243">
        <w:t>)</w:t>
      </w:r>
      <w:r w:rsidR="00961589">
        <w:t>.</w:t>
      </w:r>
      <w:r w:rsidR="00515190">
        <w:fldChar w:fldCharType="begin" w:fldLock="1"/>
      </w:r>
      <w:r w:rsidR="00D026B7">
        <w:instrText>ADDIN CSL_CITATION {"citationItems":[{"id":"ITEM-1","itemData":{"DOI":"10.1039/c5cc08813e","ISSN":"1364548X","abstract":"The first organocatalytic asymmetric addition of thiols to N-acyl ketimines, which are generated in situ from 3-hydroxy isoindolinones, is described. The reaction proceeds smoothly with a broad range of ketimines and thiols using a chiral Brønsted acid catalyst to afford N(acyl),S-acetals comprising a tetrasubstituted stereocenter in high yields and enantioselectivities (up to 98.5:1.5 e.r.). The usefulness of the developed protocol is demonstrated in the synthesis of a known HIV-1 reverse transcriptase inhibitor.","author":[{"dropping-particle":"","family":"Suć","given":"Josipa","non-dropping-particle":"","parse-names":false,"suffix":""},{"dropping-particle":"","family":"Dokli","given":"Irena","non-dropping-particle":"","parse-names":false,"suffix":""},{"dropping-particle":"","family":"Gredičak","given":"Matija","non-dropping-particle":"","parse-names":false,"suffix":""}],"container-title":"Chemical Communications","id":"ITEM-1","issue":"10","issued":{"date-parts":[["2016"]]},"page":"2071-2074","title":"Chiral Brønsted acid-catalysed enantioselective synthesis of isoindolinone-derived N(acyl),S-acetals","type":"article-journal","volume":"52"},"uris":["http://www.mendeley.com/documents/?uuid=248f3f5d-b820-45c7-bb5f-f34794176944"]}],"mendeley":{"formattedCitation":"&lt;sup&gt;63&lt;/sup&gt;","plainTextFormattedCitation":"63","previouslyFormattedCitation":"&lt;sup&gt;63&lt;/sup&gt;"},"properties":{"noteIndex":0},"schema":"https://github.com/citation-style-language/schema/raw/master/csl-citation.json"}</w:instrText>
      </w:r>
      <w:r w:rsidR="00515190">
        <w:fldChar w:fldCharType="separate"/>
      </w:r>
      <w:r w:rsidR="00936D1D" w:rsidRPr="00936D1D">
        <w:rPr>
          <w:noProof/>
          <w:vertAlign w:val="superscript"/>
        </w:rPr>
        <w:t>63</w:t>
      </w:r>
      <w:r w:rsidR="00515190">
        <w:fldChar w:fldCharType="end"/>
      </w:r>
      <w:r w:rsidR="00961589">
        <w:t xml:space="preserve"> </w:t>
      </w:r>
      <w:r w:rsidR="00F940D9">
        <w:t xml:space="preserve">The transformation </w:t>
      </w:r>
      <w:r w:rsidR="00F940D9" w:rsidRPr="00F940D9">
        <w:t>afforded a wide spectrum of corresponding thioacetals</w:t>
      </w:r>
      <w:r w:rsidR="00847BDB">
        <w:t xml:space="preserve"> </w:t>
      </w:r>
      <w:r w:rsidR="00DB7FBD">
        <w:rPr>
          <w:b/>
        </w:rPr>
        <w:t>77</w:t>
      </w:r>
      <w:r w:rsidR="00DB7FBD" w:rsidRPr="00F940D9">
        <w:t xml:space="preserve"> </w:t>
      </w:r>
      <w:r w:rsidR="00F940D9" w:rsidRPr="00F940D9">
        <w:t>in excell</w:t>
      </w:r>
      <w:r w:rsidR="00F940D9">
        <w:t>ent yield</w:t>
      </w:r>
      <w:r>
        <w:t>s</w:t>
      </w:r>
      <w:r w:rsidR="00F940D9">
        <w:t xml:space="preserve"> and enantioselectivit</w:t>
      </w:r>
      <w:r>
        <w:t>ies</w:t>
      </w:r>
      <w:r w:rsidR="00F940D9">
        <w:t>, though o</w:t>
      </w:r>
      <w:r w:rsidR="00F940D9" w:rsidRPr="00F940D9">
        <w:rPr>
          <w:i/>
        </w:rPr>
        <w:t>rtho</w:t>
      </w:r>
      <w:r w:rsidR="00F940D9" w:rsidRPr="00F940D9">
        <w:t xml:space="preserve"> substitution on 3-phenyl substituent had decremental effect on both yield and </w:t>
      </w:r>
      <w:r>
        <w:t xml:space="preserve">the </w:t>
      </w:r>
      <w:r w:rsidR="00F940D9" w:rsidRPr="00F940D9">
        <w:t xml:space="preserve">enantiomeric </w:t>
      </w:r>
      <w:r w:rsidR="00847BDB">
        <w:t>excess</w:t>
      </w:r>
      <w:r w:rsidR="00F940D9">
        <w:t xml:space="preserve">. </w:t>
      </w:r>
      <w:r w:rsidR="00515190">
        <w:t>The utility of the developed protocol was</w:t>
      </w:r>
      <w:r w:rsidR="00F940D9">
        <w:t xml:space="preserve"> demonstrated in</w:t>
      </w:r>
      <w:r>
        <w:t xml:space="preserve"> the</w:t>
      </w:r>
      <w:r w:rsidR="00F940D9">
        <w:t xml:space="preserve"> synthesis of a known HIV-1 </w:t>
      </w:r>
      <w:r w:rsidR="00515190">
        <w:t>r</w:t>
      </w:r>
      <w:r w:rsidR="00F940D9">
        <w:t>everse transcriptase inhibito</w:t>
      </w:r>
      <w:r w:rsidR="002270E0">
        <w:t>r</w:t>
      </w:r>
      <w:r w:rsidR="00F41820">
        <w:fldChar w:fldCharType="begin" w:fldLock="1"/>
      </w:r>
      <w:r w:rsidR="00D026B7">
        <w:instrText>ADDIN CSL_CITATION {"citationItems":[{"id":"ITEM-1","itemData":{"DOI":"10.1021/jm00069a011","ISSN":"15204804","abstract":"A series of substituted 2,3-dihydrothiazolo[2,3-a]isoindol-5(9bH)-ones and related compounds 1–73 were synthesized and evaluated for their ability to inhibit reverse transcriptase (RT) of the human immune deficiency virus 1 (HIV-1) and replication of HIV-1 in MT2 cells. The antiviral activity of these compounds depends on the stereoselective configuration of the substituent in position 9b. Structure-activity studies were done within these series of compounds to determine the optimum substituents for antiviral activity. The most potent inhibitors were found in the class of 2,3-dihydrothiazolo[2,3-a]isoindol-5(9bH)-ones bearing a phenyl ring system in position 9b optionally substituted with one or two methyl groups or a chlorine atom in position 8. The most active analogues (R)-(+)-1, (R)-(+)-6, (R)-(+)-13, (R)-(+)-26, and (R)-(+)-53 inhibit the HIV-1 RT with an IC50 between 16 and 300 nM and an IC50 between 10 and 392 nM in MT2 cells, respectively. © 1993, American Chemical Society. All rights reserved.","author":[{"dropping-particle":"","family":"Mertens","given":"Alfred","non-dropping-particle":"","parse-names":false,"suffix":""},{"dropping-particle":"","family":"Zilch","given":"Harald","non-dropping-particle":"","parse-names":false,"suffix":""},{"dropping-particle":"","family":"König","given":"Bernhard","non-dropping-particle":"","parse-names":false,"suffix":""},{"dropping-particle":"","family":"Schäfer","given":"Wolfgang","non-dropping-particle":"","parse-names":false,"suffix":""},{"dropping-particle":"","family":"Poll","given":"Thomas","non-dropping-particle":"","parse-names":false,"suffix":""},{"dropping-particle":"","family":"Kampe","given":"Wolfgang","non-dropping-particle":"","parse-names":false,"suffix":""},{"dropping-particle":"","family":"Seidel","given":"Hans","non-dropping-particle":"","parse-names":false,"suffix":""},{"dropping-particle":"","family":"Leser","given":"Ulrike","non-dropping-particle":"","parse-names":false,"suffix":""},{"dropping-particle":"","family":"Leinert","given":"Herbert","non-dropping-particle":"","parse-names":false,"suffix":""}],"container-title":"Journal of Medicinal Chemistry","id":"ITEM-1","issue":"17","issued":{"date-parts":[["1993"]]},"page":"2526-2535","title":"Selective Non-Nucleoside HIV-1 Reverse Transcriptase Inhibitors. New 2,3-Dihydrothiazolo[2,3-a]isoindol-5(9bH)-ones and Related Compounds with Anti-HIV-1 Activity","type":"article-journal","volume":"36"},"uris":["http://www.mendeley.com/documents/?uuid=8e5fd96e-a75e-4d51-857a-3e05b0465aa0"]}],"mendeley":{"formattedCitation":"&lt;sup&gt;13&lt;/sup&gt;","plainTextFormattedCitation":"13","previouslyFormattedCitation":"&lt;sup&gt;13&lt;/sup&gt;"},"properties":{"noteIndex":0},"schema":"https://github.com/citation-style-language/schema/raw/master/csl-citation.json"}</w:instrText>
      </w:r>
      <w:r w:rsidR="00F41820">
        <w:fldChar w:fldCharType="separate"/>
      </w:r>
      <w:r w:rsidR="00936D1D" w:rsidRPr="00936D1D">
        <w:rPr>
          <w:noProof/>
          <w:vertAlign w:val="superscript"/>
        </w:rPr>
        <w:t>13</w:t>
      </w:r>
      <w:r w:rsidR="00F41820">
        <w:fldChar w:fldCharType="end"/>
      </w:r>
      <w:r w:rsidR="000F0AF6">
        <w:t xml:space="preserve"> from </w:t>
      </w:r>
      <w:r w:rsidR="00DB7FBD">
        <w:rPr>
          <w:b/>
        </w:rPr>
        <w:t>76</w:t>
      </w:r>
      <w:r w:rsidR="00DB7FBD">
        <w:t xml:space="preserve"> </w:t>
      </w:r>
      <w:r w:rsidR="000F0AF6">
        <w:t>in three synthetic steps</w:t>
      </w:r>
      <w:r w:rsidR="00923716">
        <w:t>.</w:t>
      </w:r>
    </w:p>
    <w:p w14:paraId="2BCA4E2B" w14:textId="2A62E4FC" w:rsidR="00CC2D2E" w:rsidRDefault="0050414E" w:rsidP="00854271">
      <w:pPr>
        <w:pStyle w:val="RSCI02FigureSchemeChartwithtopbar"/>
        <w:jc w:val="center"/>
      </w:pPr>
      <w:r>
        <w:object w:dxaOrig="8551" w:dyaOrig="5141" w14:anchorId="62DE377B">
          <v:shape id="_x0000_i1061" type="#_x0000_t75" style="width:233.25pt;height:140.45pt" o:ole="">
            <v:imagedata r:id="rId86" o:title=""/>
          </v:shape>
          <o:OLEObject Type="Embed" ProgID="ChemDraw.Document.6.0" ShapeID="_x0000_i1061" DrawAspect="Content" ObjectID="_1686120372" r:id="rId87"/>
        </w:object>
      </w:r>
    </w:p>
    <w:p w14:paraId="4907519B" w14:textId="3E3B0AE6" w:rsidR="009F5E4F" w:rsidRPr="009F5E4F" w:rsidRDefault="009F5E4F" w:rsidP="009F5E4F">
      <w:pPr>
        <w:pStyle w:val="RSCI01FigureSchemeChartwithbottombar"/>
        <w:rPr>
          <w:b/>
        </w:rPr>
      </w:pPr>
      <w:r>
        <w:rPr>
          <w:b/>
        </w:rPr>
        <w:t xml:space="preserve">Scheme </w:t>
      </w:r>
      <w:r w:rsidR="00DB7FBD">
        <w:rPr>
          <w:b/>
        </w:rPr>
        <w:t>37</w:t>
      </w:r>
    </w:p>
    <w:p w14:paraId="12E362B3" w14:textId="2522FCAD" w:rsidR="00854271" w:rsidRDefault="00515190" w:rsidP="00515190">
      <w:pPr>
        <w:pStyle w:val="RSCB02ArticleText"/>
      </w:pPr>
      <w:r>
        <w:t>Independently, the Singh group reported the same methodology by employing the same catalyst, though with different reaction conditions (5 mol% catalyst loading, in toluene at 40 °C).</w:t>
      </w:r>
      <w:r w:rsidR="00B612AF">
        <w:fldChar w:fldCharType="begin" w:fldLock="1"/>
      </w:r>
      <w:r w:rsidR="00D026B7">
        <w:instrText>ADDIN CSL_CITATION {"citationItems":[{"id":"ITEM-1","itemData":{"DOI":"10.1016/j.tetlet.2016.11.114","ISSN":"0040-4039","author":[{"dropping-particle":"","family":"Unhale","given":"R.A.","non-dropping-particle":"","parse-names":false,"suffix":""},{"dropping-particle":"","family":"Molleti","given":"N.","non-dropping-particle":"","parse-names":false,"suffix":""},{"dropping-particle":"","family":"Rana","given":"N. K.","non-dropping-particle":"","parse-names":false,"suffix":""},{"dropping-particle":"","family":"Dhanasekaran","given":"S.","non-dropping-particle":"","parse-names":false,"suffix":""},{"dropping-particle":"","family":"Bhandary","given":"S.","non-dropping-particle":"","parse-names":false,"suffix":""},{"dropping-particle":"","family":"Singh","given":"V.K.","non-dropping-particle":"","parse-names":false,"suffix":""}],"container-title":"Tetrahedron Letters","id":"ITEM-1","issued":{"date-parts":[["2017"]]},"page":"145-151","title":"Chiral phosphoric acid catalyzed enantioselective addition of thiols to in situ generated ketimines: synthesis of N,S-ketals","type":"article-journal","volume":"58"},"uris":["http://www.mendeley.com/documents/?uuid=9520aaf2-7e35-409d-8bb1-44bd35012807"]}],"mendeley":{"formattedCitation":"&lt;sup&gt;64&lt;/sup&gt;","plainTextFormattedCitation":"64","previouslyFormattedCitation":"&lt;sup&gt;64&lt;/sup&gt;"},"properties":{"noteIndex":0},"schema":"https://github.com/citation-style-language/schema/raw/master/csl-citation.json"}</w:instrText>
      </w:r>
      <w:r w:rsidR="00B612AF">
        <w:fldChar w:fldCharType="separate"/>
      </w:r>
      <w:r w:rsidR="00936D1D" w:rsidRPr="00936D1D">
        <w:rPr>
          <w:noProof/>
          <w:vertAlign w:val="superscript"/>
        </w:rPr>
        <w:t>64</w:t>
      </w:r>
      <w:r w:rsidR="00B612AF">
        <w:fldChar w:fldCharType="end"/>
      </w:r>
      <w:r>
        <w:t xml:space="preserve"> The authors also </w:t>
      </w:r>
      <w:r w:rsidR="00B612AF">
        <w:t>transformed one of the obtained products into</w:t>
      </w:r>
      <w:r w:rsidR="00F63A34">
        <w:t xml:space="preserve"> a</w:t>
      </w:r>
      <w:r w:rsidR="0051532B">
        <w:t>forementioned</w:t>
      </w:r>
      <w:r w:rsidR="00B612AF">
        <w:t xml:space="preserve"> </w:t>
      </w:r>
      <w:r w:rsidR="002920DD">
        <w:t>HIV-1 inhibitor.</w:t>
      </w:r>
    </w:p>
    <w:p w14:paraId="2A3A3E7C" w14:textId="41A3617B" w:rsidR="00E3143D" w:rsidRPr="00B83CB0" w:rsidRDefault="00D142EF" w:rsidP="00232FD1">
      <w:pPr>
        <w:pStyle w:val="RSCB02ArticleText"/>
      </w:pPr>
      <w:r>
        <w:t xml:space="preserve">In 2017, </w:t>
      </w:r>
      <w:r w:rsidR="00232FD1" w:rsidRPr="00232FD1">
        <w:t>Singh et al</w:t>
      </w:r>
      <w:r w:rsidR="008705C8">
        <w:t>.</w:t>
      </w:r>
      <w:r w:rsidR="00232FD1" w:rsidRPr="00232FD1">
        <w:t xml:space="preserve"> developed a strategy towards chiral </w:t>
      </w:r>
      <w:r w:rsidR="00C034B2">
        <w:t>isoindolinone</w:t>
      </w:r>
      <w:r w:rsidR="00232FD1" w:rsidRPr="00232FD1">
        <w:t>-based α-amino phosphonates</w:t>
      </w:r>
      <w:r w:rsidR="00B83CB0">
        <w:t xml:space="preserve"> </w:t>
      </w:r>
      <w:r w:rsidR="00DB7FBD">
        <w:rPr>
          <w:b/>
        </w:rPr>
        <w:t>79</w:t>
      </w:r>
      <w:r w:rsidR="00DB7FBD" w:rsidRPr="00232FD1">
        <w:t xml:space="preserve"> </w:t>
      </w:r>
      <w:r w:rsidR="00232FD1" w:rsidRPr="00232FD1">
        <w:t xml:space="preserve">having C3 quaternary center of chirality </w:t>
      </w:r>
      <w:r>
        <w:t>by employing</w:t>
      </w:r>
      <w:r w:rsidR="00232FD1" w:rsidRPr="00232FD1">
        <w:t xml:space="preserve"> (</w:t>
      </w:r>
      <w:r w:rsidR="00232FD1" w:rsidRPr="00AF7D7C">
        <w:rPr>
          <w:i/>
        </w:rPr>
        <w:t>S</w:t>
      </w:r>
      <w:r w:rsidR="00232FD1" w:rsidRPr="00232FD1">
        <w:t>)-B</w:t>
      </w:r>
      <w:r w:rsidR="00D95C2C">
        <w:t>INOL-derived phosphoric acid</w:t>
      </w:r>
      <w:r w:rsidR="00B83CB0">
        <w:t xml:space="preserve"> </w:t>
      </w:r>
      <w:r w:rsidR="00B83CB0">
        <w:rPr>
          <w:b/>
        </w:rPr>
        <w:t>CPA-9</w:t>
      </w:r>
      <w:r w:rsidR="00D95C2C">
        <w:t>-</w:t>
      </w:r>
      <w:r w:rsidR="00232FD1" w:rsidRPr="00232FD1">
        <w:t xml:space="preserve">catalyzed hydrophosphonylation of </w:t>
      </w:r>
      <w:r w:rsidR="00B83CB0">
        <w:t xml:space="preserve">3-hydroxyisoindolinones </w:t>
      </w:r>
      <w:r w:rsidR="00DB7FBD">
        <w:rPr>
          <w:b/>
        </w:rPr>
        <w:t>78</w:t>
      </w:r>
      <w:r w:rsidR="00DB7FBD">
        <w:t xml:space="preserve"> </w:t>
      </w:r>
      <w:r w:rsidR="00D95C2C">
        <w:t>in high yields and enantioselectivities</w:t>
      </w:r>
      <w:r w:rsidR="00155605">
        <w:t xml:space="preserve"> (Scheme </w:t>
      </w:r>
      <w:r w:rsidR="00DB7FBD">
        <w:t>38</w:t>
      </w:r>
      <w:r w:rsidR="00155605">
        <w:t>)</w:t>
      </w:r>
      <w:r w:rsidR="00232FD1" w:rsidRPr="00232FD1">
        <w:t>.</w:t>
      </w:r>
      <w:r w:rsidR="00232FD1">
        <w:fldChar w:fldCharType="begin" w:fldLock="1"/>
      </w:r>
      <w:r w:rsidR="00D026B7">
        <w:instrText>ADDIN CSL_CITATION {"citationItems":[{"id":"ITEM-1","itemData":{"DOI":"10.1021/acs.orglett.6b03623","ISSN":"15237052","PMID":"28075602","abstract":"An efficient route to pharmacologically interesting isoindolinone-based α-amino phosphonates is described via asymmetric hydrophosphonylation of in situ generated ketimines catalyzed by BINOL-derived phosphoric acid. The reaction proceeds smoothly at ambient temperature affording a variety of α-amino phosphonates with a quaternary stereogenic center embedded in isoindolinone motif in high yields with excellent enantiomeric ratios (up to 98.5:1.5 er). Several interesting transformations of the products into valuable synthetic intermediates are also depicted.","author":[{"dropping-particle":"","family":"Suneja","given":"Arun","non-dropping-particle":"","parse-names":false,"suffix":""},{"dropping-particle":"","family":"Unhale","given":"Rajshekhar A.","non-dropping-particle":"","parse-names":false,"suffix":""},{"dropping-particle":"","family":"Singh","given":"Vinod K.","non-dropping-particle":"","parse-names":false,"suffix":""}],"container-title":"Organic Letters","id":"ITEM-1","issue":"3","issued":{"date-parts":[["2017"]]},"page":"476-479","title":"Enantioselective Hydrophosphonylation of in Situ Generated N-Acyl Ketimines Catalyzed by BINOL-Derived Phosphoric Acid","type":"article-journal","volume":"19"},"uris":["http://www.mendeley.com/documents/?uuid=639d9ae0-fc87-4317-87d5-45bd84839764"]}],"mendeley":{"formattedCitation":"&lt;sup&gt;65&lt;/sup&gt;","plainTextFormattedCitation":"65","previouslyFormattedCitation":"&lt;sup&gt;65&lt;/sup&gt;"},"properties":{"noteIndex":0},"schema":"https://github.com/citation-style-language/schema/raw/master/csl-citation.json"}</w:instrText>
      </w:r>
      <w:r w:rsidR="00232FD1">
        <w:fldChar w:fldCharType="separate"/>
      </w:r>
      <w:r w:rsidR="00936D1D" w:rsidRPr="00936D1D">
        <w:rPr>
          <w:noProof/>
          <w:vertAlign w:val="superscript"/>
        </w:rPr>
        <w:t>65</w:t>
      </w:r>
      <w:r w:rsidR="00232FD1">
        <w:fldChar w:fldCharType="end"/>
      </w:r>
      <w:r w:rsidR="00232FD1" w:rsidRPr="00232FD1">
        <w:t xml:space="preserve"> </w:t>
      </w:r>
      <w:r>
        <w:t xml:space="preserve">In contrast to aliphatic phosphites, aromatic phosphites </w:t>
      </w:r>
      <w:r w:rsidR="00232FD1" w:rsidRPr="00232FD1">
        <w:t>had negative effect on the yield</w:t>
      </w:r>
      <w:r>
        <w:t>,</w:t>
      </w:r>
      <w:r w:rsidR="00232FD1" w:rsidRPr="00232FD1">
        <w:t xml:space="preserve"> while the </w:t>
      </w:r>
      <w:r w:rsidR="00232FD1" w:rsidRPr="00232FD1">
        <w:lastRenderedPageBreak/>
        <w:t xml:space="preserve">enantioselectivity remained high. On the other hand, reaction with </w:t>
      </w:r>
      <w:r w:rsidR="00232FD1" w:rsidRPr="00D142EF">
        <w:rPr>
          <w:i/>
        </w:rPr>
        <w:t>bis</w:t>
      </w:r>
      <w:r>
        <w:t>(2,2,2-trifluoroethyl)-</w:t>
      </w:r>
      <w:r w:rsidR="00232FD1" w:rsidRPr="00232FD1">
        <w:t xml:space="preserve">phosphite gave the corresponding phosphonate in high yield and </w:t>
      </w:r>
      <w:r>
        <w:t>excellent</w:t>
      </w:r>
      <w:r w:rsidR="00232FD1" w:rsidRPr="00232FD1">
        <w:t xml:space="preserve"> </w:t>
      </w:r>
      <w:r>
        <w:t>ee</w:t>
      </w:r>
      <w:r w:rsidR="00232FD1" w:rsidRPr="00232FD1">
        <w:t xml:space="preserve"> values. Authors speculated that the low reactivity of dialkyl phosphites </w:t>
      </w:r>
      <w:r w:rsidR="00622195" w:rsidRPr="00232FD1">
        <w:t>could</w:t>
      </w:r>
      <w:r w:rsidR="00232FD1" w:rsidRPr="00232FD1">
        <w:t xml:space="preserve"> be contributed to the higher pKa values of the P-H bond leading to the inefficient phosphonate-phosphite tautomerism.</w:t>
      </w:r>
      <w:r w:rsidR="00B83CB0">
        <w:fldChar w:fldCharType="begin" w:fldLock="1"/>
      </w:r>
      <w:r w:rsidR="00D026B7">
        <w:instrText>ADDIN CSL_CITATION {"citationItems":[{"id":"ITEM-1","itemData":{"DOI":"10.1021/jo991882r","ISSN":"00223263","abstract":"The catalytic and enantioselective hydrophosphonylation of cyclic imines using cyclic phosphites is described for the first time. In contrast to the application of acyclic phosphites, significant improvements are presented arising from the concept of improved rigidity by utilization of cyclic phosphites in the lanthanoid BINOL complex catalyzed hydrophosphonylation of 3-thiazolines. Cyclic phosphites are shown to provide certain improvements within the catalytic cycle. Influence of parameters such as concentration of the catalyst and the phosphite on the catalysis is examined as well as the effects of the substituents on the starting material. The pharmacologically interesting thiazolidinyl phosphonates are synthesized in excellent optical purities of up to 99% ee and high chemical yields of up to 99%. The required amount of catalyst is reduced to 2.5 mol %. The highest efficiency of the reaction involving cyclic phosphites is achieved using the catalytic system '2.5 mol % (S)-YbPB/2.5 equiv phosphite/50 °C/48 h/THF-toluene (1:7)'. On the basis of the results a refinement of the proposed catalytic cycle has been provided. For comparison cyclic phosphites were used in hydrophosphonylation with a chiral titanium catalyst.","author":[{"dropping-particle":"","family":"Schlemminger","given":"Imre","non-dropping-particle":"","parse-names":false,"suffix":""},{"dropping-particle":"","family":"Saida","given":"Yoshinobu","non-dropping-particle":"","parse-names":false,"suffix":""},{"dropping-particle":"","family":"Gröger","given":"Harald","non-dropping-particle":"","parse-names":false,"suffix":""},{"dropping-particle":"","family":"Maison","given":"Wolfgang","non-dropping-particle":"","parse-names":false,"suffix":""},{"dropping-particle":"","family":"Durot","given":"Nathalie","non-dropping-particle":"","parse-names":false,"suffix":""},{"dropping-particle":"","family":"Sasai","given":"Hiroaki","non-dropping-particle":"","parse-names":false,"suffix":""},{"dropping-particle":"","family":"Shibasaki","given":"Masakatsu","non-dropping-particle":"","parse-names":false,"suffix":""},{"dropping-particle":"","family":"Martens","given":"Jürgen","non-dropping-particle":"","parse-names":false,"suffix":""}],"container-title":"Journal of Organic Chemistry","id":"ITEM-1","issue":"16","issued":{"date-parts":[["2000"]]},"page":"4818-4825","title":"Concept of improved rigidity: How to make enantioselective hydrophosphonylation of cyclic imines catalyzed by chiral heterobimetallic lanthanoid complexes almost perfect","type":"article-journal","volume":"65"},"uris":["http://www.mendeley.com/documents/?uuid=d78ccfc5-b574-4ee4-8b19-40e978d4f57a"]}],"mendeley":{"formattedCitation":"&lt;sup&gt;66&lt;/sup&gt;","plainTextFormattedCitation":"66","previouslyFormattedCitation":"&lt;sup&gt;66&lt;/sup&gt;"},"properties":{"noteIndex":0},"schema":"https://github.com/citation-style-language/schema/raw/master/csl-citation.json"}</w:instrText>
      </w:r>
      <w:r w:rsidR="00B83CB0">
        <w:fldChar w:fldCharType="separate"/>
      </w:r>
      <w:r w:rsidR="00936D1D" w:rsidRPr="00936D1D">
        <w:rPr>
          <w:noProof/>
          <w:vertAlign w:val="superscript"/>
        </w:rPr>
        <w:t>66</w:t>
      </w:r>
      <w:r w:rsidR="00B83CB0">
        <w:fldChar w:fldCharType="end"/>
      </w:r>
    </w:p>
    <w:p w14:paraId="20B3992F" w14:textId="203AFAD7" w:rsidR="00E3143D" w:rsidRDefault="00812572" w:rsidP="00B2278B">
      <w:pPr>
        <w:pStyle w:val="RSCI02FigureSchemeChartwithtopbar"/>
        <w:jc w:val="center"/>
      </w:pPr>
      <w:r>
        <w:object w:dxaOrig="8541" w:dyaOrig="4967" w14:anchorId="450C7098">
          <v:shape id="_x0000_i1062" type="#_x0000_t75" style="width:234.55pt;height:135.15pt" o:ole="">
            <v:imagedata r:id="rId88" o:title=""/>
          </v:shape>
          <o:OLEObject Type="Embed" ProgID="ChemDraw.Document.6.0" ShapeID="_x0000_i1062" DrawAspect="Content" ObjectID="_1686120373" r:id="rId89"/>
        </w:object>
      </w:r>
    </w:p>
    <w:p w14:paraId="2F6D692D" w14:textId="33DF7D0F" w:rsidR="00B2278B" w:rsidRPr="00B2278B" w:rsidRDefault="00B2278B" w:rsidP="00B2278B">
      <w:pPr>
        <w:pStyle w:val="RSCI01FigureSchemeChartwithbottombar"/>
        <w:rPr>
          <w:b/>
        </w:rPr>
      </w:pPr>
      <w:r>
        <w:rPr>
          <w:b/>
        </w:rPr>
        <w:t xml:space="preserve">Scheme </w:t>
      </w:r>
      <w:r w:rsidR="00DB7FBD">
        <w:rPr>
          <w:b/>
        </w:rPr>
        <w:t>38</w:t>
      </w:r>
    </w:p>
    <w:p w14:paraId="0A96A087" w14:textId="30DFD703" w:rsidR="00B2278B" w:rsidRDefault="00FB64D6" w:rsidP="00B2278B">
      <w:pPr>
        <w:pStyle w:val="RSCB02ArticleText"/>
      </w:pPr>
      <w:r>
        <w:t>C</w:t>
      </w:r>
      <w:r w:rsidR="00C514D5" w:rsidRPr="00C514D5">
        <w:t>ontrol experiments</w:t>
      </w:r>
      <w:r w:rsidR="0001703E">
        <w:t xml:space="preserve"> showed that </w:t>
      </w:r>
      <w:r w:rsidR="0001703E" w:rsidRPr="00C514D5">
        <w:rPr>
          <w:i/>
        </w:rPr>
        <w:t>N</w:t>
      </w:r>
      <w:r w:rsidR="0001703E" w:rsidRPr="00C514D5">
        <w:t xml:space="preserve">-methyl </w:t>
      </w:r>
      <w:r w:rsidR="00C034B2">
        <w:t>isoindolinone</w:t>
      </w:r>
      <w:r w:rsidR="0001703E" w:rsidRPr="00C514D5">
        <w:t xml:space="preserve"> did not react with phosphite</w:t>
      </w:r>
      <w:r w:rsidR="0001703E">
        <w:t xml:space="preserve"> even at elevated temperatures, </w:t>
      </w:r>
      <w:r>
        <w:t>thus implicating</w:t>
      </w:r>
      <w:r w:rsidR="00C514D5" w:rsidRPr="00C514D5">
        <w:t xml:space="preserve"> </w:t>
      </w:r>
      <w:r>
        <w:t>that</w:t>
      </w:r>
      <w:r w:rsidR="00C514D5" w:rsidRPr="00C514D5">
        <w:t xml:space="preserve"> the reactive acyliminium intermediate does not form under these conditions. Also, a trace amount of the phosphonate product was formed with trimethyl phosphite as nucleophile suggesting that the OH group is </w:t>
      </w:r>
      <w:r w:rsidR="00C514D5">
        <w:t xml:space="preserve">also </w:t>
      </w:r>
      <w:r w:rsidR="00C514D5" w:rsidRPr="00C514D5">
        <w:t>crucial for the successful transformation</w:t>
      </w:r>
      <w:r w:rsidR="00C514D5">
        <w:t>.</w:t>
      </w:r>
    </w:p>
    <w:p w14:paraId="3569AE19" w14:textId="5A9E204E" w:rsidR="009D6319" w:rsidRDefault="00FB7315" w:rsidP="009D6319">
      <w:pPr>
        <w:pStyle w:val="RSCB02ArticleText"/>
      </w:pPr>
      <w:r>
        <w:t xml:space="preserve">In 2018, </w:t>
      </w:r>
      <w:r w:rsidRPr="00FB7315">
        <w:t>Zh</w:t>
      </w:r>
      <w:r w:rsidR="00052072">
        <w:t>o</w:t>
      </w:r>
      <w:r w:rsidRPr="00FB7315">
        <w:t>ng</w:t>
      </w:r>
      <w:r w:rsidR="00052072">
        <w:t xml:space="preserve"> and Zeng</w:t>
      </w:r>
      <w:r w:rsidRPr="00FB7315">
        <w:t xml:space="preserve"> reported a chiral phosphoric acid </w:t>
      </w:r>
      <w:r w:rsidR="00944711">
        <w:rPr>
          <w:b/>
        </w:rPr>
        <w:t>CPA-10</w:t>
      </w:r>
      <w:r w:rsidRPr="00FB7315">
        <w:t xml:space="preserve"> catalyzed strategy for the stereoselective intermolecular </w:t>
      </w:r>
      <w:r w:rsidRPr="00052072">
        <w:rPr>
          <w:i/>
        </w:rPr>
        <w:t>N</w:t>
      </w:r>
      <w:r w:rsidRPr="00FB7315">
        <w:t xml:space="preserve">-alkylation of </w:t>
      </w:r>
      <w:r w:rsidR="000733E8">
        <w:t>C3-substituted indoles</w:t>
      </w:r>
      <w:r w:rsidRPr="00FB7315">
        <w:t xml:space="preserve"> with </w:t>
      </w:r>
      <w:r w:rsidR="00052072">
        <w:t>ketimines</w:t>
      </w:r>
      <w:r w:rsidR="00944711">
        <w:t xml:space="preserve"> derived from </w:t>
      </w:r>
      <w:r w:rsidR="00944711" w:rsidRPr="00FB7315">
        <w:t>3-aryl 3-hydroxy</w:t>
      </w:r>
      <w:r w:rsidR="00944711">
        <w:t xml:space="preserve">isoindolinones </w:t>
      </w:r>
      <w:r w:rsidR="00DB7FBD">
        <w:rPr>
          <w:b/>
        </w:rPr>
        <w:t>80</w:t>
      </w:r>
      <w:r w:rsidR="00DB7FBD" w:rsidRPr="00195CA8">
        <w:rPr>
          <w:bCs/>
        </w:rPr>
        <w:t xml:space="preserve"> providing products </w:t>
      </w:r>
      <w:r w:rsidR="00DB7FBD">
        <w:rPr>
          <w:b/>
        </w:rPr>
        <w:t xml:space="preserve">81 </w:t>
      </w:r>
      <w:r w:rsidR="00155605">
        <w:t xml:space="preserve">(Scheme </w:t>
      </w:r>
      <w:r w:rsidR="00DB7FBD">
        <w:t>39</w:t>
      </w:r>
      <w:r w:rsidR="00155605">
        <w:t>)</w:t>
      </w:r>
      <w:r w:rsidR="00052072">
        <w:t>.</w:t>
      </w:r>
      <w:r w:rsidR="00052072">
        <w:fldChar w:fldCharType="begin" w:fldLock="1"/>
      </w:r>
      <w:r w:rsidR="00D026B7">
        <w:instrText>ADDIN CSL_CITATION {"citationItems":[{"id":"ITEM-1","itemData":{"DOI":"10.1039/c8cc05073b","author":[{"dropping-particle":"","family":"Zhang","given":"Lvye","non-dropping-particle":"","parse-names":false,"suffix":""},{"dropping-particle":"","family":"Wu","given":"Binqiang","non-dropping-particle":"","parse-names":false,"suffix":""},{"dropping-particle":"","family":"Chen","given":"Zhangtao","non-dropping-particle":"","parse-names":false,"suffix":""},{"dropping-particle":"","family":"Hu","given":"Jinjin","non-dropping-particle":"","parse-names":false,"suffix":""},{"dropping-particle":"","family":"Zeng","given":"Xiaofei","non-dropping-particle":"","parse-names":false,"suffix":""}],"container-title":"Chem. Commun.","id":"ITEM-1","issued":{"date-parts":[["2018"]]},"page":"9230-9233","publisher":"Royal Society of Chemistry","title":"Chiral phosphoric acid catalyzed enantioselective N -alkylation of indoles with in situ generated cyclic N -acyl ketimines †","type":"article-journal","volume":"54"},"uris":["http://www.mendeley.com/documents/?uuid=b8b00bf8-ef30-4f6b-8c3a-7a0bfe469d59"]}],"mendeley":{"formattedCitation":"&lt;sup&gt;67&lt;/sup&gt;","plainTextFormattedCitation":"67","previouslyFormattedCitation":"&lt;sup&gt;67&lt;/sup&gt;"},"properties":{"noteIndex":0},"schema":"https://github.com/citation-style-language/schema/raw/master/csl-citation.json"}</w:instrText>
      </w:r>
      <w:r w:rsidR="00052072">
        <w:fldChar w:fldCharType="separate"/>
      </w:r>
      <w:r w:rsidR="00936D1D" w:rsidRPr="00936D1D">
        <w:rPr>
          <w:noProof/>
          <w:vertAlign w:val="superscript"/>
        </w:rPr>
        <w:t>67</w:t>
      </w:r>
      <w:r w:rsidR="00052072">
        <w:fldChar w:fldCharType="end"/>
      </w:r>
      <w:r w:rsidR="00052072" w:rsidRPr="00052072">
        <w:t xml:space="preserve"> </w:t>
      </w:r>
      <w:r w:rsidR="00944711">
        <w:t>The c</w:t>
      </w:r>
      <w:r w:rsidR="00052072" w:rsidRPr="00052072">
        <w:t xml:space="preserve">ompetitive C2-alkylation was completely suppressed under the used </w:t>
      </w:r>
      <w:r w:rsidR="00052072">
        <w:t>reaction conditions, as well as the dearomative cascade (electrophilic attack at C</w:t>
      </w:r>
      <w:r w:rsidR="00052072" w:rsidRPr="00052072">
        <w:t xml:space="preserve">3 of </w:t>
      </w:r>
      <w:r w:rsidR="00052072">
        <w:t>tryptamine derivative, followed by in</w:t>
      </w:r>
      <w:r w:rsidR="00052072" w:rsidRPr="00052072">
        <w:t>tramolecular trapping of the resulting iminium ion</w:t>
      </w:r>
      <w:r w:rsidR="000733E8">
        <w:t>).</w:t>
      </w:r>
      <w:r w:rsidR="009D6319">
        <w:t xml:space="preserve"> </w:t>
      </w:r>
      <w:r w:rsidR="009D6319" w:rsidRPr="00C92C21">
        <w:t xml:space="preserve">Control experiments </w:t>
      </w:r>
      <w:r w:rsidR="009D6319">
        <w:t>have</w:t>
      </w:r>
      <w:r w:rsidR="009D6319" w:rsidRPr="00C92C21">
        <w:t xml:space="preserve"> shown that </w:t>
      </w:r>
      <w:r w:rsidR="009D6319" w:rsidRPr="00C92C21">
        <w:rPr>
          <w:i/>
        </w:rPr>
        <w:t>N</w:t>
      </w:r>
      <w:r w:rsidR="009D6319" w:rsidRPr="00C92C21">
        <w:t>-</w:t>
      </w:r>
      <w:r w:rsidR="009D6319">
        <w:t>protected indole</w:t>
      </w:r>
      <w:r w:rsidR="009D6319" w:rsidRPr="00C92C21">
        <w:t xml:space="preserve"> </w:t>
      </w:r>
      <w:r w:rsidR="009D6319">
        <w:t>yields</w:t>
      </w:r>
      <w:r w:rsidR="009D6319" w:rsidRPr="00C92C21">
        <w:t xml:space="preserve"> C2-alkylation product</w:t>
      </w:r>
      <w:r w:rsidR="009D6319">
        <w:t xml:space="preserve">, and that – as in the majority of previous reports – the reaction with </w:t>
      </w:r>
      <w:r w:rsidR="009D6319">
        <w:rPr>
          <w:i/>
        </w:rPr>
        <w:t>N</w:t>
      </w:r>
      <w:r w:rsidR="009D6319">
        <w:t xml:space="preserve">-methylated isoindolinone </w:t>
      </w:r>
      <w:r w:rsidR="001103AB">
        <w:t>was unproductive</w:t>
      </w:r>
      <w:r w:rsidR="009D6319">
        <w:t>.</w:t>
      </w:r>
    </w:p>
    <w:p w14:paraId="48925899" w14:textId="02BF4386" w:rsidR="00141BE6" w:rsidRDefault="00141BE6" w:rsidP="00B2278B">
      <w:pPr>
        <w:pStyle w:val="RSCB02ArticleText"/>
      </w:pPr>
    </w:p>
    <w:p w14:paraId="217C1558" w14:textId="19CD5A11" w:rsidR="00141BE6" w:rsidRDefault="00812572" w:rsidP="00141BE6">
      <w:pPr>
        <w:pStyle w:val="RSCI02FigureSchemeChartwithtopbar"/>
        <w:jc w:val="center"/>
      </w:pPr>
      <w:r>
        <w:object w:dxaOrig="8693" w:dyaOrig="5685" w14:anchorId="593376AC">
          <v:shape id="_x0000_i1063" type="#_x0000_t75" style="width:238.95pt;height:157.7pt" o:ole="">
            <v:imagedata r:id="rId90" o:title=""/>
          </v:shape>
          <o:OLEObject Type="Embed" ProgID="ChemDraw.Document.6.0" ShapeID="_x0000_i1063" DrawAspect="Content" ObjectID="_1686120374" r:id="rId91"/>
        </w:object>
      </w:r>
    </w:p>
    <w:p w14:paraId="3180B5DE" w14:textId="5B4971A1" w:rsidR="00FB7315" w:rsidRDefault="00141BE6" w:rsidP="00141BE6">
      <w:pPr>
        <w:pStyle w:val="RSCI01FigureSchemeChartwithbottombar"/>
      </w:pPr>
      <w:r>
        <w:rPr>
          <w:b/>
        </w:rPr>
        <w:t xml:space="preserve">Scheme </w:t>
      </w:r>
      <w:r w:rsidR="00DB7FBD">
        <w:rPr>
          <w:b/>
        </w:rPr>
        <w:t>39</w:t>
      </w:r>
      <w:r w:rsidR="00DB7FBD">
        <w:t xml:space="preserve"> </w:t>
      </w:r>
    </w:p>
    <w:p w14:paraId="75F68B95" w14:textId="5F4A387A" w:rsidR="00DD7A81" w:rsidRDefault="00DD7A81" w:rsidP="00DD7A81">
      <w:pPr>
        <w:pStyle w:val="RSCB06BHeadingSub-Section"/>
      </w:pPr>
      <w:r>
        <w:lastRenderedPageBreak/>
        <w:t>Addition of carbon-centered nucleophiles</w:t>
      </w:r>
    </w:p>
    <w:p w14:paraId="6E8F740D" w14:textId="1995CEA0" w:rsidR="00561401" w:rsidRDefault="00D07E1C" w:rsidP="000853E0">
      <w:pPr>
        <w:pStyle w:val="RSCB02ArticleText"/>
      </w:pPr>
      <w:r w:rsidRPr="00D07E1C">
        <w:t>Stereoselective intermolecular addition of diazo esters to functionalized</w:t>
      </w:r>
      <w:r w:rsidR="008C5220">
        <w:t xml:space="preserve"> 3-aryl 3-hydroxyisoindolinones </w:t>
      </w:r>
      <w:r w:rsidR="00DB7FBD">
        <w:rPr>
          <w:b/>
        </w:rPr>
        <w:t>82</w:t>
      </w:r>
      <w:r w:rsidR="00DB7FBD" w:rsidRPr="00D07E1C">
        <w:t xml:space="preserve"> </w:t>
      </w:r>
      <w:r w:rsidRPr="00D07E1C">
        <w:t xml:space="preserve">afforded chiral </w:t>
      </w:r>
      <w:r w:rsidR="00C034B2">
        <w:t>isoindolinone</w:t>
      </w:r>
      <w:r w:rsidRPr="00D07E1C">
        <w:t>-based α-amino diazo esters</w:t>
      </w:r>
      <w:r w:rsidR="008C5220">
        <w:t xml:space="preserve"> </w:t>
      </w:r>
      <w:r w:rsidR="00DB7FBD">
        <w:rPr>
          <w:b/>
        </w:rPr>
        <w:t xml:space="preserve">83 </w:t>
      </w:r>
      <w:r w:rsidR="008C5220">
        <w:t xml:space="preserve">(Scheme </w:t>
      </w:r>
      <w:r w:rsidR="00DB7FBD">
        <w:t>40</w:t>
      </w:r>
      <w:r w:rsidR="008C5220">
        <w:t>)</w:t>
      </w:r>
      <w:r w:rsidRPr="00D07E1C">
        <w:t>.</w:t>
      </w:r>
      <w:r>
        <w:fldChar w:fldCharType="begin" w:fldLock="1"/>
      </w:r>
      <w:r w:rsidR="00D026B7">
        <w:instrText>ADDIN CSL_CITATION {"citationItems":[{"id":"ITEM-1","itemData":{"DOI":"10.1039/c8cc01436a","ISSN":"1364548X","PMID":"29564434","abstract":"A chiral phosphoric acid-catalyzed asymmetric Mannich-type reaction of α-diazo esters with in situ generated N-acyl ketimines, derived from 3-hydroxyisoindolinones has been demonstrated in this communication. A variety of isoindolinone-based α-amino diazo esters bearing a quaternary stereogenic center were afforded in high yields (up to 99%) with excellent enantioselectivities (up to 99% ee). Furthermore, the synthetic utility of the products has been depicted by the hydrogenation of the diazo moiety of adducts.","author":[{"dropping-particle":"","family":"Unhale","given":"Rajshekhar A.","non-dropping-particle":"","parse-names":false,"suffix":""},{"dropping-particle":"","family":"Sadhu","given":"Milon M.","non-dropping-particle":"","parse-names":false,"suffix":""},{"dropping-particle":"","family":"Ray","given":"Sumit K.","non-dropping-particle":"","parse-names":false,"suffix":""},{"dropping-particle":"","family":"Biswas","given":"Rayhan G.","non-dropping-particle":"","parse-names":false,"suffix":""},{"dropping-particle":"","family":"Singh","given":"Vinod K.","non-dropping-particle":"","parse-names":false,"suffix":""}],"container-title":"Chemical Communications","id":"ITEM-1","issue":"28","issued":{"date-parts":[["2018"]]},"page":"3516-3519","publisher":"Royal Society of Chemistry","title":"A chiral Brønsted acid-catalyzed highly enantioselective Mannich-type reaction of α-diazo esters with in situ generated N -acyl ketimines","type":"article-journal","volume":"54"},"uris":["http://www.mendeley.com/documents/?uuid=9fe6fd4e-23c7-4bc5-8029-fb61df673e3b"]}],"mendeley":{"formattedCitation":"&lt;sup&gt;68&lt;/sup&gt;","plainTextFormattedCitation":"68","previouslyFormattedCitation":"&lt;sup&gt;68&lt;/sup&gt;"},"properties":{"noteIndex":0},"schema":"https://github.com/citation-style-language/schema/raw/master/csl-citation.json"}</w:instrText>
      </w:r>
      <w:r>
        <w:fldChar w:fldCharType="separate"/>
      </w:r>
      <w:r w:rsidR="00936D1D" w:rsidRPr="00936D1D">
        <w:rPr>
          <w:noProof/>
          <w:vertAlign w:val="superscript"/>
        </w:rPr>
        <w:t>68</w:t>
      </w:r>
      <w:r>
        <w:fldChar w:fldCharType="end"/>
      </w:r>
      <w:r w:rsidRPr="00D07E1C">
        <w:t xml:space="preserve"> </w:t>
      </w:r>
      <w:r w:rsidR="008C5220">
        <w:t>(</w:t>
      </w:r>
      <w:r w:rsidR="008C5220" w:rsidRPr="008C5220">
        <w:rPr>
          <w:i/>
        </w:rPr>
        <w:t>S</w:t>
      </w:r>
      <w:r w:rsidR="008C5220">
        <w:t>)-</w:t>
      </w:r>
      <w:r w:rsidRPr="008C5220">
        <w:t>BINOL</w:t>
      </w:r>
      <w:r w:rsidRPr="00D07E1C">
        <w:t xml:space="preserve">-derived chiral phosphoric acid </w:t>
      </w:r>
      <w:r w:rsidR="008C5220">
        <w:rPr>
          <w:b/>
        </w:rPr>
        <w:t>CPA-11</w:t>
      </w:r>
      <w:r w:rsidRPr="00D07E1C">
        <w:t xml:space="preserve"> efficiently catalyzed addition of various α-diazo esters in</w:t>
      </w:r>
      <w:r w:rsidR="00561401">
        <w:t xml:space="preserve"> the</w:t>
      </w:r>
      <w:r w:rsidRPr="00D07E1C">
        <w:t xml:space="preserve"> Mannich-type reaction providing products bearing quatern</w:t>
      </w:r>
      <w:r w:rsidR="008C5220">
        <w:t>ary center of chirality</w:t>
      </w:r>
      <w:r w:rsidRPr="00D07E1C">
        <w:t>.</w:t>
      </w:r>
      <w:r w:rsidR="000811BD" w:rsidRPr="000811BD">
        <w:t xml:space="preserve"> </w:t>
      </w:r>
    </w:p>
    <w:p w14:paraId="19394767" w14:textId="68184ED8" w:rsidR="00561401" w:rsidRDefault="00036228" w:rsidP="00561401">
      <w:pPr>
        <w:pStyle w:val="RSCI02FigureSchemeChartwithtopbar"/>
        <w:jc w:val="center"/>
      </w:pPr>
      <w:r>
        <w:object w:dxaOrig="7673" w:dyaOrig="4658" w14:anchorId="37DCEE66">
          <v:shape id="_x0000_i1064" type="#_x0000_t75" style="width:211.15pt;height:127.2pt" o:ole="">
            <v:imagedata r:id="rId92" o:title=""/>
          </v:shape>
          <o:OLEObject Type="Embed" ProgID="ChemDraw.Document.6.0" ShapeID="_x0000_i1064" DrawAspect="Content" ObjectID="_1686120375" r:id="rId93"/>
        </w:object>
      </w:r>
    </w:p>
    <w:p w14:paraId="45750053" w14:textId="23248F84" w:rsidR="00561401" w:rsidRPr="00264A9F" w:rsidRDefault="00561401" w:rsidP="00561401">
      <w:pPr>
        <w:pStyle w:val="RSCI01FigureSchemeChartwithbottombar"/>
        <w:rPr>
          <w:b/>
        </w:rPr>
      </w:pPr>
      <w:r>
        <w:rPr>
          <w:b/>
        </w:rPr>
        <w:t xml:space="preserve">Scheme </w:t>
      </w:r>
      <w:r w:rsidR="00DB7FBD">
        <w:rPr>
          <w:b/>
        </w:rPr>
        <w:t>40</w:t>
      </w:r>
    </w:p>
    <w:p w14:paraId="648B9B9C" w14:textId="01B73F20" w:rsidR="003C13B1" w:rsidRDefault="000811BD" w:rsidP="000853E0">
      <w:pPr>
        <w:pStyle w:val="RSCB02ArticleText"/>
      </w:pPr>
      <w:r w:rsidRPr="000811BD">
        <w:t>Substitution on both reaction partner</w:t>
      </w:r>
      <w:r w:rsidR="00561401">
        <w:t>s did not significantly affect</w:t>
      </w:r>
      <w:r w:rsidRPr="000811BD">
        <w:t xml:space="preserve"> the stereochemical outcome</w:t>
      </w:r>
      <w:r>
        <w:t>, however,</w:t>
      </w:r>
      <w:r w:rsidRPr="000811BD">
        <w:t xml:space="preserve"> in some cases the reaction time was prolonged up to six days.</w:t>
      </w:r>
      <w:r>
        <w:t xml:space="preserve"> </w:t>
      </w:r>
      <w:r w:rsidR="00561401">
        <w:t>In addition, t</w:t>
      </w:r>
      <w:r>
        <w:t>he</w:t>
      </w:r>
      <w:r w:rsidRPr="000811BD">
        <w:t xml:space="preserve"> use of 4</w:t>
      </w:r>
      <w:r w:rsidR="008705C8">
        <w:t xml:space="preserve"> </w:t>
      </w:r>
      <w:r>
        <w:rPr>
          <w:rFonts w:cstheme="minorHAnsi"/>
        </w:rPr>
        <w:t>Å</w:t>
      </w:r>
      <w:r w:rsidRPr="000811BD">
        <w:t xml:space="preserve"> molecular sieves was es</w:t>
      </w:r>
      <w:r>
        <w:t xml:space="preserve">sential to promote the reaction. Unfortunately, </w:t>
      </w:r>
      <w:r w:rsidR="00A24C5A">
        <w:t xml:space="preserve">under the standard reaction conditions, </w:t>
      </w:r>
      <w:r>
        <w:t>the transformation was not tolerant on 3-alkyl-substituted 3-</w:t>
      </w:r>
      <w:r w:rsidR="00BE2F27">
        <w:t>hydroxy</w:t>
      </w:r>
      <w:r w:rsidR="00C034B2">
        <w:t>isoindolinone</w:t>
      </w:r>
      <w:r w:rsidR="00BE2F27">
        <w:t>s.</w:t>
      </w:r>
    </w:p>
    <w:p w14:paraId="71C4C799" w14:textId="4CA2880E" w:rsidR="005E09C7" w:rsidRDefault="005E09C7" w:rsidP="005E09C7">
      <w:pPr>
        <w:pStyle w:val="RSCB02ArticleText"/>
        <w:rPr>
          <w:lang w:val="en-US"/>
        </w:rPr>
      </w:pPr>
      <w:r w:rsidRPr="005E09C7">
        <w:rPr>
          <w:lang w:val="en-US"/>
        </w:rPr>
        <w:t xml:space="preserve">Ma and co-workers developed a stereoselective reaction between 3-hydroxyisoindolinones </w:t>
      </w:r>
      <w:r w:rsidR="00477C03">
        <w:rPr>
          <w:b/>
          <w:bCs/>
          <w:lang w:val="en-US"/>
        </w:rPr>
        <w:t>8</w:t>
      </w:r>
      <w:r w:rsidR="00DB7FBD">
        <w:rPr>
          <w:b/>
          <w:bCs/>
          <w:lang w:val="en-US"/>
        </w:rPr>
        <w:t>4</w:t>
      </w:r>
      <w:r w:rsidRPr="005E09C7">
        <w:rPr>
          <w:lang w:val="en-US"/>
        </w:rPr>
        <w:t xml:space="preserve"> and acyclic enamides catalyzed by chiral H</w:t>
      </w:r>
      <w:r w:rsidRPr="005E09C7">
        <w:rPr>
          <w:vertAlign w:val="subscript"/>
          <w:lang w:val="en-US"/>
        </w:rPr>
        <w:t>8</w:t>
      </w:r>
      <w:r w:rsidRPr="005E09C7">
        <w:rPr>
          <w:lang w:val="en-US"/>
        </w:rPr>
        <w:t xml:space="preserve">-BINOL-derived chiral phosphoric acid </w:t>
      </w:r>
      <w:r w:rsidRPr="00195CA8">
        <w:rPr>
          <w:b/>
          <w:bCs/>
          <w:lang w:val="en-US"/>
        </w:rPr>
        <w:t>CPA-</w:t>
      </w:r>
      <w:r w:rsidR="00402711" w:rsidRPr="00195CA8">
        <w:rPr>
          <w:b/>
          <w:bCs/>
          <w:lang w:val="en-US"/>
        </w:rPr>
        <w:t>12</w:t>
      </w:r>
      <w:r w:rsidRPr="00402711">
        <w:rPr>
          <w:lang w:val="en-US"/>
        </w:rPr>
        <w:t>.</w:t>
      </w:r>
      <w:r w:rsidR="00D026B7" w:rsidRPr="00D44859">
        <w:rPr>
          <w:lang w:val="en-US"/>
        </w:rPr>
        <w:fldChar w:fldCharType="begin" w:fldLock="1"/>
      </w:r>
      <w:r w:rsidR="00D026B7" w:rsidRPr="00D44859">
        <w:rPr>
          <w:lang w:val="en-US"/>
        </w:rPr>
        <w:instrText>ADDIN CSL_CITATION {"citationItems":[{"id":"ITEM-1","itemData":{"DOI":"10.1002/adsc.201900710","ISSN":"16154169","abstract":"An enantioselective addition of enamides to cyclic ketimines generated in situ from 3-hydroxyisoindolin-1-ones was developed. This reaction takes advantage of readily available substrates, mild reaction conditions, as well as enlarged reaction generality, affording chiral 3,3-disubstituted isoindolin-1-ones with a quaternary stereogenic center in high yields (up to 98%) and enantioselectivities (up to 99% ee). (Figure presented.).","author":[{"dropping-particle":"","family":"Feng","given":"Fang Fang","non-dropping-particle":"","parse-names":false,"suffix":""},{"dropping-particle":"","family":"Li","given":"Jin Shan","non-dropping-particle":"","parse-names":false,"suffix":""},{"dropping-particle":"","family":"Li","given":"Shen","non-dropping-particle":"","parse-names":false,"suffix":""},{"dropping-particle":"","family":"Ma","given":"Jun An","non-dropping-particle":"","parse-names":false,"suffix":""}],"container-title":"Advanced Synthesis and Catalysis","id":"ITEM-1","issue":"18","issued":{"date-parts":[["2019"]]},"page":"4222-4226","title":"Enantioselective Addition of Enamides to Cyclic Ketimines: Access to Chiral 3,3-Disubstituted Isoindolin-1-Ones","type":"article-journal","volume":"361"},"uris":["http://www.mendeley.com/documents/?uuid=86d39634-73da-4750-9ddd-54a6652b3f61"]}],"mendeley":{"formattedCitation":"&lt;sup&gt;69&lt;/sup&gt;","plainTextFormattedCitation":"69","previouslyFormattedCitation":"&lt;sup&gt;69&lt;/sup&gt;"},"properties":{"noteIndex":0},"schema":"https://github.com/citation-style-language/schema/raw/master/csl-citation.json"}</w:instrText>
      </w:r>
      <w:r w:rsidR="00D026B7" w:rsidRPr="00D44859">
        <w:rPr>
          <w:lang w:val="en-US"/>
        </w:rPr>
        <w:fldChar w:fldCharType="separate"/>
      </w:r>
      <w:r w:rsidR="00D026B7" w:rsidRPr="00D44859">
        <w:rPr>
          <w:noProof/>
          <w:vertAlign w:val="superscript"/>
          <w:lang w:val="en-US"/>
        </w:rPr>
        <w:t>69</w:t>
      </w:r>
      <w:r w:rsidR="00D026B7" w:rsidRPr="00D44859">
        <w:rPr>
          <w:lang w:val="en-US"/>
        </w:rPr>
        <w:fldChar w:fldCharType="end"/>
      </w:r>
      <w:r w:rsidRPr="005E09C7">
        <w:rPr>
          <w:lang w:val="en-US"/>
        </w:rPr>
        <w:t xml:space="preserve"> The reaction takes place tolerating wide substrate scope with respect to both </w:t>
      </w:r>
      <w:r w:rsidRPr="005E09C7">
        <w:rPr>
          <w:i/>
          <w:iCs/>
          <w:lang w:val="en-US"/>
        </w:rPr>
        <w:t>in situ</w:t>
      </w:r>
      <w:r w:rsidRPr="005E09C7">
        <w:rPr>
          <w:lang w:val="en-US"/>
        </w:rPr>
        <w:t xml:space="preserve"> generated ketimines and enamides</w:t>
      </w:r>
      <w:r w:rsidR="00B46A03">
        <w:rPr>
          <w:lang w:val="en-US"/>
        </w:rPr>
        <w:t>,</w:t>
      </w:r>
      <w:r w:rsidR="00477C03">
        <w:rPr>
          <w:lang w:val="en-US"/>
        </w:rPr>
        <w:t xml:space="preserve"> providing products </w:t>
      </w:r>
      <w:r w:rsidR="00477C03" w:rsidRPr="00195CA8">
        <w:rPr>
          <w:b/>
          <w:bCs/>
          <w:lang w:val="en-US"/>
        </w:rPr>
        <w:t>8</w:t>
      </w:r>
      <w:r w:rsidR="00DB7FBD">
        <w:rPr>
          <w:b/>
          <w:bCs/>
          <w:lang w:val="en-US"/>
        </w:rPr>
        <w:t>5</w:t>
      </w:r>
      <w:r w:rsidRPr="005E09C7">
        <w:rPr>
          <w:lang w:val="en-US"/>
        </w:rPr>
        <w:t xml:space="preserve"> (Scheme </w:t>
      </w:r>
      <w:r w:rsidR="00477C03">
        <w:rPr>
          <w:lang w:val="en-US"/>
        </w:rPr>
        <w:t>4</w:t>
      </w:r>
      <w:r w:rsidR="00DB7FBD">
        <w:rPr>
          <w:lang w:val="en-US"/>
        </w:rPr>
        <w:t>1</w:t>
      </w:r>
      <w:r w:rsidRPr="005E09C7">
        <w:rPr>
          <w:lang w:val="en-US"/>
        </w:rPr>
        <w:t>). The presence of the electron-withdrawing trifluoromethyl group at the C3-aryl group diminished yield</w:t>
      </w:r>
      <w:r w:rsidR="00B46A03">
        <w:rPr>
          <w:lang w:val="en-US"/>
        </w:rPr>
        <w:t>,</w:t>
      </w:r>
      <w:r w:rsidRPr="005E09C7">
        <w:rPr>
          <w:lang w:val="en-US"/>
        </w:rPr>
        <w:t xml:space="preserve"> although enantioselectivity remained high, while reaction proceeded uneventfully with aromatic and heteroaromatic ring-containing enamides. Cyclic enamide was tolerated as well</w:t>
      </w:r>
      <w:r w:rsidR="00B46A03">
        <w:rPr>
          <w:lang w:val="en-US"/>
        </w:rPr>
        <w:t>,</w:t>
      </w:r>
      <w:r w:rsidRPr="005E09C7">
        <w:rPr>
          <w:lang w:val="en-US"/>
        </w:rPr>
        <w:t xml:space="preserve"> providing product with two adjacent centers of chirality. </w:t>
      </w:r>
    </w:p>
    <w:p w14:paraId="4F78BA55" w14:textId="4DAC67F8" w:rsidR="005E09C7" w:rsidRDefault="0050414E" w:rsidP="005E09C7">
      <w:pPr>
        <w:pStyle w:val="RSCI02FigureSchemeChartwithtopbar"/>
        <w:jc w:val="center"/>
      </w:pPr>
      <w:r>
        <w:object w:dxaOrig="9732" w:dyaOrig="5083" w14:anchorId="372897B1">
          <v:shape id="_x0000_i1065" type="#_x0000_t75" style="width:249.15pt;height:129.85pt" o:ole="">
            <v:imagedata r:id="rId94" o:title=""/>
          </v:shape>
          <o:OLEObject Type="Embed" ProgID="ChemDraw.Document.6.0" ShapeID="_x0000_i1065" DrawAspect="Content" ObjectID="_1686120376" r:id="rId95"/>
        </w:object>
      </w:r>
    </w:p>
    <w:p w14:paraId="11975E18" w14:textId="503C7918" w:rsidR="005E09C7" w:rsidRPr="005E09C7" w:rsidRDefault="005E09C7" w:rsidP="005E09C7">
      <w:pPr>
        <w:pStyle w:val="RSCB02ArticleText"/>
        <w:rPr>
          <w:lang w:val="en-US"/>
        </w:rPr>
      </w:pPr>
      <w:r w:rsidRPr="00477C03">
        <w:rPr>
          <w:b/>
        </w:rPr>
        <w:t xml:space="preserve">Scheme </w:t>
      </w:r>
      <w:r w:rsidR="00477C03" w:rsidRPr="00477C03">
        <w:rPr>
          <w:b/>
        </w:rPr>
        <w:t>4</w:t>
      </w:r>
      <w:r w:rsidR="00DB7FBD">
        <w:rPr>
          <w:b/>
        </w:rPr>
        <w:t>1</w:t>
      </w:r>
      <w:r w:rsidRPr="005E09C7">
        <w:rPr>
          <w:lang w:val="en-US"/>
        </w:rPr>
        <w:t>Based on the previous reports and their experimental data</w:t>
      </w:r>
      <w:r w:rsidR="00B46A03">
        <w:rPr>
          <w:lang w:val="en-US"/>
        </w:rPr>
        <w:t>,</w:t>
      </w:r>
      <w:r w:rsidRPr="005E09C7">
        <w:rPr>
          <w:lang w:val="en-US"/>
        </w:rPr>
        <w:t xml:space="preserve"> the authors proposed a possible reaction mechanism for the formation of 3,3-disubstituted </w:t>
      </w:r>
      <w:r w:rsidRPr="005E09C7">
        <w:rPr>
          <w:lang w:val="en-US"/>
        </w:rPr>
        <w:lastRenderedPageBreak/>
        <w:t xml:space="preserve">isoindolinones </w:t>
      </w:r>
      <w:r w:rsidR="008C0609">
        <w:rPr>
          <w:b/>
          <w:bCs/>
          <w:lang w:val="en-US"/>
        </w:rPr>
        <w:t>8</w:t>
      </w:r>
      <w:r w:rsidR="00DB7FBD">
        <w:rPr>
          <w:b/>
          <w:bCs/>
          <w:lang w:val="en-US"/>
        </w:rPr>
        <w:t>5</w:t>
      </w:r>
      <w:r w:rsidR="008C0609" w:rsidRPr="00195CA8">
        <w:rPr>
          <w:lang w:val="en-US"/>
        </w:rPr>
        <w:t xml:space="preserve"> (Scheme 4</w:t>
      </w:r>
      <w:r w:rsidR="00DB7FBD">
        <w:rPr>
          <w:lang w:val="en-US"/>
        </w:rPr>
        <w:t>2</w:t>
      </w:r>
      <w:r w:rsidR="008C0609" w:rsidRPr="00195CA8">
        <w:rPr>
          <w:lang w:val="en-US"/>
        </w:rPr>
        <w:t>)</w:t>
      </w:r>
      <w:r w:rsidRPr="005E09C7">
        <w:rPr>
          <w:lang w:val="en-US"/>
        </w:rPr>
        <w:t xml:space="preserve">. </w:t>
      </w:r>
      <w:r w:rsidR="00B46A03">
        <w:rPr>
          <w:lang w:val="en-US"/>
        </w:rPr>
        <w:t>The f</w:t>
      </w:r>
      <w:r w:rsidRPr="005E09C7">
        <w:rPr>
          <w:lang w:val="en-US"/>
        </w:rPr>
        <w:t xml:space="preserve">irst step is the activation of hydroxyl group of </w:t>
      </w:r>
      <w:r w:rsidR="008C0609">
        <w:rPr>
          <w:b/>
          <w:bCs/>
          <w:lang w:val="en-US"/>
        </w:rPr>
        <w:t>8</w:t>
      </w:r>
      <w:r w:rsidR="00DB7FBD">
        <w:rPr>
          <w:b/>
          <w:bCs/>
          <w:lang w:val="en-US"/>
        </w:rPr>
        <w:t>4</w:t>
      </w:r>
      <w:r w:rsidRPr="005E09C7">
        <w:rPr>
          <w:lang w:val="en-US"/>
        </w:rPr>
        <w:t xml:space="preserve"> by chiral </w:t>
      </w:r>
      <w:r w:rsidR="00402711">
        <w:rPr>
          <w:lang w:val="en-US"/>
        </w:rPr>
        <w:t>phosphoric acid</w:t>
      </w:r>
      <w:r w:rsidR="00B46A03">
        <w:rPr>
          <w:lang w:val="en-US"/>
        </w:rPr>
        <w:t>,</w:t>
      </w:r>
      <w:r w:rsidRPr="005E09C7">
        <w:rPr>
          <w:lang w:val="en-US"/>
        </w:rPr>
        <w:t xml:space="preserve"> followed by dehydration to form the reactive ketimine intermediate </w:t>
      </w:r>
      <w:r w:rsidRPr="005E09C7">
        <w:rPr>
          <w:b/>
          <w:bCs/>
          <w:lang w:val="en-US"/>
        </w:rPr>
        <w:t>A</w:t>
      </w:r>
      <w:r w:rsidRPr="005E09C7">
        <w:rPr>
          <w:lang w:val="en-US"/>
        </w:rPr>
        <w:t xml:space="preserve">. Addition of enamide proceeds presumably </w:t>
      </w:r>
      <w:r w:rsidRPr="005E09C7">
        <w:rPr>
          <w:i/>
          <w:iCs/>
          <w:lang w:val="en-US"/>
        </w:rPr>
        <w:t>via</w:t>
      </w:r>
      <w:r w:rsidRPr="005E09C7">
        <w:rPr>
          <w:lang w:val="en-US"/>
        </w:rPr>
        <w:t xml:space="preserve"> an aza-ene-type pathway through the intermediate </w:t>
      </w:r>
      <w:r w:rsidRPr="005E09C7">
        <w:rPr>
          <w:b/>
          <w:bCs/>
          <w:lang w:val="en-US"/>
        </w:rPr>
        <w:t>B</w:t>
      </w:r>
      <w:r w:rsidRPr="005E09C7">
        <w:rPr>
          <w:lang w:val="en-US"/>
        </w:rPr>
        <w:t xml:space="preserve"> giving rise to the adduct </w:t>
      </w:r>
      <w:r w:rsidRPr="005E09C7">
        <w:rPr>
          <w:b/>
          <w:bCs/>
          <w:lang w:val="en-US"/>
        </w:rPr>
        <w:t>C</w:t>
      </w:r>
      <w:r w:rsidR="00B46A03" w:rsidRPr="00195CA8">
        <w:rPr>
          <w:bCs/>
          <w:lang w:val="en-US"/>
        </w:rPr>
        <w:t>, and</w:t>
      </w:r>
      <w:r w:rsidRPr="005E09C7">
        <w:rPr>
          <w:lang w:val="en-US"/>
        </w:rPr>
        <w:t xml:space="preserve"> regenerating the catalyst. Hydrolysis of imine </w:t>
      </w:r>
      <w:r w:rsidRPr="005E09C7">
        <w:rPr>
          <w:b/>
          <w:bCs/>
          <w:lang w:val="en-US"/>
        </w:rPr>
        <w:t>C</w:t>
      </w:r>
      <w:r w:rsidRPr="005E09C7">
        <w:rPr>
          <w:lang w:val="en-US"/>
        </w:rPr>
        <w:t xml:space="preserve"> affords the final ketone </w:t>
      </w:r>
      <w:r w:rsidR="008C0609">
        <w:rPr>
          <w:b/>
          <w:bCs/>
          <w:lang w:val="en-US"/>
        </w:rPr>
        <w:t>8</w:t>
      </w:r>
      <w:r w:rsidR="00DB7FBD">
        <w:rPr>
          <w:b/>
          <w:bCs/>
          <w:lang w:val="en-US"/>
        </w:rPr>
        <w:t>5</w:t>
      </w:r>
      <w:r w:rsidRPr="005E09C7">
        <w:rPr>
          <w:lang w:val="en-US"/>
        </w:rPr>
        <w:t>.</w:t>
      </w:r>
    </w:p>
    <w:p w14:paraId="117D7811" w14:textId="03914DB8" w:rsidR="005E09C7" w:rsidRDefault="00402711" w:rsidP="005E09C7">
      <w:pPr>
        <w:pStyle w:val="RSCI02FigureSchemeChartwithtopbar"/>
        <w:jc w:val="center"/>
      </w:pPr>
      <w:r>
        <w:object w:dxaOrig="9000" w:dyaOrig="7409" w14:anchorId="6AB280CD">
          <v:shape id="_x0000_i1066" type="#_x0000_t75" style="width:249.15pt;height:205.4pt" o:ole="">
            <v:imagedata r:id="rId96" o:title=""/>
          </v:shape>
          <o:OLEObject Type="Embed" ProgID="ChemDraw.Document.6.0" ShapeID="_x0000_i1066" DrawAspect="Content" ObjectID="_1686120377" r:id="rId97"/>
        </w:object>
      </w:r>
    </w:p>
    <w:p w14:paraId="1573D602" w14:textId="203C3728" w:rsidR="005E09C7" w:rsidRPr="00264A9F" w:rsidRDefault="005E09C7" w:rsidP="005E09C7">
      <w:pPr>
        <w:pStyle w:val="RSCI01FigureSchemeChartwithbottombar"/>
        <w:rPr>
          <w:b/>
        </w:rPr>
      </w:pPr>
      <w:r w:rsidRPr="008C0609">
        <w:rPr>
          <w:b/>
        </w:rPr>
        <w:t xml:space="preserve">Scheme </w:t>
      </w:r>
      <w:r w:rsidR="008C0609" w:rsidRPr="00DB7FBD">
        <w:rPr>
          <w:b/>
        </w:rPr>
        <w:t>4</w:t>
      </w:r>
      <w:r w:rsidR="00DB7FBD">
        <w:rPr>
          <w:b/>
        </w:rPr>
        <w:t>2</w:t>
      </w:r>
    </w:p>
    <w:p w14:paraId="69039960" w14:textId="26BC35C2" w:rsidR="005E09C7" w:rsidRDefault="005E09C7" w:rsidP="005E09C7">
      <w:pPr>
        <w:pStyle w:val="RSCB02ArticleText"/>
        <w:rPr>
          <w:lang w:val="en-US"/>
        </w:rPr>
      </w:pPr>
      <w:r w:rsidRPr="005E09C7">
        <w:rPr>
          <w:lang w:val="en-US"/>
        </w:rPr>
        <w:t xml:space="preserve">Stereoselective Mannich </w:t>
      </w:r>
      <w:r w:rsidR="00086350">
        <w:rPr>
          <w:lang w:val="en-US"/>
        </w:rPr>
        <w:t>reaction</w:t>
      </w:r>
      <w:r w:rsidRPr="005E09C7">
        <w:rPr>
          <w:lang w:val="en-US"/>
        </w:rPr>
        <w:t xml:space="preserve"> </w:t>
      </w:r>
      <w:r w:rsidR="00086350">
        <w:rPr>
          <w:lang w:val="en-US"/>
        </w:rPr>
        <w:t>between</w:t>
      </w:r>
      <w:r w:rsidRPr="005E09C7">
        <w:rPr>
          <w:lang w:val="en-US"/>
        </w:rPr>
        <w:t xml:space="preserve"> cyclohexenones </w:t>
      </w:r>
      <w:r w:rsidR="00086350">
        <w:rPr>
          <w:lang w:val="en-US"/>
        </w:rPr>
        <w:t>and</w:t>
      </w:r>
      <w:r w:rsidRPr="005E09C7">
        <w:rPr>
          <w:lang w:val="en-US"/>
        </w:rPr>
        <w:t xml:space="preserve"> 3-hydroxyisoindolinones </w:t>
      </w:r>
      <w:r w:rsidR="009656FB" w:rsidRPr="00195CA8">
        <w:rPr>
          <w:b/>
          <w:bCs/>
          <w:lang w:val="en-US"/>
        </w:rPr>
        <w:t>86</w:t>
      </w:r>
      <w:r w:rsidR="009656FB">
        <w:rPr>
          <w:lang w:val="en-US"/>
        </w:rPr>
        <w:t xml:space="preserve"> </w:t>
      </w:r>
      <w:r w:rsidRPr="005E09C7">
        <w:rPr>
          <w:lang w:val="en-US"/>
        </w:rPr>
        <w:t xml:space="preserve">catalyzed by chiral phosphoric acid </w:t>
      </w:r>
      <w:r w:rsidRPr="00195CA8">
        <w:rPr>
          <w:b/>
          <w:bCs/>
          <w:lang w:val="en-US"/>
        </w:rPr>
        <w:t>CPA-</w:t>
      </w:r>
      <w:r w:rsidR="00402711" w:rsidRPr="00195CA8">
        <w:rPr>
          <w:b/>
          <w:bCs/>
          <w:lang w:val="en-US"/>
        </w:rPr>
        <w:t>13</w:t>
      </w:r>
      <w:r w:rsidRPr="005E09C7">
        <w:rPr>
          <w:lang w:val="en-US"/>
        </w:rPr>
        <w:t xml:space="preserve"> represents a one-step protocol for the synthesis of chiral 3-alkyl isoindolinones</w:t>
      </w:r>
      <w:r w:rsidR="009656FB">
        <w:rPr>
          <w:lang w:val="en-US"/>
        </w:rPr>
        <w:t xml:space="preserve"> </w:t>
      </w:r>
      <w:r w:rsidR="009656FB" w:rsidRPr="00195CA8">
        <w:rPr>
          <w:b/>
          <w:bCs/>
          <w:lang w:val="en-US"/>
        </w:rPr>
        <w:t>87</w:t>
      </w:r>
      <w:r w:rsidRPr="005E09C7">
        <w:rPr>
          <w:lang w:val="en-US"/>
        </w:rPr>
        <w:t xml:space="preserve"> bearing adjacent quaternary and tertiary centers of chirality</w:t>
      </w:r>
      <w:r w:rsidR="0066309E">
        <w:rPr>
          <w:lang w:val="en-US"/>
        </w:rPr>
        <w:t xml:space="preserve"> (Scheme 43)</w:t>
      </w:r>
      <w:r w:rsidRPr="005E09C7">
        <w:rPr>
          <w:lang w:val="en-US"/>
        </w:rPr>
        <w:t>.</w:t>
      </w:r>
      <w:r w:rsidR="00D026B7" w:rsidRPr="00D44859">
        <w:rPr>
          <w:lang w:val="en-US"/>
        </w:rPr>
        <w:fldChar w:fldCharType="begin" w:fldLock="1"/>
      </w:r>
      <w:r w:rsidR="00D026B7" w:rsidRPr="00D44859">
        <w:rPr>
          <w:lang w:val="en-US"/>
        </w:rPr>
        <w:instrText>ADDIN CSL_CITATION {"citationItems":[{"id":"ITEM-1","itemData":{"DOI":"10.1002/asia.201900556","ISSN":"1861471X","PMID":"31241858","abstract":"A highly enantio- and diastereoselective Mannich reaction of cyclic N-acyl ketimines generated in situ from 3-hydroxyisoindolin-1-ones with cyclic enones has been accomplished using a chiral phosphoric acid catalyst to afford the chiral isoindalinone derivatives in high yields with excellent enantioselectivities (upto 97 % ee). This is the first report on the synthesis of chiral isoindolin-1-ones bearing adjacent quaternary and tertiary stereogenic centers.","author":[{"dropping-particle":"","family":"Reddy","given":"K. Nagarjuna","non-dropping-particle":"","parse-names":false,"suffix":""},{"dropping-particle":"","family":"Rao","given":"M. V.Krishna","non-dropping-particle":"","parse-names":false,"suffix":""},{"dropping-particle":"","family":"Sridhar","given":"B.","non-dropping-particle":"","parse-names":false,"suffix":""},{"dropping-particle":"V.","family":"Subba Reddy","given":"B.","non-dropping-particle":"","parse-names":false,"suffix":""}],"container-title":"Chemistry - An Asian Journal","id":"ITEM-1","issue":"17","issued":{"date-parts":[["2019"]]},"page":"2958-2965","title":"BINOL Phosphoric Acid-Catalyzed Asymmetric Mannich Reaction of Cyclic N-Acyl Ketimines with Cyclic Enones","type":"article-journal","volume":"14"},"uris":["http://www.mendeley.com/documents/?uuid=0f353439-1451-47fd-afb0-513c36e268c5"]}],"mendeley":{"formattedCitation":"&lt;sup&gt;70&lt;/sup&gt;","plainTextFormattedCitation":"70"},"properties":{"noteIndex":0},"schema":"https://github.com/citation-style-language/schema/raw/master/csl-citation.json"}</w:instrText>
      </w:r>
      <w:r w:rsidR="00D026B7" w:rsidRPr="00D44859">
        <w:rPr>
          <w:lang w:val="en-US"/>
        </w:rPr>
        <w:fldChar w:fldCharType="separate"/>
      </w:r>
      <w:r w:rsidR="00D026B7" w:rsidRPr="00D44859">
        <w:rPr>
          <w:noProof/>
          <w:vertAlign w:val="superscript"/>
          <w:lang w:val="en-US"/>
        </w:rPr>
        <w:t>70</w:t>
      </w:r>
      <w:r w:rsidR="00D026B7" w:rsidRPr="00D44859">
        <w:rPr>
          <w:lang w:val="en-US"/>
        </w:rPr>
        <w:fldChar w:fldCharType="end"/>
      </w:r>
      <w:r w:rsidRPr="005E09C7">
        <w:rPr>
          <w:lang w:val="en-US"/>
        </w:rPr>
        <w:t xml:space="preserve"> Developed methodology was successfully applied to substrates bearing C3-aryl and heteroaryl groups</w:t>
      </w:r>
      <w:r w:rsidR="00086350">
        <w:rPr>
          <w:lang w:val="en-US"/>
        </w:rPr>
        <w:t>. On the other hand,</w:t>
      </w:r>
      <w:r w:rsidRPr="005E09C7">
        <w:rPr>
          <w:lang w:val="en-US"/>
        </w:rPr>
        <w:t xml:space="preserve"> </w:t>
      </w:r>
      <w:r w:rsidR="00086350">
        <w:rPr>
          <w:lang w:val="en-US"/>
        </w:rPr>
        <w:t>the</w:t>
      </w:r>
      <w:r w:rsidRPr="005E09C7">
        <w:rPr>
          <w:lang w:val="en-US"/>
        </w:rPr>
        <w:t xml:space="preserve"> reaction with 3-hydroxyisoindolinones bearing C3-aliphatic substituent resulted in the formation of the corresponding enamide. In contrast to the addition of cyclohexenones</w:t>
      </w:r>
      <w:r w:rsidR="00086350">
        <w:rPr>
          <w:lang w:val="en-US"/>
        </w:rPr>
        <w:t xml:space="preserve"> </w:t>
      </w:r>
      <w:r w:rsidRPr="005E09C7">
        <w:rPr>
          <w:lang w:val="en-US"/>
        </w:rPr>
        <w:t xml:space="preserve">where products were obtained with good to high yield and stereoselectivity, </w:t>
      </w:r>
      <w:r w:rsidR="00086350">
        <w:rPr>
          <w:lang w:val="en-US"/>
        </w:rPr>
        <w:t xml:space="preserve">the </w:t>
      </w:r>
      <w:r w:rsidRPr="005E09C7">
        <w:rPr>
          <w:lang w:val="en-US"/>
        </w:rPr>
        <w:t>reaction with cyclopentenone resulted in diminished ee value. In addition, aliphatic enone, methyl vinyl ketone did not give the desired product.</w:t>
      </w:r>
    </w:p>
    <w:p w14:paraId="5ED7D2FF" w14:textId="3BC6ECEB" w:rsidR="005E09C7" w:rsidRDefault="0050414E" w:rsidP="005E09C7">
      <w:pPr>
        <w:pStyle w:val="RSCI02FigureSchemeChartwithtopbar"/>
        <w:jc w:val="center"/>
      </w:pPr>
      <w:r>
        <w:object w:dxaOrig="8613" w:dyaOrig="4634" w14:anchorId="5578E71B">
          <v:shape id="_x0000_i1067" type="#_x0000_t75" style="width:251.35pt;height:135.15pt" o:ole="">
            <v:imagedata r:id="rId98" o:title=""/>
          </v:shape>
          <o:OLEObject Type="Embed" ProgID="ChemDraw.Document.6.0" ShapeID="_x0000_i1067" DrawAspect="Content" ObjectID="_1686120378" r:id="rId99"/>
        </w:object>
      </w:r>
    </w:p>
    <w:p w14:paraId="18C673A8" w14:textId="742B1055" w:rsidR="005E09C7" w:rsidRPr="00264A9F" w:rsidRDefault="005E09C7" w:rsidP="005E09C7">
      <w:pPr>
        <w:pStyle w:val="RSCI01FigureSchemeChartwithbottombar"/>
        <w:rPr>
          <w:b/>
        </w:rPr>
      </w:pPr>
      <w:r w:rsidRPr="00195CA8">
        <w:rPr>
          <w:b/>
        </w:rPr>
        <w:t xml:space="preserve">Scheme </w:t>
      </w:r>
      <w:r w:rsidR="009656FB" w:rsidRPr="009656FB">
        <w:rPr>
          <w:b/>
        </w:rPr>
        <w:t>43</w:t>
      </w:r>
    </w:p>
    <w:p w14:paraId="2EF6115F" w14:textId="0DE23B42" w:rsidR="003176CD" w:rsidRDefault="002C0E90" w:rsidP="003176CD">
      <w:pPr>
        <w:pStyle w:val="RSCB02ArticleText"/>
      </w:pPr>
      <w:r>
        <w:lastRenderedPageBreak/>
        <w:t>In 2020, Lin</w:t>
      </w:r>
      <w:r>
        <w:fldChar w:fldCharType="begin" w:fldLock="1"/>
      </w:r>
      <w:r w:rsidR="00D026B7">
        <w:instrText>ADDIN CSL_CITATION {"citationItems":[{"id":"ITEM-1","itemData":{"DOI":"10.1055/a-1274-2959","author":[{"dropping-particle":"","family":"Wang","given":"L","non-dropping-particle":"","parse-names":false,"suffix":""},{"dropping-particle":"","family":"Znong","given":"J","non-dropping-particle":"","parse-names":false,"suffix":""},{"dropping-particle":"","family":"Lin","given":"X","non-dropping-particle":"","parse-names":false,"suffix":""}],"container-title":"Synlett","id":"ITEM-1","issued":{"date-parts":[["2020"]]},"title":"Enantioselective Synthesis of Difluoroalkylated Isoindolinones via Chiral Spirocyclic Phosphoric Acid-Catalyzed Mannich-type Reaction","type":"article-journal"},"uris":["http://www.mendeley.com/documents/?uuid=56184c26-cabf-4ace-85a9-0b422a811d72"]}],"mendeley":{"formattedCitation":"&lt;sup&gt;71&lt;/sup&gt;","plainTextFormattedCitation":"71","previouslyFormattedCitation":"&lt;sup&gt;70&lt;/sup&gt;"},"properties":{"noteIndex":0},"schema":"https://github.com/citation-style-language/schema/raw/master/csl-citation.json"}</w:instrText>
      </w:r>
      <w:r>
        <w:fldChar w:fldCharType="separate"/>
      </w:r>
      <w:r w:rsidR="00D026B7" w:rsidRPr="00D026B7">
        <w:rPr>
          <w:noProof/>
          <w:vertAlign w:val="superscript"/>
        </w:rPr>
        <w:t>71</w:t>
      </w:r>
      <w:r>
        <w:fldChar w:fldCharType="end"/>
      </w:r>
      <w:r>
        <w:t xml:space="preserve"> and </w:t>
      </w:r>
      <w:r w:rsidR="00DC18E9">
        <w:t xml:space="preserve">Zhang and </w:t>
      </w:r>
      <w:r>
        <w:t>Ma</w:t>
      </w:r>
      <w:r>
        <w:fldChar w:fldCharType="begin" w:fldLock="1"/>
      </w:r>
      <w:r w:rsidR="00D026B7">
        <w:instrText>ADDIN CSL_CITATION {"citationItems":[{"id":"ITEM-1","itemData":{"DOI":"10.1021/acs.orglett.0c03406","ISSN":"15237052","PMID":"33147031","abstract":"A poly trifluoromethylated chiral spirocyclic phosphoric acid was developed and employed with hexafluoroisoproyl alcohol (HFIP) to render the catalytic asymmetric Mukaiyama-Mannich reaction of difluoroenoxysilanes with in situ formed ketimines. This unique multiple-fluorine system provides rapid access to difluoromethylated tetrasubstituted stereocenters in isoindolones with wide substrate scope under mild conditions. Further synthetic transformations to enantioenriched CF2H-isoindolones and CF2-decorated fused isoindolones were also implemented with good efficiency.","author":[{"dropping-particle":"","family":"Zhang","given":"Fa Guang","non-dropping-particle":"","parse-names":false,"suffix":""},{"dropping-particle":"","family":"Ma","given":"Jun An","non-dropping-particle":"","parse-names":false,"suffix":""},{"dropping-particle":"","family":"Rong","given":"Meng Yu","non-dropping-particle":"","parse-names":false,"suffix":""},{"dropping-particle":"","family":"Li","given":"Jin Shan","non-dropping-particle":"","parse-names":false,"suffix":""},{"dropping-particle":"","family":"Zhou","given":"Yin","non-dropping-particle":"","parse-names":false,"suffix":""}],"container-title":"Organic Letters","id":"ITEM-1","issue":"22","issued":{"date-parts":[["2020"]]},"page":"9010-9015","title":"Catalytic enantioselective synthesis of difluoromethylated tetrasubstituted stereocenters in isoindolones enabled by a multiple-fluorine system","type":"article-journal","volume":"22"},"uris":["http://www.mendeley.com/documents/?uuid=6455edcb-9a15-425b-9f73-6a9d0509ce5f"]}],"mendeley":{"formattedCitation":"&lt;sup&gt;72&lt;/sup&gt;","plainTextFormattedCitation":"72","previouslyFormattedCitation":"&lt;sup&gt;71&lt;/sup&gt;"},"properties":{"noteIndex":0},"schema":"https://github.com/citation-style-language/schema/raw/master/csl-citation.json"}</w:instrText>
      </w:r>
      <w:r>
        <w:fldChar w:fldCharType="separate"/>
      </w:r>
      <w:r w:rsidR="00D026B7" w:rsidRPr="00D026B7">
        <w:rPr>
          <w:noProof/>
          <w:vertAlign w:val="superscript"/>
        </w:rPr>
        <w:t>72</w:t>
      </w:r>
      <w:r>
        <w:fldChar w:fldCharType="end"/>
      </w:r>
      <w:r>
        <w:t xml:space="preserve"> independently reported chiral phosphoric acid-catalyzed</w:t>
      </w:r>
      <w:r w:rsidR="00D64FED">
        <w:t xml:space="preserve"> (</w:t>
      </w:r>
      <w:r w:rsidR="00D64FED">
        <w:rPr>
          <w:b/>
        </w:rPr>
        <w:t xml:space="preserve">CPA-3 </w:t>
      </w:r>
      <w:r w:rsidR="00D64FED">
        <w:t>and</w:t>
      </w:r>
      <w:r w:rsidR="00D64FED">
        <w:rPr>
          <w:b/>
        </w:rPr>
        <w:t xml:space="preserve"> CPA-</w:t>
      </w:r>
      <w:r w:rsidR="00402711">
        <w:rPr>
          <w:b/>
        </w:rPr>
        <w:t>14</w:t>
      </w:r>
      <w:r w:rsidR="00D64FED">
        <w:t>, respectively)</w:t>
      </w:r>
      <w:r>
        <w:t xml:space="preserve"> </w:t>
      </w:r>
      <w:r w:rsidRPr="002C0E90">
        <w:t>Mukaiyama-Mannich reaction of difluor</w:t>
      </w:r>
      <w:r>
        <w:t>o</w:t>
      </w:r>
      <w:r w:rsidRPr="002C0E90">
        <w:t xml:space="preserve">enoxysilanes and </w:t>
      </w:r>
      <w:r w:rsidRPr="002C0E90">
        <w:rPr>
          <w:i/>
        </w:rPr>
        <w:t>N</w:t>
      </w:r>
      <w:r w:rsidRPr="002C0E90">
        <w:t>-acyl ketimines</w:t>
      </w:r>
      <w:r w:rsidR="00393C6D">
        <w:t xml:space="preserve"> (Scheme </w:t>
      </w:r>
      <w:r w:rsidR="009656FB">
        <w:t>44</w:t>
      </w:r>
      <w:r w:rsidR="00393C6D">
        <w:t>).</w:t>
      </w:r>
      <w:r w:rsidR="00C15332">
        <w:t xml:space="preserve"> </w:t>
      </w:r>
      <w:r w:rsidR="009350C8">
        <w:t>D</w:t>
      </w:r>
      <w:r w:rsidR="009350C8" w:rsidRPr="009350C8">
        <w:t>eveloped protocol</w:t>
      </w:r>
      <w:r w:rsidR="009350C8">
        <w:t>s</w:t>
      </w:r>
      <w:r w:rsidR="009350C8" w:rsidRPr="009350C8">
        <w:t xml:space="preserve"> proved to be applicable to a wide range of functionalized hydroxy</w:t>
      </w:r>
      <w:r w:rsidR="00C034B2">
        <w:t>isoindolinone</w:t>
      </w:r>
      <w:r w:rsidR="009350C8" w:rsidRPr="009350C8">
        <w:t>s</w:t>
      </w:r>
      <w:r w:rsidR="00D64FED">
        <w:t xml:space="preserve"> </w:t>
      </w:r>
      <w:r w:rsidR="009656FB">
        <w:rPr>
          <w:b/>
        </w:rPr>
        <w:t>88</w:t>
      </w:r>
      <w:r w:rsidR="009350C8">
        <w:t>, and d</w:t>
      </w:r>
      <w:r w:rsidR="009350C8" w:rsidRPr="009350C8">
        <w:t>ifluoroalkylated products</w:t>
      </w:r>
      <w:r w:rsidR="00D64FED">
        <w:t xml:space="preserve"> </w:t>
      </w:r>
      <w:r w:rsidR="009656FB">
        <w:rPr>
          <w:b/>
        </w:rPr>
        <w:t>89</w:t>
      </w:r>
      <w:r w:rsidR="009656FB" w:rsidRPr="009350C8">
        <w:t xml:space="preserve"> </w:t>
      </w:r>
      <w:r w:rsidR="009350C8" w:rsidRPr="009350C8">
        <w:t>were obtained in high yields and enantioselectivities</w:t>
      </w:r>
      <w:r w:rsidR="009350C8">
        <w:t>.</w:t>
      </w:r>
      <w:r w:rsidR="00BE0846" w:rsidRPr="00BE0846">
        <w:t xml:space="preserve"> </w:t>
      </w:r>
      <w:r w:rsidR="003176CD" w:rsidRPr="00BE0846">
        <w:t>While Lin was not able to obtain</w:t>
      </w:r>
      <w:r w:rsidR="003176CD">
        <w:t xml:space="preserve"> the</w:t>
      </w:r>
      <w:r w:rsidR="003176CD" w:rsidRPr="00BE0846">
        <w:t xml:space="preserve"> product with 2-thienyl-derived difluoroenoxysilane, </w:t>
      </w:r>
      <w:r w:rsidR="003176CD">
        <w:t>Ma's</w:t>
      </w:r>
      <w:r w:rsidR="003176CD" w:rsidRPr="00BE0846">
        <w:t xml:space="preserve"> reaction conditions effectively gave the desired product</w:t>
      </w:r>
      <w:r w:rsidR="003176CD">
        <w:t>,</w:t>
      </w:r>
      <w:r w:rsidR="003176CD" w:rsidRPr="00BE0846">
        <w:t xml:space="preserve"> albeit with low enantioselectivity.</w:t>
      </w:r>
      <w:r w:rsidR="003176CD">
        <w:t xml:space="preserve"> On the other hand, </w:t>
      </w:r>
      <w:r w:rsidR="003176CD" w:rsidRPr="00BE0846">
        <w:t>alkyl substituted difluoroenoxysilane was unreactive</w:t>
      </w:r>
      <w:r w:rsidR="003176CD">
        <w:t xml:space="preserve"> in both methodologies</w:t>
      </w:r>
      <w:r w:rsidR="003176CD" w:rsidRPr="00BE0846">
        <w:t>.</w:t>
      </w:r>
    </w:p>
    <w:p w14:paraId="2B989D2D" w14:textId="3687421D" w:rsidR="009B163A" w:rsidRDefault="00036228" w:rsidP="00870591">
      <w:pPr>
        <w:pStyle w:val="RSCI02FigureSchemeChartwithtopbar"/>
        <w:jc w:val="center"/>
      </w:pPr>
      <w:r>
        <w:object w:dxaOrig="9040" w:dyaOrig="9036" w14:anchorId="37223D74">
          <v:shape id="_x0000_i1068" type="#_x0000_t75" style="width:250pt;height:250.9pt" o:ole="">
            <v:imagedata r:id="rId100" o:title=""/>
          </v:shape>
          <o:OLEObject Type="Embed" ProgID="ChemDraw.Document.6.0" ShapeID="_x0000_i1068" DrawAspect="Content" ObjectID="_1686120379" r:id="rId101"/>
        </w:object>
      </w:r>
    </w:p>
    <w:p w14:paraId="2E0D01FC" w14:textId="3B081DAE" w:rsidR="00870591" w:rsidRPr="00870591" w:rsidRDefault="00870591" w:rsidP="00870591">
      <w:pPr>
        <w:pStyle w:val="RSCI01FigureSchemeChartwithbottombar"/>
        <w:rPr>
          <w:b/>
        </w:rPr>
      </w:pPr>
      <w:r>
        <w:rPr>
          <w:b/>
        </w:rPr>
        <w:t xml:space="preserve">Scheme </w:t>
      </w:r>
      <w:r w:rsidR="009656FB">
        <w:rPr>
          <w:b/>
        </w:rPr>
        <w:t>44</w:t>
      </w:r>
    </w:p>
    <w:p w14:paraId="39003951" w14:textId="5B1560CF" w:rsidR="00F340FD" w:rsidRPr="00C92C21" w:rsidRDefault="00DA30C2" w:rsidP="00DA30C2">
      <w:pPr>
        <w:pStyle w:val="RSCB04AHeadingSection"/>
      </w:pPr>
      <w:r>
        <w:t>Conclusion</w:t>
      </w:r>
    </w:p>
    <w:p w14:paraId="39BD4F21" w14:textId="416779B9" w:rsidR="00B2278B" w:rsidRDefault="00E566F3" w:rsidP="00427E4D">
      <w:pPr>
        <w:pStyle w:val="RSCB02ArticleText"/>
      </w:pPr>
      <w:r>
        <w:t xml:space="preserve">In this review, </w:t>
      </w:r>
      <w:r w:rsidR="00FC31E4">
        <w:t xml:space="preserve">we summarized </w:t>
      </w:r>
      <w:r>
        <w:t>recent advances in the synthesis of 3-hyd</w:t>
      </w:r>
      <w:r w:rsidR="00CC4110">
        <w:t>r</w:t>
      </w:r>
      <w:r>
        <w:t xml:space="preserve">oxyisoindolinones, as well as their applications in </w:t>
      </w:r>
      <w:r w:rsidR="00FC31E4">
        <w:t xml:space="preserve">the </w:t>
      </w:r>
      <w:r w:rsidR="007F4AA6">
        <w:t>stereoselective</w:t>
      </w:r>
      <w:r>
        <w:t xml:space="preserve"> catalytic reactions for the preparation of </w:t>
      </w:r>
      <w:r w:rsidR="007F4AA6">
        <w:t>enantioenriched</w:t>
      </w:r>
      <w:r>
        <w:t xml:space="preserve"> 3-substituted isoindolinones.</w:t>
      </w:r>
      <w:r w:rsidR="00427E4D">
        <w:t xml:space="preserve"> Methods described for the synthesis of 3-hydroxyisoindolinones are based </w:t>
      </w:r>
      <w:r w:rsidR="00427E4D" w:rsidRPr="00AF17A5">
        <w:t>on electrochemical, photochemical, and thermal reactions</w:t>
      </w:r>
      <w:r w:rsidR="00427E4D">
        <w:t xml:space="preserve">, </w:t>
      </w:r>
      <w:r w:rsidR="00427E4D" w:rsidRPr="00AF17A5">
        <w:t>including C-H activation, annulation, and addition of organometallic reagents</w:t>
      </w:r>
      <w:r w:rsidR="00427E4D">
        <w:t xml:space="preserve">. Methodologies for their </w:t>
      </w:r>
      <w:r w:rsidR="007F4AA6">
        <w:t>stereoselective</w:t>
      </w:r>
      <w:r w:rsidR="00427E4D">
        <w:t xml:space="preserve"> transformation</w:t>
      </w:r>
      <w:r w:rsidR="008B5D94">
        <w:t>s</w:t>
      </w:r>
      <w:r w:rsidR="00427E4D">
        <w:t xml:space="preserve"> are mostly based on chiral phosphoric acid catalysis, </w:t>
      </w:r>
      <w:r w:rsidR="003701FF">
        <w:t>though</w:t>
      </w:r>
      <w:r w:rsidR="00427E4D">
        <w:t xml:space="preserve"> several transition metal-catalyzed processes were successfully developed</w:t>
      </w:r>
      <w:r w:rsidR="008B5D94">
        <w:t xml:space="preserve"> as well</w:t>
      </w:r>
      <w:r w:rsidR="00427E4D">
        <w:t>.</w:t>
      </w:r>
      <w:r w:rsidR="008B5D94">
        <w:t xml:space="preserve"> </w:t>
      </w:r>
      <w:r w:rsidR="00F57A2A">
        <w:t xml:space="preserve">The emerging number of </w:t>
      </w:r>
      <w:r w:rsidR="003701FF">
        <w:t xml:space="preserve">publications suggests </w:t>
      </w:r>
      <w:r w:rsidR="00F57A2A">
        <w:t>great interest among researchers</w:t>
      </w:r>
      <w:r w:rsidR="003701FF">
        <w:t xml:space="preserve"> for these compounds,</w:t>
      </w:r>
      <w:r w:rsidR="00B83EDA">
        <w:t xml:space="preserve"> consequently resulting in a lot of progress</w:t>
      </w:r>
      <w:r w:rsidR="007B5C8C">
        <w:t xml:space="preserve"> made</w:t>
      </w:r>
      <w:r w:rsidR="00B83EDA">
        <w:t xml:space="preserve"> in this field. </w:t>
      </w:r>
      <w:r w:rsidR="00EC54BB">
        <w:t>However, there are still methodologies that remain un</w:t>
      </w:r>
      <w:r w:rsidR="003F0A7B">
        <w:t>d</w:t>
      </w:r>
      <w:r w:rsidR="00EC54BB">
        <w:t>e</w:t>
      </w:r>
      <w:r w:rsidR="003F0A7B">
        <w:t>re</w:t>
      </w:r>
      <w:r w:rsidR="00EC54BB">
        <w:t xml:space="preserve">xplored in both synthesis and </w:t>
      </w:r>
      <w:r w:rsidR="007F4AA6">
        <w:t>stereoselective</w:t>
      </w:r>
      <w:r w:rsidR="00EC54BB">
        <w:t xml:space="preserve"> transformations of 3-hydroxyisoindolinones, such as  (i) free radical reactions, (ii) </w:t>
      </w:r>
      <w:r w:rsidR="00EC54BB">
        <w:lastRenderedPageBreak/>
        <w:t>photoredox catalysis, (iii) more efficient catalytic systems, including dual or relay transition metal-organocatalyzed systems, (iv) cascade protocols for the synthesis of multiple ring systems, (v) construction of two or more centers</w:t>
      </w:r>
      <w:r w:rsidR="00AE7E56">
        <w:t>/axes</w:t>
      </w:r>
      <w:r w:rsidR="00EC54BB">
        <w:t xml:space="preserve"> of chirality in the isoindolinone system, and (vi) </w:t>
      </w:r>
      <w:r w:rsidR="00AE7E56">
        <w:t xml:space="preserve">QSAR studies of chiral isoindolinones for their employment as lead compounds in drug discovery research. </w:t>
      </w:r>
      <w:r w:rsidR="00FC31E4">
        <w:t>We believe that</w:t>
      </w:r>
      <w:r w:rsidR="00390903">
        <w:t xml:space="preserve"> the following years will see breakthroughs in </w:t>
      </w:r>
      <w:r w:rsidR="00690DDB">
        <w:t xml:space="preserve">various </w:t>
      </w:r>
      <w:r w:rsidR="00390903">
        <w:t xml:space="preserve">strategies for the preparation of these valuable compounds. </w:t>
      </w:r>
      <w:r w:rsidR="00FC31E4">
        <w:t xml:space="preserve"> </w:t>
      </w:r>
    </w:p>
    <w:p w14:paraId="177CDB0E" w14:textId="7ACA30C1" w:rsidR="00C9557D" w:rsidRDefault="00C9557D" w:rsidP="00C9557D">
      <w:pPr>
        <w:pStyle w:val="RSCB04AHeadingSection"/>
      </w:pPr>
      <w:r>
        <w:t>Conflict</w:t>
      </w:r>
      <w:r w:rsidR="00F05C18">
        <w:t>s</w:t>
      </w:r>
      <w:r>
        <w:t xml:space="preserve"> of interest</w:t>
      </w:r>
    </w:p>
    <w:p w14:paraId="246AAD08" w14:textId="2A6EA197" w:rsidR="00A05364" w:rsidRPr="00A05364" w:rsidRDefault="00A05364" w:rsidP="00A05364">
      <w:pPr>
        <w:rPr>
          <w:rFonts w:cs="Times New Roman"/>
          <w:w w:val="108"/>
          <w:sz w:val="18"/>
          <w:szCs w:val="18"/>
        </w:rPr>
      </w:pPr>
      <w:r w:rsidRPr="00A05364">
        <w:rPr>
          <w:rFonts w:cs="Times New Roman"/>
          <w:w w:val="108"/>
          <w:sz w:val="18"/>
          <w:szCs w:val="18"/>
        </w:rPr>
        <w:t>Th</w:t>
      </w:r>
      <w:r w:rsidR="00AA19A5">
        <w:rPr>
          <w:rFonts w:cs="Times New Roman"/>
          <w:w w:val="108"/>
          <w:sz w:val="18"/>
          <w:szCs w:val="18"/>
        </w:rPr>
        <w:t>ere are no conflicts to declare</w:t>
      </w:r>
      <w:r w:rsidRPr="00A05364">
        <w:rPr>
          <w:rFonts w:cs="Times New Roman"/>
          <w:w w:val="108"/>
          <w:sz w:val="18"/>
          <w:szCs w:val="18"/>
        </w:rPr>
        <w:t>.</w:t>
      </w:r>
    </w:p>
    <w:p w14:paraId="2B7CDDB1" w14:textId="22A5C954" w:rsidR="00FA2DA2" w:rsidRDefault="00FA2DA2" w:rsidP="00FA2DA2">
      <w:pPr>
        <w:pStyle w:val="RSCB04AHeadingSection"/>
      </w:pPr>
      <w:r>
        <w:t>Acknowledgements</w:t>
      </w:r>
    </w:p>
    <w:p w14:paraId="70519FF5" w14:textId="39B57C0F" w:rsidR="00FA2DA2" w:rsidRDefault="00197E7E" w:rsidP="00FA2DA2">
      <w:pPr>
        <w:pStyle w:val="RSCB02ArticleText"/>
      </w:pPr>
      <w:r>
        <w:t xml:space="preserve">This work </w:t>
      </w:r>
      <w:r w:rsidR="00BC1544">
        <w:t xml:space="preserve">was supported by the Croatian Science Foundation (grant no. </w:t>
      </w:r>
      <w:r w:rsidR="00BC1544" w:rsidRPr="00BC1544">
        <w:t>IP-2018-01-4053</w:t>
      </w:r>
      <w:r w:rsidR="00BC1544">
        <w:t>)</w:t>
      </w:r>
      <w:r w:rsidR="0049043C">
        <w:t xml:space="preserve"> </w:t>
      </w:r>
      <w:r w:rsidR="0049043C" w:rsidRPr="0049043C">
        <w:t>and by CAT PHARMA (KK.01.1.1.04.0013), a project co‐financed by the Croatian Government and the European Union through the European Regional Development Fund – the Competitiveness and Cohesion Operational Programme.</w:t>
      </w:r>
      <w:r w:rsidR="00FA2DA2" w:rsidRPr="00702742">
        <w:t xml:space="preserve"> </w:t>
      </w:r>
    </w:p>
    <w:p w14:paraId="1892B867" w14:textId="265FECFC" w:rsidR="00D010E8" w:rsidRDefault="00E61949" w:rsidP="0047645B">
      <w:pPr>
        <w:spacing w:before="400" w:after="80" w:line="240" w:lineRule="auto"/>
        <w:rPr>
          <w:b/>
          <w:sz w:val="24"/>
        </w:rPr>
      </w:pPr>
      <w:r w:rsidRPr="00240353">
        <w:rPr>
          <w:b/>
          <w:sz w:val="24"/>
        </w:rPr>
        <w:t>Notes and references</w:t>
      </w:r>
    </w:p>
    <w:p w14:paraId="30696C37"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w:t>
      </w:r>
      <w:r w:rsidRPr="008C72B5">
        <w:rPr>
          <w:rFonts w:ascii="Calibri" w:hAnsi="Calibri" w:cs="Calibri"/>
          <w:noProof/>
          <w:sz w:val="18"/>
          <w:szCs w:val="24"/>
        </w:rPr>
        <w:tab/>
        <w:t xml:space="preserve">V. Fajardo, V. Elango, B. K. Cassels and M. Shamma, </w:t>
      </w:r>
      <w:r w:rsidRPr="008C72B5">
        <w:rPr>
          <w:rFonts w:ascii="Calibri" w:hAnsi="Calibri" w:cs="Calibri"/>
          <w:i/>
          <w:iCs/>
          <w:noProof/>
          <w:sz w:val="18"/>
          <w:szCs w:val="24"/>
        </w:rPr>
        <w:t>Tetrahedron Lett.</w:t>
      </w:r>
      <w:r w:rsidRPr="008C72B5">
        <w:rPr>
          <w:rFonts w:ascii="Calibri" w:hAnsi="Calibri" w:cs="Calibri"/>
          <w:noProof/>
          <w:sz w:val="18"/>
          <w:szCs w:val="24"/>
        </w:rPr>
        <w:t xml:space="preserve">, 1982, </w:t>
      </w:r>
      <w:r w:rsidRPr="008C72B5">
        <w:rPr>
          <w:rFonts w:ascii="Calibri" w:hAnsi="Calibri" w:cs="Calibri"/>
          <w:b/>
          <w:bCs/>
          <w:noProof/>
          <w:sz w:val="18"/>
          <w:szCs w:val="24"/>
        </w:rPr>
        <w:t>23</w:t>
      </w:r>
      <w:r w:rsidRPr="008C72B5">
        <w:rPr>
          <w:rFonts w:ascii="Calibri" w:hAnsi="Calibri" w:cs="Calibri"/>
          <w:noProof/>
          <w:sz w:val="18"/>
          <w:szCs w:val="24"/>
        </w:rPr>
        <w:t>, 39–42.</w:t>
      </w:r>
    </w:p>
    <w:p w14:paraId="576949DA"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w:t>
      </w:r>
      <w:r w:rsidRPr="008C72B5">
        <w:rPr>
          <w:rFonts w:ascii="Calibri" w:hAnsi="Calibri" w:cs="Calibri"/>
          <w:noProof/>
          <w:sz w:val="18"/>
          <w:szCs w:val="24"/>
        </w:rPr>
        <w:tab/>
        <w:t xml:space="preserve">M. H. Abu Zarga, S. S. Sabri, S. Firdous and M. Shamma, </w:t>
      </w:r>
      <w:r w:rsidRPr="008C72B5">
        <w:rPr>
          <w:rFonts w:ascii="Calibri" w:hAnsi="Calibri" w:cs="Calibri"/>
          <w:i/>
          <w:iCs/>
          <w:noProof/>
          <w:sz w:val="18"/>
          <w:szCs w:val="24"/>
        </w:rPr>
        <w:t>Phytochemistry</w:t>
      </w:r>
      <w:r w:rsidRPr="008C72B5">
        <w:rPr>
          <w:rFonts w:ascii="Calibri" w:hAnsi="Calibri" w:cs="Calibri"/>
          <w:noProof/>
          <w:sz w:val="18"/>
          <w:szCs w:val="24"/>
        </w:rPr>
        <w:t xml:space="preserve">, 1987, </w:t>
      </w:r>
      <w:r w:rsidRPr="008C72B5">
        <w:rPr>
          <w:rFonts w:ascii="Calibri" w:hAnsi="Calibri" w:cs="Calibri"/>
          <w:b/>
          <w:bCs/>
          <w:noProof/>
          <w:sz w:val="18"/>
          <w:szCs w:val="24"/>
        </w:rPr>
        <w:t>26</w:t>
      </w:r>
      <w:r w:rsidRPr="008C72B5">
        <w:rPr>
          <w:rFonts w:ascii="Calibri" w:hAnsi="Calibri" w:cs="Calibri"/>
          <w:noProof/>
          <w:sz w:val="18"/>
          <w:szCs w:val="24"/>
        </w:rPr>
        <w:t>, 1233–1234.</w:t>
      </w:r>
    </w:p>
    <w:p w14:paraId="7D432228"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w:t>
      </w:r>
      <w:r w:rsidRPr="008C72B5">
        <w:rPr>
          <w:rFonts w:ascii="Calibri" w:hAnsi="Calibri" w:cs="Calibri"/>
          <w:noProof/>
          <w:sz w:val="18"/>
          <w:szCs w:val="24"/>
        </w:rPr>
        <w:tab/>
        <w:t xml:space="preserve">A. Mikolasch, S. Hessel, M. G. Salazar, H. Neumann, K. Manda, D. Gördes, E. Schmidt, K. Thurow, E. Hammer, U. Lindequist, M. Beller and F. Schauer, </w:t>
      </w:r>
      <w:r w:rsidRPr="008C72B5">
        <w:rPr>
          <w:rFonts w:ascii="Calibri" w:hAnsi="Calibri" w:cs="Calibri"/>
          <w:i/>
          <w:iCs/>
          <w:noProof/>
          <w:sz w:val="18"/>
          <w:szCs w:val="24"/>
        </w:rPr>
        <w:t>Chem. Pharm. Bull.</w:t>
      </w:r>
      <w:r w:rsidRPr="008C72B5">
        <w:rPr>
          <w:rFonts w:ascii="Calibri" w:hAnsi="Calibri" w:cs="Calibri"/>
          <w:noProof/>
          <w:sz w:val="18"/>
          <w:szCs w:val="24"/>
        </w:rPr>
        <w:t xml:space="preserve">, 2008, </w:t>
      </w:r>
      <w:r w:rsidRPr="008C72B5">
        <w:rPr>
          <w:rFonts w:ascii="Calibri" w:hAnsi="Calibri" w:cs="Calibri"/>
          <w:b/>
          <w:bCs/>
          <w:noProof/>
          <w:sz w:val="18"/>
          <w:szCs w:val="24"/>
        </w:rPr>
        <w:t>56</w:t>
      </w:r>
      <w:r w:rsidRPr="008C72B5">
        <w:rPr>
          <w:rFonts w:ascii="Calibri" w:hAnsi="Calibri" w:cs="Calibri"/>
          <w:noProof/>
          <w:sz w:val="18"/>
          <w:szCs w:val="24"/>
        </w:rPr>
        <w:t>, 781–786.</w:t>
      </w:r>
    </w:p>
    <w:p w14:paraId="1382634D" w14:textId="42454003"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w:t>
      </w:r>
      <w:r w:rsidR="00BC7CFF">
        <w:rPr>
          <w:rFonts w:ascii="Calibri" w:hAnsi="Calibri" w:cs="Calibri"/>
          <w:noProof/>
          <w:sz w:val="18"/>
          <w:szCs w:val="24"/>
        </w:rPr>
        <w:t xml:space="preserve"> </w:t>
      </w:r>
      <w:r w:rsidR="00BC7CFF">
        <w:rPr>
          <w:rFonts w:ascii="Calibri" w:hAnsi="Calibri" w:cs="Calibri"/>
          <w:noProof/>
          <w:sz w:val="18"/>
          <w:szCs w:val="24"/>
        </w:rPr>
        <w:tab/>
      </w:r>
      <w:r w:rsidR="00BC7CFF" w:rsidRPr="00BC7CFF">
        <w:rPr>
          <w:rFonts w:ascii="Calibri" w:hAnsi="Calibri" w:cs="Calibri"/>
          <w:noProof/>
          <w:sz w:val="18"/>
          <w:szCs w:val="24"/>
        </w:rPr>
        <w:t xml:space="preserve">M. Khoyi and D. Westfall, </w:t>
      </w:r>
      <w:r w:rsidR="00BC7CFF" w:rsidRPr="00BC7CFF">
        <w:rPr>
          <w:rFonts w:ascii="Calibri" w:hAnsi="Calibri" w:cs="Calibri"/>
          <w:i/>
          <w:iCs/>
          <w:noProof/>
          <w:sz w:val="18"/>
          <w:szCs w:val="24"/>
        </w:rPr>
        <w:t>xPharm: The Comprehensive Pharmacology Reference</w:t>
      </w:r>
      <w:r w:rsidR="00BC7CFF" w:rsidRPr="00BC7CFF">
        <w:rPr>
          <w:rFonts w:ascii="Calibri" w:hAnsi="Calibri" w:cs="Calibri"/>
          <w:noProof/>
          <w:sz w:val="18"/>
          <w:szCs w:val="24"/>
        </w:rPr>
        <w:t>, 2007.</w:t>
      </w:r>
    </w:p>
    <w:p w14:paraId="0C2843BD"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5</w:t>
      </w:r>
      <w:r w:rsidRPr="008C72B5">
        <w:rPr>
          <w:rFonts w:ascii="Calibri" w:hAnsi="Calibri" w:cs="Calibri"/>
          <w:noProof/>
          <w:sz w:val="18"/>
          <w:szCs w:val="24"/>
        </w:rPr>
        <w:tab/>
        <w:t xml:space="preserve">E. Fuse, T. Kuwabara, A. Sparreboom, E. A. Sausville and W. D. Figg, </w:t>
      </w:r>
      <w:r w:rsidRPr="008C72B5">
        <w:rPr>
          <w:rFonts w:ascii="Calibri" w:hAnsi="Calibri" w:cs="Calibri"/>
          <w:i/>
          <w:iCs/>
          <w:noProof/>
          <w:sz w:val="18"/>
          <w:szCs w:val="24"/>
        </w:rPr>
        <w:t>J. Clin. Pharmacol.</w:t>
      </w:r>
      <w:r w:rsidRPr="008C72B5">
        <w:rPr>
          <w:rFonts w:ascii="Calibri" w:hAnsi="Calibri" w:cs="Calibri"/>
          <w:noProof/>
          <w:sz w:val="18"/>
          <w:szCs w:val="24"/>
        </w:rPr>
        <w:t xml:space="preserve">, 2005, </w:t>
      </w:r>
      <w:r w:rsidRPr="008C72B5">
        <w:rPr>
          <w:rFonts w:ascii="Calibri" w:hAnsi="Calibri" w:cs="Calibri"/>
          <w:b/>
          <w:bCs/>
          <w:noProof/>
          <w:sz w:val="18"/>
          <w:szCs w:val="24"/>
        </w:rPr>
        <w:t>45</w:t>
      </w:r>
      <w:r w:rsidRPr="008C72B5">
        <w:rPr>
          <w:rFonts w:ascii="Calibri" w:hAnsi="Calibri" w:cs="Calibri"/>
          <w:noProof/>
          <w:sz w:val="18"/>
          <w:szCs w:val="24"/>
        </w:rPr>
        <w:t>, 394–403.</w:t>
      </w:r>
    </w:p>
    <w:p w14:paraId="7FBB5710"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6</w:t>
      </w:r>
      <w:r w:rsidRPr="008C72B5">
        <w:rPr>
          <w:rFonts w:ascii="Calibri" w:hAnsi="Calibri" w:cs="Calibri"/>
          <w:noProof/>
          <w:sz w:val="18"/>
          <w:szCs w:val="24"/>
        </w:rPr>
        <w:tab/>
        <w:t xml:space="preserve">S. Zhang, Q. Yang, L. Guo, Y. Zhang, L. Feng, L. Zhou, S. Yang, Q. Yao, G. Pescitelli and Z. Xie, </w:t>
      </w:r>
      <w:r w:rsidRPr="008C72B5">
        <w:rPr>
          <w:rFonts w:ascii="Calibri" w:hAnsi="Calibri" w:cs="Calibri"/>
          <w:i/>
          <w:iCs/>
          <w:noProof/>
          <w:sz w:val="18"/>
          <w:szCs w:val="24"/>
        </w:rPr>
        <w:t>Chem. Commun.</w:t>
      </w:r>
      <w:r w:rsidRPr="008C72B5">
        <w:rPr>
          <w:rFonts w:ascii="Calibri" w:hAnsi="Calibri" w:cs="Calibri"/>
          <w:noProof/>
          <w:sz w:val="18"/>
          <w:szCs w:val="24"/>
        </w:rPr>
        <w:t xml:space="preserve">, 2017, </w:t>
      </w:r>
      <w:r w:rsidRPr="008C72B5">
        <w:rPr>
          <w:rFonts w:ascii="Calibri" w:hAnsi="Calibri" w:cs="Calibri"/>
          <w:b/>
          <w:bCs/>
          <w:noProof/>
          <w:sz w:val="18"/>
          <w:szCs w:val="24"/>
        </w:rPr>
        <w:t>53</w:t>
      </w:r>
      <w:r w:rsidRPr="008C72B5">
        <w:rPr>
          <w:rFonts w:ascii="Calibri" w:hAnsi="Calibri" w:cs="Calibri"/>
          <w:noProof/>
          <w:sz w:val="18"/>
          <w:szCs w:val="24"/>
        </w:rPr>
        <w:t>, 10066–10069.</w:t>
      </w:r>
    </w:p>
    <w:p w14:paraId="510803DD"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7</w:t>
      </w:r>
      <w:r w:rsidRPr="008C72B5">
        <w:rPr>
          <w:rFonts w:ascii="Calibri" w:hAnsi="Calibri" w:cs="Calibri"/>
          <w:noProof/>
          <w:sz w:val="18"/>
          <w:szCs w:val="24"/>
        </w:rPr>
        <w:tab/>
        <w:t xml:space="preserve">J. R. Atack, </w:t>
      </w:r>
      <w:r w:rsidRPr="008C72B5">
        <w:rPr>
          <w:rFonts w:ascii="Calibri" w:hAnsi="Calibri" w:cs="Calibri"/>
          <w:i/>
          <w:iCs/>
          <w:noProof/>
          <w:sz w:val="18"/>
          <w:szCs w:val="24"/>
        </w:rPr>
        <w:t>Expert. Opin. Investig. Drugs</w:t>
      </w:r>
      <w:r w:rsidRPr="008C72B5">
        <w:rPr>
          <w:rFonts w:ascii="Calibri" w:hAnsi="Calibri" w:cs="Calibri"/>
          <w:noProof/>
          <w:sz w:val="18"/>
          <w:szCs w:val="24"/>
        </w:rPr>
        <w:t xml:space="preserve">, 2005, </w:t>
      </w:r>
      <w:r w:rsidRPr="008C72B5">
        <w:rPr>
          <w:rFonts w:ascii="Calibri" w:hAnsi="Calibri" w:cs="Calibri"/>
          <w:b/>
          <w:bCs/>
          <w:noProof/>
          <w:sz w:val="18"/>
          <w:szCs w:val="24"/>
        </w:rPr>
        <w:t>14</w:t>
      </w:r>
      <w:r w:rsidRPr="008C72B5">
        <w:rPr>
          <w:rFonts w:ascii="Calibri" w:hAnsi="Calibri" w:cs="Calibri"/>
          <w:noProof/>
          <w:sz w:val="18"/>
          <w:szCs w:val="24"/>
        </w:rPr>
        <w:t>, 601–618.</w:t>
      </w:r>
    </w:p>
    <w:p w14:paraId="3B890349"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8</w:t>
      </w:r>
      <w:r w:rsidRPr="008C72B5">
        <w:rPr>
          <w:rFonts w:ascii="Calibri" w:hAnsi="Calibri" w:cs="Calibri"/>
          <w:noProof/>
          <w:sz w:val="18"/>
          <w:szCs w:val="24"/>
        </w:rPr>
        <w:tab/>
        <w:t xml:space="preserve">A. Mertens, H. Zilch, B. König, W. Schäfer, T. Poll, W. Kampe, H. Seidel, U. Leser and H. Leinert, </w:t>
      </w:r>
      <w:r w:rsidRPr="008C72B5">
        <w:rPr>
          <w:rFonts w:ascii="Calibri" w:hAnsi="Calibri" w:cs="Calibri"/>
          <w:i/>
          <w:iCs/>
          <w:noProof/>
          <w:sz w:val="18"/>
          <w:szCs w:val="24"/>
        </w:rPr>
        <w:t>J. Med. Chem.</w:t>
      </w:r>
      <w:r w:rsidRPr="008C72B5">
        <w:rPr>
          <w:rFonts w:ascii="Calibri" w:hAnsi="Calibri" w:cs="Calibri"/>
          <w:noProof/>
          <w:sz w:val="18"/>
          <w:szCs w:val="24"/>
        </w:rPr>
        <w:t xml:space="preserve">, 1993, </w:t>
      </w:r>
      <w:r w:rsidRPr="008C72B5">
        <w:rPr>
          <w:rFonts w:ascii="Calibri" w:hAnsi="Calibri" w:cs="Calibri"/>
          <w:b/>
          <w:bCs/>
          <w:noProof/>
          <w:sz w:val="18"/>
          <w:szCs w:val="24"/>
        </w:rPr>
        <w:t>36</w:t>
      </w:r>
      <w:r w:rsidRPr="008C72B5">
        <w:rPr>
          <w:rFonts w:ascii="Calibri" w:hAnsi="Calibri" w:cs="Calibri"/>
          <w:noProof/>
          <w:sz w:val="18"/>
          <w:szCs w:val="24"/>
        </w:rPr>
        <w:t>, 2526–2535.</w:t>
      </w:r>
    </w:p>
    <w:p w14:paraId="124FE4BC"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9</w:t>
      </w:r>
      <w:r w:rsidRPr="008C72B5">
        <w:rPr>
          <w:rFonts w:ascii="Calibri" w:hAnsi="Calibri" w:cs="Calibri"/>
          <w:noProof/>
          <w:sz w:val="18"/>
          <w:szCs w:val="24"/>
        </w:rPr>
        <w:tab/>
        <w:t xml:space="preserve">N. A. L. Pereira, Â. Monteiro, M. Machado, J. Gut, E. Molins, M. J. Perry, J. Dourado, R. Moreira, P. J. Rosenthal, M. Prudêncio and M. M. M. Santos, </w:t>
      </w:r>
      <w:r w:rsidRPr="008C72B5">
        <w:rPr>
          <w:rFonts w:ascii="Calibri" w:hAnsi="Calibri" w:cs="Calibri"/>
          <w:i/>
          <w:iCs/>
          <w:noProof/>
          <w:sz w:val="18"/>
          <w:szCs w:val="24"/>
        </w:rPr>
        <w:t>ChemMedChem</w:t>
      </w:r>
      <w:r w:rsidRPr="008C72B5">
        <w:rPr>
          <w:rFonts w:ascii="Calibri" w:hAnsi="Calibri" w:cs="Calibri"/>
          <w:noProof/>
          <w:sz w:val="18"/>
          <w:szCs w:val="24"/>
        </w:rPr>
        <w:t xml:space="preserve">, 2015, </w:t>
      </w:r>
      <w:r w:rsidRPr="008C72B5">
        <w:rPr>
          <w:rFonts w:ascii="Calibri" w:hAnsi="Calibri" w:cs="Calibri"/>
          <w:b/>
          <w:bCs/>
          <w:noProof/>
          <w:sz w:val="18"/>
          <w:szCs w:val="24"/>
        </w:rPr>
        <w:t>10</w:t>
      </w:r>
      <w:r w:rsidRPr="008C72B5">
        <w:rPr>
          <w:rFonts w:ascii="Calibri" w:hAnsi="Calibri" w:cs="Calibri"/>
          <w:noProof/>
          <w:sz w:val="18"/>
          <w:szCs w:val="24"/>
        </w:rPr>
        <w:t>, 2080–2089.</w:t>
      </w:r>
    </w:p>
    <w:p w14:paraId="1E06B247"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10</w:t>
      </w:r>
      <w:r w:rsidRPr="008C72B5">
        <w:rPr>
          <w:rFonts w:ascii="Calibri" w:hAnsi="Calibri" w:cs="Calibri"/>
          <w:noProof/>
          <w:sz w:val="18"/>
          <w:szCs w:val="24"/>
        </w:rPr>
        <w:tab/>
        <w:t xml:space="preserve">P. R. Gentry, M. Kokubo, T. M. Bridges, N. R. Kett, J. M. Harp, H. P. Cho, E. Smith, P. Chase, P. S. Hodder, C. M. Niswender, J. S. Daniels, P. Je, M. R. Wood and C. W. Lindsley, </w:t>
      </w:r>
      <w:r w:rsidRPr="008C72B5">
        <w:rPr>
          <w:rFonts w:ascii="Calibri" w:hAnsi="Calibri" w:cs="Calibri"/>
          <w:i/>
          <w:iCs/>
          <w:noProof/>
          <w:sz w:val="18"/>
          <w:szCs w:val="24"/>
        </w:rPr>
        <w:t>J. Med. Chem.</w:t>
      </w:r>
      <w:r w:rsidRPr="008C72B5">
        <w:rPr>
          <w:rFonts w:ascii="Calibri" w:hAnsi="Calibri" w:cs="Calibri"/>
          <w:noProof/>
          <w:sz w:val="18"/>
          <w:szCs w:val="24"/>
        </w:rPr>
        <w:t xml:space="preserve">, 2013, </w:t>
      </w:r>
      <w:r w:rsidRPr="008C72B5">
        <w:rPr>
          <w:rFonts w:ascii="Calibri" w:hAnsi="Calibri" w:cs="Calibri"/>
          <w:b/>
          <w:bCs/>
          <w:noProof/>
          <w:sz w:val="18"/>
          <w:szCs w:val="24"/>
        </w:rPr>
        <w:t>56</w:t>
      </w:r>
      <w:r w:rsidRPr="008C72B5">
        <w:rPr>
          <w:rFonts w:ascii="Calibri" w:hAnsi="Calibri" w:cs="Calibri"/>
          <w:noProof/>
          <w:sz w:val="18"/>
          <w:szCs w:val="24"/>
        </w:rPr>
        <w:t>, 9351–9355.</w:t>
      </w:r>
    </w:p>
    <w:p w14:paraId="01F20731" w14:textId="6779B675"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11</w:t>
      </w:r>
      <w:r w:rsidRPr="008C72B5">
        <w:rPr>
          <w:rFonts w:ascii="Calibri" w:hAnsi="Calibri" w:cs="Calibri"/>
          <w:noProof/>
          <w:sz w:val="18"/>
          <w:szCs w:val="24"/>
        </w:rPr>
        <w:tab/>
      </w:r>
      <w:r w:rsidR="001A1E64">
        <w:rPr>
          <w:rFonts w:ascii="Calibri" w:hAnsi="Calibri" w:cs="Calibri"/>
          <w:noProof/>
          <w:sz w:val="18"/>
          <w:szCs w:val="24"/>
        </w:rPr>
        <w:t xml:space="preserve">J. Baldwin, </w:t>
      </w:r>
      <w:r w:rsidRPr="008C72B5">
        <w:rPr>
          <w:rFonts w:ascii="Calibri" w:hAnsi="Calibri" w:cs="Calibri"/>
          <w:noProof/>
          <w:sz w:val="18"/>
          <w:szCs w:val="24"/>
        </w:rPr>
        <w:t>WO2008156816, 2008.</w:t>
      </w:r>
    </w:p>
    <w:p w14:paraId="3D0A9B86" w14:textId="3A67A2F8"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12</w:t>
      </w:r>
      <w:r w:rsidRPr="008C72B5">
        <w:rPr>
          <w:rFonts w:ascii="Calibri" w:hAnsi="Calibri" w:cs="Calibri"/>
          <w:noProof/>
          <w:sz w:val="18"/>
          <w:szCs w:val="24"/>
        </w:rPr>
        <w:tab/>
      </w:r>
      <w:r w:rsidR="001A1E64">
        <w:rPr>
          <w:rFonts w:ascii="Calibri" w:hAnsi="Calibri" w:cs="Calibri"/>
          <w:noProof/>
          <w:sz w:val="18"/>
          <w:szCs w:val="24"/>
        </w:rPr>
        <w:t xml:space="preserve">R. D. Dally, T. A. Woods, </w:t>
      </w:r>
      <w:r w:rsidRPr="008C72B5">
        <w:rPr>
          <w:rFonts w:ascii="Calibri" w:hAnsi="Calibri" w:cs="Calibri"/>
          <w:noProof/>
          <w:sz w:val="18"/>
          <w:szCs w:val="24"/>
        </w:rPr>
        <w:t>WO2014143601, 2014.</w:t>
      </w:r>
    </w:p>
    <w:p w14:paraId="5AFD2A6A"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13</w:t>
      </w:r>
      <w:r w:rsidRPr="008C72B5">
        <w:rPr>
          <w:rFonts w:ascii="Calibri" w:hAnsi="Calibri" w:cs="Calibri"/>
          <w:noProof/>
          <w:sz w:val="18"/>
          <w:szCs w:val="24"/>
        </w:rPr>
        <w:tab/>
        <w:t xml:space="preserve">I. R. Hardcastle, J. Liu, E. Valeur, A. Watson, U. Ahmed, T. J. Blackburn, K. Bennaceur, W. Clegg, C. Drummond, J. A. Endicott, B. T. Golding, R. J. Gri, J. Gruber, K. Haggerty, R. W. Harrington, </w:t>
      </w:r>
      <w:r w:rsidRPr="008C72B5">
        <w:rPr>
          <w:rFonts w:ascii="Calibri" w:hAnsi="Calibri" w:cs="Calibri"/>
          <w:noProof/>
          <w:sz w:val="18"/>
          <w:szCs w:val="24"/>
        </w:rPr>
        <w:lastRenderedPageBreak/>
        <w:t xml:space="preserve">C. Hutton, S. Kemp, X. Lu, J. M. Mcdonnell, D. R. Newell, M. E. M. Noble, S. L. Payne, C. H. Revill, C. Riedinger, Q. Xu and J. Lunec, </w:t>
      </w:r>
      <w:r w:rsidRPr="008C72B5">
        <w:rPr>
          <w:rFonts w:ascii="Calibri" w:hAnsi="Calibri" w:cs="Calibri"/>
          <w:i/>
          <w:iCs/>
          <w:noProof/>
          <w:sz w:val="18"/>
          <w:szCs w:val="24"/>
        </w:rPr>
        <w:t>J. Med. Chem.</w:t>
      </w:r>
      <w:r w:rsidRPr="008C72B5">
        <w:rPr>
          <w:rFonts w:ascii="Calibri" w:hAnsi="Calibri" w:cs="Calibri"/>
          <w:noProof/>
          <w:sz w:val="18"/>
          <w:szCs w:val="24"/>
        </w:rPr>
        <w:t xml:space="preserve">, 2011, </w:t>
      </w:r>
      <w:r w:rsidRPr="008C72B5">
        <w:rPr>
          <w:rFonts w:ascii="Calibri" w:hAnsi="Calibri" w:cs="Calibri"/>
          <w:b/>
          <w:bCs/>
          <w:noProof/>
          <w:sz w:val="18"/>
          <w:szCs w:val="24"/>
        </w:rPr>
        <w:t>2</w:t>
      </w:r>
      <w:r w:rsidRPr="008C72B5">
        <w:rPr>
          <w:rFonts w:ascii="Calibri" w:hAnsi="Calibri" w:cs="Calibri"/>
          <w:noProof/>
          <w:sz w:val="18"/>
          <w:szCs w:val="24"/>
        </w:rPr>
        <w:t>, 1233–1243.</w:t>
      </w:r>
    </w:p>
    <w:p w14:paraId="3D5100F8" w14:textId="02651ABA"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14</w:t>
      </w:r>
      <w:r w:rsidRPr="008C72B5">
        <w:rPr>
          <w:rFonts w:ascii="Calibri" w:hAnsi="Calibri" w:cs="Calibri"/>
          <w:noProof/>
          <w:sz w:val="18"/>
          <w:szCs w:val="24"/>
        </w:rPr>
        <w:tab/>
        <w:t xml:space="preserve">T. R. Belliotti, W. A. Brink, S. R. Kesten, J. R. Rubin, D. J. Wustrow, K. T. Zoski, S. Z. Whetzel, A. E. Corbin, T. A. Pugsley, T. G. Heffner and L. D. Wise, </w:t>
      </w:r>
      <w:r w:rsidR="00550A54" w:rsidRPr="00195CA8">
        <w:rPr>
          <w:rFonts w:ascii="Calibri" w:hAnsi="Calibri" w:cs="Calibri"/>
          <w:i/>
          <w:iCs/>
          <w:noProof/>
          <w:sz w:val="18"/>
          <w:szCs w:val="24"/>
        </w:rPr>
        <w:t>Bioorg</w:t>
      </w:r>
      <w:r w:rsidR="00277E13">
        <w:rPr>
          <w:rFonts w:ascii="Calibri" w:hAnsi="Calibri" w:cs="Calibri"/>
          <w:i/>
          <w:iCs/>
          <w:noProof/>
          <w:sz w:val="18"/>
          <w:szCs w:val="24"/>
        </w:rPr>
        <w:t>.</w:t>
      </w:r>
      <w:r w:rsidR="00550A54">
        <w:rPr>
          <w:rFonts w:ascii="Calibri" w:hAnsi="Calibri" w:cs="Calibri"/>
          <w:noProof/>
          <w:sz w:val="18"/>
          <w:szCs w:val="24"/>
        </w:rPr>
        <w:t xml:space="preserve"> </w:t>
      </w:r>
      <w:r w:rsidR="00550A54" w:rsidRPr="00195CA8">
        <w:rPr>
          <w:rFonts w:ascii="Calibri" w:hAnsi="Calibri" w:cs="Calibri"/>
          <w:i/>
          <w:iCs/>
          <w:noProof/>
          <w:sz w:val="18"/>
          <w:szCs w:val="24"/>
        </w:rPr>
        <w:t>Med</w:t>
      </w:r>
      <w:r w:rsidR="00550A54">
        <w:rPr>
          <w:rFonts w:ascii="Calibri" w:hAnsi="Calibri" w:cs="Calibri"/>
          <w:noProof/>
          <w:sz w:val="18"/>
          <w:szCs w:val="24"/>
        </w:rPr>
        <w:t xml:space="preserve">. </w:t>
      </w:r>
      <w:r w:rsidR="00550A54" w:rsidRPr="00195CA8">
        <w:rPr>
          <w:rFonts w:ascii="Calibri" w:hAnsi="Calibri" w:cs="Calibri"/>
          <w:i/>
          <w:iCs/>
          <w:noProof/>
          <w:sz w:val="18"/>
          <w:szCs w:val="24"/>
        </w:rPr>
        <w:t>Chem</w:t>
      </w:r>
      <w:r w:rsidR="00550A54">
        <w:rPr>
          <w:rFonts w:ascii="Calibri" w:hAnsi="Calibri" w:cs="Calibri"/>
          <w:noProof/>
          <w:sz w:val="18"/>
          <w:szCs w:val="24"/>
        </w:rPr>
        <w:t xml:space="preserve">. </w:t>
      </w:r>
      <w:r w:rsidR="00550A54" w:rsidRPr="00195CA8">
        <w:rPr>
          <w:rFonts w:ascii="Calibri" w:hAnsi="Calibri" w:cs="Calibri"/>
          <w:i/>
          <w:iCs/>
          <w:noProof/>
          <w:sz w:val="18"/>
          <w:szCs w:val="24"/>
        </w:rPr>
        <w:t>Lett</w:t>
      </w:r>
      <w:r w:rsidR="00550A54">
        <w:rPr>
          <w:rFonts w:ascii="Calibri" w:hAnsi="Calibri" w:cs="Calibri"/>
          <w:noProof/>
          <w:sz w:val="18"/>
          <w:szCs w:val="24"/>
        </w:rPr>
        <w:t xml:space="preserve">., </w:t>
      </w:r>
      <w:r w:rsidRPr="008C72B5">
        <w:rPr>
          <w:rFonts w:ascii="Calibri" w:hAnsi="Calibri" w:cs="Calibri"/>
          <w:noProof/>
          <w:sz w:val="18"/>
          <w:szCs w:val="24"/>
        </w:rPr>
        <w:t xml:space="preserve">1998, </w:t>
      </w:r>
      <w:r w:rsidRPr="008C72B5">
        <w:rPr>
          <w:rFonts w:ascii="Calibri" w:hAnsi="Calibri" w:cs="Calibri"/>
          <w:b/>
          <w:bCs/>
          <w:noProof/>
          <w:sz w:val="18"/>
          <w:szCs w:val="24"/>
        </w:rPr>
        <w:t>8</w:t>
      </w:r>
      <w:r w:rsidRPr="008C72B5">
        <w:rPr>
          <w:rFonts w:ascii="Calibri" w:hAnsi="Calibri" w:cs="Calibri"/>
          <w:noProof/>
          <w:sz w:val="18"/>
          <w:szCs w:val="24"/>
        </w:rPr>
        <w:t>, 1499–1502.</w:t>
      </w:r>
    </w:p>
    <w:p w14:paraId="679F097A"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15</w:t>
      </w:r>
      <w:r w:rsidRPr="008C72B5">
        <w:rPr>
          <w:rFonts w:ascii="Calibri" w:hAnsi="Calibri" w:cs="Calibri"/>
          <w:noProof/>
          <w:sz w:val="18"/>
          <w:szCs w:val="24"/>
        </w:rPr>
        <w:tab/>
        <w:t xml:space="preserve">T. Moriyama, I. Tsuneyoshi and Y. Kanmura, </w:t>
      </w:r>
      <w:r w:rsidRPr="008C72B5">
        <w:rPr>
          <w:rFonts w:ascii="Calibri" w:hAnsi="Calibri" w:cs="Calibri"/>
          <w:i/>
          <w:iCs/>
          <w:noProof/>
          <w:sz w:val="18"/>
          <w:szCs w:val="24"/>
        </w:rPr>
        <w:t>J. Cardiothorac. Vasc. Anesth.</w:t>
      </w:r>
      <w:r w:rsidRPr="008C72B5">
        <w:rPr>
          <w:rFonts w:ascii="Calibri" w:hAnsi="Calibri" w:cs="Calibri"/>
          <w:noProof/>
          <w:sz w:val="18"/>
          <w:szCs w:val="24"/>
        </w:rPr>
        <w:t xml:space="preserve">, 2011, </w:t>
      </w:r>
      <w:r w:rsidRPr="008C72B5">
        <w:rPr>
          <w:rFonts w:ascii="Calibri" w:hAnsi="Calibri" w:cs="Calibri"/>
          <w:b/>
          <w:bCs/>
          <w:noProof/>
          <w:sz w:val="18"/>
          <w:szCs w:val="24"/>
        </w:rPr>
        <w:t>25</w:t>
      </w:r>
      <w:r w:rsidRPr="008C72B5">
        <w:rPr>
          <w:rFonts w:ascii="Calibri" w:hAnsi="Calibri" w:cs="Calibri"/>
          <w:noProof/>
          <w:sz w:val="18"/>
          <w:szCs w:val="24"/>
        </w:rPr>
        <w:t>, 72–77.</w:t>
      </w:r>
    </w:p>
    <w:p w14:paraId="5B3B6FED"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16</w:t>
      </w:r>
      <w:r w:rsidRPr="008C72B5">
        <w:rPr>
          <w:rFonts w:ascii="Calibri" w:hAnsi="Calibri" w:cs="Calibri"/>
          <w:noProof/>
          <w:sz w:val="18"/>
          <w:szCs w:val="24"/>
        </w:rPr>
        <w:tab/>
        <w:t xml:space="preserve">D. J. Cheng and Y. D. Shao, </w:t>
      </w:r>
      <w:r w:rsidRPr="008C72B5">
        <w:rPr>
          <w:rFonts w:ascii="Calibri" w:hAnsi="Calibri" w:cs="Calibri"/>
          <w:i/>
          <w:iCs/>
          <w:noProof/>
          <w:sz w:val="18"/>
          <w:szCs w:val="24"/>
        </w:rPr>
        <w:t>Adv. Synth. Catal.</w:t>
      </w:r>
      <w:r w:rsidRPr="008C72B5">
        <w:rPr>
          <w:rFonts w:ascii="Calibri" w:hAnsi="Calibri" w:cs="Calibri"/>
          <w:noProof/>
          <w:sz w:val="18"/>
          <w:szCs w:val="24"/>
        </w:rPr>
        <w:t xml:space="preserve">, 2018, </w:t>
      </w:r>
      <w:r w:rsidRPr="008C72B5">
        <w:rPr>
          <w:rFonts w:ascii="Calibri" w:hAnsi="Calibri" w:cs="Calibri"/>
          <w:b/>
          <w:bCs/>
          <w:noProof/>
          <w:sz w:val="18"/>
          <w:szCs w:val="24"/>
        </w:rPr>
        <w:t>360</w:t>
      </w:r>
      <w:r w:rsidRPr="008C72B5">
        <w:rPr>
          <w:rFonts w:ascii="Calibri" w:hAnsi="Calibri" w:cs="Calibri"/>
          <w:noProof/>
          <w:sz w:val="18"/>
          <w:szCs w:val="24"/>
        </w:rPr>
        <w:t>, 3614–3642.</w:t>
      </w:r>
    </w:p>
    <w:p w14:paraId="1241B270" w14:textId="7BBF0BC9"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17</w:t>
      </w:r>
      <w:r w:rsidRPr="008C72B5">
        <w:rPr>
          <w:rFonts w:ascii="Calibri" w:hAnsi="Calibri" w:cs="Calibri"/>
          <w:noProof/>
          <w:sz w:val="18"/>
          <w:szCs w:val="24"/>
        </w:rPr>
        <w:tab/>
        <w:t xml:space="preserve">W. Gao, M. wang Chen, Q. Ding and Y. Peng, </w:t>
      </w:r>
      <w:r w:rsidR="00550A54">
        <w:rPr>
          <w:rFonts w:ascii="Calibri" w:hAnsi="Calibri" w:cs="Calibri"/>
          <w:i/>
          <w:iCs/>
          <w:noProof/>
          <w:sz w:val="18"/>
          <w:szCs w:val="24"/>
        </w:rPr>
        <w:t>Chem. Asian J.</w:t>
      </w:r>
      <w:r w:rsidRPr="008C72B5">
        <w:rPr>
          <w:rFonts w:ascii="Calibri" w:hAnsi="Calibri" w:cs="Calibri"/>
          <w:noProof/>
          <w:sz w:val="18"/>
          <w:szCs w:val="24"/>
        </w:rPr>
        <w:t xml:space="preserve">, 2019, </w:t>
      </w:r>
      <w:r w:rsidRPr="008C72B5">
        <w:rPr>
          <w:rFonts w:ascii="Calibri" w:hAnsi="Calibri" w:cs="Calibri"/>
          <w:b/>
          <w:bCs/>
          <w:noProof/>
          <w:sz w:val="18"/>
          <w:szCs w:val="24"/>
        </w:rPr>
        <w:t>14</w:t>
      </w:r>
      <w:r w:rsidRPr="008C72B5">
        <w:rPr>
          <w:rFonts w:ascii="Calibri" w:hAnsi="Calibri" w:cs="Calibri"/>
          <w:noProof/>
          <w:sz w:val="18"/>
          <w:szCs w:val="24"/>
        </w:rPr>
        <w:t>, 1306–1322.</w:t>
      </w:r>
    </w:p>
    <w:p w14:paraId="7D673645"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18</w:t>
      </w:r>
      <w:r w:rsidRPr="008C72B5">
        <w:rPr>
          <w:rFonts w:ascii="Calibri" w:hAnsi="Calibri" w:cs="Calibri"/>
          <w:noProof/>
          <w:sz w:val="18"/>
          <w:szCs w:val="24"/>
        </w:rPr>
        <w:tab/>
        <w:t xml:space="preserve">D. Glavač, I. Dokli and M. Gredičak, </w:t>
      </w:r>
      <w:r w:rsidRPr="008C72B5">
        <w:rPr>
          <w:rFonts w:ascii="Calibri" w:hAnsi="Calibri" w:cs="Calibri"/>
          <w:i/>
          <w:iCs/>
          <w:noProof/>
          <w:sz w:val="18"/>
          <w:szCs w:val="24"/>
        </w:rPr>
        <w:t>Curr. Org. Chem.</w:t>
      </w:r>
      <w:r w:rsidRPr="008C72B5">
        <w:rPr>
          <w:rFonts w:ascii="Calibri" w:hAnsi="Calibri" w:cs="Calibri"/>
          <w:noProof/>
          <w:sz w:val="18"/>
          <w:szCs w:val="24"/>
        </w:rPr>
        <w:t xml:space="preserve">, 2017, </w:t>
      </w:r>
      <w:r w:rsidRPr="008C72B5">
        <w:rPr>
          <w:rFonts w:ascii="Calibri" w:hAnsi="Calibri" w:cs="Calibri"/>
          <w:b/>
          <w:bCs/>
          <w:noProof/>
          <w:sz w:val="18"/>
          <w:szCs w:val="24"/>
        </w:rPr>
        <w:t>21</w:t>
      </w:r>
      <w:r w:rsidRPr="008C72B5">
        <w:rPr>
          <w:rFonts w:ascii="Calibri" w:hAnsi="Calibri" w:cs="Calibri"/>
          <w:noProof/>
          <w:sz w:val="18"/>
          <w:szCs w:val="24"/>
        </w:rPr>
        <w:t>, 1335–1340.</w:t>
      </w:r>
    </w:p>
    <w:p w14:paraId="7B99EF1F"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19</w:t>
      </w:r>
      <w:r w:rsidRPr="008C72B5">
        <w:rPr>
          <w:rFonts w:ascii="Calibri" w:hAnsi="Calibri" w:cs="Calibri"/>
          <w:noProof/>
          <w:sz w:val="18"/>
          <w:szCs w:val="24"/>
        </w:rPr>
        <w:tab/>
        <w:t xml:space="preserve">V. Kavala, Z. Yang, A. Konala, C. Y. Huang, C. W. Kuo and C. F. Yao, </w:t>
      </w:r>
      <w:r w:rsidRPr="008C72B5">
        <w:rPr>
          <w:rFonts w:ascii="Calibri" w:hAnsi="Calibri" w:cs="Calibri"/>
          <w:i/>
          <w:iCs/>
          <w:noProof/>
          <w:sz w:val="18"/>
          <w:szCs w:val="24"/>
        </w:rPr>
        <w:t>J. Org. Chem.</w:t>
      </w:r>
      <w:r w:rsidRPr="008C72B5">
        <w:rPr>
          <w:rFonts w:ascii="Calibri" w:hAnsi="Calibri" w:cs="Calibri"/>
          <w:noProof/>
          <w:sz w:val="18"/>
          <w:szCs w:val="24"/>
        </w:rPr>
        <w:t xml:space="preserve">, 2017, </w:t>
      </w:r>
      <w:r w:rsidRPr="008C72B5">
        <w:rPr>
          <w:rFonts w:ascii="Calibri" w:hAnsi="Calibri" w:cs="Calibri"/>
          <w:b/>
          <w:bCs/>
          <w:noProof/>
          <w:sz w:val="18"/>
          <w:szCs w:val="24"/>
        </w:rPr>
        <w:t>82</w:t>
      </w:r>
      <w:r w:rsidRPr="008C72B5">
        <w:rPr>
          <w:rFonts w:ascii="Calibri" w:hAnsi="Calibri" w:cs="Calibri"/>
          <w:noProof/>
          <w:sz w:val="18"/>
          <w:szCs w:val="24"/>
        </w:rPr>
        <w:t>, 7280–7286.</w:t>
      </w:r>
    </w:p>
    <w:p w14:paraId="5B77746B" w14:textId="6B342364"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20</w:t>
      </w:r>
      <w:r w:rsidRPr="008C72B5">
        <w:rPr>
          <w:rFonts w:ascii="Calibri" w:hAnsi="Calibri" w:cs="Calibri"/>
          <w:noProof/>
          <w:sz w:val="18"/>
          <w:szCs w:val="24"/>
        </w:rPr>
        <w:tab/>
        <w:t xml:space="preserve">V. Kavala, Z. Yang, A. Konala, T. H. Yang, C. W. Kuo, J. Y. Ruan and C. F. Yao, </w:t>
      </w:r>
      <w:r w:rsidR="00550A54">
        <w:rPr>
          <w:rFonts w:ascii="Calibri" w:hAnsi="Calibri" w:cs="Calibri"/>
          <w:i/>
          <w:iCs/>
          <w:noProof/>
          <w:sz w:val="18"/>
          <w:szCs w:val="24"/>
        </w:rPr>
        <w:t>Eur.</w:t>
      </w:r>
      <w:r w:rsidR="00550A54" w:rsidRPr="008C72B5">
        <w:rPr>
          <w:rFonts w:ascii="Calibri" w:hAnsi="Calibri" w:cs="Calibri"/>
          <w:i/>
          <w:iCs/>
          <w:noProof/>
          <w:sz w:val="18"/>
          <w:szCs w:val="24"/>
        </w:rPr>
        <w:t xml:space="preserve"> </w:t>
      </w:r>
      <w:r w:rsidRPr="008C72B5">
        <w:rPr>
          <w:rFonts w:ascii="Calibri" w:hAnsi="Calibri" w:cs="Calibri"/>
          <w:i/>
          <w:iCs/>
          <w:noProof/>
          <w:sz w:val="18"/>
          <w:szCs w:val="24"/>
        </w:rPr>
        <w:t>J. Org. Chem.</w:t>
      </w:r>
      <w:r w:rsidRPr="008C72B5">
        <w:rPr>
          <w:rFonts w:ascii="Calibri" w:hAnsi="Calibri" w:cs="Calibri"/>
          <w:noProof/>
          <w:sz w:val="18"/>
          <w:szCs w:val="24"/>
        </w:rPr>
        <w:t xml:space="preserve">, 2018, </w:t>
      </w:r>
      <w:r w:rsidRPr="008C72B5">
        <w:rPr>
          <w:rFonts w:ascii="Calibri" w:hAnsi="Calibri" w:cs="Calibri"/>
          <w:b/>
          <w:bCs/>
          <w:noProof/>
          <w:sz w:val="18"/>
          <w:szCs w:val="24"/>
        </w:rPr>
        <w:t>2018</w:t>
      </w:r>
      <w:r w:rsidRPr="008C72B5">
        <w:rPr>
          <w:rFonts w:ascii="Calibri" w:hAnsi="Calibri" w:cs="Calibri"/>
          <w:noProof/>
          <w:sz w:val="18"/>
          <w:szCs w:val="24"/>
        </w:rPr>
        <w:t>, 1241–1247.</w:t>
      </w:r>
    </w:p>
    <w:p w14:paraId="10BA05F7"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21</w:t>
      </w:r>
      <w:r w:rsidRPr="008C72B5">
        <w:rPr>
          <w:rFonts w:ascii="Calibri" w:hAnsi="Calibri" w:cs="Calibri"/>
          <w:noProof/>
          <w:sz w:val="18"/>
          <w:szCs w:val="24"/>
        </w:rPr>
        <w:tab/>
        <w:t xml:space="preserve">V. Kavala, C. Y. Wang, C. C. Wang, P. B. Patil, C. C. Fang, C. W. Kuo and C. F. Yao, </w:t>
      </w:r>
      <w:r w:rsidRPr="008C72B5">
        <w:rPr>
          <w:rFonts w:ascii="Calibri" w:hAnsi="Calibri" w:cs="Calibri"/>
          <w:i/>
          <w:iCs/>
          <w:noProof/>
          <w:sz w:val="18"/>
          <w:szCs w:val="24"/>
        </w:rPr>
        <w:t>Org. Biomol. Chem.</w:t>
      </w:r>
      <w:r w:rsidRPr="008C72B5">
        <w:rPr>
          <w:rFonts w:ascii="Calibri" w:hAnsi="Calibri" w:cs="Calibri"/>
          <w:noProof/>
          <w:sz w:val="18"/>
          <w:szCs w:val="24"/>
        </w:rPr>
        <w:t xml:space="preserve">, 2020, </w:t>
      </w:r>
      <w:r w:rsidRPr="008C72B5">
        <w:rPr>
          <w:rFonts w:ascii="Calibri" w:hAnsi="Calibri" w:cs="Calibri"/>
          <w:b/>
          <w:bCs/>
          <w:noProof/>
          <w:sz w:val="18"/>
          <w:szCs w:val="24"/>
        </w:rPr>
        <w:t>18</w:t>
      </w:r>
      <w:r w:rsidRPr="008C72B5">
        <w:rPr>
          <w:rFonts w:ascii="Calibri" w:hAnsi="Calibri" w:cs="Calibri"/>
          <w:noProof/>
          <w:sz w:val="18"/>
          <w:szCs w:val="24"/>
        </w:rPr>
        <w:t>, 988–998.</w:t>
      </w:r>
    </w:p>
    <w:p w14:paraId="4B838715"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22</w:t>
      </w:r>
      <w:r w:rsidRPr="008C72B5">
        <w:rPr>
          <w:rFonts w:ascii="Calibri" w:hAnsi="Calibri" w:cs="Calibri"/>
          <w:noProof/>
          <w:sz w:val="18"/>
          <w:szCs w:val="24"/>
        </w:rPr>
        <w:tab/>
        <w:t xml:space="preserve">J. Park, E. Park, A. Kim, Y. Lee, K. W. Chi, J. H. Kwak, Y. H. Jung and I. S. Kim, </w:t>
      </w:r>
      <w:r w:rsidRPr="008C72B5">
        <w:rPr>
          <w:rFonts w:ascii="Calibri" w:hAnsi="Calibri" w:cs="Calibri"/>
          <w:i/>
          <w:iCs/>
          <w:noProof/>
          <w:sz w:val="18"/>
          <w:szCs w:val="24"/>
        </w:rPr>
        <w:t>Org. Lett.</w:t>
      </w:r>
      <w:r w:rsidRPr="008C72B5">
        <w:rPr>
          <w:rFonts w:ascii="Calibri" w:hAnsi="Calibri" w:cs="Calibri"/>
          <w:noProof/>
          <w:sz w:val="18"/>
          <w:szCs w:val="24"/>
        </w:rPr>
        <w:t xml:space="preserve">, 2011, </w:t>
      </w:r>
      <w:r w:rsidRPr="008C72B5">
        <w:rPr>
          <w:rFonts w:ascii="Calibri" w:hAnsi="Calibri" w:cs="Calibri"/>
          <w:b/>
          <w:bCs/>
          <w:noProof/>
          <w:sz w:val="18"/>
          <w:szCs w:val="24"/>
        </w:rPr>
        <w:t>13</w:t>
      </w:r>
      <w:r w:rsidRPr="008C72B5">
        <w:rPr>
          <w:rFonts w:ascii="Calibri" w:hAnsi="Calibri" w:cs="Calibri"/>
          <w:noProof/>
          <w:sz w:val="18"/>
          <w:szCs w:val="24"/>
        </w:rPr>
        <w:t>, 4390–4393.</w:t>
      </w:r>
    </w:p>
    <w:p w14:paraId="0FE20CDE"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23</w:t>
      </w:r>
      <w:r w:rsidRPr="008C72B5">
        <w:rPr>
          <w:rFonts w:ascii="Calibri" w:hAnsi="Calibri" w:cs="Calibri"/>
          <w:noProof/>
          <w:sz w:val="18"/>
          <w:szCs w:val="24"/>
        </w:rPr>
        <w:tab/>
        <w:t xml:space="preserve">S. Sharma, E. Park, J. Park and I. S. Kim, </w:t>
      </w:r>
      <w:r w:rsidRPr="008C72B5">
        <w:rPr>
          <w:rFonts w:ascii="Calibri" w:hAnsi="Calibri" w:cs="Calibri"/>
          <w:i/>
          <w:iCs/>
          <w:noProof/>
          <w:sz w:val="18"/>
          <w:szCs w:val="24"/>
        </w:rPr>
        <w:t>Org. Lett.</w:t>
      </w:r>
      <w:r w:rsidRPr="008C72B5">
        <w:rPr>
          <w:rFonts w:ascii="Calibri" w:hAnsi="Calibri" w:cs="Calibri"/>
          <w:noProof/>
          <w:sz w:val="18"/>
          <w:szCs w:val="24"/>
        </w:rPr>
        <w:t xml:space="preserve">, 2012, </w:t>
      </w:r>
      <w:r w:rsidRPr="008C72B5">
        <w:rPr>
          <w:rFonts w:ascii="Calibri" w:hAnsi="Calibri" w:cs="Calibri"/>
          <w:b/>
          <w:bCs/>
          <w:noProof/>
          <w:sz w:val="18"/>
          <w:szCs w:val="24"/>
        </w:rPr>
        <w:t>14</w:t>
      </w:r>
      <w:r w:rsidRPr="008C72B5">
        <w:rPr>
          <w:rFonts w:ascii="Calibri" w:hAnsi="Calibri" w:cs="Calibri"/>
          <w:noProof/>
          <w:sz w:val="18"/>
          <w:szCs w:val="24"/>
        </w:rPr>
        <w:t>, 906–909.</w:t>
      </w:r>
    </w:p>
    <w:p w14:paraId="6E146B20" w14:textId="4A3EB088"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24</w:t>
      </w:r>
      <w:r w:rsidRPr="008C72B5">
        <w:rPr>
          <w:rFonts w:ascii="Calibri" w:hAnsi="Calibri" w:cs="Calibri"/>
          <w:noProof/>
          <w:sz w:val="18"/>
          <w:szCs w:val="24"/>
        </w:rPr>
        <w:tab/>
        <w:t xml:space="preserve">Q. Yu, N. Zhang, J. Huang, S. Lu, Y. Zhu, X. Yu and K. Zhao, </w:t>
      </w:r>
      <w:r w:rsidR="00550A54">
        <w:rPr>
          <w:rFonts w:ascii="Calibri" w:hAnsi="Calibri" w:cs="Calibri"/>
          <w:i/>
          <w:iCs/>
          <w:noProof/>
          <w:sz w:val="18"/>
          <w:szCs w:val="24"/>
        </w:rPr>
        <w:t>Chem. Eur. J.</w:t>
      </w:r>
      <w:r w:rsidRPr="008C72B5">
        <w:rPr>
          <w:rFonts w:ascii="Calibri" w:hAnsi="Calibri" w:cs="Calibri"/>
          <w:noProof/>
          <w:sz w:val="18"/>
          <w:szCs w:val="24"/>
        </w:rPr>
        <w:t xml:space="preserve">, 2013, </w:t>
      </w:r>
      <w:r w:rsidRPr="008C72B5">
        <w:rPr>
          <w:rFonts w:ascii="Calibri" w:hAnsi="Calibri" w:cs="Calibri"/>
          <w:b/>
          <w:bCs/>
          <w:noProof/>
          <w:sz w:val="18"/>
          <w:szCs w:val="24"/>
        </w:rPr>
        <w:t>19</w:t>
      </w:r>
      <w:r w:rsidRPr="008C72B5">
        <w:rPr>
          <w:rFonts w:ascii="Calibri" w:hAnsi="Calibri" w:cs="Calibri"/>
          <w:noProof/>
          <w:sz w:val="18"/>
          <w:szCs w:val="24"/>
        </w:rPr>
        <w:t>, 11184–11188.</w:t>
      </w:r>
    </w:p>
    <w:p w14:paraId="205E9999"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25</w:t>
      </w:r>
      <w:r w:rsidRPr="008C72B5">
        <w:rPr>
          <w:rFonts w:ascii="Calibri" w:hAnsi="Calibri" w:cs="Calibri"/>
          <w:noProof/>
          <w:sz w:val="18"/>
          <w:szCs w:val="24"/>
        </w:rPr>
        <w:tab/>
        <w:t xml:space="preserve">M. Yuan, Y. Sun, H. Yan, J. Wu, G. Ma, F. Li, S. Miao, M. Hao and N. Li, </w:t>
      </w:r>
      <w:r w:rsidRPr="008C72B5">
        <w:rPr>
          <w:rFonts w:ascii="Calibri" w:hAnsi="Calibri" w:cs="Calibri"/>
          <w:i/>
          <w:iCs/>
          <w:noProof/>
          <w:sz w:val="18"/>
          <w:szCs w:val="24"/>
        </w:rPr>
        <w:t>Heterocycles</w:t>
      </w:r>
      <w:r w:rsidRPr="008C72B5">
        <w:rPr>
          <w:rFonts w:ascii="Calibri" w:hAnsi="Calibri" w:cs="Calibri"/>
          <w:noProof/>
          <w:sz w:val="18"/>
          <w:szCs w:val="24"/>
        </w:rPr>
        <w:t xml:space="preserve">, 2016, </w:t>
      </w:r>
      <w:r w:rsidRPr="008C72B5">
        <w:rPr>
          <w:rFonts w:ascii="Calibri" w:hAnsi="Calibri" w:cs="Calibri"/>
          <w:b/>
          <w:bCs/>
          <w:noProof/>
          <w:sz w:val="18"/>
          <w:szCs w:val="24"/>
        </w:rPr>
        <w:t>92</w:t>
      </w:r>
      <w:r w:rsidRPr="008C72B5">
        <w:rPr>
          <w:rFonts w:ascii="Calibri" w:hAnsi="Calibri" w:cs="Calibri"/>
          <w:noProof/>
          <w:sz w:val="18"/>
          <w:szCs w:val="24"/>
        </w:rPr>
        <w:t>, 560–572.</w:t>
      </w:r>
    </w:p>
    <w:p w14:paraId="68373681"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26</w:t>
      </w:r>
      <w:r w:rsidRPr="008C72B5">
        <w:rPr>
          <w:rFonts w:ascii="Calibri" w:hAnsi="Calibri" w:cs="Calibri"/>
          <w:noProof/>
          <w:sz w:val="18"/>
          <w:szCs w:val="24"/>
        </w:rPr>
        <w:tab/>
        <w:t xml:space="preserve">L. Yang, L. Han, B. Xu, L. Zhao, J. Zhou and H. Zhang, </w:t>
      </w:r>
      <w:r w:rsidRPr="008C72B5">
        <w:rPr>
          <w:rFonts w:ascii="Calibri" w:hAnsi="Calibri" w:cs="Calibri"/>
          <w:i/>
          <w:iCs/>
          <w:noProof/>
          <w:sz w:val="18"/>
          <w:szCs w:val="24"/>
        </w:rPr>
        <w:t>Asian J. Org. Chem.</w:t>
      </w:r>
      <w:r w:rsidRPr="008C72B5">
        <w:rPr>
          <w:rFonts w:ascii="Calibri" w:hAnsi="Calibri" w:cs="Calibri"/>
          <w:noProof/>
          <w:sz w:val="18"/>
          <w:szCs w:val="24"/>
        </w:rPr>
        <w:t xml:space="preserve">, 2016, </w:t>
      </w:r>
      <w:r w:rsidRPr="008C72B5">
        <w:rPr>
          <w:rFonts w:ascii="Calibri" w:hAnsi="Calibri" w:cs="Calibri"/>
          <w:b/>
          <w:bCs/>
          <w:noProof/>
          <w:sz w:val="18"/>
          <w:szCs w:val="24"/>
        </w:rPr>
        <w:t>5</w:t>
      </w:r>
      <w:r w:rsidRPr="008C72B5">
        <w:rPr>
          <w:rFonts w:ascii="Calibri" w:hAnsi="Calibri" w:cs="Calibri"/>
          <w:noProof/>
          <w:sz w:val="18"/>
          <w:szCs w:val="24"/>
        </w:rPr>
        <w:t>, 62–65.</w:t>
      </w:r>
    </w:p>
    <w:p w14:paraId="2932EE59"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27</w:t>
      </w:r>
      <w:r w:rsidRPr="008C72B5">
        <w:rPr>
          <w:rFonts w:ascii="Calibri" w:hAnsi="Calibri" w:cs="Calibri"/>
          <w:noProof/>
          <w:sz w:val="18"/>
          <w:szCs w:val="24"/>
        </w:rPr>
        <w:tab/>
        <w:t xml:space="preserve">J. Jiménez, B. S. Kim and P. J. Walsh, </w:t>
      </w:r>
      <w:r w:rsidRPr="008C72B5">
        <w:rPr>
          <w:rFonts w:ascii="Calibri" w:hAnsi="Calibri" w:cs="Calibri"/>
          <w:i/>
          <w:iCs/>
          <w:noProof/>
          <w:sz w:val="18"/>
          <w:szCs w:val="24"/>
        </w:rPr>
        <w:t>Adv. Synth. Catal.</w:t>
      </w:r>
      <w:r w:rsidRPr="008C72B5">
        <w:rPr>
          <w:rFonts w:ascii="Calibri" w:hAnsi="Calibri" w:cs="Calibri"/>
          <w:noProof/>
          <w:sz w:val="18"/>
          <w:szCs w:val="24"/>
        </w:rPr>
        <w:t xml:space="preserve">, 2016, </w:t>
      </w:r>
      <w:r w:rsidRPr="008C72B5">
        <w:rPr>
          <w:rFonts w:ascii="Calibri" w:hAnsi="Calibri" w:cs="Calibri"/>
          <w:b/>
          <w:bCs/>
          <w:noProof/>
          <w:sz w:val="18"/>
          <w:szCs w:val="24"/>
        </w:rPr>
        <w:t>358</w:t>
      </w:r>
      <w:r w:rsidRPr="008C72B5">
        <w:rPr>
          <w:rFonts w:ascii="Calibri" w:hAnsi="Calibri" w:cs="Calibri"/>
          <w:noProof/>
          <w:sz w:val="18"/>
          <w:szCs w:val="24"/>
        </w:rPr>
        <w:t>, 2829–2837.</w:t>
      </w:r>
    </w:p>
    <w:p w14:paraId="21EE8CFF"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28</w:t>
      </w:r>
      <w:r w:rsidRPr="008C72B5">
        <w:rPr>
          <w:rFonts w:ascii="Calibri" w:hAnsi="Calibri" w:cs="Calibri"/>
          <w:noProof/>
          <w:sz w:val="18"/>
          <w:szCs w:val="24"/>
        </w:rPr>
        <w:tab/>
        <w:t xml:space="preserve">J. M. Dennis, C. M. Calyore, J. S. Sjoholm, J. P. Lutz, J. J. Gair and J. B. Johnson, </w:t>
      </w:r>
      <w:r w:rsidRPr="008C72B5">
        <w:rPr>
          <w:rFonts w:ascii="Calibri" w:hAnsi="Calibri" w:cs="Calibri"/>
          <w:i/>
          <w:iCs/>
          <w:noProof/>
          <w:sz w:val="18"/>
          <w:szCs w:val="24"/>
        </w:rPr>
        <w:t>Synlett</w:t>
      </w:r>
      <w:r w:rsidRPr="008C72B5">
        <w:rPr>
          <w:rFonts w:ascii="Calibri" w:hAnsi="Calibri" w:cs="Calibri"/>
          <w:noProof/>
          <w:sz w:val="18"/>
          <w:szCs w:val="24"/>
        </w:rPr>
        <w:t xml:space="preserve">, 2013, </w:t>
      </w:r>
      <w:r w:rsidRPr="008C72B5">
        <w:rPr>
          <w:rFonts w:ascii="Calibri" w:hAnsi="Calibri" w:cs="Calibri"/>
          <w:b/>
          <w:bCs/>
          <w:noProof/>
          <w:sz w:val="18"/>
          <w:szCs w:val="24"/>
        </w:rPr>
        <w:t>24</w:t>
      </w:r>
      <w:r w:rsidRPr="008C72B5">
        <w:rPr>
          <w:rFonts w:ascii="Calibri" w:hAnsi="Calibri" w:cs="Calibri"/>
          <w:noProof/>
          <w:sz w:val="18"/>
          <w:szCs w:val="24"/>
        </w:rPr>
        <w:t>, 2567–2570.</w:t>
      </w:r>
    </w:p>
    <w:p w14:paraId="57A3E31C"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29</w:t>
      </w:r>
      <w:r w:rsidRPr="008C72B5">
        <w:rPr>
          <w:rFonts w:ascii="Calibri" w:hAnsi="Calibri" w:cs="Calibri"/>
          <w:noProof/>
          <w:sz w:val="18"/>
          <w:szCs w:val="24"/>
        </w:rPr>
        <w:tab/>
        <w:t xml:space="preserve">K. S. Deglopper, J. M. Dennis and J. B. Johnson, </w:t>
      </w:r>
      <w:r w:rsidRPr="008C72B5">
        <w:rPr>
          <w:rFonts w:ascii="Calibri" w:hAnsi="Calibri" w:cs="Calibri"/>
          <w:i/>
          <w:iCs/>
          <w:noProof/>
          <w:sz w:val="18"/>
          <w:szCs w:val="24"/>
        </w:rPr>
        <w:t>Tetrahedron Lett.</w:t>
      </w:r>
      <w:r w:rsidRPr="008C72B5">
        <w:rPr>
          <w:rFonts w:ascii="Calibri" w:hAnsi="Calibri" w:cs="Calibri"/>
          <w:noProof/>
          <w:sz w:val="18"/>
          <w:szCs w:val="24"/>
        </w:rPr>
        <w:t xml:space="preserve">, 2014, </w:t>
      </w:r>
      <w:r w:rsidRPr="008C72B5">
        <w:rPr>
          <w:rFonts w:ascii="Calibri" w:hAnsi="Calibri" w:cs="Calibri"/>
          <w:b/>
          <w:bCs/>
          <w:noProof/>
          <w:sz w:val="18"/>
          <w:szCs w:val="24"/>
        </w:rPr>
        <w:t>55</w:t>
      </w:r>
      <w:r w:rsidRPr="008C72B5">
        <w:rPr>
          <w:rFonts w:ascii="Calibri" w:hAnsi="Calibri" w:cs="Calibri"/>
          <w:noProof/>
          <w:sz w:val="18"/>
          <w:szCs w:val="24"/>
        </w:rPr>
        <w:t>, 1843–1845.</w:t>
      </w:r>
    </w:p>
    <w:p w14:paraId="454C8628"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30</w:t>
      </w:r>
      <w:r w:rsidRPr="008C72B5">
        <w:rPr>
          <w:rFonts w:ascii="Calibri" w:hAnsi="Calibri" w:cs="Calibri"/>
          <w:noProof/>
          <w:sz w:val="18"/>
          <w:szCs w:val="24"/>
        </w:rPr>
        <w:tab/>
        <w:t xml:space="preserve">O. Shvydkiv, S. Gallagher, K. Nolan and M. Oelgemöller, </w:t>
      </w:r>
      <w:r w:rsidRPr="008C72B5">
        <w:rPr>
          <w:rFonts w:ascii="Calibri" w:hAnsi="Calibri" w:cs="Calibri"/>
          <w:i/>
          <w:iCs/>
          <w:noProof/>
          <w:sz w:val="18"/>
          <w:szCs w:val="24"/>
        </w:rPr>
        <w:t>Org. Lett.</w:t>
      </w:r>
      <w:r w:rsidRPr="008C72B5">
        <w:rPr>
          <w:rFonts w:ascii="Calibri" w:hAnsi="Calibri" w:cs="Calibri"/>
          <w:noProof/>
          <w:sz w:val="18"/>
          <w:szCs w:val="24"/>
        </w:rPr>
        <w:t xml:space="preserve">, 2010, </w:t>
      </w:r>
      <w:r w:rsidRPr="008C72B5">
        <w:rPr>
          <w:rFonts w:ascii="Calibri" w:hAnsi="Calibri" w:cs="Calibri"/>
          <w:b/>
          <w:bCs/>
          <w:noProof/>
          <w:sz w:val="18"/>
          <w:szCs w:val="24"/>
        </w:rPr>
        <w:t>12</w:t>
      </w:r>
      <w:r w:rsidRPr="008C72B5">
        <w:rPr>
          <w:rFonts w:ascii="Calibri" w:hAnsi="Calibri" w:cs="Calibri"/>
          <w:noProof/>
          <w:sz w:val="18"/>
          <w:szCs w:val="24"/>
        </w:rPr>
        <w:t>, 5170–5173.</w:t>
      </w:r>
    </w:p>
    <w:p w14:paraId="23C39655"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31</w:t>
      </w:r>
      <w:r w:rsidRPr="008C72B5">
        <w:rPr>
          <w:rFonts w:ascii="Calibri" w:hAnsi="Calibri" w:cs="Calibri"/>
          <w:noProof/>
          <w:sz w:val="18"/>
          <w:szCs w:val="24"/>
        </w:rPr>
        <w:tab/>
        <w:t xml:space="preserve">V. Belluau, P. Noeureuil, E. Ratzke, A. Skvortsov, S. Gallagher, C. A. Motti and M. Oelgemöller, </w:t>
      </w:r>
      <w:r w:rsidRPr="008C72B5">
        <w:rPr>
          <w:rFonts w:ascii="Calibri" w:hAnsi="Calibri" w:cs="Calibri"/>
          <w:i/>
          <w:iCs/>
          <w:noProof/>
          <w:sz w:val="18"/>
          <w:szCs w:val="24"/>
        </w:rPr>
        <w:t>Tetrahedron Lett.</w:t>
      </w:r>
      <w:r w:rsidRPr="008C72B5">
        <w:rPr>
          <w:rFonts w:ascii="Calibri" w:hAnsi="Calibri" w:cs="Calibri"/>
          <w:noProof/>
          <w:sz w:val="18"/>
          <w:szCs w:val="24"/>
        </w:rPr>
        <w:t xml:space="preserve">, 2010, </w:t>
      </w:r>
      <w:r w:rsidRPr="008C72B5">
        <w:rPr>
          <w:rFonts w:ascii="Calibri" w:hAnsi="Calibri" w:cs="Calibri"/>
          <w:b/>
          <w:bCs/>
          <w:noProof/>
          <w:sz w:val="18"/>
          <w:szCs w:val="24"/>
        </w:rPr>
        <w:t>51</w:t>
      </w:r>
      <w:r w:rsidRPr="008C72B5">
        <w:rPr>
          <w:rFonts w:ascii="Calibri" w:hAnsi="Calibri" w:cs="Calibri"/>
          <w:noProof/>
          <w:sz w:val="18"/>
          <w:szCs w:val="24"/>
        </w:rPr>
        <w:t>, 4738–4741.</w:t>
      </w:r>
    </w:p>
    <w:p w14:paraId="216B00A4"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32</w:t>
      </w:r>
      <w:r w:rsidRPr="008C72B5">
        <w:rPr>
          <w:rFonts w:ascii="Calibri" w:hAnsi="Calibri" w:cs="Calibri"/>
          <w:noProof/>
          <w:sz w:val="18"/>
          <w:szCs w:val="24"/>
        </w:rPr>
        <w:tab/>
        <w:t xml:space="preserve">F. Hatoum, J. Engler, C. Zelmer, J. Wißen, C. A. Motti, J. Lex and M. Oelgemöller, </w:t>
      </w:r>
      <w:r w:rsidRPr="008C72B5">
        <w:rPr>
          <w:rFonts w:ascii="Calibri" w:hAnsi="Calibri" w:cs="Calibri"/>
          <w:i/>
          <w:iCs/>
          <w:noProof/>
          <w:sz w:val="18"/>
          <w:szCs w:val="24"/>
        </w:rPr>
        <w:t>Tetrahedron Lett.</w:t>
      </w:r>
      <w:r w:rsidRPr="008C72B5">
        <w:rPr>
          <w:rFonts w:ascii="Calibri" w:hAnsi="Calibri" w:cs="Calibri"/>
          <w:noProof/>
          <w:sz w:val="18"/>
          <w:szCs w:val="24"/>
        </w:rPr>
        <w:t xml:space="preserve">, 2012, </w:t>
      </w:r>
      <w:r w:rsidRPr="008C72B5">
        <w:rPr>
          <w:rFonts w:ascii="Calibri" w:hAnsi="Calibri" w:cs="Calibri"/>
          <w:b/>
          <w:bCs/>
          <w:noProof/>
          <w:sz w:val="18"/>
          <w:szCs w:val="24"/>
        </w:rPr>
        <w:t>53</w:t>
      </w:r>
      <w:r w:rsidRPr="008C72B5">
        <w:rPr>
          <w:rFonts w:ascii="Calibri" w:hAnsi="Calibri" w:cs="Calibri"/>
          <w:noProof/>
          <w:sz w:val="18"/>
          <w:szCs w:val="24"/>
        </w:rPr>
        <w:t>, 5573–5577.</w:t>
      </w:r>
    </w:p>
    <w:p w14:paraId="21044B2D"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33</w:t>
      </w:r>
      <w:r w:rsidRPr="008C72B5">
        <w:rPr>
          <w:rFonts w:ascii="Calibri" w:hAnsi="Calibri" w:cs="Calibri"/>
          <w:noProof/>
          <w:sz w:val="18"/>
          <w:szCs w:val="24"/>
        </w:rPr>
        <w:tab/>
        <w:t xml:space="preserve">Y. Kato, H. Ebiike, K. Achiwa, T. Kurihara and F. Kobayashi, </w:t>
      </w:r>
      <w:r w:rsidRPr="008C72B5">
        <w:rPr>
          <w:rFonts w:ascii="Calibri" w:hAnsi="Calibri" w:cs="Calibri"/>
          <w:i/>
          <w:iCs/>
          <w:noProof/>
          <w:sz w:val="18"/>
          <w:szCs w:val="24"/>
        </w:rPr>
        <w:t>Chem. Pharm. Bull.</w:t>
      </w:r>
      <w:r w:rsidRPr="008C72B5">
        <w:rPr>
          <w:rFonts w:ascii="Calibri" w:hAnsi="Calibri" w:cs="Calibri"/>
          <w:noProof/>
          <w:sz w:val="18"/>
          <w:szCs w:val="24"/>
        </w:rPr>
        <w:t xml:space="preserve">, 1990, </w:t>
      </w:r>
      <w:r w:rsidRPr="008C72B5">
        <w:rPr>
          <w:rFonts w:ascii="Calibri" w:hAnsi="Calibri" w:cs="Calibri"/>
          <w:b/>
          <w:bCs/>
          <w:noProof/>
          <w:sz w:val="18"/>
          <w:szCs w:val="24"/>
        </w:rPr>
        <w:t>38</w:t>
      </w:r>
      <w:r w:rsidRPr="008C72B5">
        <w:rPr>
          <w:rFonts w:ascii="Calibri" w:hAnsi="Calibri" w:cs="Calibri"/>
          <w:noProof/>
          <w:sz w:val="18"/>
          <w:szCs w:val="24"/>
        </w:rPr>
        <w:t>, 2060–2062.</w:t>
      </w:r>
    </w:p>
    <w:p w14:paraId="3CC4CEA5"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34</w:t>
      </w:r>
      <w:r w:rsidRPr="008C72B5">
        <w:rPr>
          <w:rFonts w:ascii="Calibri" w:hAnsi="Calibri" w:cs="Calibri"/>
          <w:noProof/>
          <w:sz w:val="18"/>
          <w:szCs w:val="24"/>
        </w:rPr>
        <w:tab/>
        <w:t xml:space="preserve">N. Kise and T. Sakurai, </w:t>
      </w:r>
      <w:r w:rsidRPr="008C72B5">
        <w:rPr>
          <w:rFonts w:ascii="Calibri" w:hAnsi="Calibri" w:cs="Calibri"/>
          <w:i/>
          <w:iCs/>
          <w:noProof/>
          <w:sz w:val="18"/>
          <w:szCs w:val="24"/>
        </w:rPr>
        <w:t>Tetrahedron Lett.</w:t>
      </w:r>
      <w:r w:rsidRPr="008C72B5">
        <w:rPr>
          <w:rFonts w:ascii="Calibri" w:hAnsi="Calibri" w:cs="Calibri"/>
          <w:noProof/>
          <w:sz w:val="18"/>
          <w:szCs w:val="24"/>
        </w:rPr>
        <w:t xml:space="preserve">, 2010, </w:t>
      </w:r>
      <w:r w:rsidRPr="008C72B5">
        <w:rPr>
          <w:rFonts w:ascii="Calibri" w:hAnsi="Calibri" w:cs="Calibri"/>
          <w:b/>
          <w:bCs/>
          <w:noProof/>
          <w:sz w:val="18"/>
          <w:szCs w:val="24"/>
        </w:rPr>
        <w:t>51</w:t>
      </w:r>
      <w:r w:rsidRPr="008C72B5">
        <w:rPr>
          <w:rFonts w:ascii="Calibri" w:hAnsi="Calibri" w:cs="Calibri"/>
          <w:noProof/>
          <w:sz w:val="18"/>
          <w:szCs w:val="24"/>
        </w:rPr>
        <w:t>, 70–74.</w:t>
      </w:r>
    </w:p>
    <w:p w14:paraId="65386CDA"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35</w:t>
      </w:r>
      <w:r w:rsidRPr="008C72B5">
        <w:rPr>
          <w:rFonts w:ascii="Calibri" w:hAnsi="Calibri" w:cs="Calibri"/>
          <w:noProof/>
          <w:sz w:val="18"/>
          <w:szCs w:val="24"/>
        </w:rPr>
        <w:tab/>
        <w:t xml:space="preserve">H. Yoda, A. Nakahama, T. Koketsu and K. Takabe, </w:t>
      </w:r>
      <w:r w:rsidRPr="008C72B5">
        <w:rPr>
          <w:rFonts w:ascii="Calibri" w:hAnsi="Calibri" w:cs="Calibri"/>
          <w:i/>
          <w:iCs/>
          <w:noProof/>
          <w:sz w:val="18"/>
          <w:szCs w:val="24"/>
        </w:rPr>
        <w:t>Tetrahedron Lett.</w:t>
      </w:r>
      <w:r w:rsidRPr="008C72B5">
        <w:rPr>
          <w:rFonts w:ascii="Calibri" w:hAnsi="Calibri" w:cs="Calibri"/>
          <w:noProof/>
          <w:sz w:val="18"/>
          <w:szCs w:val="24"/>
        </w:rPr>
        <w:t xml:space="preserve">, 2002, </w:t>
      </w:r>
      <w:r w:rsidRPr="008C72B5">
        <w:rPr>
          <w:rFonts w:ascii="Calibri" w:hAnsi="Calibri" w:cs="Calibri"/>
          <w:b/>
          <w:bCs/>
          <w:noProof/>
          <w:sz w:val="18"/>
          <w:szCs w:val="24"/>
        </w:rPr>
        <w:t>43</w:t>
      </w:r>
      <w:r w:rsidRPr="008C72B5">
        <w:rPr>
          <w:rFonts w:ascii="Calibri" w:hAnsi="Calibri" w:cs="Calibri"/>
          <w:noProof/>
          <w:sz w:val="18"/>
          <w:szCs w:val="24"/>
        </w:rPr>
        <w:t>, 4667–4669.</w:t>
      </w:r>
    </w:p>
    <w:p w14:paraId="40B4CA07"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36</w:t>
      </w:r>
      <w:r w:rsidRPr="008C72B5">
        <w:rPr>
          <w:rFonts w:ascii="Calibri" w:hAnsi="Calibri" w:cs="Calibri"/>
          <w:noProof/>
          <w:sz w:val="18"/>
          <w:szCs w:val="24"/>
        </w:rPr>
        <w:tab/>
        <w:t xml:space="preserve">N. Kise, S. Isemoto and T. Sakurai, </w:t>
      </w:r>
      <w:r w:rsidRPr="008C72B5">
        <w:rPr>
          <w:rFonts w:ascii="Calibri" w:hAnsi="Calibri" w:cs="Calibri"/>
          <w:i/>
          <w:iCs/>
          <w:noProof/>
          <w:sz w:val="18"/>
          <w:szCs w:val="24"/>
        </w:rPr>
        <w:t>J. Org. Chem.</w:t>
      </w:r>
      <w:r w:rsidRPr="008C72B5">
        <w:rPr>
          <w:rFonts w:ascii="Calibri" w:hAnsi="Calibri" w:cs="Calibri"/>
          <w:noProof/>
          <w:sz w:val="18"/>
          <w:szCs w:val="24"/>
        </w:rPr>
        <w:t xml:space="preserve">, 2011, </w:t>
      </w:r>
      <w:r w:rsidRPr="008C72B5">
        <w:rPr>
          <w:rFonts w:ascii="Calibri" w:hAnsi="Calibri" w:cs="Calibri"/>
          <w:b/>
          <w:bCs/>
          <w:noProof/>
          <w:sz w:val="18"/>
          <w:szCs w:val="24"/>
        </w:rPr>
        <w:t>76</w:t>
      </w:r>
      <w:r w:rsidRPr="008C72B5">
        <w:rPr>
          <w:rFonts w:ascii="Calibri" w:hAnsi="Calibri" w:cs="Calibri"/>
          <w:noProof/>
          <w:sz w:val="18"/>
          <w:szCs w:val="24"/>
        </w:rPr>
        <w:t>, 9856–9860.</w:t>
      </w:r>
    </w:p>
    <w:p w14:paraId="72B7386B"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37</w:t>
      </w:r>
      <w:r w:rsidRPr="008C72B5">
        <w:rPr>
          <w:rFonts w:ascii="Calibri" w:hAnsi="Calibri" w:cs="Calibri"/>
          <w:noProof/>
          <w:sz w:val="18"/>
          <w:szCs w:val="24"/>
        </w:rPr>
        <w:tab/>
        <w:t xml:space="preserve">E. Valencia, A. J. Freyer, M. Shamma and V. Fajardo, </w:t>
      </w:r>
      <w:r w:rsidRPr="008C72B5">
        <w:rPr>
          <w:rFonts w:ascii="Calibri" w:hAnsi="Calibri" w:cs="Calibri"/>
          <w:i/>
          <w:iCs/>
          <w:noProof/>
          <w:sz w:val="18"/>
          <w:szCs w:val="24"/>
        </w:rPr>
        <w:t>Tetrahedron Lett.</w:t>
      </w:r>
      <w:r w:rsidRPr="008C72B5">
        <w:rPr>
          <w:rFonts w:ascii="Calibri" w:hAnsi="Calibri" w:cs="Calibri"/>
          <w:noProof/>
          <w:sz w:val="18"/>
          <w:szCs w:val="24"/>
        </w:rPr>
        <w:t xml:space="preserve">, 1984, </w:t>
      </w:r>
      <w:r w:rsidRPr="008C72B5">
        <w:rPr>
          <w:rFonts w:ascii="Calibri" w:hAnsi="Calibri" w:cs="Calibri"/>
          <w:b/>
          <w:bCs/>
          <w:noProof/>
          <w:sz w:val="18"/>
          <w:szCs w:val="24"/>
        </w:rPr>
        <w:t>25</w:t>
      </w:r>
      <w:r w:rsidRPr="008C72B5">
        <w:rPr>
          <w:rFonts w:ascii="Calibri" w:hAnsi="Calibri" w:cs="Calibri"/>
          <w:noProof/>
          <w:sz w:val="18"/>
          <w:szCs w:val="24"/>
        </w:rPr>
        <w:t>, 599–602.</w:t>
      </w:r>
    </w:p>
    <w:p w14:paraId="79FC64D1"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38</w:t>
      </w:r>
      <w:r w:rsidRPr="008C72B5">
        <w:rPr>
          <w:rFonts w:ascii="Calibri" w:hAnsi="Calibri" w:cs="Calibri"/>
          <w:noProof/>
          <w:sz w:val="18"/>
          <w:szCs w:val="24"/>
        </w:rPr>
        <w:tab/>
        <w:t xml:space="preserve">N. Kise, S. Isemoto and T. Sakurai, </w:t>
      </w:r>
      <w:r w:rsidRPr="008C72B5">
        <w:rPr>
          <w:rFonts w:ascii="Calibri" w:hAnsi="Calibri" w:cs="Calibri"/>
          <w:i/>
          <w:iCs/>
          <w:noProof/>
          <w:sz w:val="18"/>
          <w:szCs w:val="24"/>
        </w:rPr>
        <w:t>Tetrahedron</w:t>
      </w:r>
      <w:r w:rsidRPr="008C72B5">
        <w:rPr>
          <w:rFonts w:ascii="Calibri" w:hAnsi="Calibri" w:cs="Calibri"/>
          <w:noProof/>
          <w:sz w:val="18"/>
          <w:szCs w:val="24"/>
        </w:rPr>
        <w:t xml:space="preserve">, 2012, </w:t>
      </w:r>
      <w:r w:rsidRPr="008C72B5">
        <w:rPr>
          <w:rFonts w:ascii="Calibri" w:hAnsi="Calibri" w:cs="Calibri"/>
          <w:b/>
          <w:bCs/>
          <w:noProof/>
          <w:sz w:val="18"/>
          <w:szCs w:val="24"/>
        </w:rPr>
        <w:t>68</w:t>
      </w:r>
      <w:r w:rsidRPr="008C72B5">
        <w:rPr>
          <w:rFonts w:ascii="Calibri" w:hAnsi="Calibri" w:cs="Calibri"/>
          <w:noProof/>
          <w:sz w:val="18"/>
          <w:szCs w:val="24"/>
        </w:rPr>
        <w:t>, 8805–8816.</w:t>
      </w:r>
    </w:p>
    <w:p w14:paraId="62B4A12E"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39</w:t>
      </w:r>
      <w:r w:rsidRPr="008C72B5">
        <w:rPr>
          <w:rFonts w:ascii="Calibri" w:hAnsi="Calibri" w:cs="Calibri"/>
          <w:noProof/>
          <w:sz w:val="18"/>
          <w:szCs w:val="24"/>
        </w:rPr>
        <w:tab/>
        <w:t xml:space="preserve">N. Kise, Y. Kawano and T. Sakurai, </w:t>
      </w:r>
      <w:r w:rsidRPr="008C72B5">
        <w:rPr>
          <w:rFonts w:ascii="Calibri" w:hAnsi="Calibri" w:cs="Calibri"/>
          <w:i/>
          <w:iCs/>
          <w:noProof/>
          <w:sz w:val="18"/>
          <w:szCs w:val="24"/>
        </w:rPr>
        <w:t>J. Org. Chem.</w:t>
      </w:r>
      <w:r w:rsidRPr="008C72B5">
        <w:rPr>
          <w:rFonts w:ascii="Calibri" w:hAnsi="Calibri" w:cs="Calibri"/>
          <w:noProof/>
          <w:sz w:val="18"/>
          <w:szCs w:val="24"/>
        </w:rPr>
        <w:t xml:space="preserve">, 2013, </w:t>
      </w:r>
      <w:r w:rsidRPr="008C72B5">
        <w:rPr>
          <w:rFonts w:ascii="Calibri" w:hAnsi="Calibri" w:cs="Calibri"/>
          <w:b/>
          <w:bCs/>
          <w:noProof/>
          <w:sz w:val="18"/>
          <w:szCs w:val="24"/>
        </w:rPr>
        <w:t>78</w:t>
      </w:r>
      <w:r w:rsidRPr="008C72B5">
        <w:rPr>
          <w:rFonts w:ascii="Calibri" w:hAnsi="Calibri" w:cs="Calibri"/>
          <w:noProof/>
          <w:sz w:val="18"/>
          <w:szCs w:val="24"/>
        </w:rPr>
        <w:t xml:space="preserve">, </w:t>
      </w:r>
      <w:r w:rsidRPr="008C72B5">
        <w:rPr>
          <w:rFonts w:ascii="Calibri" w:hAnsi="Calibri" w:cs="Calibri"/>
          <w:noProof/>
          <w:sz w:val="18"/>
          <w:szCs w:val="24"/>
        </w:rPr>
        <w:lastRenderedPageBreak/>
        <w:t>12453–12459.</w:t>
      </w:r>
    </w:p>
    <w:p w14:paraId="46985A45"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40</w:t>
      </w:r>
      <w:r w:rsidRPr="008C72B5">
        <w:rPr>
          <w:rFonts w:ascii="Calibri" w:hAnsi="Calibri" w:cs="Calibri"/>
          <w:noProof/>
          <w:sz w:val="18"/>
          <w:szCs w:val="24"/>
        </w:rPr>
        <w:tab/>
        <w:t xml:space="preserve">P. Li, X. Jia, X. Ma, W. Ma, Y. Sheng, J. Zhao and F. Zhao, </w:t>
      </w:r>
      <w:r w:rsidRPr="008C72B5">
        <w:rPr>
          <w:rFonts w:ascii="Calibri" w:hAnsi="Calibri" w:cs="Calibri"/>
          <w:i/>
          <w:iCs/>
          <w:noProof/>
          <w:sz w:val="18"/>
          <w:szCs w:val="24"/>
        </w:rPr>
        <w:t>Asian J. Org. Chem.</w:t>
      </w:r>
      <w:r w:rsidRPr="008C72B5">
        <w:rPr>
          <w:rFonts w:ascii="Calibri" w:hAnsi="Calibri" w:cs="Calibri"/>
          <w:noProof/>
          <w:sz w:val="18"/>
          <w:szCs w:val="24"/>
        </w:rPr>
        <w:t xml:space="preserve">, 2019, </w:t>
      </w:r>
      <w:r w:rsidRPr="008C72B5">
        <w:rPr>
          <w:rFonts w:ascii="Calibri" w:hAnsi="Calibri" w:cs="Calibri"/>
          <w:b/>
          <w:bCs/>
          <w:noProof/>
          <w:sz w:val="18"/>
          <w:szCs w:val="24"/>
        </w:rPr>
        <w:t>8</w:t>
      </w:r>
      <w:r w:rsidRPr="008C72B5">
        <w:rPr>
          <w:rFonts w:ascii="Calibri" w:hAnsi="Calibri" w:cs="Calibri"/>
          <w:noProof/>
          <w:sz w:val="18"/>
          <w:szCs w:val="24"/>
        </w:rPr>
        <w:t>, 2073–2091.</w:t>
      </w:r>
    </w:p>
    <w:p w14:paraId="5DCBECDF"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41</w:t>
      </w:r>
      <w:r w:rsidRPr="008C72B5">
        <w:rPr>
          <w:rFonts w:ascii="Calibri" w:hAnsi="Calibri" w:cs="Calibri"/>
          <w:noProof/>
          <w:sz w:val="18"/>
          <w:szCs w:val="24"/>
        </w:rPr>
        <w:tab/>
        <w:t xml:space="preserve">J. Shen, Q. You, Q. Fu, C. Kuai, H. Huang, L. Zhao and Z. Zhuang, </w:t>
      </w:r>
      <w:r w:rsidRPr="008C72B5">
        <w:rPr>
          <w:rFonts w:ascii="Calibri" w:hAnsi="Calibri" w:cs="Calibri"/>
          <w:i/>
          <w:iCs/>
          <w:noProof/>
          <w:sz w:val="18"/>
          <w:szCs w:val="24"/>
        </w:rPr>
        <w:t>Org. Lett.</w:t>
      </w:r>
      <w:r w:rsidRPr="008C72B5">
        <w:rPr>
          <w:rFonts w:ascii="Calibri" w:hAnsi="Calibri" w:cs="Calibri"/>
          <w:noProof/>
          <w:sz w:val="18"/>
          <w:szCs w:val="24"/>
        </w:rPr>
        <w:t xml:space="preserve">, 2017, </w:t>
      </w:r>
      <w:r w:rsidRPr="008C72B5">
        <w:rPr>
          <w:rFonts w:ascii="Calibri" w:hAnsi="Calibri" w:cs="Calibri"/>
          <w:b/>
          <w:bCs/>
          <w:noProof/>
          <w:sz w:val="18"/>
          <w:szCs w:val="24"/>
        </w:rPr>
        <w:t>19</w:t>
      </w:r>
      <w:r w:rsidRPr="008C72B5">
        <w:rPr>
          <w:rFonts w:ascii="Calibri" w:hAnsi="Calibri" w:cs="Calibri"/>
          <w:noProof/>
          <w:sz w:val="18"/>
          <w:szCs w:val="24"/>
        </w:rPr>
        <w:t>, 5170–5173.</w:t>
      </w:r>
    </w:p>
    <w:p w14:paraId="734AFEC0"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42</w:t>
      </w:r>
      <w:r w:rsidRPr="008C72B5">
        <w:rPr>
          <w:rFonts w:ascii="Calibri" w:hAnsi="Calibri" w:cs="Calibri"/>
          <w:noProof/>
          <w:sz w:val="18"/>
          <w:szCs w:val="24"/>
        </w:rPr>
        <w:tab/>
        <w:t xml:space="preserve">M. Kurva, M. Dolé Kerim, R. Gàmez-Montaño and L. El Kaim, </w:t>
      </w:r>
      <w:r w:rsidRPr="008C72B5">
        <w:rPr>
          <w:rFonts w:ascii="Calibri" w:hAnsi="Calibri" w:cs="Calibri"/>
          <w:i/>
          <w:iCs/>
          <w:noProof/>
          <w:sz w:val="18"/>
          <w:szCs w:val="24"/>
        </w:rPr>
        <w:t>Org. Biomol. Chem.</w:t>
      </w:r>
      <w:r w:rsidRPr="008C72B5">
        <w:rPr>
          <w:rFonts w:ascii="Calibri" w:hAnsi="Calibri" w:cs="Calibri"/>
          <w:noProof/>
          <w:sz w:val="18"/>
          <w:szCs w:val="24"/>
        </w:rPr>
        <w:t xml:space="preserve">, 2019, </w:t>
      </w:r>
      <w:r w:rsidRPr="008C72B5">
        <w:rPr>
          <w:rFonts w:ascii="Calibri" w:hAnsi="Calibri" w:cs="Calibri"/>
          <w:b/>
          <w:bCs/>
          <w:noProof/>
          <w:sz w:val="18"/>
          <w:szCs w:val="24"/>
        </w:rPr>
        <w:t>17</w:t>
      </w:r>
      <w:r w:rsidRPr="008C72B5">
        <w:rPr>
          <w:rFonts w:ascii="Calibri" w:hAnsi="Calibri" w:cs="Calibri"/>
          <w:noProof/>
          <w:sz w:val="18"/>
          <w:szCs w:val="24"/>
        </w:rPr>
        <w:t>, 9655–9659.</w:t>
      </w:r>
    </w:p>
    <w:p w14:paraId="1F1C007E"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43</w:t>
      </w:r>
      <w:r w:rsidRPr="008C72B5">
        <w:rPr>
          <w:rFonts w:ascii="Calibri" w:hAnsi="Calibri" w:cs="Calibri"/>
          <w:noProof/>
          <w:sz w:val="18"/>
          <w:szCs w:val="24"/>
        </w:rPr>
        <w:tab/>
        <w:t xml:space="preserve">R. Liu, M. Yang, W. Xie, W. Dong, H. Zhou, S. Yadav, V. I. Potkin and G. Qiu, </w:t>
      </w:r>
      <w:r w:rsidRPr="008C72B5">
        <w:rPr>
          <w:rFonts w:ascii="Calibri" w:hAnsi="Calibri" w:cs="Calibri"/>
          <w:i/>
          <w:iCs/>
          <w:noProof/>
          <w:sz w:val="18"/>
          <w:szCs w:val="24"/>
        </w:rPr>
        <w:t>J. Org. Chem.</w:t>
      </w:r>
      <w:r w:rsidRPr="008C72B5">
        <w:rPr>
          <w:rFonts w:ascii="Calibri" w:hAnsi="Calibri" w:cs="Calibri"/>
          <w:noProof/>
          <w:sz w:val="18"/>
          <w:szCs w:val="24"/>
        </w:rPr>
        <w:t xml:space="preserve">, 2020, </w:t>
      </w:r>
      <w:r w:rsidRPr="008C72B5">
        <w:rPr>
          <w:rFonts w:ascii="Calibri" w:hAnsi="Calibri" w:cs="Calibri"/>
          <w:b/>
          <w:bCs/>
          <w:noProof/>
          <w:sz w:val="18"/>
          <w:szCs w:val="24"/>
        </w:rPr>
        <w:t>85</w:t>
      </w:r>
      <w:r w:rsidRPr="008C72B5">
        <w:rPr>
          <w:rFonts w:ascii="Calibri" w:hAnsi="Calibri" w:cs="Calibri"/>
          <w:noProof/>
          <w:sz w:val="18"/>
          <w:szCs w:val="24"/>
        </w:rPr>
        <w:t>, 5312–5320.</w:t>
      </w:r>
    </w:p>
    <w:p w14:paraId="104B9541"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44</w:t>
      </w:r>
      <w:r w:rsidRPr="008C72B5">
        <w:rPr>
          <w:rFonts w:ascii="Calibri" w:hAnsi="Calibri" w:cs="Calibri"/>
          <w:noProof/>
          <w:sz w:val="18"/>
          <w:szCs w:val="24"/>
        </w:rPr>
        <w:tab/>
        <w:t xml:space="preserve">Y. Zhou, Y. Zhai, J. Li, D. Ye, H. Jiang and H. Liu, </w:t>
      </w:r>
      <w:r w:rsidRPr="008C72B5">
        <w:rPr>
          <w:rFonts w:ascii="Calibri" w:hAnsi="Calibri" w:cs="Calibri"/>
          <w:i/>
          <w:iCs/>
          <w:noProof/>
          <w:sz w:val="18"/>
          <w:szCs w:val="24"/>
        </w:rPr>
        <w:t>Green Chem.</w:t>
      </w:r>
      <w:r w:rsidRPr="008C72B5">
        <w:rPr>
          <w:rFonts w:ascii="Calibri" w:hAnsi="Calibri" w:cs="Calibri"/>
          <w:noProof/>
          <w:sz w:val="18"/>
          <w:szCs w:val="24"/>
        </w:rPr>
        <w:t xml:space="preserve">, 2010, </w:t>
      </w:r>
      <w:r w:rsidRPr="008C72B5">
        <w:rPr>
          <w:rFonts w:ascii="Calibri" w:hAnsi="Calibri" w:cs="Calibri"/>
          <w:b/>
          <w:bCs/>
          <w:noProof/>
          <w:sz w:val="18"/>
          <w:szCs w:val="24"/>
        </w:rPr>
        <w:t>12</w:t>
      </w:r>
      <w:r w:rsidRPr="008C72B5">
        <w:rPr>
          <w:rFonts w:ascii="Calibri" w:hAnsi="Calibri" w:cs="Calibri"/>
          <w:noProof/>
          <w:sz w:val="18"/>
          <w:szCs w:val="24"/>
        </w:rPr>
        <w:t>, 1397–1404.</w:t>
      </w:r>
    </w:p>
    <w:p w14:paraId="3EA989EC" w14:textId="77777777"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45</w:t>
      </w:r>
      <w:r w:rsidRPr="008C72B5">
        <w:rPr>
          <w:rFonts w:ascii="Calibri" w:hAnsi="Calibri" w:cs="Calibri"/>
          <w:noProof/>
          <w:sz w:val="18"/>
          <w:szCs w:val="24"/>
        </w:rPr>
        <w:tab/>
        <w:t xml:space="preserve">Y. Chernykh, S. Opekar, B. Klepetárǒvá and P. Beier, </w:t>
      </w:r>
      <w:r w:rsidRPr="008C72B5">
        <w:rPr>
          <w:rFonts w:ascii="Calibri" w:hAnsi="Calibri" w:cs="Calibri"/>
          <w:i/>
          <w:iCs/>
          <w:noProof/>
          <w:sz w:val="18"/>
          <w:szCs w:val="24"/>
        </w:rPr>
        <w:t>Synlett</w:t>
      </w:r>
      <w:r w:rsidRPr="008C72B5">
        <w:rPr>
          <w:rFonts w:ascii="Calibri" w:hAnsi="Calibri" w:cs="Calibri"/>
          <w:noProof/>
          <w:sz w:val="18"/>
          <w:szCs w:val="24"/>
        </w:rPr>
        <w:t xml:space="preserve">, 2012, </w:t>
      </w:r>
      <w:r w:rsidRPr="008C72B5">
        <w:rPr>
          <w:rFonts w:ascii="Calibri" w:hAnsi="Calibri" w:cs="Calibri"/>
          <w:b/>
          <w:bCs/>
          <w:noProof/>
          <w:sz w:val="18"/>
          <w:szCs w:val="24"/>
        </w:rPr>
        <w:t>23</w:t>
      </w:r>
      <w:r w:rsidRPr="008C72B5">
        <w:rPr>
          <w:rFonts w:ascii="Calibri" w:hAnsi="Calibri" w:cs="Calibri"/>
          <w:noProof/>
          <w:sz w:val="18"/>
          <w:szCs w:val="24"/>
        </w:rPr>
        <w:t>, 1187–1190.</w:t>
      </w:r>
    </w:p>
    <w:p w14:paraId="091CFC21" w14:textId="62073F53"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46</w:t>
      </w:r>
      <w:r w:rsidRPr="008C72B5">
        <w:rPr>
          <w:rFonts w:ascii="Calibri" w:hAnsi="Calibri" w:cs="Calibri"/>
          <w:noProof/>
          <w:sz w:val="18"/>
          <w:szCs w:val="24"/>
        </w:rPr>
        <w:tab/>
        <w:t xml:space="preserve">T. Punirun, D. Soorukram, C. Kuhakarn, V. Reutrakul and M. Pohmakotr, </w:t>
      </w:r>
      <w:r w:rsidR="00550A54">
        <w:rPr>
          <w:rFonts w:ascii="Calibri" w:hAnsi="Calibri" w:cs="Calibri"/>
          <w:i/>
          <w:iCs/>
          <w:noProof/>
          <w:sz w:val="18"/>
          <w:szCs w:val="24"/>
        </w:rPr>
        <w:t>Eur.</w:t>
      </w:r>
      <w:r w:rsidR="00550A54" w:rsidRPr="008C72B5">
        <w:rPr>
          <w:rFonts w:ascii="Calibri" w:hAnsi="Calibri" w:cs="Calibri"/>
          <w:i/>
          <w:iCs/>
          <w:noProof/>
          <w:sz w:val="18"/>
          <w:szCs w:val="24"/>
        </w:rPr>
        <w:t xml:space="preserve"> </w:t>
      </w:r>
      <w:r w:rsidRPr="008C72B5">
        <w:rPr>
          <w:rFonts w:ascii="Calibri" w:hAnsi="Calibri" w:cs="Calibri"/>
          <w:i/>
          <w:iCs/>
          <w:noProof/>
          <w:sz w:val="18"/>
          <w:szCs w:val="24"/>
        </w:rPr>
        <w:t>J. Org. Chem.</w:t>
      </w:r>
      <w:r w:rsidRPr="008C72B5">
        <w:rPr>
          <w:rFonts w:ascii="Calibri" w:hAnsi="Calibri" w:cs="Calibri"/>
          <w:noProof/>
          <w:sz w:val="18"/>
          <w:szCs w:val="24"/>
        </w:rPr>
        <w:t xml:space="preserve">, 2014, </w:t>
      </w:r>
      <w:r w:rsidRPr="008C72B5">
        <w:rPr>
          <w:rFonts w:ascii="Calibri" w:hAnsi="Calibri" w:cs="Calibri"/>
          <w:b/>
          <w:bCs/>
          <w:noProof/>
          <w:sz w:val="18"/>
          <w:szCs w:val="24"/>
        </w:rPr>
        <w:t>2014</w:t>
      </w:r>
      <w:r w:rsidRPr="008C72B5">
        <w:rPr>
          <w:rFonts w:ascii="Calibri" w:hAnsi="Calibri" w:cs="Calibri"/>
          <w:noProof/>
          <w:sz w:val="18"/>
          <w:szCs w:val="24"/>
        </w:rPr>
        <w:t>, 4162–4169.</w:t>
      </w:r>
    </w:p>
    <w:p w14:paraId="380125DA" w14:textId="4B153EE6" w:rsidR="008C72B5" w:rsidRP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47</w:t>
      </w:r>
      <w:r w:rsidRPr="008C72B5">
        <w:rPr>
          <w:rFonts w:ascii="Calibri" w:hAnsi="Calibri" w:cs="Calibri"/>
          <w:noProof/>
          <w:sz w:val="18"/>
          <w:szCs w:val="24"/>
        </w:rPr>
        <w:tab/>
        <w:t xml:space="preserve">T. Nishimura, A. Noishiki, Y. Ebe and T. Hayashi, </w:t>
      </w:r>
      <w:r w:rsidR="00FF622A">
        <w:rPr>
          <w:rFonts w:ascii="Calibri" w:hAnsi="Calibri" w:cs="Calibri"/>
          <w:i/>
          <w:iCs/>
          <w:noProof/>
          <w:sz w:val="18"/>
          <w:szCs w:val="24"/>
        </w:rPr>
        <w:t>Angew. Chem. Int. Ed</w:t>
      </w:r>
      <w:r w:rsidRPr="008C72B5">
        <w:rPr>
          <w:rFonts w:ascii="Calibri" w:hAnsi="Calibri" w:cs="Calibri"/>
          <w:i/>
          <w:iCs/>
          <w:noProof/>
          <w:sz w:val="18"/>
          <w:szCs w:val="24"/>
        </w:rPr>
        <w:t>.</w:t>
      </w:r>
      <w:r w:rsidRPr="008C72B5">
        <w:rPr>
          <w:rFonts w:ascii="Calibri" w:hAnsi="Calibri" w:cs="Calibri"/>
          <w:noProof/>
          <w:sz w:val="18"/>
          <w:szCs w:val="24"/>
        </w:rPr>
        <w:t xml:space="preserve">, 2013, </w:t>
      </w:r>
      <w:r w:rsidRPr="008C72B5">
        <w:rPr>
          <w:rFonts w:ascii="Calibri" w:hAnsi="Calibri" w:cs="Calibri"/>
          <w:b/>
          <w:bCs/>
          <w:noProof/>
          <w:sz w:val="18"/>
          <w:szCs w:val="24"/>
        </w:rPr>
        <w:t>52</w:t>
      </w:r>
      <w:r w:rsidRPr="008C72B5">
        <w:rPr>
          <w:rFonts w:ascii="Calibri" w:hAnsi="Calibri" w:cs="Calibri"/>
          <w:noProof/>
          <w:sz w:val="18"/>
          <w:szCs w:val="24"/>
        </w:rPr>
        <w:t>, 1777–1780.</w:t>
      </w:r>
    </w:p>
    <w:p w14:paraId="1F15E7F3" w14:textId="7BC7B8BA" w:rsidR="008C72B5" w:rsidRDefault="008C72B5" w:rsidP="008C72B5">
      <w:pPr>
        <w:widowControl w:val="0"/>
        <w:autoSpaceDE w:val="0"/>
        <w:autoSpaceDN w:val="0"/>
        <w:adjustRightInd w:val="0"/>
        <w:spacing w:after="0" w:line="240" w:lineRule="exact"/>
        <w:ind w:left="284" w:hanging="284"/>
        <w:rPr>
          <w:rFonts w:ascii="Calibri" w:hAnsi="Calibri" w:cs="Calibri"/>
          <w:noProof/>
          <w:sz w:val="18"/>
          <w:szCs w:val="24"/>
        </w:rPr>
      </w:pPr>
      <w:r w:rsidRPr="008C72B5">
        <w:rPr>
          <w:rFonts w:ascii="Calibri" w:hAnsi="Calibri" w:cs="Calibri"/>
          <w:noProof/>
          <w:sz w:val="18"/>
          <w:szCs w:val="24"/>
        </w:rPr>
        <w:t>48</w:t>
      </w:r>
      <w:r w:rsidRPr="008C72B5">
        <w:rPr>
          <w:rFonts w:ascii="Calibri" w:hAnsi="Calibri" w:cs="Calibri"/>
          <w:noProof/>
          <w:sz w:val="18"/>
          <w:szCs w:val="24"/>
        </w:rPr>
        <w:tab/>
        <w:t xml:space="preserve">T. Nishimura, N. Midori, Y. Ebe and T. Hayashi, </w:t>
      </w:r>
      <w:r w:rsidRPr="008C72B5">
        <w:rPr>
          <w:rFonts w:ascii="Calibri" w:hAnsi="Calibri" w:cs="Calibri"/>
          <w:i/>
          <w:iCs/>
          <w:noProof/>
          <w:sz w:val="18"/>
          <w:szCs w:val="24"/>
        </w:rPr>
        <w:t>Chem. Sci.</w:t>
      </w:r>
      <w:r w:rsidRPr="008C72B5">
        <w:rPr>
          <w:rFonts w:ascii="Calibri" w:hAnsi="Calibri" w:cs="Calibri"/>
          <w:noProof/>
          <w:sz w:val="18"/>
          <w:szCs w:val="24"/>
        </w:rPr>
        <w:t xml:space="preserve">, 2013, </w:t>
      </w:r>
      <w:r w:rsidRPr="008C72B5">
        <w:rPr>
          <w:rFonts w:ascii="Calibri" w:hAnsi="Calibri" w:cs="Calibri"/>
          <w:b/>
          <w:bCs/>
          <w:noProof/>
          <w:sz w:val="18"/>
          <w:szCs w:val="24"/>
        </w:rPr>
        <w:t>4</w:t>
      </w:r>
      <w:r w:rsidRPr="008C72B5">
        <w:rPr>
          <w:rFonts w:ascii="Calibri" w:hAnsi="Calibri" w:cs="Calibri"/>
          <w:noProof/>
          <w:sz w:val="18"/>
          <w:szCs w:val="24"/>
        </w:rPr>
        <w:t>, 4499–4504.</w:t>
      </w:r>
    </w:p>
    <w:p w14:paraId="3806BFCA" w14:textId="6983D1E5" w:rsidR="00DA3773"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sidRPr="00D44859">
        <w:rPr>
          <w:rFonts w:ascii="Calibri" w:hAnsi="Calibri" w:cs="Calibri"/>
          <w:noProof/>
          <w:sz w:val="18"/>
          <w:szCs w:val="24"/>
        </w:rPr>
        <w:t>49</w:t>
      </w:r>
      <w:r w:rsidRPr="00D44859">
        <w:rPr>
          <w:rFonts w:ascii="Calibri" w:hAnsi="Calibri" w:cs="Calibri"/>
          <w:noProof/>
          <w:sz w:val="18"/>
          <w:szCs w:val="24"/>
        </w:rPr>
        <w:tab/>
        <w:t xml:space="preserve">M. Nagamoto, K. Sakamoto and T. Nishimura, </w:t>
      </w:r>
      <w:r w:rsidRPr="00D44859">
        <w:rPr>
          <w:rFonts w:ascii="Calibri" w:hAnsi="Calibri" w:cs="Calibri"/>
          <w:i/>
          <w:iCs/>
          <w:noProof/>
          <w:sz w:val="18"/>
          <w:szCs w:val="24"/>
        </w:rPr>
        <w:t>Adv. Synth. Catal.</w:t>
      </w:r>
      <w:r w:rsidRPr="00D44859">
        <w:rPr>
          <w:rFonts w:ascii="Calibri" w:hAnsi="Calibri" w:cs="Calibri"/>
          <w:noProof/>
          <w:sz w:val="18"/>
          <w:szCs w:val="24"/>
        </w:rPr>
        <w:t xml:space="preserve">, 2018, </w:t>
      </w:r>
      <w:r w:rsidRPr="00D44859">
        <w:rPr>
          <w:rFonts w:ascii="Calibri" w:hAnsi="Calibri" w:cs="Calibri"/>
          <w:b/>
          <w:bCs/>
          <w:noProof/>
          <w:sz w:val="18"/>
          <w:szCs w:val="24"/>
        </w:rPr>
        <w:t>360</w:t>
      </w:r>
      <w:r w:rsidRPr="00D44859">
        <w:rPr>
          <w:rFonts w:ascii="Calibri" w:hAnsi="Calibri" w:cs="Calibri"/>
          <w:noProof/>
          <w:sz w:val="18"/>
          <w:szCs w:val="24"/>
        </w:rPr>
        <w:t>, 791–795.</w:t>
      </w:r>
    </w:p>
    <w:p w14:paraId="26702142" w14:textId="10C8CAD5"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50</w:t>
      </w:r>
      <w:r w:rsidR="008C72B5" w:rsidRPr="008C72B5">
        <w:rPr>
          <w:rFonts w:ascii="Calibri" w:hAnsi="Calibri" w:cs="Calibri"/>
          <w:noProof/>
          <w:sz w:val="18"/>
          <w:szCs w:val="24"/>
        </w:rPr>
        <w:tab/>
        <w:t xml:space="preserve">M. Nagamoto, D. Yamauchi and T. Nishimura, </w:t>
      </w:r>
      <w:r w:rsidR="008C72B5" w:rsidRPr="008C72B5">
        <w:rPr>
          <w:rFonts w:ascii="Calibri" w:hAnsi="Calibri" w:cs="Calibri"/>
          <w:i/>
          <w:iCs/>
          <w:noProof/>
          <w:sz w:val="18"/>
          <w:szCs w:val="24"/>
        </w:rPr>
        <w:t>Chem. Commun.</w:t>
      </w:r>
      <w:r w:rsidR="008C72B5" w:rsidRPr="008C72B5">
        <w:rPr>
          <w:rFonts w:ascii="Calibri" w:hAnsi="Calibri" w:cs="Calibri"/>
          <w:noProof/>
          <w:sz w:val="18"/>
          <w:szCs w:val="24"/>
        </w:rPr>
        <w:t xml:space="preserve">, 2016, </w:t>
      </w:r>
      <w:r w:rsidR="008C72B5" w:rsidRPr="008C72B5">
        <w:rPr>
          <w:rFonts w:ascii="Calibri" w:hAnsi="Calibri" w:cs="Calibri"/>
          <w:b/>
          <w:bCs/>
          <w:noProof/>
          <w:sz w:val="18"/>
          <w:szCs w:val="24"/>
        </w:rPr>
        <w:t>52</w:t>
      </w:r>
      <w:r w:rsidR="008C72B5" w:rsidRPr="008C72B5">
        <w:rPr>
          <w:rFonts w:ascii="Calibri" w:hAnsi="Calibri" w:cs="Calibri"/>
          <w:noProof/>
          <w:sz w:val="18"/>
          <w:szCs w:val="24"/>
        </w:rPr>
        <w:t>, 5876–5879.</w:t>
      </w:r>
    </w:p>
    <w:p w14:paraId="36B89B7F" w14:textId="524C9D69"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51</w:t>
      </w:r>
      <w:r w:rsidR="008C72B5" w:rsidRPr="008C72B5">
        <w:rPr>
          <w:rFonts w:ascii="Calibri" w:hAnsi="Calibri" w:cs="Calibri"/>
          <w:noProof/>
          <w:sz w:val="18"/>
          <w:szCs w:val="24"/>
        </w:rPr>
        <w:tab/>
        <w:t xml:space="preserve">C. Ge, R. X. Liang, R. R. Liu, B. Xiang and Y. X. Jia, </w:t>
      </w:r>
      <w:r w:rsidR="008C72B5" w:rsidRPr="008C72B5">
        <w:rPr>
          <w:rFonts w:ascii="Calibri" w:hAnsi="Calibri" w:cs="Calibri"/>
          <w:i/>
          <w:iCs/>
          <w:noProof/>
          <w:sz w:val="18"/>
          <w:szCs w:val="24"/>
        </w:rPr>
        <w:t>Tetrahedron Lett.</w:t>
      </w:r>
      <w:r w:rsidR="008C72B5" w:rsidRPr="008C72B5">
        <w:rPr>
          <w:rFonts w:ascii="Calibri" w:hAnsi="Calibri" w:cs="Calibri"/>
          <w:noProof/>
          <w:sz w:val="18"/>
          <w:szCs w:val="24"/>
        </w:rPr>
        <w:t xml:space="preserve">, 2017, </w:t>
      </w:r>
      <w:r w:rsidR="008C72B5" w:rsidRPr="008C72B5">
        <w:rPr>
          <w:rFonts w:ascii="Calibri" w:hAnsi="Calibri" w:cs="Calibri"/>
          <w:b/>
          <w:bCs/>
          <w:noProof/>
          <w:sz w:val="18"/>
          <w:szCs w:val="24"/>
        </w:rPr>
        <w:t>58</w:t>
      </w:r>
      <w:r w:rsidR="008C72B5" w:rsidRPr="008C72B5">
        <w:rPr>
          <w:rFonts w:ascii="Calibri" w:hAnsi="Calibri" w:cs="Calibri"/>
          <w:noProof/>
          <w:sz w:val="18"/>
          <w:szCs w:val="24"/>
        </w:rPr>
        <w:t>, 142–144.</w:t>
      </w:r>
    </w:p>
    <w:p w14:paraId="63322BA7" w14:textId="6222EA56"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52</w:t>
      </w:r>
      <w:r w:rsidR="008C72B5" w:rsidRPr="008C72B5">
        <w:rPr>
          <w:rFonts w:ascii="Calibri" w:hAnsi="Calibri" w:cs="Calibri"/>
          <w:noProof/>
          <w:sz w:val="18"/>
          <w:szCs w:val="24"/>
        </w:rPr>
        <w:tab/>
        <w:t xml:space="preserve">Z. Kang, D. Zhang, J. Shou and W. Hu, </w:t>
      </w:r>
      <w:r w:rsidR="008C72B5" w:rsidRPr="008C72B5">
        <w:rPr>
          <w:rFonts w:ascii="Calibri" w:hAnsi="Calibri" w:cs="Calibri"/>
          <w:i/>
          <w:iCs/>
          <w:noProof/>
          <w:sz w:val="18"/>
          <w:szCs w:val="24"/>
        </w:rPr>
        <w:t>Org. Lett.</w:t>
      </w:r>
      <w:r w:rsidR="008C72B5" w:rsidRPr="008C72B5">
        <w:rPr>
          <w:rFonts w:ascii="Calibri" w:hAnsi="Calibri" w:cs="Calibri"/>
          <w:noProof/>
          <w:sz w:val="18"/>
          <w:szCs w:val="24"/>
        </w:rPr>
        <w:t xml:space="preserve">, 2018, </w:t>
      </w:r>
      <w:r w:rsidR="008C72B5" w:rsidRPr="008C72B5">
        <w:rPr>
          <w:rFonts w:ascii="Calibri" w:hAnsi="Calibri" w:cs="Calibri"/>
          <w:b/>
          <w:bCs/>
          <w:noProof/>
          <w:sz w:val="18"/>
          <w:szCs w:val="24"/>
        </w:rPr>
        <w:t>20</w:t>
      </w:r>
      <w:r w:rsidR="008C72B5" w:rsidRPr="008C72B5">
        <w:rPr>
          <w:rFonts w:ascii="Calibri" w:hAnsi="Calibri" w:cs="Calibri"/>
          <w:noProof/>
          <w:sz w:val="18"/>
          <w:szCs w:val="24"/>
        </w:rPr>
        <w:t>, 983–986.</w:t>
      </w:r>
    </w:p>
    <w:p w14:paraId="16C1A1AD" w14:textId="19F77820"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53</w:t>
      </w:r>
      <w:r w:rsidR="008C72B5" w:rsidRPr="008C72B5">
        <w:rPr>
          <w:rFonts w:ascii="Calibri" w:hAnsi="Calibri" w:cs="Calibri"/>
          <w:noProof/>
          <w:sz w:val="18"/>
          <w:szCs w:val="24"/>
        </w:rPr>
        <w:tab/>
        <w:t xml:space="preserve">M. W. Chen, Q. A. Chen, Y. Duan, Z. S. Ye and Y. G. Zhou, </w:t>
      </w:r>
      <w:r w:rsidR="008C72B5" w:rsidRPr="008C72B5">
        <w:rPr>
          <w:rFonts w:ascii="Calibri" w:hAnsi="Calibri" w:cs="Calibri"/>
          <w:i/>
          <w:iCs/>
          <w:noProof/>
          <w:sz w:val="18"/>
          <w:szCs w:val="24"/>
        </w:rPr>
        <w:t>Chem. Commun.</w:t>
      </w:r>
      <w:r w:rsidR="008C72B5" w:rsidRPr="008C72B5">
        <w:rPr>
          <w:rFonts w:ascii="Calibri" w:hAnsi="Calibri" w:cs="Calibri"/>
          <w:noProof/>
          <w:sz w:val="18"/>
          <w:szCs w:val="24"/>
        </w:rPr>
        <w:t xml:space="preserve">, 2012, </w:t>
      </w:r>
      <w:r w:rsidR="008C72B5" w:rsidRPr="008C72B5">
        <w:rPr>
          <w:rFonts w:ascii="Calibri" w:hAnsi="Calibri" w:cs="Calibri"/>
          <w:b/>
          <w:bCs/>
          <w:noProof/>
          <w:sz w:val="18"/>
          <w:szCs w:val="24"/>
        </w:rPr>
        <w:t>48</w:t>
      </w:r>
      <w:r w:rsidR="008C72B5" w:rsidRPr="008C72B5">
        <w:rPr>
          <w:rFonts w:ascii="Calibri" w:hAnsi="Calibri" w:cs="Calibri"/>
          <w:noProof/>
          <w:sz w:val="18"/>
          <w:szCs w:val="24"/>
        </w:rPr>
        <w:t>, 1698–1700.</w:t>
      </w:r>
    </w:p>
    <w:p w14:paraId="1D6434EE" w14:textId="4E51A3B4"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54</w:t>
      </w:r>
      <w:r w:rsidR="008C72B5" w:rsidRPr="008C72B5">
        <w:rPr>
          <w:rFonts w:ascii="Calibri" w:hAnsi="Calibri" w:cs="Calibri"/>
          <w:noProof/>
          <w:sz w:val="18"/>
          <w:szCs w:val="24"/>
        </w:rPr>
        <w:tab/>
        <w:t xml:space="preserve">J. Q. Zhou, W. J. Sheng, J. H. Jia, Q. Ye, J. R. Gao and Y. X. Jia, </w:t>
      </w:r>
      <w:r w:rsidR="008C72B5" w:rsidRPr="008C72B5">
        <w:rPr>
          <w:rFonts w:ascii="Calibri" w:hAnsi="Calibri" w:cs="Calibri"/>
          <w:i/>
          <w:iCs/>
          <w:noProof/>
          <w:sz w:val="18"/>
          <w:szCs w:val="24"/>
        </w:rPr>
        <w:t>Tetrahedron Lett.</w:t>
      </w:r>
      <w:r w:rsidR="008C72B5" w:rsidRPr="008C72B5">
        <w:rPr>
          <w:rFonts w:ascii="Calibri" w:hAnsi="Calibri" w:cs="Calibri"/>
          <w:noProof/>
          <w:sz w:val="18"/>
          <w:szCs w:val="24"/>
        </w:rPr>
        <w:t xml:space="preserve">, 2013, </w:t>
      </w:r>
      <w:r w:rsidR="008C72B5" w:rsidRPr="008C72B5">
        <w:rPr>
          <w:rFonts w:ascii="Calibri" w:hAnsi="Calibri" w:cs="Calibri"/>
          <w:b/>
          <w:bCs/>
          <w:noProof/>
          <w:sz w:val="18"/>
          <w:szCs w:val="24"/>
        </w:rPr>
        <w:t>54</w:t>
      </w:r>
      <w:r w:rsidR="008C72B5" w:rsidRPr="008C72B5">
        <w:rPr>
          <w:rFonts w:ascii="Calibri" w:hAnsi="Calibri" w:cs="Calibri"/>
          <w:noProof/>
          <w:sz w:val="18"/>
          <w:szCs w:val="24"/>
        </w:rPr>
        <w:t>, 3082–3084.</w:t>
      </w:r>
    </w:p>
    <w:p w14:paraId="284F4217" w14:textId="5E6EAB1A"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55</w:t>
      </w:r>
      <w:r w:rsidR="008C72B5" w:rsidRPr="008C72B5">
        <w:rPr>
          <w:rFonts w:ascii="Calibri" w:hAnsi="Calibri" w:cs="Calibri"/>
          <w:noProof/>
          <w:sz w:val="18"/>
          <w:szCs w:val="24"/>
        </w:rPr>
        <w:tab/>
        <w:t xml:space="preserve">Y. Zhang, L. He and L. Shi, </w:t>
      </w:r>
      <w:r w:rsidR="008C72B5" w:rsidRPr="008C72B5">
        <w:rPr>
          <w:rFonts w:ascii="Calibri" w:hAnsi="Calibri" w:cs="Calibri"/>
          <w:i/>
          <w:iCs/>
          <w:noProof/>
          <w:sz w:val="18"/>
          <w:szCs w:val="24"/>
        </w:rPr>
        <w:t>Tetrahedron Lett.</w:t>
      </w:r>
      <w:r w:rsidR="008C72B5" w:rsidRPr="008C72B5">
        <w:rPr>
          <w:rFonts w:ascii="Calibri" w:hAnsi="Calibri" w:cs="Calibri"/>
          <w:noProof/>
          <w:sz w:val="18"/>
          <w:szCs w:val="24"/>
        </w:rPr>
        <w:t xml:space="preserve">, 2018, </w:t>
      </w:r>
      <w:r w:rsidR="008C72B5" w:rsidRPr="008C72B5">
        <w:rPr>
          <w:rFonts w:ascii="Calibri" w:hAnsi="Calibri" w:cs="Calibri"/>
          <w:b/>
          <w:bCs/>
          <w:noProof/>
          <w:sz w:val="18"/>
          <w:szCs w:val="24"/>
        </w:rPr>
        <w:t>59</w:t>
      </w:r>
      <w:r w:rsidR="008C72B5" w:rsidRPr="008C72B5">
        <w:rPr>
          <w:rFonts w:ascii="Calibri" w:hAnsi="Calibri" w:cs="Calibri"/>
          <w:noProof/>
          <w:sz w:val="18"/>
          <w:szCs w:val="24"/>
        </w:rPr>
        <w:t>, 1592–1595.</w:t>
      </w:r>
    </w:p>
    <w:p w14:paraId="03A7259B" w14:textId="7F317B8B"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56</w:t>
      </w:r>
      <w:r w:rsidR="008C72B5" w:rsidRPr="008C72B5">
        <w:rPr>
          <w:rFonts w:ascii="Calibri" w:hAnsi="Calibri" w:cs="Calibri"/>
          <w:noProof/>
          <w:sz w:val="18"/>
          <w:szCs w:val="24"/>
        </w:rPr>
        <w:tab/>
        <w:t xml:space="preserve">Q. Yin, S. G. Wang and S. L. You, </w:t>
      </w:r>
      <w:r w:rsidR="008C72B5" w:rsidRPr="008C72B5">
        <w:rPr>
          <w:rFonts w:ascii="Calibri" w:hAnsi="Calibri" w:cs="Calibri"/>
          <w:i/>
          <w:iCs/>
          <w:noProof/>
          <w:sz w:val="18"/>
          <w:szCs w:val="24"/>
        </w:rPr>
        <w:t>Org. Lett.</w:t>
      </w:r>
      <w:r w:rsidR="008C72B5" w:rsidRPr="008C72B5">
        <w:rPr>
          <w:rFonts w:ascii="Calibri" w:hAnsi="Calibri" w:cs="Calibri"/>
          <w:noProof/>
          <w:sz w:val="18"/>
          <w:szCs w:val="24"/>
        </w:rPr>
        <w:t xml:space="preserve">, 2013, </w:t>
      </w:r>
      <w:r w:rsidR="008C72B5" w:rsidRPr="008C72B5">
        <w:rPr>
          <w:rFonts w:ascii="Calibri" w:hAnsi="Calibri" w:cs="Calibri"/>
          <w:b/>
          <w:bCs/>
          <w:noProof/>
          <w:sz w:val="18"/>
          <w:szCs w:val="24"/>
        </w:rPr>
        <w:t>15</w:t>
      </w:r>
      <w:r w:rsidR="008C72B5" w:rsidRPr="008C72B5">
        <w:rPr>
          <w:rFonts w:ascii="Calibri" w:hAnsi="Calibri" w:cs="Calibri"/>
          <w:noProof/>
          <w:sz w:val="18"/>
          <w:szCs w:val="24"/>
        </w:rPr>
        <w:t>, 2688–2691.</w:t>
      </w:r>
    </w:p>
    <w:p w14:paraId="3E5A5618" w14:textId="091ADF0A"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57</w:t>
      </w:r>
      <w:r w:rsidR="008C72B5" w:rsidRPr="008C72B5">
        <w:rPr>
          <w:rFonts w:ascii="Calibri" w:hAnsi="Calibri" w:cs="Calibri"/>
          <w:noProof/>
          <w:sz w:val="18"/>
          <w:szCs w:val="24"/>
        </w:rPr>
        <w:tab/>
        <w:t xml:space="preserve">X. Yu, A. Lu, Y. Wang, G. Wu, H. Song, Z. Zhou and C. Tang, </w:t>
      </w:r>
      <w:r w:rsidR="00FF622A">
        <w:rPr>
          <w:rFonts w:ascii="Calibri" w:hAnsi="Calibri" w:cs="Calibri"/>
          <w:i/>
          <w:iCs/>
          <w:noProof/>
          <w:sz w:val="18"/>
          <w:szCs w:val="24"/>
        </w:rPr>
        <w:t>Eur.</w:t>
      </w:r>
      <w:r w:rsidR="00FF622A" w:rsidRPr="008C72B5">
        <w:rPr>
          <w:rFonts w:ascii="Calibri" w:hAnsi="Calibri" w:cs="Calibri"/>
          <w:i/>
          <w:iCs/>
          <w:noProof/>
          <w:sz w:val="18"/>
          <w:szCs w:val="24"/>
        </w:rPr>
        <w:t xml:space="preserve">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2011, 892–897.</w:t>
      </w:r>
    </w:p>
    <w:p w14:paraId="2AA5A5B2" w14:textId="66EB422C"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58</w:t>
      </w:r>
      <w:r w:rsidR="008C72B5" w:rsidRPr="008C72B5">
        <w:rPr>
          <w:rFonts w:ascii="Calibri" w:hAnsi="Calibri" w:cs="Calibri"/>
          <w:noProof/>
          <w:sz w:val="18"/>
          <w:szCs w:val="24"/>
        </w:rPr>
        <w:tab/>
        <w:t xml:space="preserve">X. Yu, Y. Wang, G. Wu, H. Song, Z. Zhou and C. Tang, </w:t>
      </w:r>
      <w:r w:rsidR="00FF622A">
        <w:rPr>
          <w:rFonts w:ascii="Calibri" w:hAnsi="Calibri" w:cs="Calibri"/>
          <w:i/>
          <w:iCs/>
          <w:noProof/>
          <w:sz w:val="18"/>
          <w:szCs w:val="24"/>
        </w:rPr>
        <w:t>Eur.</w:t>
      </w:r>
      <w:r w:rsidR="00FF622A" w:rsidRPr="008C72B5">
        <w:rPr>
          <w:rFonts w:ascii="Calibri" w:hAnsi="Calibri" w:cs="Calibri"/>
          <w:i/>
          <w:iCs/>
          <w:noProof/>
          <w:sz w:val="18"/>
          <w:szCs w:val="24"/>
        </w:rPr>
        <w:t xml:space="preserve">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2011, 3060–3066.</w:t>
      </w:r>
    </w:p>
    <w:p w14:paraId="2FD26260" w14:textId="3818BFE0"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59</w:t>
      </w:r>
      <w:r w:rsidR="008C72B5" w:rsidRPr="008C72B5">
        <w:rPr>
          <w:rFonts w:ascii="Calibri" w:hAnsi="Calibri" w:cs="Calibri"/>
          <w:noProof/>
          <w:sz w:val="18"/>
          <w:szCs w:val="24"/>
        </w:rPr>
        <w:tab/>
        <w:t xml:space="preserve">D. Glavač, C. Zheng, I. Dokli, S. L. You and M. Gredičak,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xml:space="preserve">, 2017, </w:t>
      </w:r>
      <w:r w:rsidR="008C72B5" w:rsidRPr="008C72B5">
        <w:rPr>
          <w:rFonts w:ascii="Calibri" w:hAnsi="Calibri" w:cs="Calibri"/>
          <w:b/>
          <w:bCs/>
          <w:noProof/>
          <w:sz w:val="18"/>
          <w:szCs w:val="24"/>
        </w:rPr>
        <w:t>82</w:t>
      </w:r>
      <w:r w:rsidR="008C72B5" w:rsidRPr="008C72B5">
        <w:rPr>
          <w:rFonts w:ascii="Calibri" w:hAnsi="Calibri" w:cs="Calibri"/>
          <w:noProof/>
          <w:sz w:val="18"/>
          <w:szCs w:val="24"/>
        </w:rPr>
        <w:t>, 8752–8760.</w:t>
      </w:r>
    </w:p>
    <w:p w14:paraId="3514C602" w14:textId="472227D9"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60</w:t>
      </w:r>
      <w:r w:rsidR="008C72B5" w:rsidRPr="008C72B5">
        <w:rPr>
          <w:rFonts w:ascii="Calibri" w:hAnsi="Calibri" w:cs="Calibri"/>
          <w:noProof/>
          <w:sz w:val="18"/>
          <w:szCs w:val="24"/>
        </w:rPr>
        <w:tab/>
        <w:t xml:space="preserve">E. Aranzamendi, N. Sotomayor and E. Lete,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xml:space="preserve">, 2012, </w:t>
      </w:r>
      <w:r w:rsidR="008C72B5" w:rsidRPr="008C72B5">
        <w:rPr>
          <w:rFonts w:ascii="Calibri" w:hAnsi="Calibri" w:cs="Calibri"/>
          <w:b/>
          <w:bCs/>
          <w:noProof/>
          <w:sz w:val="18"/>
          <w:szCs w:val="24"/>
        </w:rPr>
        <w:t>77</w:t>
      </w:r>
      <w:r w:rsidR="008C72B5" w:rsidRPr="008C72B5">
        <w:rPr>
          <w:rFonts w:ascii="Calibri" w:hAnsi="Calibri" w:cs="Calibri"/>
          <w:noProof/>
          <w:sz w:val="18"/>
          <w:szCs w:val="24"/>
        </w:rPr>
        <w:t>, 2986–2991.</w:t>
      </w:r>
    </w:p>
    <w:p w14:paraId="78FCF8FD" w14:textId="311AE1FF"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61</w:t>
      </w:r>
      <w:r w:rsidR="008C72B5" w:rsidRPr="008C72B5">
        <w:rPr>
          <w:rFonts w:ascii="Calibri" w:hAnsi="Calibri" w:cs="Calibri"/>
          <w:noProof/>
          <w:sz w:val="18"/>
          <w:szCs w:val="24"/>
        </w:rPr>
        <w:tab/>
        <w:t xml:space="preserve">F. Fang, G. Hua, F. Shi and P. Li, </w:t>
      </w:r>
      <w:r w:rsidR="008C72B5" w:rsidRPr="008C72B5">
        <w:rPr>
          <w:rFonts w:ascii="Calibri" w:hAnsi="Calibri" w:cs="Calibri"/>
          <w:i/>
          <w:iCs/>
          <w:noProof/>
          <w:sz w:val="18"/>
          <w:szCs w:val="24"/>
        </w:rPr>
        <w:t>Org. Biomol. Chem.</w:t>
      </w:r>
      <w:r w:rsidR="008C72B5" w:rsidRPr="008C72B5">
        <w:rPr>
          <w:rFonts w:ascii="Calibri" w:hAnsi="Calibri" w:cs="Calibri"/>
          <w:noProof/>
          <w:sz w:val="18"/>
          <w:szCs w:val="24"/>
        </w:rPr>
        <w:t xml:space="preserve">, 2015, </w:t>
      </w:r>
      <w:r w:rsidR="008C72B5" w:rsidRPr="008C72B5">
        <w:rPr>
          <w:rFonts w:ascii="Calibri" w:hAnsi="Calibri" w:cs="Calibri"/>
          <w:b/>
          <w:bCs/>
          <w:noProof/>
          <w:sz w:val="18"/>
          <w:szCs w:val="24"/>
        </w:rPr>
        <w:t>13</w:t>
      </w:r>
      <w:r w:rsidR="008C72B5" w:rsidRPr="008C72B5">
        <w:rPr>
          <w:rFonts w:ascii="Calibri" w:hAnsi="Calibri" w:cs="Calibri"/>
          <w:noProof/>
          <w:sz w:val="18"/>
          <w:szCs w:val="24"/>
        </w:rPr>
        <w:t>, 4395–4398.</w:t>
      </w:r>
    </w:p>
    <w:p w14:paraId="1BE8FFF1" w14:textId="1D0DA050"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62</w:t>
      </w:r>
      <w:r w:rsidR="008C72B5" w:rsidRPr="008C72B5">
        <w:rPr>
          <w:rFonts w:ascii="Calibri" w:hAnsi="Calibri" w:cs="Calibri"/>
          <w:noProof/>
          <w:sz w:val="18"/>
          <w:szCs w:val="24"/>
        </w:rPr>
        <w:tab/>
        <w:t xml:space="preserve">H. H. Zhang, Y. M. Wang, Y. W. Xie, Z. Q. Zhu, F. Shi and S. J. Tu,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xml:space="preserve">, 2014, </w:t>
      </w:r>
      <w:r w:rsidR="008C72B5" w:rsidRPr="008C72B5">
        <w:rPr>
          <w:rFonts w:ascii="Calibri" w:hAnsi="Calibri" w:cs="Calibri"/>
          <w:b/>
          <w:bCs/>
          <w:noProof/>
          <w:sz w:val="18"/>
          <w:szCs w:val="24"/>
        </w:rPr>
        <w:t>79</w:t>
      </w:r>
      <w:r w:rsidR="008C72B5" w:rsidRPr="008C72B5">
        <w:rPr>
          <w:rFonts w:ascii="Calibri" w:hAnsi="Calibri" w:cs="Calibri"/>
          <w:noProof/>
          <w:sz w:val="18"/>
          <w:szCs w:val="24"/>
        </w:rPr>
        <w:t>, 7141–7151.</w:t>
      </w:r>
    </w:p>
    <w:p w14:paraId="54AF881B" w14:textId="04355952"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63</w:t>
      </w:r>
      <w:r w:rsidR="008C72B5" w:rsidRPr="008C72B5">
        <w:rPr>
          <w:rFonts w:ascii="Calibri" w:hAnsi="Calibri" w:cs="Calibri"/>
          <w:noProof/>
          <w:sz w:val="18"/>
          <w:szCs w:val="24"/>
        </w:rPr>
        <w:tab/>
        <w:t xml:space="preserve">J. Suć, I. Dokli and M. Gredičak, </w:t>
      </w:r>
      <w:r w:rsidR="008C72B5" w:rsidRPr="008C72B5">
        <w:rPr>
          <w:rFonts w:ascii="Calibri" w:hAnsi="Calibri" w:cs="Calibri"/>
          <w:i/>
          <w:iCs/>
          <w:noProof/>
          <w:sz w:val="18"/>
          <w:szCs w:val="24"/>
        </w:rPr>
        <w:t>Chem. Commun.</w:t>
      </w:r>
      <w:r w:rsidR="008C72B5" w:rsidRPr="008C72B5">
        <w:rPr>
          <w:rFonts w:ascii="Calibri" w:hAnsi="Calibri" w:cs="Calibri"/>
          <w:noProof/>
          <w:sz w:val="18"/>
          <w:szCs w:val="24"/>
        </w:rPr>
        <w:t xml:space="preserve">, 2016, </w:t>
      </w:r>
      <w:r w:rsidR="008C72B5" w:rsidRPr="008C72B5">
        <w:rPr>
          <w:rFonts w:ascii="Calibri" w:hAnsi="Calibri" w:cs="Calibri"/>
          <w:b/>
          <w:bCs/>
          <w:noProof/>
          <w:sz w:val="18"/>
          <w:szCs w:val="24"/>
        </w:rPr>
        <w:t>52</w:t>
      </w:r>
      <w:r w:rsidR="008C72B5" w:rsidRPr="008C72B5">
        <w:rPr>
          <w:rFonts w:ascii="Calibri" w:hAnsi="Calibri" w:cs="Calibri"/>
          <w:noProof/>
          <w:sz w:val="18"/>
          <w:szCs w:val="24"/>
        </w:rPr>
        <w:t>, 2071–2074.</w:t>
      </w:r>
    </w:p>
    <w:p w14:paraId="6D055F8E" w14:textId="58781876"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64</w:t>
      </w:r>
      <w:r w:rsidR="008C72B5" w:rsidRPr="008C72B5">
        <w:rPr>
          <w:rFonts w:ascii="Calibri" w:hAnsi="Calibri" w:cs="Calibri"/>
          <w:noProof/>
          <w:sz w:val="18"/>
          <w:szCs w:val="24"/>
        </w:rPr>
        <w:tab/>
        <w:t xml:space="preserve">R. A. Unhale, N. Molleti, N. K. Rana, S. Dhanasekaran, S. Bhandary and V. K. Singh, </w:t>
      </w:r>
      <w:r w:rsidR="008C72B5" w:rsidRPr="008C72B5">
        <w:rPr>
          <w:rFonts w:ascii="Calibri" w:hAnsi="Calibri" w:cs="Calibri"/>
          <w:i/>
          <w:iCs/>
          <w:noProof/>
          <w:sz w:val="18"/>
          <w:szCs w:val="24"/>
        </w:rPr>
        <w:t>Tetrahedron Lett.</w:t>
      </w:r>
      <w:r w:rsidR="008C72B5" w:rsidRPr="008C72B5">
        <w:rPr>
          <w:rFonts w:ascii="Calibri" w:hAnsi="Calibri" w:cs="Calibri"/>
          <w:noProof/>
          <w:sz w:val="18"/>
          <w:szCs w:val="24"/>
        </w:rPr>
        <w:t xml:space="preserve">, 2017, </w:t>
      </w:r>
      <w:r w:rsidR="008C72B5" w:rsidRPr="008C72B5">
        <w:rPr>
          <w:rFonts w:ascii="Calibri" w:hAnsi="Calibri" w:cs="Calibri"/>
          <w:b/>
          <w:bCs/>
          <w:noProof/>
          <w:sz w:val="18"/>
          <w:szCs w:val="24"/>
        </w:rPr>
        <w:t>58</w:t>
      </w:r>
      <w:r w:rsidR="008C72B5" w:rsidRPr="008C72B5">
        <w:rPr>
          <w:rFonts w:ascii="Calibri" w:hAnsi="Calibri" w:cs="Calibri"/>
          <w:noProof/>
          <w:sz w:val="18"/>
          <w:szCs w:val="24"/>
        </w:rPr>
        <w:t>, 145–151.</w:t>
      </w:r>
    </w:p>
    <w:p w14:paraId="022FAC12" w14:textId="429C4944"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65</w:t>
      </w:r>
      <w:r w:rsidR="008C72B5" w:rsidRPr="008C72B5">
        <w:rPr>
          <w:rFonts w:ascii="Calibri" w:hAnsi="Calibri" w:cs="Calibri"/>
          <w:noProof/>
          <w:sz w:val="18"/>
          <w:szCs w:val="24"/>
        </w:rPr>
        <w:tab/>
        <w:t xml:space="preserve">A. Suneja, R. A. Unhale and V. K. Singh, </w:t>
      </w:r>
      <w:r w:rsidR="008C72B5" w:rsidRPr="008C72B5">
        <w:rPr>
          <w:rFonts w:ascii="Calibri" w:hAnsi="Calibri" w:cs="Calibri"/>
          <w:i/>
          <w:iCs/>
          <w:noProof/>
          <w:sz w:val="18"/>
          <w:szCs w:val="24"/>
        </w:rPr>
        <w:t>Org. Lett.</w:t>
      </w:r>
      <w:r w:rsidR="008C72B5" w:rsidRPr="008C72B5">
        <w:rPr>
          <w:rFonts w:ascii="Calibri" w:hAnsi="Calibri" w:cs="Calibri"/>
          <w:noProof/>
          <w:sz w:val="18"/>
          <w:szCs w:val="24"/>
        </w:rPr>
        <w:t xml:space="preserve">, 2017, </w:t>
      </w:r>
      <w:r w:rsidR="008C72B5" w:rsidRPr="008C72B5">
        <w:rPr>
          <w:rFonts w:ascii="Calibri" w:hAnsi="Calibri" w:cs="Calibri"/>
          <w:b/>
          <w:bCs/>
          <w:noProof/>
          <w:sz w:val="18"/>
          <w:szCs w:val="24"/>
        </w:rPr>
        <w:t>19</w:t>
      </w:r>
      <w:r w:rsidR="008C72B5" w:rsidRPr="008C72B5">
        <w:rPr>
          <w:rFonts w:ascii="Calibri" w:hAnsi="Calibri" w:cs="Calibri"/>
          <w:noProof/>
          <w:sz w:val="18"/>
          <w:szCs w:val="24"/>
        </w:rPr>
        <w:t>, 476–479.</w:t>
      </w:r>
    </w:p>
    <w:p w14:paraId="79E8EE26" w14:textId="47BDA449"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66</w:t>
      </w:r>
      <w:r w:rsidR="008C72B5" w:rsidRPr="008C72B5">
        <w:rPr>
          <w:rFonts w:ascii="Calibri" w:hAnsi="Calibri" w:cs="Calibri"/>
          <w:noProof/>
          <w:sz w:val="18"/>
          <w:szCs w:val="24"/>
        </w:rPr>
        <w:tab/>
        <w:t xml:space="preserve">I. Schlemminger, Y. Saida, H. Gröger, W. Maison, N. Durot, H. Sasai, M. Shibasaki and J. Martens, </w:t>
      </w:r>
      <w:r w:rsidR="008C72B5" w:rsidRPr="008C72B5">
        <w:rPr>
          <w:rFonts w:ascii="Calibri" w:hAnsi="Calibri" w:cs="Calibri"/>
          <w:i/>
          <w:iCs/>
          <w:noProof/>
          <w:sz w:val="18"/>
          <w:szCs w:val="24"/>
        </w:rPr>
        <w:t>J. Org. Chem.</w:t>
      </w:r>
      <w:r w:rsidR="008C72B5" w:rsidRPr="008C72B5">
        <w:rPr>
          <w:rFonts w:ascii="Calibri" w:hAnsi="Calibri" w:cs="Calibri"/>
          <w:noProof/>
          <w:sz w:val="18"/>
          <w:szCs w:val="24"/>
        </w:rPr>
        <w:t xml:space="preserve">, 2000, </w:t>
      </w:r>
      <w:r w:rsidR="008C72B5" w:rsidRPr="008C72B5">
        <w:rPr>
          <w:rFonts w:ascii="Calibri" w:hAnsi="Calibri" w:cs="Calibri"/>
          <w:b/>
          <w:bCs/>
          <w:noProof/>
          <w:sz w:val="18"/>
          <w:szCs w:val="24"/>
        </w:rPr>
        <w:t>65</w:t>
      </w:r>
      <w:r w:rsidR="008C72B5" w:rsidRPr="008C72B5">
        <w:rPr>
          <w:rFonts w:ascii="Calibri" w:hAnsi="Calibri" w:cs="Calibri"/>
          <w:noProof/>
          <w:sz w:val="18"/>
          <w:szCs w:val="24"/>
        </w:rPr>
        <w:t>, 4818–4825.</w:t>
      </w:r>
    </w:p>
    <w:p w14:paraId="7805302C" w14:textId="12F64098" w:rsidR="008C72B5"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lastRenderedPageBreak/>
        <w:t>67</w:t>
      </w:r>
      <w:r w:rsidR="008C72B5" w:rsidRPr="008C72B5">
        <w:rPr>
          <w:rFonts w:ascii="Calibri" w:hAnsi="Calibri" w:cs="Calibri"/>
          <w:noProof/>
          <w:sz w:val="18"/>
          <w:szCs w:val="24"/>
        </w:rPr>
        <w:tab/>
        <w:t xml:space="preserve">L. Zhang, B. Wu, Z. Chen, J. Hu and X. Zeng, </w:t>
      </w:r>
      <w:r w:rsidR="008C72B5" w:rsidRPr="008C72B5">
        <w:rPr>
          <w:rFonts w:ascii="Calibri" w:hAnsi="Calibri" w:cs="Calibri"/>
          <w:i/>
          <w:iCs/>
          <w:noProof/>
          <w:sz w:val="18"/>
          <w:szCs w:val="24"/>
        </w:rPr>
        <w:t>Chem. Commun.</w:t>
      </w:r>
      <w:r w:rsidR="008C72B5" w:rsidRPr="008C72B5">
        <w:rPr>
          <w:rFonts w:ascii="Calibri" w:hAnsi="Calibri" w:cs="Calibri"/>
          <w:noProof/>
          <w:sz w:val="18"/>
          <w:szCs w:val="24"/>
        </w:rPr>
        <w:t xml:space="preserve">, 2018, </w:t>
      </w:r>
      <w:r w:rsidR="008C72B5" w:rsidRPr="008C72B5">
        <w:rPr>
          <w:rFonts w:ascii="Calibri" w:hAnsi="Calibri" w:cs="Calibri"/>
          <w:b/>
          <w:bCs/>
          <w:noProof/>
          <w:sz w:val="18"/>
          <w:szCs w:val="24"/>
        </w:rPr>
        <w:t>54</w:t>
      </w:r>
      <w:r w:rsidR="008C72B5" w:rsidRPr="008C72B5">
        <w:rPr>
          <w:rFonts w:ascii="Calibri" w:hAnsi="Calibri" w:cs="Calibri"/>
          <w:noProof/>
          <w:sz w:val="18"/>
          <w:szCs w:val="24"/>
        </w:rPr>
        <w:t>, 9230–9233.</w:t>
      </w:r>
    </w:p>
    <w:p w14:paraId="7A160F60" w14:textId="6996987F" w:rsid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68</w:t>
      </w:r>
      <w:r w:rsidR="008C72B5" w:rsidRPr="008C72B5">
        <w:rPr>
          <w:rFonts w:ascii="Calibri" w:hAnsi="Calibri" w:cs="Calibri"/>
          <w:noProof/>
          <w:sz w:val="18"/>
          <w:szCs w:val="24"/>
        </w:rPr>
        <w:tab/>
        <w:t xml:space="preserve">R. A. Unhale, M. M. Sadhu, S. K. Ray, R. G. Biswas and V. K. Singh, </w:t>
      </w:r>
      <w:r w:rsidR="008C72B5" w:rsidRPr="008C72B5">
        <w:rPr>
          <w:rFonts w:ascii="Calibri" w:hAnsi="Calibri" w:cs="Calibri"/>
          <w:i/>
          <w:iCs/>
          <w:noProof/>
          <w:sz w:val="18"/>
          <w:szCs w:val="24"/>
        </w:rPr>
        <w:t>Chem. Commun.</w:t>
      </w:r>
      <w:r w:rsidR="008C72B5" w:rsidRPr="008C72B5">
        <w:rPr>
          <w:rFonts w:ascii="Calibri" w:hAnsi="Calibri" w:cs="Calibri"/>
          <w:noProof/>
          <w:sz w:val="18"/>
          <w:szCs w:val="24"/>
        </w:rPr>
        <w:t xml:space="preserve">, 2018, </w:t>
      </w:r>
      <w:r w:rsidR="008C72B5" w:rsidRPr="008C72B5">
        <w:rPr>
          <w:rFonts w:ascii="Calibri" w:hAnsi="Calibri" w:cs="Calibri"/>
          <w:b/>
          <w:bCs/>
          <w:noProof/>
          <w:sz w:val="18"/>
          <w:szCs w:val="24"/>
        </w:rPr>
        <w:t>54</w:t>
      </w:r>
      <w:r w:rsidR="008C72B5" w:rsidRPr="008C72B5">
        <w:rPr>
          <w:rFonts w:ascii="Calibri" w:hAnsi="Calibri" w:cs="Calibri"/>
          <w:noProof/>
          <w:sz w:val="18"/>
          <w:szCs w:val="24"/>
        </w:rPr>
        <w:t>, 3516–3519.</w:t>
      </w:r>
    </w:p>
    <w:p w14:paraId="516535C6" w14:textId="0FFA3299" w:rsidR="00DA3773" w:rsidRPr="00D44859"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sidRPr="00D44859">
        <w:rPr>
          <w:rFonts w:ascii="Calibri" w:hAnsi="Calibri" w:cs="Calibri"/>
          <w:noProof/>
          <w:sz w:val="18"/>
          <w:szCs w:val="24"/>
        </w:rPr>
        <w:t>69</w:t>
      </w:r>
      <w:r w:rsidRPr="00D44859">
        <w:rPr>
          <w:rFonts w:ascii="Calibri" w:hAnsi="Calibri" w:cs="Calibri"/>
          <w:noProof/>
          <w:sz w:val="18"/>
          <w:szCs w:val="24"/>
        </w:rPr>
        <w:tab/>
        <w:t xml:space="preserve">F. F. Feng, J. S. Li, S. Li and J. A. Ma, </w:t>
      </w:r>
      <w:r w:rsidRPr="00D44859">
        <w:rPr>
          <w:rFonts w:ascii="Calibri" w:hAnsi="Calibri" w:cs="Calibri"/>
          <w:i/>
          <w:iCs/>
          <w:noProof/>
          <w:sz w:val="18"/>
          <w:szCs w:val="24"/>
        </w:rPr>
        <w:t>Adv. Synth. Catal.</w:t>
      </w:r>
      <w:r w:rsidRPr="00D44859">
        <w:rPr>
          <w:rFonts w:ascii="Calibri" w:hAnsi="Calibri" w:cs="Calibri"/>
          <w:noProof/>
          <w:sz w:val="18"/>
          <w:szCs w:val="24"/>
        </w:rPr>
        <w:t xml:space="preserve">, 2019, </w:t>
      </w:r>
      <w:r w:rsidRPr="00D44859">
        <w:rPr>
          <w:rFonts w:ascii="Calibri" w:hAnsi="Calibri" w:cs="Calibri"/>
          <w:b/>
          <w:bCs/>
          <w:noProof/>
          <w:sz w:val="18"/>
          <w:szCs w:val="24"/>
        </w:rPr>
        <w:t>361</w:t>
      </w:r>
      <w:r w:rsidRPr="00D44859">
        <w:rPr>
          <w:rFonts w:ascii="Calibri" w:hAnsi="Calibri" w:cs="Calibri"/>
          <w:noProof/>
          <w:sz w:val="18"/>
          <w:szCs w:val="24"/>
        </w:rPr>
        <w:t>, 4222–4226.</w:t>
      </w:r>
    </w:p>
    <w:p w14:paraId="0C73CF2F" w14:textId="08B898F7" w:rsidR="00DA3773" w:rsidRP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sidRPr="00D44859">
        <w:rPr>
          <w:rFonts w:ascii="Calibri" w:hAnsi="Calibri" w:cs="Calibri"/>
          <w:noProof/>
          <w:sz w:val="18"/>
          <w:szCs w:val="24"/>
        </w:rPr>
        <w:t>70</w:t>
      </w:r>
      <w:r w:rsidRPr="00D44859">
        <w:rPr>
          <w:rFonts w:ascii="Calibri" w:hAnsi="Calibri" w:cs="Calibri"/>
          <w:noProof/>
          <w:sz w:val="18"/>
          <w:szCs w:val="24"/>
        </w:rPr>
        <w:tab/>
        <w:t xml:space="preserve">K. N. Reddy, M. V. K. Rao, B. Sridhar and B. V. Subba Reddy, </w:t>
      </w:r>
      <w:r w:rsidR="00DA0074" w:rsidRPr="00D44859">
        <w:rPr>
          <w:rFonts w:ascii="Calibri" w:hAnsi="Calibri" w:cs="Calibri"/>
          <w:i/>
          <w:iCs/>
          <w:noProof/>
          <w:sz w:val="18"/>
          <w:szCs w:val="24"/>
        </w:rPr>
        <w:t xml:space="preserve">Chem. </w:t>
      </w:r>
      <w:r w:rsidRPr="00D44859">
        <w:rPr>
          <w:rFonts w:ascii="Calibri" w:hAnsi="Calibri" w:cs="Calibri"/>
          <w:i/>
          <w:iCs/>
          <w:noProof/>
          <w:sz w:val="18"/>
          <w:szCs w:val="24"/>
        </w:rPr>
        <w:t>Asian J.</w:t>
      </w:r>
      <w:r w:rsidRPr="00D44859">
        <w:rPr>
          <w:rFonts w:ascii="Calibri" w:hAnsi="Calibri" w:cs="Calibri"/>
          <w:noProof/>
          <w:sz w:val="18"/>
          <w:szCs w:val="24"/>
        </w:rPr>
        <w:t xml:space="preserve">, 2019, </w:t>
      </w:r>
      <w:r w:rsidRPr="00D44859">
        <w:rPr>
          <w:rFonts w:ascii="Calibri" w:hAnsi="Calibri" w:cs="Calibri"/>
          <w:b/>
          <w:bCs/>
          <w:noProof/>
          <w:sz w:val="18"/>
          <w:szCs w:val="24"/>
        </w:rPr>
        <w:t>14</w:t>
      </w:r>
      <w:r w:rsidRPr="00D44859">
        <w:rPr>
          <w:rFonts w:ascii="Calibri" w:hAnsi="Calibri" w:cs="Calibri"/>
          <w:noProof/>
          <w:sz w:val="18"/>
          <w:szCs w:val="24"/>
        </w:rPr>
        <w:t>, 2958–2965.</w:t>
      </w:r>
    </w:p>
    <w:p w14:paraId="3B58DEC5" w14:textId="6A566D05" w:rsidR="008C72B5" w:rsidRDefault="00DA3773" w:rsidP="008C72B5">
      <w:pPr>
        <w:widowControl w:val="0"/>
        <w:autoSpaceDE w:val="0"/>
        <w:autoSpaceDN w:val="0"/>
        <w:adjustRightInd w:val="0"/>
        <w:spacing w:after="0" w:line="240" w:lineRule="exact"/>
        <w:ind w:left="284" w:hanging="284"/>
        <w:rPr>
          <w:rFonts w:ascii="Calibri" w:hAnsi="Calibri" w:cs="Calibri"/>
          <w:noProof/>
          <w:sz w:val="18"/>
          <w:szCs w:val="24"/>
        </w:rPr>
      </w:pPr>
      <w:r>
        <w:rPr>
          <w:rFonts w:ascii="Calibri" w:hAnsi="Calibri" w:cs="Calibri"/>
          <w:noProof/>
          <w:sz w:val="18"/>
          <w:szCs w:val="24"/>
        </w:rPr>
        <w:t>71</w:t>
      </w:r>
      <w:r w:rsidR="008C72B5" w:rsidRPr="008C72B5">
        <w:rPr>
          <w:rFonts w:ascii="Calibri" w:hAnsi="Calibri" w:cs="Calibri"/>
          <w:noProof/>
          <w:sz w:val="18"/>
          <w:szCs w:val="24"/>
        </w:rPr>
        <w:tab/>
        <w:t xml:space="preserve">L. Wang, J. Znong and X. Lin, </w:t>
      </w:r>
      <w:r w:rsidR="008C72B5" w:rsidRPr="008C72B5">
        <w:rPr>
          <w:rFonts w:ascii="Calibri" w:hAnsi="Calibri" w:cs="Calibri"/>
          <w:i/>
          <w:iCs/>
          <w:noProof/>
          <w:sz w:val="18"/>
          <w:szCs w:val="24"/>
        </w:rPr>
        <w:t>Synlett</w:t>
      </w:r>
      <w:r w:rsidR="008C72B5" w:rsidRPr="008C72B5">
        <w:rPr>
          <w:rFonts w:ascii="Calibri" w:hAnsi="Calibri" w:cs="Calibri"/>
          <w:noProof/>
          <w:sz w:val="18"/>
          <w:szCs w:val="24"/>
        </w:rPr>
        <w:t xml:space="preserve">, </w:t>
      </w:r>
      <w:r w:rsidR="00FF622A">
        <w:rPr>
          <w:rFonts w:ascii="Calibri" w:hAnsi="Calibri" w:cs="Calibri"/>
          <w:noProof/>
          <w:sz w:val="18"/>
          <w:szCs w:val="24"/>
        </w:rPr>
        <w:t xml:space="preserve">2021, </w:t>
      </w:r>
      <w:r w:rsidR="00FF622A" w:rsidRPr="00195CA8">
        <w:rPr>
          <w:rFonts w:ascii="Calibri" w:hAnsi="Calibri" w:cs="Calibri"/>
          <w:b/>
          <w:bCs/>
          <w:noProof/>
          <w:sz w:val="18"/>
          <w:szCs w:val="24"/>
        </w:rPr>
        <w:t>32</w:t>
      </w:r>
      <w:r w:rsidR="00FF622A">
        <w:rPr>
          <w:rFonts w:ascii="Calibri" w:hAnsi="Calibri" w:cs="Calibri"/>
          <w:noProof/>
          <w:sz w:val="18"/>
          <w:szCs w:val="24"/>
        </w:rPr>
        <w:t>, 417</w:t>
      </w:r>
      <w:r w:rsidR="00FF622A" w:rsidRPr="008C72B5">
        <w:rPr>
          <w:rFonts w:ascii="Calibri" w:hAnsi="Calibri" w:cs="Calibri"/>
          <w:noProof/>
          <w:sz w:val="18"/>
          <w:szCs w:val="24"/>
        </w:rPr>
        <w:t>–</w:t>
      </w:r>
      <w:r w:rsidR="00FF622A">
        <w:rPr>
          <w:rFonts w:ascii="Calibri" w:hAnsi="Calibri" w:cs="Calibri"/>
          <w:noProof/>
          <w:sz w:val="18"/>
          <w:szCs w:val="24"/>
        </w:rPr>
        <w:t>422.</w:t>
      </w:r>
    </w:p>
    <w:p w14:paraId="20333347" w14:textId="253DB267" w:rsidR="008C72B5" w:rsidRDefault="00DA3773" w:rsidP="00564AD8">
      <w:pPr>
        <w:ind w:left="284" w:hanging="284"/>
        <w:rPr>
          <w:rFonts w:ascii="Calibri" w:hAnsi="Calibri" w:cs="Calibri"/>
          <w:noProof/>
          <w:sz w:val="18"/>
          <w:szCs w:val="24"/>
        </w:rPr>
      </w:pPr>
      <w:r>
        <w:rPr>
          <w:rFonts w:ascii="Calibri" w:hAnsi="Calibri" w:cs="Calibri"/>
          <w:noProof/>
          <w:sz w:val="18"/>
          <w:szCs w:val="24"/>
        </w:rPr>
        <w:t>72</w:t>
      </w:r>
      <w:r w:rsidR="008C72B5" w:rsidRPr="008C72B5">
        <w:rPr>
          <w:rFonts w:ascii="Calibri" w:hAnsi="Calibri" w:cs="Calibri"/>
          <w:noProof/>
          <w:sz w:val="18"/>
          <w:szCs w:val="24"/>
        </w:rPr>
        <w:tab/>
      </w:r>
      <w:r w:rsidR="00386F91">
        <w:rPr>
          <w:rFonts w:ascii="Calibri" w:hAnsi="Calibri" w:cs="Calibri"/>
          <w:noProof/>
          <w:sz w:val="18"/>
          <w:szCs w:val="24"/>
        </w:rPr>
        <w:t xml:space="preserve">M. Y. Rong, J. S. Li, </w:t>
      </w:r>
      <w:r w:rsidR="008C72B5" w:rsidRPr="008C72B5">
        <w:rPr>
          <w:rFonts w:ascii="Calibri" w:hAnsi="Calibri" w:cs="Calibri"/>
          <w:noProof/>
          <w:sz w:val="18"/>
          <w:szCs w:val="24"/>
        </w:rPr>
        <w:t>Y. Zhou</w:t>
      </w:r>
      <w:r w:rsidR="00386F91">
        <w:rPr>
          <w:rFonts w:ascii="Calibri" w:hAnsi="Calibri" w:cs="Calibri"/>
          <w:noProof/>
          <w:sz w:val="18"/>
          <w:szCs w:val="24"/>
        </w:rPr>
        <w:t>,</w:t>
      </w:r>
      <w:r w:rsidR="00386F91" w:rsidRPr="00386F91">
        <w:rPr>
          <w:rFonts w:ascii="Calibri" w:hAnsi="Calibri" w:cs="Calibri"/>
          <w:noProof/>
          <w:sz w:val="18"/>
          <w:szCs w:val="24"/>
        </w:rPr>
        <w:t xml:space="preserve"> </w:t>
      </w:r>
      <w:r w:rsidR="00386F91">
        <w:rPr>
          <w:rFonts w:ascii="Calibri" w:hAnsi="Calibri" w:cs="Calibri"/>
          <w:noProof/>
          <w:sz w:val="18"/>
          <w:szCs w:val="24"/>
        </w:rPr>
        <w:t xml:space="preserve">F. G. Zhang and J. A. Ma, </w:t>
      </w:r>
      <w:r w:rsidR="008C72B5" w:rsidRPr="008C72B5">
        <w:rPr>
          <w:rFonts w:ascii="Calibri" w:hAnsi="Calibri" w:cs="Calibri"/>
          <w:i/>
          <w:iCs/>
          <w:noProof/>
          <w:sz w:val="18"/>
          <w:szCs w:val="24"/>
        </w:rPr>
        <w:t>Org. Lett.</w:t>
      </w:r>
      <w:r w:rsidR="008C72B5" w:rsidRPr="008C72B5">
        <w:rPr>
          <w:rFonts w:ascii="Calibri" w:hAnsi="Calibri" w:cs="Calibri"/>
          <w:noProof/>
          <w:sz w:val="18"/>
          <w:szCs w:val="24"/>
        </w:rPr>
        <w:t xml:space="preserve">, 2020, </w:t>
      </w:r>
      <w:r w:rsidR="008C72B5" w:rsidRPr="008C72B5">
        <w:rPr>
          <w:rFonts w:ascii="Calibri" w:hAnsi="Calibri" w:cs="Calibri"/>
          <w:b/>
          <w:bCs/>
          <w:noProof/>
          <w:sz w:val="18"/>
          <w:szCs w:val="24"/>
        </w:rPr>
        <w:t>22</w:t>
      </w:r>
      <w:r w:rsidR="008C72B5" w:rsidRPr="008C72B5">
        <w:rPr>
          <w:rFonts w:ascii="Calibri" w:hAnsi="Calibri" w:cs="Calibri"/>
          <w:noProof/>
          <w:sz w:val="18"/>
          <w:szCs w:val="24"/>
        </w:rPr>
        <w:t>, 9010–9015</w:t>
      </w:r>
      <w:r w:rsidR="00FF622A">
        <w:rPr>
          <w:rFonts w:ascii="Calibri" w:hAnsi="Calibri" w:cs="Calibri"/>
          <w:noProof/>
          <w:sz w:val="18"/>
          <w:szCs w:val="24"/>
        </w:rPr>
        <w:t>.</w:t>
      </w:r>
    </w:p>
    <w:p w14:paraId="628B3E87" w14:textId="26BBE584" w:rsidR="00427F46" w:rsidRDefault="00427F46" w:rsidP="00EE0482">
      <w:pPr>
        <w:rPr>
          <w:rFonts w:ascii="Calibri" w:hAnsi="Calibri" w:cs="Calibri"/>
          <w:noProof/>
          <w:sz w:val="18"/>
          <w:szCs w:val="24"/>
        </w:rPr>
      </w:pPr>
    </w:p>
    <w:sectPr w:rsidR="00427F46"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7CD76" w14:textId="77777777" w:rsidR="00A64D78" w:rsidRDefault="00A64D78" w:rsidP="00E547DB">
      <w:pPr>
        <w:spacing w:after="0" w:line="240" w:lineRule="auto"/>
      </w:pPr>
      <w:r>
        <w:separator/>
      </w:r>
    </w:p>
    <w:p w14:paraId="6F521064" w14:textId="77777777" w:rsidR="00A64D78" w:rsidRDefault="00A64D78"/>
    <w:p w14:paraId="3A4BB514" w14:textId="77777777" w:rsidR="00A64D78" w:rsidRDefault="00A64D78"/>
    <w:p w14:paraId="056E97B6" w14:textId="77777777" w:rsidR="00A64D78" w:rsidRDefault="00A64D78"/>
    <w:p w14:paraId="7EBED39E" w14:textId="77777777" w:rsidR="00A64D78" w:rsidRDefault="00A64D78"/>
    <w:p w14:paraId="79C93E92" w14:textId="77777777" w:rsidR="00A64D78" w:rsidRDefault="00A64D78"/>
  </w:endnote>
  <w:endnote w:type="continuationSeparator" w:id="0">
    <w:p w14:paraId="1468EFE2" w14:textId="77777777" w:rsidR="00A64D78" w:rsidRDefault="00A64D78" w:rsidP="00E547DB">
      <w:pPr>
        <w:spacing w:after="0" w:line="240" w:lineRule="auto"/>
      </w:pPr>
      <w:r>
        <w:continuationSeparator/>
      </w:r>
    </w:p>
    <w:p w14:paraId="18C760C2" w14:textId="77777777" w:rsidR="00A64D78" w:rsidRDefault="00A64D78"/>
    <w:p w14:paraId="33D7BA09" w14:textId="77777777" w:rsidR="00A64D78" w:rsidRDefault="00A64D78"/>
    <w:p w14:paraId="7608B0A6" w14:textId="77777777" w:rsidR="00A64D78" w:rsidRDefault="00A64D78"/>
    <w:p w14:paraId="466DD826" w14:textId="77777777" w:rsidR="00A64D78" w:rsidRDefault="00A64D78"/>
    <w:p w14:paraId="7F0A0FC7" w14:textId="77777777" w:rsidR="00A64D78" w:rsidRDefault="00A64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7BEDC0-FD9E-466A-AA9F-2361FFC2A232}"/>
    <w:embedBold r:id="rId2" w:fontKey="{AF6BD282-39B6-48C6-B117-F83BFC47BF50}"/>
    <w:embedItalic r:id="rId3" w:fontKey="{94590276-0A0A-4FAF-80FD-0C3B25F1D4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C71711D8-611C-45DF-9FA9-84F132C67A04}"/>
  </w:font>
  <w:font w:name="Tahoma">
    <w:panose1 w:val="020B0604030504040204"/>
    <w:charset w:val="00"/>
    <w:family w:val="swiss"/>
    <w:pitch w:val="variable"/>
    <w:sig w:usb0="E1002EFF" w:usb1="C000605B" w:usb2="00000029" w:usb3="00000000" w:csb0="000101FF" w:csb1="00000000"/>
    <w:embedRegular r:id="rId5" w:fontKey="{A3EBDE08-3DAB-4F46-B01C-9E064F7C0A9B}"/>
  </w:font>
  <w:font w:name="Cambria Math">
    <w:panose1 w:val="02040503050406030204"/>
    <w:charset w:val="00"/>
    <w:family w:val="roman"/>
    <w:pitch w:val="variable"/>
    <w:sig w:usb0="E00006FF" w:usb1="420024FF" w:usb2="02000000" w:usb3="00000000" w:csb0="0000019F" w:csb1="00000000"/>
    <w:embedRegular r:id="rId6" w:fontKey="{7EAB1D69-AB6E-4685-96AA-B58819738B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712774"/>
      <w:docPartObj>
        <w:docPartGallery w:val="Page Numbers (Bottom of Page)"/>
        <w:docPartUnique/>
      </w:docPartObj>
    </w:sdtPr>
    <w:sdtEndPr>
      <w:rPr>
        <w:noProof/>
      </w:rPr>
    </w:sdtEndPr>
    <w:sdtContent>
      <w:p w14:paraId="035D721D" w14:textId="1606835A" w:rsidR="00107A86" w:rsidRDefault="00107A86">
        <w:pPr>
          <w:pStyle w:val="Footer"/>
          <w:jc w:val="center"/>
        </w:pPr>
        <w:r>
          <w:fldChar w:fldCharType="begin"/>
        </w:r>
        <w:r>
          <w:instrText xml:space="preserve"> PAGE   \* MERGEFORMAT </w:instrText>
        </w:r>
        <w:r>
          <w:fldChar w:fldCharType="separate"/>
        </w:r>
        <w:r w:rsidR="00585428">
          <w:rPr>
            <w:noProof/>
          </w:rPr>
          <w:t>14</w:t>
        </w:r>
        <w:r>
          <w:rPr>
            <w:noProof/>
          </w:rPr>
          <w:fldChar w:fldCharType="end"/>
        </w:r>
      </w:p>
    </w:sdtContent>
  </w:sdt>
  <w:p w14:paraId="2987C395" w14:textId="5A261E18" w:rsidR="00553F06" w:rsidRPr="006602F1" w:rsidRDefault="00553F06" w:rsidP="00D45ADF">
    <w:pPr>
      <w:pStyle w:val="Footer"/>
      <w:tabs>
        <w:tab w:val="clear" w:pos="4513"/>
        <w:tab w:val="clear" w:pos="9026"/>
        <w:tab w:val="right" w:pos="10206"/>
      </w:tabs>
      <w:spacing w:before="480"/>
      <w:rPr>
        <w:spacing w:val="1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079407"/>
      <w:docPartObj>
        <w:docPartGallery w:val="Page Numbers (Bottom of Page)"/>
        <w:docPartUnique/>
      </w:docPartObj>
    </w:sdtPr>
    <w:sdtEndPr>
      <w:rPr>
        <w:noProof/>
      </w:rPr>
    </w:sdtEndPr>
    <w:sdtContent>
      <w:p w14:paraId="66323162" w14:textId="2E0AE178" w:rsidR="00585428" w:rsidRDefault="00585428">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02CC148E" w14:textId="343B68DA" w:rsidR="00553F06" w:rsidRPr="006602F1" w:rsidRDefault="00553F06" w:rsidP="00D45ADF">
    <w:pPr>
      <w:pStyle w:val="Footer"/>
      <w:tabs>
        <w:tab w:val="clear" w:pos="4513"/>
        <w:tab w:val="clear" w:pos="9026"/>
        <w:tab w:val="right" w:pos="10205"/>
      </w:tabs>
      <w:spacing w:before="48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3D9809C2" w:rsidR="00553F06" w:rsidRPr="006602F1" w:rsidRDefault="00553F06" w:rsidP="00D45ADF">
    <w:pPr>
      <w:pStyle w:val="Footer"/>
      <w:tabs>
        <w:tab w:val="clear" w:pos="4513"/>
        <w:tab w:val="clear" w:pos="9026"/>
        <w:tab w:val="right" w:pos="10206"/>
      </w:tabs>
      <w:spacing w:before="480"/>
      <w:rPr>
        <w:sz w:val="16"/>
        <w:szCs w:val="16"/>
      </w:rPr>
    </w:pPr>
    <w:r w:rsidRPr="006602F1">
      <w:rPr>
        <w:i/>
        <w:noProof/>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179B4" w14:textId="77777777" w:rsidR="00A64D78" w:rsidRDefault="00A64D78" w:rsidP="00E547DB">
      <w:pPr>
        <w:spacing w:after="0" w:line="240" w:lineRule="auto"/>
      </w:pPr>
      <w:r>
        <w:separator/>
      </w:r>
    </w:p>
    <w:p w14:paraId="2C26B99F" w14:textId="77777777" w:rsidR="00A64D78" w:rsidRDefault="00A64D78"/>
    <w:p w14:paraId="64ABCA52" w14:textId="77777777" w:rsidR="00A64D78" w:rsidRDefault="00A64D78"/>
    <w:p w14:paraId="2D7DA985" w14:textId="77777777" w:rsidR="00A64D78" w:rsidRDefault="00A64D78"/>
    <w:p w14:paraId="48DD2536" w14:textId="77777777" w:rsidR="00A64D78" w:rsidRDefault="00A64D78"/>
    <w:p w14:paraId="66E976E9" w14:textId="77777777" w:rsidR="00A64D78" w:rsidRDefault="00A64D78"/>
  </w:footnote>
  <w:footnote w:type="continuationSeparator" w:id="0">
    <w:p w14:paraId="482527E3" w14:textId="77777777" w:rsidR="00A64D78" w:rsidRDefault="00A64D78" w:rsidP="00E547DB">
      <w:pPr>
        <w:spacing w:after="0" w:line="240" w:lineRule="auto"/>
      </w:pPr>
      <w:r>
        <w:continuationSeparator/>
      </w:r>
    </w:p>
    <w:p w14:paraId="5478173D" w14:textId="77777777" w:rsidR="00A64D78" w:rsidRDefault="00A64D78"/>
    <w:p w14:paraId="1E206EF5" w14:textId="77777777" w:rsidR="00A64D78" w:rsidRDefault="00A64D78"/>
    <w:p w14:paraId="5D4D60C7" w14:textId="77777777" w:rsidR="00A64D78" w:rsidRDefault="00A64D78"/>
    <w:p w14:paraId="7C869FD6" w14:textId="77777777" w:rsidR="00A64D78" w:rsidRDefault="00A64D78"/>
    <w:p w14:paraId="53AEC403" w14:textId="77777777" w:rsidR="00A64D78" w:rsidRDefault="00A64D7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0A2017E3" w:rsidR="00553F06" w:rsidRPr="00E70DCE" w:rsidRDefault="00553F06" w:rsidP="00D45ADF">
    <w:pPr>
      <w:pStyle w:val="Header"/>
      <w:tabs>
        <w:tab w:val="clear" w:pos="4513"/>
        <w:tab w:val="clear" w:pos="9026"/>
        <w:tab w:val="right" w:pos="10206"/>
      </w:tabs>
      <w:spacing w:after="240"/>
      <w:rPr>
        <w:rFonts w:cstheme="minorHAnsi"/>
        <w:color w:val="999999"/>
        <w:sz w:val="20"/>
        <w:szCs w:val="20"/>
      </w:rPr>
    </w:pP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6776C6D" w:rsidR="00553F06" w:rsidRPr="009316A6" w:rsidRDefault="00553F06" w:rsidP="00D45ADF">
    <w:pPr>
      <w:pStyle w:val="Header"/>
      <w:tabs>
        <w:tab w:val="clear" w:pos="4513"/>
        <w:tab w:val="clear" w:pos="9026"/>
        <w:tab w:val="right" w:pos="10206"/>
      </w:tabs>
      <w:spacing w:after="240"/>
      <w:rPr>
        <w:rFonts w:cstheme="minorHAnsi"/>
        <w:b/>
        <w:color w:val="999999"/>
        <w:sz w:val="20"/>
        <w:szCs w:val="20"/>
      </w:rPr>
    </w:pPr>
    <w:r>
      <w:rPr>
        <w:rFonts w:cstheme="minorHAnsi"/>
        <w:b/>
        <w:color w:val="999999"/>
        <w:sz w:val="20"/>
        <w:szCs w:val="20"/>
      </w:rPr>
      <w:t>Journal Name</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414AE061" w:rsidR="00553F06" w:rsidRDefault="00553F06"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b/>
        <w:sz w:val="32"/>
        <w:szCs w:val="32"/>
      </w:rPr>
      <w:tab/>
    </w:r>
  </w:p>
  <w:p w14:paraId="25301B85" w14:textId="77777777" w:rsidR="00553F06" w:rsidRDefault="00553F06" w:rsidP="00180ABE">
    <w:pPr>
      <w:pStyle w:val="Header"/>
      <w:shd w:val="clear" w:color="auto" w:fill="FFFFFF" w:themeFill="background1"/>
      <w:tabs>
        <w:tab w:val="clear" w:pos="4513"/>
        <w:tab w:val="clear" w:pos="9026"/>
        <w:tab w:val="right" w:pos="10205"/>
      </w:tabs>
      <w:spacing w:after="240"/>
      <w:rPr>
        <w:b/>
        <w:sz w:val="32"/>
        <w:szCs w:val="32"/>
      </w:rPr>
    </w:pPr>
  </w:p>
  <w:p w14:paraId="419C7B5B" w14:textId="54AEEEFF" w:rsidR="00553F06" w:rsidRPr="00180ABE" w:rsidRDefault="00553F06"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REVIEW</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0A10"/>
    <w:rsid w:val="00005B8A"/>
    <w:rsid w:val="00012EFF"/>
    <w:rsid w:val="0001703E"/>
    <w:rsid w:val="00022D8A"/>
    <w:rsid w:val="00035B04"/>
    <w:rsid w:val="00036228"/>
    <w:rsid w:val="0003744F"/>
    <w:rsid w:val="00041C74"/>
    <w:rsid w:val="00045388"/>
    <w:rsid w:val="00051952"/>
    <w:rsid w:val="00052072"/>
    <w:rsid w:val="00054042"/>
    <w:rsid w:val="00057526"/>
    <w:rsid w:val="00060E7E"/>
    <w:rsid w:val="000622D1"/>
    <w:rsid w:val="00063B80"/>
    <w:rsid w:val="000648A8"/>
    <w:rsid w:val="00067C50"/>
    <w:rsid w:val="00071E41"/>
    <w:rsid w:val="000733E8"/>
    <w:rsid w:val="00073639"/>
    <w:rsid w:val="000748BC"/>
    <w:rsid w:val="00074EE7"/>
    <w:rsid w:val="000811BD"/>
    <w:rsid w:val="000853E0"/>
    <w:rsid w:val="00086350"/>
    <w:rsid w:val="00094904"/>
    <w:rsid w:val="00096EB9"/>
    <w:rsid w:val="00097E08"/>
    <w:rsid w:val="000A2670"/>
    <w:rsid w:val="000B4469"/>
    <w:rsid w:val="000B555A"/>
    <w:rsid w:val="000C0A9D"/>
    <w:rsid w:val="000C0D54"/>
    <w:rsid w:val="000C2366"/>
    <w:rsid w:val="000C3D06"/>
    <w:rsid w:val="000C41FD"/>
    <w:rsid w:val="000C4EE1"/>
    <w:rsid w:val="000D1D90"/>
    <w:rsid w:val="000D2FAC"/>
    <w:rsid w:val="000D3A43"/>
    <w:rsid w:val="000D5891"/>
    <w:rsid w:val="000D6963"/>
    <w:rsid w:val="000E6E3D"/>
    <w:rsid w:val="000E7A32"/>
    <w:rsid w:val="000F0959"/>
    <w:rsid w:val="000F0AF6"/>
    <w:rsid w:val="000F3033"/>
    <w:rsid w:val="000F3239"/>
    <w:rsid w:val="000F3A41"/>
    <w:rsid w:val="000F4678"/>
    <w:rsid w:val="000F5B21"/>
    <w:rsid w:val="000F69D4"/>
    <w:rsid w:val="000F6A5B"/>
    <w:rsid w:val="00107A86"/>
    <w:rsid w:val="001103AB"/>
    <w:rsid w:val="00120077"/>
    <w:rsid w:val="00120227"/>
    <w:rsid w:val="00124282"/>
    <w:rsid w:val="00126027"/>
    <w:rsid w:val="001325C7"/>
    <w:rsid w:val="001361CB"/>
    <w:rsid w:val="00137674"/>
    <w:rsid w:val="00141BE6"/>
    <w:rsid w:val="00144264"/>
    <w:rsid w:val="001508E9"/>
    <w:rsid w:val="001538F8"/>
    <w:rsid w:val="00155605"/>
    <w:rsid w:val="00155EC6"/>
    <w:rsid w:val="001633D9"/>
    <w:rsid w:val="00167A0C"/>
    <w:rsid w:val="00175278"/>
    <w:rsid w:val="00180ABE"/>
    <w:rsid w:val="00180BDE"/>
    <w:rsid w:val="00184CD5"/>
    <w:rsid w:val="0019230D"/>
    <w:rsid w:val="001923AB"/>
    <w:rsid w:val="001925B0"/>
    <w:rsid w:val="00194550"/>
    <w:rsid w:val="001948EB"/>
    <w:rsid w:val="00195CA8"/>
    <w:rsid w:val="00197231"/>
    <w:rsid w:val="00197E7E"/>
    <w:rsid w:val="001A1E64"/>
    <w:rsid w:val="001A3D04"/>
    <w:rsid w:val="001A52D7"/>
    <w:rsid w:val="001B7552"/>
    <w:rsid w:val="001C0923"/>
    <w:rsid w:val="001C1236"/>
    <w:rsid w:val="001C1EB8"/>
    <w:rsid w:val="001C47F9"/>
    <w:rsid w:val="001E2906"/>
    <w:rsid w:val="001E5360"/>
    <w:rsid w:val="001E7F2A"/>
    <w:rsid w:val="001F223F"/>
    <w:rsid w:val="001F3057"/>
    <w:rsid w:val="001F61E9"/>
    <w:rsid w:val="001F64CE"/>
    <w:rsid w:val="00205D67"/>
    <w:rsid w:val="00206A82"/>
    <w:rsid w:val="002117F8"/>
    <w:rsid w:val="002130CF"/>
    <w:rsid w:val="00214BEC"/>
    <w:rsid w:val="00217711"/>
    <w:rsid w:val="00221F05"/>
    <w:rsid w:val="002231CB"/>
    <w:rsid w:val="002270E0"/>
    <w:rsid w:val="00232FD1"/>
    <w:rsid w:val="00236E46"/>
    <w:rsid w:val="002376AB"/>
    <w:rsid w:val="00237844"/>
    <w:rsid w:val="00237C8A"/>
    <w:rsid w:val="0024022C"/>
    <w:rsid w:val="00240353"/>
    <w:rsid w:val="00241ACD"/>
    <w:rsid w:val="002451C0"/>
    <w:rsid w:val="00252D0E"/>
    <w:rsid w:val="00253551"/>
    <w:rsid w:val="002602D7"/>
    <w:rsid w:val="0026290F"/>
    <w:rsid w:val="002638C8"/>
    <w:rsid w:val="00264A9F"/>
    <w:rsid w:val="00267D4D"/>
    <w:rsid w:val="00270DD5"/>
    <w:rsid w:val="002711CC"/>
    <w:rsid w:val="00271235"/>
    <w:rsid w:val="00271816"/>
    <w:rsid w:val="00271D45"/>
    <w:rsid w:val="00272D6F"/>
    <w:rsid w:val="0027399B"/>
    <w:rsid w:val="00277E13"/>
    <w:rsid w:val="002811B6"/>
    <w:rsid w:val="00290803"/>
    <w:rsid w:val="002920DD"/>
    <w:rsid w:val="00294A29"/>
    <w:rsid w:val="002A19C3"/>
    <w:rsid w:val="002A2E1B"/>
    <w:rsid w:val="002A5421"/>
    <w:rsid w:val="002A6547"/>
    <w:rsid w:val="002A6624"/>
    <w:rsid w:val="002B6C5F"/>
    <w:rsid w:val="002C0459"/>
    <w:rsid w:val="002C0803"/>
    <w:rsid w:val="002C0E90"/>
    <w:rsid w:val="002C251C"/>
    <w:rsid w:val="002C29EA"/>
    <w:rsid w:val="002C3D7C"/>
    <w:rsid w:val="002C4493"/>
    <w:rsid w:val="002E5B1D"/>
    <w:rsid w:val="002F2BF4"/>
    <w:rsid w:val="002F2CD0"/>
    <w:rsid w:val="002F45DE"/>
    <w:rsid w:val="002F52C3"/>
    <w:rsid w:val="0030302F"/>
    <w:rsid w:val="00307C9F"/>
    <w:rsid w:val="00310F82"/>
    <w:rsid w:val="00314039"/>
    <w:rsid w:val="00317390"/>
    <w:rsid w:val="003176CD"/>
    <w:rsid w:val="00327B86"/>
    <w:rsid w:val="003335B9"/>
    <w:rsid w:val="00334476"/>
    <w:rsid w:val="00340485"/>
    <w:rsid w:val="00345FA8"/>
    <w:rsid w:val="00352029"/>
    <w:rsid w:val="00352AA4"/>
    <w:rsid w:val="00353EAB"/>
    <w:rsid w:val="00354579"/>
    <w:rsid w:val="0035646F"/>
    <w:rsid w:val="00356F00"/>
    <w:rsid w:val="003701FF"/>
    <w:rsid w:val="00377481"/>
    <w:rsid w:val="003847F8"/>
    <w:rsid w:val="00385965"/>
    <w:rsid w:val="00386F91"/>
    <w:rsid w:val="003908C2"/>
    <w:rsid w:val="00390903"/>
    <w:rsid w:val="0039242B"/>
    <w:rsid w:val="00393C6D"/>
    <w:rsid w:val="00393E68"/>
    <w:rsid w:val="00395FE9"/>
    <w:rsid w:val="003A0DBB"/>
    <w:rsid w:val="003A4436"/>
    <w:rsid w:val="003A7E95"/>
    <w:rsid w:val="003B26C7"/>
    <w:rsid w:val="003B650C"/>
    <w:rsid w:val="003B739C"/>
    <w:rsid w:val="003B782D"/>
    <w:rsid w:val="003C0E64"/>
    <w:rsid w:val="003C13B1"/>
    <w:rsid w:val="003C6313"/>
    <w:rsid w:val="003C7862"/>
    <w:rsid w:val="003D350D"/>
    <w:rsid w:val="003D4ECA"/>
    <w:rsid w:val="003D59EC"/>
    <w:rsid w:val="003D6715"/>
    <w:rsid w:val="003E1C64"/>
    <w:rsid w:val="003E3125"/>
    <w:rsid w:val="003E3238"/>
    <w:rsid w:val="003E3502"/>
    <w:rsid w:val="003E55B2"/>
    <w:rsid w:val="003E7742"/>
    <w:rsid w:val="003F0A7B"/>
    <w:rsid w:val="00401780"/>
    <w:rsid w:val="00402711"/>
    <w:rsid w:val="004040E1"/>
    <w:rsid w:val="00411638"/>
    <w:rsid w:val="00411C00"/>
    <w:rsid w:val="00415299"/>
    <w:rsid w:val="00426D1D"/>
    <w:rsid w:val="00427E4D"/>
    <w:rsid w:val="00427F46"/>
    <w:rsid w:val="0043180D"/>
    <w:rsid w:val="00433EE4"/>
    <w:rsid w:val="00434748"/>
    <w:rsid w:val="00435B0A"/>
    <w:rsid w:val="004414A5"/>
    <w:rsid w:val="00442B26"/>
    <w:rsid w:val="0044700B"/>
    <w:rsid w:val="00451903"/>
    <w:rsid w:val="0046325C"/>
    <w:rsid w:val="00467171"/>
    <w:rsid w:val="00467C80"/>
    <w:rsid w:val="00474052"/>
    <w:rsid w:val="004758C5"/>
    <w:rsid w:val="00475943"/>
    <w:rsid w:val="0047645B"/>
    <w:rsid w:val="00476B7B"/>
    <w:rsid w:val="00477C03"/>
    <w:rsid w:val="004805FB"/>
    <w:rsid w:val="00485F69"/>
    <w:rsid w:val="004877C8"/>
    <w:rsid w:val="004901D3"/>
    <w:rsid w:val="00490347"/>
    <w:rsid w:val="0049043C"/>
    <w:rsid w:val="0049064B"/>
    <w:rsid w:val="004A0108"/>
    <w:rsid w:val="004A7FCE"/>
    <w:rsid w:val="004B2136"/>
    <w:rsid w:val="004B5EA4"/>
    <w:rsid w:val="004B6D9C"/>
    <w:rsid w:val="004C1701"/>
    <w:rsid w:val="004C531E"/>
    <w:rsid w:val="004C6C90"/>
    <w:rsid w:val="004C7947"/>
    <w:rsid w:val="004D33B3"/>
    <w:rsid w:val="004D3D18"/>
    <w:rsid w:val="004E2EF7"/>
    <w:rsid w:val="004E4C73"/>
    <w:rsid w:val="004F2FA2"/>
    <w:rsid w:val="004F6373"/>
    <w:rsid w:val="004F7042"/>
    <w:rsid w:val="00500B49"/>
    <w:rsid w:val="005011F0"/>
    <w:rsid w:val="0050232A"/>
    <w:rsid w:val="005037CD"/>
    <w:rsid w:val="0050414E"/>
    <w:rsid w:val="00504795"/>
    <w:rsid w:val="005057D0"/>
    <w:rsid w:val="00514CBA"/>
    <w:rsid w:val="00515190"/>
    <w:rsid w:val="0051532B"/>
    <w:rsid w:val="00515A87"/>
    <w:rsid w:val="005161AD"/>
    <w:rsid w:val="0051678C"/>
    <w:rsid w:val="00521AE6"/>
    <w:rsid w:val="0052630A"/>
    <w:rsid w:val="00526D5E"/>
    <w:rsid w:val="005301C7"/>
    <w:rsid w:val="0053177A"/>
    <w:rsid w:val="00533EA1"/>
    <w:rsid w:val="00536F4D"/>
    <w:rsid w:val="00547482"/>
    <w:rsid w:val="005503A2"/>
    <w:rsid w:val="00550785"/>
    <w:rsid w:val="00550A54"/>
    <w:rsid w:val="00553F06"/>
    <w:rsid w:val="00561401"/>
    <w:rsid w:val="0056293F"/>
    <w:rsid w:val="00562DA3"/>
    <w:rsid w:val="00564AD8"/>
    <w:rsid w:val="00565897"/>
    <w:rsid w:val="00571977"/>
    <w:rsid w:val="00572D8E"/>
    <w:rsid w:val="005771C3"/>
    <w:rsid w:val="00577B54"/>
    <w:rsid w:val="00581617"/>
    <w:rsid w:val="00582BCF"/>
    <w:rsid w:val="005851C2"/>
    <w:rsid w:val="00585428"/>
    <w:rsid w:val="00585865"/>
    <w:rsid w:val="005859F6"/>
    <w:rsid w:val="00590F6D"/>
    <w:rsid w:val="00594A3E"/>
    <w:rsid w:val="005A2AAB"/>
    <w:rsid w:val="005A3132"/>
    <w:rsid w:val="005A5A6D"/>
    <w:rsid w:val="005A5ED7"/>
    <w:rsid w:val="005A67AA"/>
    <w:rsid w:val="005B137E"/>
    <w:rsid w:val="005B4ABF"/>
    <w:rsid w:val="005C1A41"/>
    <w:rsid w:val="005C4565"/>
    <w:rsid w:val="005C5B95"/>
    <w:rsid w:val="005D0E2F"/>
    <w:rsid w:val="005D3294"/>
    <w:rsid w:val="005D3C0A"/>
    <w:rsid w:val="005D6318"/>
    <w:rsid w:val="005E05CD"/>
    <w:rsid w:val="005E09C7"/>
    <w:rsid w:val="005E10E6"/>
    <w:rsid w:val="005E433C"/>
    <w:rsid w:val="005E4686"/>
    <w:rsid w:val="005F092F"/>
    <w:rsid w:val="005F69E5"/>
    <w:rsid w:val="005F7A33"/>
    <w:rsid w:val="00604602"/>
    <w:rsid w:val="00605DD6"/>
    <w:rsid w:val="0060627E"/>
    <w:rsid w:val="0061066C"/>
    <w:rsid w:val="0061553D"/>
    <w:rsid w:val="0061572F"/>
    <w:rsid w:val="00615BE4"/>
    <w:rsid w:val="00616D34"/>
    <w:rsid w:val="00622195"/>
    <w:rsid w:val="00625BFF"/>
    <w:rsid w:val="00631441"/>
    <w:rsid w:val="00631482"/>
    <w:rsid w:val="006324F4"/>
    <w:rsid w:val="006376E6"/>
    <w:rsid w:val="00641030"/>
    <w:rsid w:val="00645D52"/>
    <w:rsid w:val="006461C2"/>
    <w:rsid w:val="0065133B"/>
    <w:rsid w:val="00652CD0"/>
    <w:rsid w:val="006556AC"/>
    <w:rsid w:val="006602F1"/>
    <w:rsid w:val="0066309E"/>
    <w:rsid w:val="006646C7"/>
    <w:rsid w:val="00670ED4"/>
    <w:rsid w:val="00672928"/>
    <w:rsid w:val="006736A7"/>
    <w:rsid w:val="00674A86"/>
    <w:rsid w:val="00674BB1"/>
    <w:rsid w:val="0068350C"/>
    <w:rsid w:val="00683E28"/>
    <w:rsid w:val="0068700D"/>
    <w:rsid w:val="00690DDB"/>
    <w:rsid w:val="0069373C"/>
    <w:rsid w:val="00693825"/>
    <w:rsid w:val="006A1553"/>
    <w:rsid w:val="006A358A"/>
    <w:rsid w:val="006A655A"/>
    <w:rsid w:val="006A69C8"/>
    <w:rsid w:val="006A714C"/>
    <w:rsid w:val="006B218D"/>
    <w:rsid w:val="006B75CB"/>
    <w:rsid w:val="006B7B80"/>
    <w:rsid w:val="006C427E"/>
    <w:rsid w:val="006D4CA3"/>
    <w:rsid w:val="006D552D"/>
    <w:rsid w:val="006D6163"/>
    <w:rsid w:val="006D74C4"/>
    <w:rsid w:val="006D759C"/>
    <w:rsid w:val="006D7CE4"/>
    <w:rsid w:val="006E2CDD"/>
    <w:rsid w:val="006E4444"/>
    <w:rsid w:val="006E58B1"/>
    <w:rsid w:val="006F01C4"/>
    <w:rsid w:val="006F487B"/>
    <w:rsid w:val="006F57F9"/>
    <w:rsid w:val="006F734F"/>
    <w:rsid w:val="006F740B"/>
    <w:rsid w:val="00701044"/>
    <w:rsid w:val="00701930"/>
    <w:rsid w:val="0070252D"/>
    <w:rsid w:val="007056D4"/>
    <w:rsid w:val="0070748E"/>
    <w:rsid w:val="0071280E"/>
    <w:rsid w:val="00716762"/>
    <w:rsid w:val="00720183"/>
    <w:rsid w:val="00721A40"/>
    <w:rsid w:val="0072386C"/>
    <w:rsid w:val="00735733"/>
    <w:rsid w:val="007357D7"/>
    <w:rsid w:val="00744A41"/>
    <w:rsid w:val="00746D64"/>
    <w:rsid w:val="0075086A"/>
    <w:rsid w:val="00755BE9"/>
    <w:rsid w:val="00762EA5"/>
    <w:rsid w:val="00771DE1"/>
    <w:rsid w:val="007731D1"/>
    <w:rsid w:val="00773667"/>
    <w:rsid w:val="00780A41"/>
    <w:rsid w:val="0078693E"/>
    <w:rsid w:val="007902BE"/>
    <w:rsid w:val="00794787"/>
    <w:rsid w:val="007967ED"/>
    <w:rsid w:val="007A37D8"/>
    <w:rsid w:val="007A7EFE"/>
    <w:rsid w:val="007B2E88"/>
    <w:rsid w:val="007B5C76"/>
    <w:rsid w:val="007B5C8C"/>
    <w:rsid w:val="007B5E5D"/>
    <w:rsid w:val="007B611E"/>
    <w:rsid w:val="007C0B6F"/>
    <w:rsid w:val="007C3D03"/>
    <w:rsid w:val="007C778A"/>
    <w:rsid w:val="007D1EFA"/>
    <w:rsid w:val="007D359B"/>
    <w:rsid w:val="007D5FE4"/>
    <w:rsid w:val="007E32A0"/>
    <w:rsid w:val="007F4AA6"/>
    <w:rsid w:val="007F6933"/>
    <w:rsid w:val="00802039"/>
    <w:rsid w:val="00805F0D"/>
    <w:rsid w:val="008066FE"/>
    <w:rsid w:val="00806835"/>
    <w:rsid w:val="00810FAC"/>
    <w:rsid w:val="00812572"/>
    <w:rsid w:val="008125A0"/>
    <w:rsid w:val="00812707"/>
    <w:rsid w:val="00813383"/>
    <w:rsid w:val="00815FE0"/>
    <w:rsid w:val="00820FA2"/>
    <w:rsid w:val="00825F7B"/>
    <w:rsid w:val="00827EF7"/>
    <w:rsid w:val="00831BE5"/>
    <w:rsid w:val="00840C8B"/>
    <w:rsid w:val="00841163"/>
    <w:rsid w:val="008432E9"/>
    <w:rsid w:val="00846496"/>
    <w:rsid w:val="00847BDB"/>
    <w:rsid w:val="00851840"/>
    <w:rsid w:val="00854271"/>
    <w:rsid w:val="00856020"/>
    <w:rsid w:val="008560DE"/>
    <w:rsid w:val="00861BD6"/>
    <w:rsid w:val="00862257"/>
    <w:rsid w:val="00863020"/>
    <w:rsid w:val="00870591"/>
    <w:rsid w:val="008705C8"/>
    <w:rsid w:val="00875C2E"/>
    <w:rsid w:val="00877698"/>
    <w:rsid w:val="008777DC"/>
    <w:rsid w:val="00877DCD"/>
    <w:rsid w:val="00880279"/>
    <w:rsid w:val="00883F6A"/>
    <w:rsid w:val="0088525A"/>
    <w:rsid w:val="008876E2"/>
    <w:rsid w:val="008922F0"/>
    <w:rsid w:val="00897E18"/>
    <w:rsid w:val="008A0D60"/>
    <w:rsid w:val="008A144C"/>
    <w:rsid w:val="008A5648"/>
    <w:rsid w:val="008A5B86"/>
    <w:rsid w:val="008B5D94"/>
    <w:rsid w:val="008C014B"/>
    <w:rsid w:val="008C0609"/>
    <w:rsid w:val="008C1387"/>
    <w:rsid w:val="008C5220"/>
    <w:rsid w:val="008C682F"/>
    <w:rsid w:val="008C72B5"/>
    <w:rsid w:val="008C74B6"/>
    <w:rsid w:val="008E1201"/>
    <w:rsid w:val="008E32C4"/>
    <w:rsid w:val="008E509B"/>
    <w:rsid w:val="008E5C89"/>
    <w:rsid w:val="008F1AEB"/>
    <w:rsid w:val="008F22A1"/>
    <w:rsid w:val="008F4811"/>
    <w:rsid w:val="008F525A"/>
    <w:rsid w:val="008F6C88"/>
    <w:rsid w:val="009026D4"/>
    <w:rsid w:val="00902FC0"/>
    <w:rsid w:val="0090673A"/>
    <w:rsid w:val="0090762B"/>
    <w:rsid w:val="00914291"/>
    <w:rsid w:val="00923716"/>
    <w:rsid w:val="009250AC"/>
    <w:rsid w:val="009254E0"/>
    <w:rsid w:val="009270E5"/>
    <w:rsid w:val="0092763E"/>
    <w:rsid w:val="009316A6"/>
    <w:rsid w:val="009350C8"/>
    <w:rsid w:val="00936114"/>
    <w:rsid w:val="00936D1D"/>
    <w:rsid w:val="00936F38"/>
    <w:rsid w:val="0093743C"/>
    <w:rsid w:val="009400E9"/>
    <w:rsid w:val="009407B3"/>
    <w:rsid w:val="00944711"/>
    <w:rsid w:val="0094586F"/>
    <w:rsid w:val="00946830"/>
    <w:rsid w:val="009524CC"/>
    <w:rsid w:val="009542FC"/>
    <w:rsid w:val="009562C3"/>
    <w:rsid w:val="00961589"/>
    <w:rsid w:val="00962779"/>
    <w:rsid w:val="009654EC"/>
    <w:rsid w:val="009656FB"/>
    <w:rsid w:val="00980728"/>
    <w:rsid w:val="009914C2"/>
    <w:rsid w:val="009918D9"/>
    <w:rsid w:val="009A392D"/>
    <w:rsid w:val="009A6DCB"/>
    <w:rsid w:val="009B163A"/>
    <w:rsid w:val="009B20BF"/>
    <w:rsid w:val="009B4802"/>
    <w:rsid w:val="009B60AB"/>
    <w:rsid w:val="009B7859"/>
    <w:rsid w:val="009D17C3"/>
    <w:rsid w:val="009D47C2"/>
    <w:rsid w:val="009D6319"/>
    <w:rsid w:val="009E51F8"/>
    <w:rsid w:val="009E65F5"/>
    <w:rsid w:val="009E685D"/>
    <w:rsid w:val="009E70C2"/>
    <w:rsid w:val="009F0F50"/>
    <w:rsid w:val="009F2649"/>
    <w:rsid w:val="009F35E2"/>
    <w:rsid w:val="009F5E4F"/>
    <w:rsid w:val="00A00761"/>
    <w:rsid w:val="00A05364"/>
    <w:rsid w:val="00A05976"/>
    <w:rsid w:val="00A06A4B"/>
    <w:rsid w:val="00A074D7"/>
    <w:rsid w:val="00A116D5"/>
    <w:rsid w:val="00A17D23"/>
    <w:rsid w:val="00A208E1"/>
    <w:rsid w:val="00A24C5A"/>
    <w:rsid w:val="00A27414"/>
    <w:rsid w:val="00A33F17"/>
    <w:rsid w:val="00A3491B"/>
    <w:rsid w:val="00A35594"/>
    <w:rsid w:val="00A4610C"/>
    <w:rsid w:val="00A521AB"/>
    <w:rsid w:val="00A53BEF"/>
    <w:rsid w:val="00A54738"/>
    <w:rsid w:val="00A56CD0"/>
    <w:rsid w:val="00A61D3E"/>
    <w:rsid w:val="00A61F88"/>
    <w:rsid w:val="00A64D78"/>
    <w:rsid w:val="00A7643E"/>
    <w:rsid w:val="00A76B2F"/>
    <w:rsid w:val="00A8009D"/>
    <w:rsid w:val="00A80E84"/>
    <w:rsid w:val="00A87D19"/>
    <w:rsid w:val="00A945C3"/>
    <w:rsid w:val="00A9649E"/>
    <w:rsid w:val="00A967F8"/>
    <w:rsid w:val="00A96FAD"/>
    <w:rsid w:val="00AA1341"/>
    <w:rsid w:val="00AA19A5"/>
    <w:rsid w:val="00AA3E3F"/>
    <w:rsid w:val="00AA668C"/>
    <w:rsid w:val="00AA7627"/>
    <w:rsid w:val="00AB16D0"/>
    <w:rsid w:val="00AB2C1B"/>
    <w:rsid w:val="00AC3BF2"/>
    <w:rsid w:val="00AC42AD"/>
    <w:rsid w:val="00AC4BBF"/>
    <w:rsid w:val="00AC7F88"/>
    <w:rsid w:val="00AD1DE6"/>
    <w:rsid w:val="00AD5483"/>
    <w:rsid w:val="00AE01B3"/>
    <w:rsid w:val="00AE05C6"/>
    <w:rsid w:val="00AE71DC"/>
    <w:rsid w:val="00AE7E56"/>
    <w:rsid w:val="00AF00D3"/>
    <w:rsid w:val="00AF0249"/>
    <w:rsid w:val="00AF150F"/>
    <w:rsid w:val="00AF17A5"/>
    <w:rsid w:val="00AF3989"/>
    <w:rsid w:val="00AF3DB7"/>
    <w:rsid w:val="00AF4737"/>
    <w:rsid w:val="00AF7D7C"/>
    <w:rsid w:val="00B0262B"/>
    <w:rsid w:val="00B0470A"/>
    <w:rsid w:val="00B04BEB"/>
    <w:rsid w:val="00B11CFD"/>
    <w:rsid w:val="00B226C8"/>
    <w:rsid w:val="00B2278B"/>
    <w:rsid w:val="00B2364D"/>
    <w:rsid w:val="00B24A9C"/>
    <w:rsid w:val="00B269D8"/>
    <w:rsid w:val="00B4543B"/>
    <w:rsid w:val="00B46A03"/>
    <w:rsid w:val="00B50A28"/>
    <w:rsid w:val="00B53582"/>
    <w:rsid w:val="00B53E03"/>
    <w:rsid w:val="00B57761"/>
    <w:rsid w:val="00B601E1"/>
    <w:rsid w:val="00B612AF"/>
    <w:rsid w:val="00B61779"/>
    <w:rsid w:val="00B6239D"/>
    <w:rsid w:val="00B63234"/>
    <w:rsid w:val="00B64A60"/>
    <w:rsid w:val="00B67630"/>
    <w:rsid w:val="00B70B18"/>
    <w:rsid w:val="00B722DE"/>
    <w:rsid w:val="00B76850"/>
    <w:rsid w:val="00B8056F"/>
    <w:rsid w:val="00B80DDB"/>
    <w:rsid w:val="00B81EE1"/>
    <w:rsid w:val="00B83CB0"/>
    <w:rsid w:val="00B83EDA"/>
    <w:rsid w:val="00B9392D"/>
    <w:rsid w:val="00B97767"/>
    <w:rsid w:val="00BA1C15"/>
    <w:rsid w:val="00BA26A9"/>
    <w:rsid w:val="00BA42DD"/>
    <w:rsid w:val="00BA761E"/>
    <w:rsid w:val="00BA7BAF"/>
    <w:rsid w:val="00BB3FBE"/>
    <w:rsid w:val="00BB4B55"/>
    <w:rsid w:val="00BB5BCB"/>
    <w:rsid w:val="00BB6A37"/>
    <w:rsid w:val="00BC1544"/>
    <w:rsid w:val="00BC603D"/>
    <w:rsid w:val="00BC7CFF"/>
    <w:rsid w:val="00BD28DC"/>
    <w:rsid w:val="00BD736F"/>
    <w:rsid w:val="00BD7D47"/>
    <w:rsid w:val="00BE0846"/>
    <w:rsid w:val="00BE0CA3"/>
    <w:rsid w:val="00BE2F27"/>
    <w:rsid w:val="00BF0D8A"/>
    <w:rsid w:val="00C0003C"/>
    <w:rsid w:val="00C00699"/>
    <w:rsid w:val="00C00B05"/>
    <w:rsid w:val="00C00B0F"/>
    <w:rsid w:val="00C02FA7"/>
    <w:rsid w:val="00C0317B"/>
    <w:rsid w:val="00C034B2"/>
    <w:rsid w:val="00C03CE1"/>
    <w:rsid w:val="00C03EEA"/>
    <w:rsid w:val="00C056D7"/>
    <w:rsid w:val="00C129BA"/>
    <w:rsid w:val="00C15332"/>
    <w:rsid w:val="00C2076F"/>
    <w:rsid w:val="00C26B35"/>
    <w:rsid w:val="00C3016F"/>
    <w:rsid w:val="00C31922"/>
    <w:rsid w:val="00C32EDF"/>
    <w:rsid w:val="00C36443"/>
    <w:rsid w:val="00C405FD"/>
    <w:rsid w:val="00C42217"/>
    <w:rsid w:val="00C42573"/>
    <w:rsid w:val="00C5024A"/>
    <w:rsid w:val="00C514D5"/>
    <w:rsid w:val="00C52F11"/>
    <w:rsid w:val="00C57107"/>
    <w:rsid w:val="00C62C2D"/>
    <w:rsid w:val="00C702D8"/>
    <w:rsid w:val="00C74ED5"/>
    <w:rsid w:val="00C9227C"/>
    <w:rsid w:val="00C92C21"/>
    <w:rsid w:val="00C9557D"/>
    <w:rsid w:val="00C95C77"/>
    <w:rsid w:val="00CA2740"/>
    <w:rsid w:val="00CA784B"/>
    <w:rsid w:val="00CC12E6"/>
    <w:rsid w:val="00CC2D2E"/>
    <w:rsid w:val="00CC2E25"/>
    <w:rsid w:val="00CC3F29"/>
    <w:rsid w:val="00CC4110"/>
    <w:rsid w:val="00CC54F9"/>
    <w:rsid w:val="00CC660C"/>
    <w:rsid w:val="00CC6F6C"/>
    <w:rsid w:val="00CC76E0"/>
    <w:rsid w:val="00CC7C64"/>
    <w:rsid w:val="00CD0954"/>
    <w:rsid w:val="00CD0B47"/>
    <w:rsid w:val="00CD2AB3"/>
    <w:rsid w:val="00CD4309"/>
    <w:rsid w:val="00CD7A05"/>
    <w:rsid w:val="00CE1500"/>
    <w:rsid w:val="00CE5457"/>
    <w:rsid w:val="00CE5AC4"/>
    <w:rsid w:val="00CE63F7"/>
    <w:rsid w:val="00CF2CCF"/>
    <w:rsid w:val="00CF5F1A"/>
    <w:rsid w:val="00D005C2"/>
    <w:rsid w:val="00D010E8"/>
    <w:rsid w:val="00D026B7"/>
    <w:rsid w:val="00D02C04"/>
    <w:rsid w:val="00D04E23"/>
    <w:rsid w:val="00D054AE"/>
    <w:rsid w:val="00D07E1C"/>
    <w:rsid w:val="00D07E4A"/>
    <w:rsid w:val="00D1075E"/>
    <w:rsid w:val="00D138E8"/>
    <w:rsid w:val="00D142EF"/>
    <w:rsid w:val="00D17341"/>
    <w:rsid w:val="00D20259"/>
    <w:rsid w:val="00D208BA"/>
    <w:rsid w:val="00D21668"/>
    <w:rsid w:val="00D216BC"/>
    <w:rsid w:val="00D22334"/>
    <w:rsid w:val="00D42F8F"/>
    <w:rsid w:val="00D43BCC"/>
    <w:rsid w:val="00D44859"/>
    <w:rsid w:val="00D45ADF"/>
    <w:rsid w:val="00D45F98"/>
    <w:rsid w:val="00D542CB"/>
    <w:rsid w:val="00D60D76"/>
    <w:rsid w:val="00D64FED"/>
    <w:rsid w:val="00D75EE6"/>
    <w:rsid w:val="00D768C1"/>
    <w:rsid w:val="00D77243"/>
    <w:rsid w:val="00D8062D"/>
    <w:rsid w:val="00D8089C"/>
    <w:rsid w:val="00D80CED"/>
    <w:rsid w:val="00D80E55"/>
    <w:rsid w:val="00D8449E"/>
    <w:rsid w:val="00D903CC"/>
    <w:rsid w:val="00D904EC"/>
    <w:rsid w:val="00D90CE7"/>
    <w:rsid w:val="00D91688"/>
    <w:rsid w:val="00D93814"/>
    <w:rsid w:val="00D94418"/>
    <w:rsid w:val="00D944A5"/>
    <w:rsid w:val="00D95C2C"/>
    <w:rsid w:val="00DA0074"/>
    <w:rsid w:val="00DA07F1"/>
    <w:rsid w:val="00DA0A0B"/>
    <w:rsid w:val="00DA30C2"/>
    <w:rsid w:val="00DA35C4"/>
    <w:rsid w:val="00DA3773"/>
    <w:rsid w:val="00DA507D"/>
    <w:rsid w:val="00DA5B1A"/>
    <w:rsid w:val="00DA5B62"/>
    <w:rsid w:val="00DB1D01"/>
    <w:rsid w:val="00DB396F"/>
    <w:rsid w:val="00DB69A0"/>
    <w:rsid w:val="00DB7D54"/>
    <w:rsid w:val="00DB7FBD"/>
    <w:rsid w:val="00DC18E9"/>
    <w:rsid w:val="00DC4884"/>
    <w:rsid w:val="00DC596B"/>
    <w:rsid w:val="00DC5D01"/>
    <w:rsid w:val="00DD06F4"/>
    <w:rsid w:val="00DD3761"/>
    <w:rsid w:val="00DD500F"/>
    <w:rsid w:val="00DD7A81"/>
    <w:rsid w:val="00DD7AA0"/>
    <w:rsid w:val="00DE4569"/>
    <w:rsid w:val="00DF018B"/>
    <w:rsid w:val="00DF0FB8"/>
    <w:rsid w:val="00DF53E4"/>
    <w:rsid w:val="00DF7170"/>
    <w:rsid w:val="00DF7B47"/>
    <w:rsid w:val="00E0283F"/>
    <w:rsid w:val="00E04B4E"/>
    <w:rsid w:val="00E075C7"/>
    <w:rsid w:val="00E07960"/>
    <w:rsid w:val="00E2136E"/>
    <w:rsid w:val="00E23CC6"/>
    <w:rsid w:val="00E25AF8"/>
    <w:rsid w:val="00E3070E"/>
    <w:rsid w:val="00E3143D"/>
    <w:rsid w:val="00E31A6A"/>
    <w:rsid w:val="00E35079"/>
    <w:rsid w:val="00E379E0"/>
    <w:rsid w:val="00E439EB"/>
    <w:rsid w:val="00E45C3D"/>
    <w:rsid w:val="00E46BDF"/>
    <w:rsid w:val="00E50F47"/>
    <w:rsid w:val="00E526D1"/>
    <w:rsid w:val="00E547DB"/>
    <w:rsid w:val="00E555BF"/>
    <w:rsid w:val="00E566F3"/>
    <w:rsid w:val="00E61949"/>
    <w:rsid w:val="00E62073"/>
    <w:rsid w:val="00E63997"/>
    <w:rsid w:val="00E65A92"/>
    <w:rsid w:val="00E70DCE"/>
    <w:rsid w:val="00E717E6"/>
    <w:rsid w:val="00E71AA1"/>
    <w:rsid w:val="00E7365D"/>
    <w:rsid w:val="00E76339"/>
    <w:rsid w:val="00E87276"/>
    <w:rsid w:val="00E92FE2"/>
    <w:rsid w:val="00E962D7"/>
    <w:rsid w:val="00E970D8"/>
    <w:rsid w:val="00EA446A"/>
    <w:rsid w:val="00EA4D00"/>
    <w:rsid w:val="00EA5582"/>
    <w:rsid w:val="00EA5F8D"/>
    <w:rsid w:val="00EA7DC1"/>
    <w:rsid w:val="00EB03AA"/>
    <w:rsid w:val="00EB21AB"/>
    <w:rsid w:val="00EB334F"/>
    <w:rsid w:val="00EB542F"/>
    <w:rsid w:val="00EB5BA2"/>
    <w:rsid w:val="00EB5C28"/>
    <w:rsid w:val="00EB6CE7"/>
    <w:rsid w:val="00EC19FE"/>
    <w:rsid w:val="00EC1FF1"/>
    <w:rsid w:val="00EC54BB"/>
    <w:rsid w:val="00EC6884"/>
    <w:rsid w:val="00ED210F"/>
    <w:rsid w:val="00EE0482"/>
    <w:rsid w:val="00EE39AD"/>
    <w:rsid w:val="00EE3AFB"/>
    <w:rsid w:val="00EE70BF"/>
    <w:rsid w:val="00EF0D19"/>
    <w:rsid w:val="00EF1577"/>
    <w:rsid w:val="00EF600D"/>
    <w:rsid w:val="00EF69BE"/>
    <w:rsid w:val="00EF6BD4"/>
    <w:rsid w:val="00F01AC9"/>
    <w:rsid w:val="00F02A47"/>
    <w:rsid w:val="00F05C18"/>
    <w:rsid w:val="00F0694B"/>
    <w:rsid w:val="00F0780A"/>
    <w:rsid w:val="00F11A9A"/>
    <w:rsid w:val="00F157DD"/>
    <w:rsid w:val="00F15F90"/>
    <w:rsid w:val="00F17611"/>
    <w:rsid w:val="00F21465"/>
    <w:rsid w:val="00F239AD"/>
    <w:rsid w:val="00F246E4"/>
    <w:rsid w:val="00F248F6"/>
    <w:rsid w:val="00F340FD"/>
    <w:rsid w:val="00F352C2"/>
    <w:rsid w:val="00F41820"/>
    <w:rsid w:val="00F43221"/>
    <w:rsid w:val="00F47DA5"/>
    <w:rsid w:val="00F525F0"/>
    <w:rsid w:val="00F52E2D"/>
    <w:rsid w:val="00F57A2A"/>
    <w:rsid w:val="00F6065C"/>
    <w:rsid w:val="00F61255"/>
    <w:rsid w:val="00F61931"/>
    <w:rsid w:val="00F61EB1"/>
    <w:rsid w:val="00F621DF"/>
    <w:rsid w:val="00F62C8B"/>
    <w:rsid w:val="00F63A34"/>
    <w:rsid w:val="00F71167"/>
    <w:rsid w:val="00F73712"/>
    <w:rsid w:val="00F77B35"/>
    <w:rsid w:val="00F802D4"/>
    <w:rsid w:val="00F811A8"/>
    <w:rsid w:val="00F824F2"/>
    <w:rsid w:val="00F830D9"/>
    <w:rsid w:val="00F91982"/>
    <w:rsid w:val="00F940D9"/>
    <w:rsid w:val="00F96580"/>
    <w:rsid w:val="00FA056C"/>
    <w:rsid w:val="00FA0571"/>
    <w:rsid w:val="00FA2DA2"/>
    <w:rsid w:val="00FA311A"/>
    <w:rsid w:val="00FA31C4"/>
    <w:rsid w:val="00FA3CB8"/>
    <w:rsid w:val="00FA4658"/>
    <w:rsid w:val="00FA4ABF"/>
    <w:rsid w:val="00FA6497"/>
    <w:rsid w:val="00FB16A8"/>
    <w:rsid w:val="00FB628A"/>
    <w:rsid w:val="00FB64D6"/>
    <w:rsid w:val="00FB71D8"/>
    <w:rsid w:val="00FB7315"/>
    <w:rsid w:val="00FC1AAD"/>
    <w:rsid w:val="00FC31E4"/>
    <w:rsid w:val="00FC3A2F"/>
    <w:rsid w:val="00FC6D58"/>
    <w:rsid w:val="00FC75AA"/>
    <w:rsid w:val="00FD1415"/>
    <w:rsid w:val="00FD670D"/>
    <w:rsid w:val="00FE0FE8"/>
    <w:rsid w:val="00FE5DED"/>
    <w:rsid w:val="00FF004D"/>
    <w:rsid w:val="00FF09A2"/>
    <w:rsid w:val="00FF2CBD"/>
    <w:rsid w:val="00FF56AA"/>
    <w:rsid w:val="00FF622A"/>
    <w:rsid w:val="00FF6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1">
    <w:name w:val="heading 1"/>
    <w:basedOn w:val="Normal"/>
    <w:next w:val="Normal"/>
    <w:link w:val="Heading1Char"/>
    <w:uiPriority w:val="9"/>
    <w:rsid w:val="00427F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Heading1Char">
    <w:name w:val="Heading 1 Char"/>
    <w:basedOn w:val="DefaultParagraphFont"/>
    <w:link w:val="Heading1"/>
    <w:uiPriority w:val="9"/>
    <w:rsid w:val="00427F4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27F46"/>
    <w:pPr>
      <w:spacing w:line="259" w:lineRule="auto"/>
      <w:outlineLvl w:val="9"/>
    </w:pPr>
    <w:rPr>
      <w:lang w:val="en-US"/>
    </w:rPr>
  </w:style>
  <w:style w:type="paragraph" w:styleId="TOC2">
    <w:name w:val="toc 2"/>
    <w:basedOn w:val="Normal"/>
    <w:next w:val="Normal"/>
    <w:autoRedefine/>
    <w:uiPriority w:val="39"/>
    <w:unhideWhenUsed/>
    <w:rsid w:val="00427F46"/>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427F46"/>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427F46"/>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99776516">
      <w:bodyDiv w:val="1"/>
      <w:marLeft w:val="0"/>
      <w:marRight w:val="0"/>
      <w:marTop w:val="0"/>
      <w:marBottom w:val="0"/>
      <w:divBdr>
        <w:top w:val="none" w:sz="0" w:space="0" w:color="auto"/>
        <w:left w:val="none" w:sz="0" w:space="0" w:color="auto"/>
        <w:bottom w:val="none" w:sz="0" w:space="0" w:color="auto"/>
        <w:right w:val="none" w:sz="0" w:space="0" w:color="auto"/>
      </w:divBdr>
      <w:divsChild>
        <w:div w:id="962080721">
          <w:marLeft w:val="0"/>
          <w:marRight w:val="0"/>
          <w:marTop w:val="0"/>
          <w:marBottom w:val="0"/>
          <w:divBdr>
            <w:top w:val="none" w:sz="0" w:space="0" w:color="auto"/>
            <w:left w:val="none" w:sz="0" w:space="0" w:color="auto"/>
            <w:bottom w:val="none" w:sz="0" w:space="0" w:color="auto"/>
            <w:right w:val="none" w:sz="0" w:space="0" w:color="auto"/>
          </w:divBdr>
        </w:div>
        <w:div w:id="1858960786">
          <w:marLeft w:val="0"/>
          <w:marRight w:val="0"/>
          <w:marTop w:val="0"/>
          <w:marBottom w:val="0"/>
          <w:divBdr>
            <w:top w:val="none" w:sz="0" w:space="0" w:color="auto"/>
            <w:left w:val="none" w:sz="0" w:space="0" w:color="auto"/>
            <w:bottom w:val="none" w:sz="0" w:space="0" w:color="auto"/>
            <w:right w:val="none" w:sz="0" w:space="0" w:color="auto"/>
          </w:divBdr>
        </w:div>
        <w:div w:id="1919636725">
          <w:marLeft w:val="0"/>
          <w:marRight w:val="0"/>
          <w:marTop w:val="0"/>
          <w:marBottom w:val="0"/>
          <w:divBdr>
            <w:top w:val="none" w:sz="0" w:space="0" w:color="auto"/>
            <w:left w:val="none" w:sz="0" w:space="0" w:color="auto"/>
            <w:bottom w:val="none" w:sz="0" w:space="0" w:color="auto"/>
            <w:right w:val="none" w:sz="0" w:space="0" w:color="auto"/>
          </w:divBdr>
        </w:div>
        <w:div w:id="1328703218">
          <w:marLeft w:val="0"/>
          <w:marRight w:val="0"/>
          <w:marTop w:val="0"/>
          <w:marBottom w:val="0"/>
          <w:divBdr>
            <w:top w:val="none" w:sz="0" w:space="0" w:color="auto"/>
            <w:left w:val="none" w:sz="0" w:space="0" w:color="auto"/>
            <w:bottom w:val="none" w:sz="0" w:space="0" w:color="auto"/>
            <w:right w:val="none" w:sz="0" w:space="0" w:color="auto"/>
          </w:divBdr>
        </w:div>
        <w:div w:id="168447413">
          <w:marLeft w:val="0"/>
          <w:marRight w:val="0"/>
          <w:marTop w:val="0"/>
          <w:marBottom w:val="0"/>
          <w:divBdr>
            <w:top w:val="none" w:sz="0" w:space="0" w:color="auto"/>
            <w:left w:val="none" w:sz="0" w:space="0" w:color="auto"/>
            <w:bottom w:val="none" w:sz="0" w:space="0" w:color="auto"/>
            <w:right w:val="none" w:sz="0" w:space="0" w:color="auto"/>
          </w:divBdr>
        </w:div>
      </w:divsChild>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4.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oleObject38.bin"/><Relationship Id="rId16" Type="http://schemas.openxmlformats.org/officeDocument/2006/relationships/image" Target="media/image2.emf"/><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3.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oleObject" Target="embeddings/oleObject41.bin"/><Relationship Id="rId22" Type="http://schemas.openxmlformats.org/officeDocument/2006/relationships/image" Target="media/image5.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28.bin"/><Relationship Id="rId80" Type="http://schemas.openxmlformats.org/officeDocument/2006/relationships/image" Target="media/image34.emf"/><Relationship Id="rId85" Type="http://schemas.openxmlformats.org/officeDocument/2006/relationships/oleObject" Target="embeddings/oleObject36.bin"/><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oleObject" Target="embeddings/oleObject14.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oleObject" Target="embeddings/oleObject39.bin"/><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oleObject" Target="embeddings/oleObject13.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37.bin"/><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3.bin"/><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oleObject" Target="embeddings/oleObject11.bin"/><Relationship Id="rId56" Type="http://schemas.openxmlformats.org/officeDocument/2006/relationships/image" Target="media/image22.emf"/><Relationship Id="rId77" Type="http://schemas.openxmlformats.org/officeDocument/2006/relationships/oleObject" Target="embeddings/oleObject32.bin"/><Relationship Id="rId100" Type="http://schemas.openxmlformats.org/officeDocument/2006/relationships/image" Target="media/image44.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emf"/><Relationship Id="rId93" Type="http://schemas.openxmlformats.org/officeDocument/2006/relationships/oleObject" Target="embeddings/oleObject40.bin"/><Relationship Id="rId98" Type="http://schemas.openxmlformats.org/officeDocument/2006/relationships/image" Target="media/image43.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DEB38-16F5-4BCA-816B-FF6D8C4A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27688</Words>
  <Characters>157823</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185141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Matija</cp:lastModifiedBy>
  <cp:revision>3</cp:revision>
  <cp:lastPrinted>2014-10-09T15:34:00Z</cp:lastPrinted>
  <dcterms:created xsi:type="dcterms:W3CDTF">2021-06-25T07:55:00Z</dcterms:created>
  <dcterms:modified xsi:type="dcterms:W3CDTF">2021-06-25T07:56:00Z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3be0e251-cb2f-33fb-915a-8857d9c31964</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http://www.zotero.org/styles/journal-of-the-american-chemical-society</vt:lpwstr>
  </property>
  <property fmtid="{D5CDD505-2E9C-101B-9397-08002B2CF9AE}" pid="16" name="Mendeley Recent Style Name 5_1">
    <vt:lpwstr>Journal of the American Chemical Society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