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FE" w:rsidRPr="001862C7" w:rsidRDefault="006A14FE" w:rsidP="008C1F63">
      <w:pPr>
        <w:spacing w:after="120"/>
        <w:rPr>
          <w:rFonts w:ascii="Times New Roman" w:hAnsi="Times New Roman"/>
          <w:sz w:val="28"/>
          <w:szCs w:val="28"/>
        </w:rPr>
      </w:pPr>
      <w:r w:rsidRPr="001862C7">
        <w:rPr>
          <w:rFonts w:ascii="Times New Roman" w:hAnsi="Times New Roman"/>
          <w:sz w:val="28"/>
          <w:szCs w:val="28"/>
        </w:rPr>
        <w:t xml:space="preserve">Factors influencing particulate lipid production in the </w:t>
      </w:r>
      <w:smartTag w:uri="urn:schemas-microsoft-com:office:smarttags" w:element="place">
        <w:r w:rsidRPr="001862C7">
          <w:rPr>
            <w:rFonts w:ascii="Times New Roman" w:hAnsi="Times New Roman"/>
            <w:sz w:val="28"/>
            <w:szCs w:val="28"/>
          </w:rPr>
          <w:t>East Atlantic Ocean</w:t>
        </w:r>
      </w:smartTag>
      <w:r w:rsidRPr="001862C7">
        <w:rPr>
          <w:rFonts w:ascii="Times New Roman" w:hAnsi="Times New Roman"/>
          <w:sz w:val="28"/>
          <w:szCs w:val="28"/>
        </w:rPr>
        <w:t xml:space="preserve"> </w:t>
      </w:r>
    </w:p>
    <w:p w:rsidR="006A14FE" w:rsidRPr="001862C7" w:rsidRDefault="006A14FE" w:rsidP="008C1F63">
      <w:pPr>
        <w:pStyle w:val="HTMLPreformatted"/>
        <w:spacing w:after="120"/>
        <w:rPr>
          <w:rFonts w:ascii="Times New Roman" w:hAnsi="Times New Roman"/>
          <w:sz w:val="26"/>
          <w:szCs w:val="26"/>
        </w:rPr>
      </w:pPr>
      <w:r w:rsidRPr="001862C7">
        <w:rPr>
          <w:rFonts w:ascii="Times New Roman" w:hAnsi="Times New Roman"/>
          <w:sz w:val="26"/>
          <w:szCs w:val="26"/>
        </w:rPr>
        <w:t>B. Gašparović</w:t>
      </w:r>
      <w:r w:rsidRPr="001862C7">
        <w:rPr>
          <w:rFonts w:ascii="Times New Roman" w:hAnsi="Times New Roman"/>
          <w:sz w:val="26"/>
          <w:szCs w:val="26"/>
          <w:vertAlign w:val="superscript"/>
        </w:rPr>
        <w:t>1*</w:t>
      </w:r>
      <w:r w:rsidRPr="001862C7">
        <w:rPr>
          <w:rFonts w:ascii="Times New Roman" w:hAnsi="Times New Roman"/>
          <w:sz w:val="26"/>
          <w:szCs w:val="26"/>
        </w:rPr>
        <w:t>, S. Frka</w:t>
      </w:r>
      <w:r w:rsidRPr="001862C7">
        <w:rPr>
          <w:rFonts w:ascii="Times New Roman" w:hAnsi="Times New Roman"/>
          <w:sz w:val="26"/>
          <w:szCs w:val="26"/>
          <w:vertAlign w:val="superscript"/>
        </w:rPr>
        <w:t>1</w:t>
      </w:r>
      <w:r w:rsidRPr="001862C7">
        <w:rPr>
          <w:rFonts w:ascii="Times New Roman" w:hAnsi="Times New Roman"/>
          <w:sz w:val="26"/>
          <w:szCs w:val="26"/>
        </w:rPr>
        <w:t>, B.P. Koch</w:t>
      </w:r>
      <w:r w:rsidRPr="001862C7">
        <w:rPr>
          <w:rFonts w:ascii="Times New Roman" w:hAnsi="Times New Roman"/>
          <w:sz w:val="26"/>
          <w:szCs w:val="26"/>
          <w:vertAlign w:val="superscript"/>
        </w:rPr>
        <w:t>2,3</w:t>
      </w:r>
      <w:r w:rsidRPr="001862C7">
        <w:rPr>
          <w:rFonts w:ascii="Times New Roman" w:hAnsi="Times New Roman"/>
          <w:sz w:val="26"/>
          <w:szCs w:val="26"/>
        </w:rPr>
        <w:t>, Z.Y. Zhu</w:t>
      </w:r>
      <w:r w:rsidRPr="001862C7">
        <w:rPr>
          <w:rFonts w:ascii="Times New Roman" w:hAnsi="Times New Roman"/>
          <w:sz w:val="26"/>
          <w:szCs w:val="26"/>
          <w:vertAlign w:val="superscript"/>
        </w:rPr>
        <w:t>4</w:t>
      </w:r>
      <w:r w:rsidRPr="001862C7">
        <w:rPr>
          <w:rFonts w:ascii="Times New Roman" w:hAnsi="Times New Roman"/>
          <w:sz w:val="26"/>
          <w:szCs w:val="26"/>
        </w:rPr>
        <w:t>, A. Bracher</w:t>
      </w:r>
      <w:r w:rsidRPr="001862C7">
        <w:rPr>
          <w:rFonts w:ascii="Times New Roman" w:hAnsi="Times New Roman"/>
          <w:sz w:val="26"/>
          <w:szCs w:val="26"/>
          <w:vertAlign w:val="superscript"/>
        </w:rPr>
        <w:t>2</w:t>
      </w:r>
      <w:r w:rsidRPr="001862C7">
        <w:rPr>
          <w:rFonts w:ascii="Times New Roman" w:hAnsi="Times New Roman"/>
          <w:sz w:val="26"/>
          <w:szCs w:val="26"/>
        </w:rPr>
        <w:t>, O.J. Lechtenfeld</w:t>
      </w:r>
      <w:r w:rsidRPr="001862C7">
        <w:rPr>
          <w:rFonts w:ascii="Times New Roman" w:hAnsi="Times New Roman"/>
          <w:sz w:val="26"/>
          <w:szCs w:val="26"/>
          <w:vertAlign w:val="superscript"/>
        </w:rPr>
        <w:t>2,#</w:t>
      </w:r>
      <w:r w:rsidRPr="001862C7">
        <w:rPr>
          <w:rFonts w:ascii="Times New Roman" w:hAnsi="Times New Roman"/>
          <w:sz w:val="26"/>
          <w:szCs w:val="26"/>
        </w:rPr>
        <w:t>, S. B. Neogi</w:t>
      </w:r>
      <w:r w:rsidRPr="001862C7">
        <w:rPr>
          <w:rFonts w:ascii="Times New Roman" w:hAnsi="Times New Roman"/>
          <w:sz w:val="26"/>
          <w:szCs w:val="26"/>
          <w:vertAlign w:val="superscript"/>
        </w:rPr>
        <w:t>5,6</w:t>
      </w:r>
      <w:r w:rsidRPr="001862C7">
        <w:rPr>
          <w:rFonts w:ascii="Times New Roman" w:hAnsi="Times New Roman"/>
          <w:sz w:val="26"/>
          <w:szCs w:val="26"/>
        </w:rPr>
        <w:t>, R.J. Lara</w:t>
      </w:r>
      <w:r w:rsidRPr="001862C7">
        <w:rPr>
          <w:rFonts w:ascii="Times New Roman" w:hAnsi="Times New Roman"/>
          <w:sz w:val="26"/>
          <w:szCs w:val="26"/>
          <w:vertAlign w:val="superscript"/>
        </w:rPr>
        <w:t>7</w:t>
      </w:r>
      <w:r w:rsidRPr="001862C7">
        <w:rPr>
          <w:rFonts w:ascii="Times New Roman" w:hAnsi="Times New Roman"/>
          <w:sz w:val="26"/>
          <w:szCs w:val="26"/>
        </w:rPr>
        <w:t>, G. Kattner</w:t>
      </w:r>
      <w:r w:rsidRPr="001862C7">
        <w:rPr>
          <w:rFonts w:ascii="Times New Roman" w:hAnsi="Times New Roman"/>
          <w:sz w:val="26"/>
          <w:szCs w:val="26"/>
          <w:vertAlign w:val="superscript"/>
        </w:rPr>
        <w:t>2</w:t>
      </w:r>
    </w:p>
    <w:p w:rsidR="006A14FE" w:rsidRPr="001862C7" w:rsidRDefault="006A14FE" w:rsidP="008C1F63">
      <w:pPr>
        <w:spacing w:after="120"/>
        <w:rPr>
          <w:rFonts w:ascii="Times New Roman" w:hAnsi="Times New Roman"/>
          <w:b/>
          <w:sz w:val="24"/>
          <w:szCs w:val="24"/>
        </w:rPr>
      </w:pPr>
    </w:p>
    <w:p w:rsidR="006A14FE" w:rsidRPr="001862C7" w:rsidRDefault="006A14FE" w:rsidP="008C1F63">
      <w:pPr>
        <w:spacing w:after="120"/>
        <w:rPr>
          <w:rFonts w:ascii="Times New Roman" w:hAnsi="Times New Roman"/>
          <w:i/>
        </w:rPr>
      </w:pPr>
      <w:r w:rsidRPr="001862C7">
        <w:rPr>
          <w:rFonts w:ascii="Times New Roman" w:hAnsi="Times New Roman"/>
          <w:i/>
          <w:vertAlign w:val="superscript"/>
        </w:rPr>
        <w:t>1</w:t>
      </w:r>
      <w:r w:rsidRPr="001862C7">
        <w:rPr>
          <w:rFonts w:ascii="Times New Roman" w:hAnsi="Times New Roman"/>
          <w:i/>
        </w:rPr>
        <w:t xml:space="preserve">Division for Marine and Environmental Research, Ruđer Bošković Institute, POB 180, HR–10002 </w:t>
      </w:r>
      <w:smartTag w:uri="urn:schemas-microsoft-com:office:smarttags" w:element="City">
        <w:smartTag w:uri="urn:schemas-microsoft-com:office:smarttags" w:element="place">
          <w:smartTag w:uri="urn:schemas-microsoft-com:office:smarttags" w:element="City">
            <w:r w:rsidRPr="001862C7">
              <w:rPr>
                <w:rFonts w:ascii="Times New Roman" w:hAnsi="Times New Roman"/>
                <w:i/>
              </w:rPr>
              <w:t>Zagreb</w:t>
            </w:r>
          </w:smartTag>
          <w:r w:rsidRPr="001862C7">
            <w:rPr>
              <w:rFonts w:ascii="Times New Roman" w:hAnsi="Times New Roman"/>
              <w:i/>
            </w:rPr>
            <w:t xml:space="preserve">, </w:t>
          </w:r>
          <w:smartTag w:uri="urn:schemas-microsoft-com:office:smarttags" w:element="country-region">
            <w:r w:rsidRPr="001862C7">
              <w:rPr>
                <w:rFonts w:ascii="Times New Roman" w:hAnsi="Times New Roman"/>
                <w:i/>
              </w:rPr>
              <w:t>Croatia</w:t>
            </w:r>
          </w:smartTag>
        </w:smartTag>
      </w:smartTag>
    </w:p>
    <w:p w:rsidR="006A14FE" w:rsidRPr="001862C7" w:rsidRDefault="006A14FE" w:rsidP="008C1F63">
      <w:pPr>
        <w:spacing w:after="120"/>
        <w:rPr>
          <w:rFonts w:ascii="Times New Roman" w:hAnsi="Times New Roman"/>
          <w:i/>
          <w:lang w:val="de-DE"/>
        </w:rPr>
      </w:pPr>
      <w:r w:rsidRPr="001862C7">
        <w:rPr>
          <w:rFonts w:ascii="Times New Roman" w:hAnsi="Times New Roman"/>
          <w:i/>
          <w:vertAlign w:val="superscript"/>
          <w:lang w:val="de-DE"/>
        </w:rPr>
        <w:t>2</w:t>
      </w:r>
      <w:r w:rsidRPr="001862C7">
        <w:rPr>
          <w:rFonts w:ascii="Times New Roman" w:hAnsi="Times New Roman"/>
          <w:i/>
          <w:iCs/>
          <w:lang w:val="de-DE"/>
        </w:rPr>
        <w:t>Alfred-Wegener-Institut Helmholtz-Zentrum für Polar- und Meeresforschung</w:t>
      </w:r>
      <w:r w:rsidRPr="001862C7">
        <w:rPr>
          <w:rFonts w:ascii="Times New Roman" w:hAnsi="Times New Roman"/>
          <w:i/>
          <w:lang w:val="de-DE"/>
        </w:rPr>
        <w:t xml:space="preserve">, Am Handelshafen 12, 27570 Bremerhaven, Germany </w:t>
      </w:r>
    </w:p>
    <w:p w:rsidR="006A14FE" w:rsidRPr="001862C7" w:rsidRDefault="006A14FE" w:rsidP="008C1F63">
      <w:pPr>
        <w:spacing w:after="120"/>
        <w:rPr>
          <w:rFonts w:ascii="Times New Roman" w:hAnsi="Times New Roman"/>
          <w:i/>
        </w:rPr>
      </w:pPr>
      <w:r w:rsidRPr="001862C7">
        <w:rPr>
          <w:rFonts w:ascii="Times New Roman" w:hAnsi="Times New Roman"/>
          <w:i/>
          <w:vertAlign w:val="superscript"/>
        </w:rPr>
        <w:t>3</w:t>
      </w:r>
      <w:r w:rsidRPr="001862C7">
        <w:rPr>
          <w:rFonts w:ascii="Times New Roman" w:hAnsi="Times New Roman"/>
          <w:i/>
        </w:rPr>
        <w:t xml:space="preserve">University of Applied Sciences, </w:t>
      </w:r>
      <w:proofErr w:type="gramStart"/>
      <w:r w:rsidRPr="001862C7">
        <w:rPr>
          <w:rFonts w:ascii="Times New Roman" w:hAnsi="Times New Roman"/>
          <w:i/>
        </w:rPr>
        <w:t>An</w:t>
      </w:r>
      <w:proofErr w:type="gramEnd"/>
      <w:r w:rsidRPr="001862C7">
        <w:rPr>
          <w:rFonts w:ascii="Times New Roman" w:hAnsi="Times New Roman"/>
          <w:i/>
        </w:rPr>
        <w:t xml:space="preserve"> der </w:t>
      </w:r>
      <w:proofErr w:type="spellStart"/>
      <w:r w:rsidRPr="001862C7">
        <w:rPr>
          <w:rFonts w:ascii="Times New Roman" w:hAnsi="Times New Roman"/>
          <w:i/>
        </w:rPr>
        <w:t>Karlstadt</w:t>
      </w:r>
      <w:proofErr w:type="spellEnd"/>
      <w:r w:rsidRPr="001862C7">
        <w:rPr>
          <w:rFonts w:ascii="Times New Roman" w:hAnsi="Times New Roman"/>
          <w:i/>
        </w:rPr>
        <w:t xml:space="preserve"> 8, 27568 Bremerhaven, </w:t>
      </w:r>
      <w:smartTag w:uri="urn:schemas-microsoft-com:office:smarttags" w:element="country-region">
        <w:smartTag w:uri="urn:schemas-microsoft-com:office:smarttags" w:element="place">
          <w:r w:rsidRPr="001862C7">
            <w:rPr>
              <w:rFonts w:ascii="Times New Roman" w:hAnsi="Times New Roman"/>
              <w:i/>
            </w:rPr>
            <w:t>Germany</w:t>
          </w:r>
        </w:smartTag>
      </w:smartTag>
      <w:r w:rsidRPr="001862C7">
        <w:rPr>
          <w:rFonts w:ascii="Times New Roman" w:hAnsi="Times New Roman"/>
          <w:i/>
        </w:rPr>
        <w:t xml:space="preserve"> </w:t>
      </w:r>
    </w:p>
    <w:p w:rsidR="006A14FE" w:rsidRPr="001862C7" w:rsidRDefault="006A14FE" w:rsidP="008C1F63">
      <w:pPr>
        <w:spacing w:after="120"/>
        <w:rPr>
          <w:rFonts w:ascii="Times New Roman" w:hAnsi="Times New Roman"/>
          <w:i/>
        </w:rPr>
      </w:pPr>
      <w:r w:rsidRPr="001862C7">
        <w:rPr>
          <w:rFonts w:ascii="Times New Roman" w:hAnsi="Times New Roman"/>
          <w:i/>
          <w:vertAlign w:val="superscript"/>
        </w:rPr>
        <w:t>4</w:t>
      </w:r>
      <w:r w:rsidRPr="001862C7">
        <w:rPr>
          <w:rFonts w:ascii="Times New Roman" w:hAnsi="Times New Roman"/>
          <w:i/>
        </w:rPr>
        <w:t xml:space="preserve">State Key Laboratory of Estuarine and Coastal Research, East China Normal University, </w:t>
      </w:r>
      <w:r w:rsidRPr="001862C7">
        <w:rPr>
          <w:rFonts w:ascii="Times New Roman" w:hAnsi="Times New Roman"/>
          <w:i/>
          <w:lang w:eastAsia="zh-CN"/>
        </w:rPr>
        <w:t xml:space="preserve">No. </w:t>
      </w:r>
      <w:r w:rsidRPr="001862C7">
        <w:rPr>
          <w:rFonts w:ascii="Times New Roman" w:hAnsi="Times New Roman"/>
          <w:i/>
        </w:rPr>
        <w:t xml:space="preserve">3663 </w:t>
      </w:r>
      <w:r w:rsidRPr="001862C7">
        <w:rPr>
          <w:rFonts w:ascii="Times New Roman" w:hAnsi="Times New Roman"/>
          <w:i/>
          <w:lang w:eastAsia="zh-CN"/>
        </w:rPr>
        <w:t xml:space="preserve">North </w:t>
      </w:r>
      <w:proofErr w:type="spellStart"/>
      <w:r w:rsidRPr="001862C7">
        <w:rPr>
          <w:rFonts w:ascii="Times New Roman" w:hAnsi="Times New Roman"/>
          <w:i/>
        </w:rPr>
        <w:t>Zhongshan</w:t>
      </w:r>
      <w:proofErr w:type="spellEnd"/>
      <w:r w:rsidRPr="001862C7">
        <w:rPr>
          <w:rFonts w:ascii="Times New Roman" w:hAnsi="Times New Roman"/>
          <w:i/>
        </w:rPr>
        <w:t xml:space="preserve"> Road, Shanghai</w:t>
      </w:r>
      <w:r w:rsidRPr="001862C7">
        <w:rPr>
          <w:rFonts w:ascii="Times New Roman" w:hAnsi="Times New Roman"/>
          <w:i/>
          <w:lang w:eastAsia="zh-CN"/>
        </w:rPr>
        <w:t>,</w:t>
      </w:r>
      <w:r w:rsidRPr="001862C7">
        <w:rPr>
          <w:rFonts w:ascii="Times New Roman" w:hAnsi="Times New Roman"/>
          <w:i/>
        </w:rPr>
        <w:t xml:space="preserve"> 200062, PR China</w:t>
      </w:r>
    </w:p>
    <w:p w:rsidR="006A14FE" w:rsidRPr="001862C7" w:rsidRDefault="006A14FE" w:rsidP="008C1F63">
      <w:pPr>
        <w:spacing w:after="120"/>
        <w:rPr>
          <w:rFonts w:ascii="Times New Roman" w:hAnsi="Times New Roman"/>
          <w:i/>
        </w:rPr>
      </w:pPr>
      <w:smartTag w:uri="urn:schemas-microsoft-com:office:smarttags" w:element="PlaceName">
        <w:r w:rsidRPr="001862C7">
          <w:rPr>
            <w:rFonts w:ascii="Times New Roman" w:hAnsi="Times New Roman"/>
            <w:i/>
            <w:vertAlign w:val="superscript"/>
          </w:rPr>
          <w:t>5</w:t>
        </w:r>
        <w:r w:rsidRPr="001862C7">
          <w:rPr>
            <w:rFonts w:ascii="Times New Roman" w:hAnsi="Times New Roman"/>
            <w:i/>
          </w:rPr>
          <w:t>Graduate</w:t>
        </w:r>
      </w:smartTag>
      <w:r w:rsidRPr="001862C7">
        <w:rPr>
          <w:rFonts w:ascii="Times New Roman" w:hAnsi="Times New Roman"/>
          <w:i/>
        </w:rPr>
        <w:t xml:space="preserve"> </w:t>
      </w:r>
      <w:smartTag w:uri="urn:schemas-microsoft-com:office:smarttags" w:element="PlaceType">
        <w:r w:rsidRPr="001862C7">
          <w:rPr>
            <w:rFonts w:ascii="Times New Roman" w:hAnsi="Times New Roman"/>
            <w:i/>
          </w:rPr>
          <w:t>School</w:t>
        </w:r>
      </w:smartTag>
      <w:r w:rsidRPr="001862C7">
        <w:rPr>
          <w:rFonts w:ascii="Times New Roman" w:hAnsi="Times New Roman"/>
          <w:i/>
        </w:rPr>
        <w:t xml:space="preserve"> of Life and Environmental Sciences, </w:t>
      </w:r>
      <w:smartTag w:uri="urn:schemas-microsoft-com:office:smarttags" w:element="PlaceName">
        <w:r w:rsidRPr="001862C7">
          <w:rPr>
            <w:rFonts w:ascii="Times New Roman" w:hAnsi="Times New Roman"/>
            <w:i/>
          </w:rPr>
          <w:t>Osaka</w:t>
        </w:r>
      </w:smartTag>
      <w:r w:rsidRPr="001862C7">
        <w:rPr>
          <w:rFonts w:ascii="Times New Roman" w:hAnsi="Times New Roman"/>
          <w:i/>
        </w:rPr>
        <w:t xml:space="preserve"> </w:t>
      </w:r>
      <w:smartTag w:uri="urn:schemas-microsoft-com:office:smarttags" w:element="PlaceType">
        <w:r w:rsidRPr="001862C7">
          <w:rPr>
            <w:rFonts w:ascii="Times New Roman" w:hAnsi="Times New Roman"/>
            <w:i/>
          </w:rPr>
          <w:t>Prefecture</w:t>
        </w:r>
      </w:smartTag>
      <w:r w:rsidRPr="001862C7">
        <w:rPr>
          <w:rFonts w:ascii="Times New Roman" w:hAnsi="Times New Roman"/>
          <w:i/>
        </w:rPr>
        <w:t xml:space="preserve"> </w:t>
      </w:r>
      <w:smartTag w:uri="urn:schemas-microsoft-com:office:smarttags" w:element="PlaceType">
        <w:r w:rsidRPr="001862C7">
          <w:rPr>
            <w:rFonts w:ascii="Times New Roman" w:hAnsi="Times New Roman"/>
            <w:i/>
          </w:rPr>
          <w:t>University</w:t>
        </w:r>
      </w:smartTag>
      <w:r w:rsidRPr="001862C7">
        <w:rPr>
          <w:rFonts w:ascii="Times New Roman" w:hAnsi="Times New Roman"/>
          <w:i/>
        </w:rPr>
        <w:t xml:space="preserve">, </w:t>
      </w:r>
      <w:smartTag w:uri="urn:schemas-microsoft-com:office:smarttags" w:element="City">
        <w:r w:rsidRPr="001862C7">
          <w:rPr>
            <w:rFonts w:ascii="Times New Roman" w:hAnsi="Times New Roman"/>
            <w:i/>
          </w:rPr>
          <w:t>Sakai</w:t>
        </w:r>
      </w:smartTag>
      <w:r w:rsidRPr="001862C7">
        <w:rPr>
          <w:rFonts w:ascii="Times New Roman" w:hAnsi="Times New Roman"/>
          <w:i/>
        </w:rPr>
        <w:t xml:space="preserve">, </w:t>
      </w:r>
      <w:smartTag w:uri="urn:schemas-microsoft-com:office:smarttags" w:element="City">
        <w:r w:rsidRPr="001862C7">
          <w:rPr>
            <w:rFonts w:ascii="Times New Roman" w:hAnsi="Times New Roman"/>
            <w:i/>
          </w:rPr>
          <w:t>Osaka</w:t>
        </w:r>
      </w:smartTag>
      <w:r w:rsidRPr="001862C7">
        <w:rPr>
          <w:rFonts w:ascii="Times New Roman" w:hAnsi="Times New Roman"/>
          <w:i/>
        </w:rPr>
        <w:t xml:space="preserve"> 599-8531, </w:t>
      </w:r>
      <w:smartTag w:uri="urn:schemas-microsoft-com:office:smarttags" w:element="country-region">
        <w:smartTag w:uri="urn:schemas-microsoft-com:office:smarttags" w:element="place">
          <w:r w:rsidRPr="001862C7">
            <w:rPr>
              <w:rFonts w:ascii="Times New Roman" w:hAnsi="Times New Roman"/>
              <w:i/>
            </w:rPr>
            <w:t>Japan</w:t>
          </w:r>
        </w:smartTag>
      </w:smartTag>
    </w:p>
    <w:p w:rsidR="006A14FE" w:rsidRPr="001862C7" w:rsidRDefault="006A14FE" w:rsidP="008C1F63">
      <w:pPr>
        <w:spacing w:after="120"/>
        <w:rPr>
          <w:rFonts w:ascii="Times New Roman" w:hAnsi="Times New Roman"/>
          <w:i/>
        </w:rPr>
      </w:pPr>
      <w:r w:rsidRPr="001862C7">
        <w:rPr>
          <w:rFonts w:ascii="Times New Roman" w:hAnsi="Times New Roman"/>
          <w:i/>
          <w:vertAlign w:val="superscript"/>
        </w:rPr>
        <w:t>6</w:t>
      </w:r>
      <w:r w:rsidRPr="001862C7">
        <w:rPr>
          <w:rFonts w:ascii="Times New Roman" w:hAnsi="Times New Roman"/>
          <w:i/>
        </w:rPr>
        <w:t xml:space="preserve">International Centre for </w:t>
      </w:r>
      <w:proofErr w:type="spellStart"/>
      <w:r w:rsidRPr="001862C7">
        <w:rPr>
          <w:rFonts w:ascii="Times New Roman" w:hAnsi="Times New Roman"/>
          <w:i/>
        </w:rPr>
        <w:t>Diarrhoeal</w:t>
      </w:r>
      <w:proofErr w:type="spellEnd"/>
      <w:r w:rsidRPr="001862C7">
        <w:rPr>
          <w:rFonts w:ascii="Times New Roman" w:hAnsi="Times New Roman"/>
          <w:i/>
        </w:rPr>
        <w:t xml:space="preserve"> Disease </w:t>
      </w:r>
      <w:smartTag w:uri="urn:schemas-microsoft-com:office:smarttags" w:element="City">
        <w:r w:rsidRPr="001862C7">
          <w:rPr>
            <w:rFonts w:ascii="Times New Roman" w:hAnsi="Times New Roman"/>
            <w:i/>
          </w:rPr>
          <w:t>Research</w:t>
        </w:r>
      </w:smartTag>
      <w:r w:rsidRPr="001862C7">
        <w:rPr>
          <w:rFonts w:ascii="Times New Roman" w:hAnsi="Times New Roman"/>
          <w:i/>
        </w:rPr>
        <w:t xml:space="preserve">, </w:t>
      </w:r>
      <w:smartTag w:uri="urn:schemas-microsoft-com:office:smarttags" w:element="country-region">
        <w:r w:rsidRPr="001862C7">
          <w:rPr>
            <w:rFonts w:ascii="Times New Roman" w:hAnsi="Times New Roman"/>
            <w:i/>
          </w:rPr>
          <w:t>Bangladesh</w:t>
        </w:r>
      </w:smartTag>
      <w:r w:rsidRPr="001862C7">
        <w:rPr>
          <w:rFonts w:ascii="Times New Roman" w:hAnsi="Times New Roman"/>
          <w:i/>
        </w:rPr>
        <w:t xml:space="preserve">, 68 Shaheed </w:t>
      </w:r>
      <w:proofErr w:type="spellStart"/>
      <w:r w:rsidRPr="001862C7">
        <w:rPr>
          <w:rFonts w:ascii="Times New Roman" w:hAnsi="Times New Roman"/>
          <w:i/>
        </w:rPr>
        <w:t>Tajuddin</w:t>
      </w:r>
      <w:proofErr w:type="spellEnd"/>
      <w:r w:rsidRPr="001862C7">
        <w:rPr>
          <w:rFonts w:ascii="Times New Roman" w:hAnsi="Times New Roman"/>
          <w:i/>
        </w:rPr>
        <w:t xml:space="preserve"> Ahmed </w:t>
      </w:r>
      <w:proofErr w:type="spellStart"/>
      <w:r w:rsidRPr="001862C7">
        <w:rPr>
          <w:rFonts w:ascii="Times New Roman" w:hAnsi="Times New Roman"/>
          <w:i/>
        </w:rPr>
        <w:t>Sarani</w:t>
      </w:r>
      <w:proofErr w:type="spellEnd"/>
      <w:r w:rsidRPr="001862C7">
        <w:rPr>
          <w:rFonts w:ascii="Times New Roman" w:hAnsi="Times New Roman"/>
          <w:i/>
        </w:rPr>
        <w:t xml:space="preserve">, </w:t>
      </w:r>
      <w:proofErr w:type="spellStart"/>
      <w:r w:rsidRPr="001862C7">
        <w:rPr>
          <w:rFonts w:ascii="Times New Roman" w:hAnsi="Times New Roman"/>
          <w:i/>
        </w:rPr>
        <w:t>Mohakhali</w:t>
      </w:r>
      <w:proofErr w:type="spellEnd"/>
      <w:r w:rsidRPr="001862C7">
        <w:rPr>
          <w:rFonts w:ascii="Times New Roman" w:hAnsi="Times New Roman"/>
          <w:i/>
        </w:rPr>
        <w:t xml:space="preserve">, Dhaka 1212, </w:t>
      </w:r>
      <w:smartTag w:uri="urn:schemas-microsoft-com:office:smarttags" w:element="country-region">
        <w:smartTag w:uri="urn:schemas-microsoft-com:office:smarttags" w:element="place">
          <w:r w:rsidRPr="001862C7">
            <w:rPr>
              <w:rFonts w:ascii="Times New Roman" w:hAnsi="Times New Roman"/>
              <w:i/>
            </w:rPr>
            <w:t>Bangladesh</w:t>
          </w:r>
        </w:smartTag>
      </w:smartTag>
    </w:p>
    <w:p w:rsidR="006A14FE" w:rsidRPr="001862C7" w:rsidRDefault="006A14FE" w:rsidP="008C1F63">
      <w:pPr>
        <w:spacing w:after="120"/>
        <w:rPr>
          <w:rFonts w:ascii="Times New Roman" w:hAnsi="Times New Roman"/>
          <w:i/>
        </w:rPr>
      </w:pPr>
      <w:proofErr w:type="gramStart"/>
      <w:r w:rsidRPr="001862C7">
        <w:rPr>
          <w:rFonts w:ascii="Times New Roman" w:hAnsi="Times New Roman"/>
          <w:i/>
          <w:vertAlign w:val="superscript"/>
        </w:rPr>
        <w:t>7</w:t>
      </w:r>
      <w:r w:rsidRPr="001862C7">
        <w:rPr>
          <w:rFonts w:ascii="Times New Roman" w:hAnsi="Times New Roman"/>
          <w:i/>
        </w:rPr>
        <w:t xml:space="preserve">Leibniz Centre for Tropical Marine Ecology GmbH, </w:t>
      </w:r>
      <w:proofErr w:type="spellStart"/>
      <w:r w:rsidRPr="001862C7">
        <w:rPr>
          <w:rFonts w:ascii="Times New Roman" w:hAnsi="Times New Roman"/>
          <w:i/>
        </w:rPr>
        <w:t>Fahrenheitstr</w:t>
      </w:r>
      <w:proofErr w:type="spellEnd"/>
      <w:r w:rsidRPr="001862C7">
        <w:rPr>
          <w:rFonts w:ascii="Times New Roman" w:hAnsi="Times New Roman"/>
          <w:i/>
        </w:rPr>
        <w:t>.</w:t>
      </w:r>
      <w:proofErr w:type="gramEnd"/>
      <w:r w:rsidRPr="001862C7">
        <w:rPr>
          <w:rFonts w:ascii="Times New Roman" w:hAnsi="Times New Roman"/>
          <w:i/>
        </w:rPr>
        <w:t xml:space="preserve"> 6, 28359 </w:t>
      </w:r>
      <w:smartTag w:uri="urn:schemas-microsoft-com:office:smarttags" w:element="City">
        <w:smartTag w:uri="urn:schemas-microsoft-com:office:smarttags" w:element="place">
          <w:smartTag w:uri="urn:schemas-microsoft-com:office:smarttags" w:element="City">
            <w:r w:rsidRPr="001862C7">
              <w:rPr>
                <w:rFonts w:ascii="Times New Roman" w:hAnsi="Times New Roman"/>
                <w:i/>
              </w:rPr>
              <w:t>Bremen</w:t>
            </w:r>
          </w:smartTag>
          <w:r w:rsidRPr="001862C7">
            <w:rPr>
              <w:rFonts w:ascii="Times New Roman" w:hAnsi="Times New Roman"/>
              <w:i/>
            </w:rPr>
            <w:t xml:space="preserve">, </w:t>
          </w:r>
          <w:smartTag w:uri="urn:schemas-microsoft-com:office:smarttags" w:element="country-region">
            <w:r w:rsidRPr="001862C7">
              <w:rPr>
                <w:rFonts w:ascii="Times New Roman" w:hAnsi="Times New Roman"/>
                <w:i/>
              </w:rPr>
              <w:t>Germany</w:t>
            </w:r>
          </w:smartTag>
        </w:smartTag>
      </w:smartTag>
    </w:p>
    <w:p w:rsidR="006A14FE" w:rsidRPr="001862C7" w:rsidRDefault="006A14FE" w:rsidP="008C1F63">
      <w:pPr>
        <w:spacing w:after="120"/>
        <w:rPr>
          <w:rFonts w:ascii="Times New Roman" w:hAnsi="Times New Roman"/>
          <w:i/>
        </w:rPr>
      </w:pPr>
      <w:r w:rsidRPr="001862C7">
        <w:rPr>
          <w:rFonts w:ascii="Times New Roman" w:hAnsi="Times New Roman"/>
          <w:i/>
        </w:rPr>
        <w:t>#present address:</w:t>
      </w:r>
      <w:r w:rsidRPr="001862C7">
        <w:rPr>
          <w:rFonts w:eastAsia="Batang"/>
        </w:rPr>
        <w:t xml:space="preserve"> </w:t>
      </w:r>
      <w:smartTag w:uri="urn:schemas-microsoft-com:office:smarttags" w:element="PlaceType">
        <w:r w:rsidRPr="001862C7">
          <w:rPr>
            <w:rFonts w:ascii="Times New Roman" w:hAnsi="Times New Roman"/>
            <w:i/>
          </w:rPr>
          <w:t>University</w:t>
        </w:r>
      </w:smartTag>
      <w:r w:rsidRPr="001862C7">
        <w:rPr>
          <w:rFonts w:ascii="Times New Roman" w:hAnsi="Times New Roman"/>
          <w:i/>
        </w:rPr>
        <w:t xml:space="preserve"> of </w:t>
      </w:r>
      <w:smartTag w:uri="urn:schemas-microsoft-com:office:smarttags" w:element="PlaceName">
        <w:r w:rsidRPr="001862C7">
          <w:rPr>
            <w:rFonts w:ascii="Times New Roman" w:hAnsi="Times New Roman"/>
            <w:i/>
          </w:rPr>
          <w:t>South Carolina</w:t>
        </w:r>
      </w:smartTag>
      <w:r w:rsidRPr="001862C7">
        <w:rPr>
          <w:rFonts w:ascii="Times New Roman" w:hAnsi="Times New Roman"/>
          <w:i/>
        </w:rPr>
        <w:t xml:space="preserve">, Department of Biological Sciences, Marine Science Program, </w:t>
      </w:r>
      <w:smartTag w:uri="urn:schemas-microsoft-com:office:smarttags" w:element="City">
        <w:smartTag w:uri="urn:schemas-microsoft-com:office:smarttags" w:element="place">
          <w:smartTag w:uri="urn:schemas-microsoft-com:office:smarttags" w:element="City">
            <w:r w:rsidRPr="001862C7">
              <w:rPr>
                <w:rFonts w:ascii="Times New Roman" w:hAnsi="Times New Roman"/>
                <w:i/>
              </w:rPr>
              <w:t>Columbia</w:t>
            </w:r>
          </w:smartTag>
          <w:r w:rsidRPr="001862C7">
            <w:rPr>
              <w:rFonts w:ascii="Times New Roman" w:hAnsi="Times New Roman"/>
              <w:i/>
            </w:rPr>
            <w:t xml:space="preserve">, </w:t>
          </w:r>
          <w:smartTag w:uri="urn:schemas-microsoft-com:office:smarttags" w:element="State">
            <w:r w:rsidRPr="001862C7">
              <w:rPr>
                <w:rFonts w:ascii="Times New Roman" w:hAnsi="Times New Roman"/>
                <w:i/>
              </w:rPr>
              <w:t>SC</w:t>
            </w:r>
          </w:smartTag>
          <w:r w:rsidRPr="001862C7">
            <w:rPr>
              <w:rFonts w:ascii="Times New Roman" w:hAnsi="Times New Roman"/>
              <w:i/>
            </w:rPr>
            <w:t xml:space="preserve"> </w:t>
          </w:r>
          <w:smartTag w:uri="urn:schemas-microsoft-com:office:smarttags" w:element="PostalCode">
            <w:r w:rsidRPr="001862C7">
              <w:rPr>
                <w:rFonts w:ascii="Times New Roman" w:hAnsi="Times New Roman"/>
                <w:i/>
              </w:rPr>
              <w:t>29208</w:t>
            </w:r>
          </w:smartTag>
          <w:r w:rsidRPr="001862C7">
            <w:rPr>
              <w:rFonts w:ascii="Times New Roman" w:hAnsi="Times New Roman"/>
              <w:i/>
            </w:rPr>
            <w:t xml:space="preserve">, </w:t>
          </w:r>
          <w:smartTag w:uri="urn:schemas-microsoft-com:office:smarttags" w:element="country-region">
            <w:r w:rsidRPr="001862C7">
              <w:rPr>
                <w:rFonts w:ascii="Times New Roman" w:hAnsi="Times New Roman"/>
                <w:i/>
              </w:rPr>
              <w:t>USA</w:t>
            </w:r>
          </w:smartTag>
        </w:smartTag>
      </w:smartTag>
    </w:p>
    <w:p w:rsidR="006A14FE" w:rsidRPr="001862C7" w:rsidRDefault="006A14FE" w:rsidP="008C1F63">
      <w:pPr>
        <w:spacing w:after="120"/>
        <w:rPr>
          <w:rFonts w:ascii="Times New Roman" w:hAnsi="Times New Roman"/>
          <w:i/>
        </w:rPr>
      </w:pPr>
    </w:p>
    <w:p w:rsidR="006A14FE" w:rsidRPr="001862C7" w:rsidRDefault="006A14FE" w:rsidP="008C1F63">
      <w:pPr>
        <w:spacing w:after="120"/>
        <w:rPr>
          <w:rFonts w:ascii="Times New Roman" w:hAnsi="Times New Roman"/>
        </w:rPr>
      </w:pPr>
      <w:r w:rsidRPr="001862C7">
        <w:rPr>
          <w:rFonts w:ascii="Times New Roman" w:hAnsi="Times New Roman"/>
          <w:sz w:val="26"/>
          <w:szCs w:val="26"/>
          <w:vertAlign w:val="superscript"/>
        </w:rPr>
        <w:t>*</w:t>
      </w:r>
      <w:r w:rsidRPr="001862C7">
        <w:rPr>
          <w:rFonts w:ascii="Times New Roman" w:hAnsi="Times New Roman"/>
        </w:rPr>
        <w:t xml:space="preserve">Corresponding author. Tel.: +385 1 4561 148; </w:t>
      </w:r>
      <w:proofErr w:type="gramStart"/>
      <w:r w:rsidRPr="001862C7">
        <w:rPr>
          <w:rFonts w:ascii="Times New Roman" w:hAnsi="Times New Roman"/>
        </w:rPr>
        <w:t>Fax.:</w:t>
      </w:r>
      <w:proofErr w:type="gramEnd"/>
      <w:r w:rsidRPr="001862C7">
        <w:rPr>
          <w:rFonts w:ascii="Times New Roman" w:hAnsi="Times New Roman"/>
        </w:rPr>
        <w:t xml:space="preserve"> +3851 4680 242.</w:t>
      </w:r>
    </w:p>
    <w:p w:rsidR="006A14FE" w:rsidRPr="001862C7" w:rsidRDefault="006A14FE" w:rsidP="008C1F63">
      <w:pPr>
        <w:spacing w:after="120"/>
        <w:rPr>
          <w:rFonts w:ascii="Times New Roman" w:hAnsi="Times New Roman"/>
        </w:rPr>
      </w:pPr>
      <w:r w:rsidRPr="001862C7">
        <w:rPr>
          <w:rFonts w:ascii="Times New Roman" w:hAnsi="Times New Roman"/>
          <w:i/>
        </w:rPr>
        <w:t>E-mail address</w:t>
      </w:r>
      <w:r w:rsidRPr="001862C7">
        <w:rPr>
          <w:rFonts w:ascii="Times New Roman" w:hAnsi="Times New Roman"/>
        </w:rPr>
        <w:t xml:space="preserve">: </w:t>
      </w:r>
      <w:hyperlink r:id="rId9" w:history="1">
        <w:r w:rsidRPr="001862C7">
          <w:rPr>
            <w:rStyle w:val="Hyperlink"/>
            <w:rFonts w:ascii="Times New Roman" w:hAnsi="Times New Roman"/>
            <w:color w:val="auto"/>
          </w:rPr>
          <w:t>gaspar@irb.hr</w:t>
        </w:r>
      </w:hyperlink>
      <w:r w:rsidRPr="001862C7">
        <w:rPr>
          <w:rFonts w:ascii="Times New Roman" w:hAnsi="Times New Roman"/>
        </w:rPr>
        <w:t xml:space="preserve"> (B. Gašparović).</w:t>
      </w:r>
    </w:p>
    <w:p w:rsidR="006A14FE" w:rsidRPr="001862C7" w:rsidRDefault="006A14FE" w:rsidP="008C1F63">
      <w:pPr>
        <w:spacing w:after="120"/>
        <w:rPr>
          <w:rFonts w:ascii="Times New Roman" w:hAnsi="Times New Roman"/>
          <w:sz w:val="24"/>
          <w:szCs w:val="24"/>
        </w:rPr>
      </w:pPr>
    </w:p>
    <w:p w:rsidR="006A14FE" w:rsidRPr="001862C7" w:rsidRDefault="006A14FE" w:rsidP="008C1F63">
      <w:pPr>
        <w:spacing w:after="120" w:line="360" w:lineRule="auto"/>
        <w:jc w:val="both"/>
        <w:rPr>
          <w:rFonts w:ascii="Times New Roman" w:hAnsi="Times New Roman"/>
          <w:sz w:val="24"/>
          <w:szCs w:val="24"/>
        </w:rPr>
      </w:pPr>
      <w:r w:rsidRPr="001862C7">
        <w:rPr>
          <w:rFonts w:ascii="Times New Roman" w:hAnsi="Times New Roman"/>
          <w:sz w:val="24"/>
          <w:szCs w:val="24"/>
        </w:rPr>
        <w:t>ABSTRACT</w:t>
      </w:r>
    </w:p>
    <w:p w:rsidR="006A14FE" w:rsidRPr="001862C7" w:rsidRDefault="006A14FE" w:rsidP="003B74DC">
      <w:pPr>
        <w:spacing w:after="0" w:line="360" w:lineRule="auto"/>
        <w:jc w:val="both"/>
        <w:rPr>
          <w:rFonts w:ascii="Times New Roman" w:hAnsi="Times New Roman"/>
          <w:sz w:val="24"/>
          <w:szCs w:val="24"/>
        </w:rPr>
      </w:pPr>
      <w:r w:rsidRPr="001862C7">
        <w:rPr>
          <w:rFonts w:ascii="Times New Roman" w:hAnsi="Times New Roman"/>
          <w:sz w:val="24"/>
          <w:szCs w:val="24"/>
        </w:rPr>
        <w:t xml:space="preserve">Extensive analyses of particulate lipids and lipid classes were conducted to gain insight into lipid production and related factors along the biogeochemical provinces of the </w:t>
      </w:r>
      <w:smartTag w:uri="urn:schemas-microsoft-com:office:smarttags" w:element="place">
        <w:r w:rsidRPr="001862C7">
          <w:rPr>
            <w:rFonts w:ascii="Times New Roman" w:hAnsi="Times New Roman"/>
            <w:sz w:val="24"/>
            <w:szCs w:val="24"/>
          </w:rPr>
          <w:t>Eastern Atlantic Ocean</w:t>
        </w:r>
      </w:smartTag>
      <w:r w:rsidRPr="001862C7">
        <w:rPr>
          <w:rFonts w:ascii="Times New Roman" w:hAnsi="Times New Roman"/>
          <w:sz w:val="24"/>
          <w:szCs w:val="24"/>
        </w:rPr>
        <w:t xml:space="preserve">. Data are supported by particulate organic carbon (POC), </w:t>
      </w:r>
      <w:r w:rsidRPr="001862C7">
        <w:rPr>
          <w:rFonts w:ascii="Times New Roman" w:hAnsi="Times New Roman"/>
          <w:sz w:val="24"/>
          <w:szCs w:val="24"/>
          <w:lang w:eastAsia="zh-CN"/>
        </w:rPr>
        <w:t xml:space="preserve">chlorophyll </w:t>
      </w:r>
      <w:r w:rsidRPr="001862C7">
        <w:rPr>
          <w:rFonts w:ascii="Times New Roman" w:hAnsi="Times New Roman"/>
          <w:i/>
          <w:iCs/>
          <w:sz w:val="24"/>
          <w:szCs w:val="24"/>
          <w:lang w:eastAsia="zh-CN"/>
        </w:rPr>
        <w:t>a</w:t>
      </w:r>
      <w:r w:rsidRPr="001862C7">
        <w:rPr>
          <w:rFonts w:ascii="Times New Roman" w:hAnsi="Times New Roman"/>
          <w:sz w:val="24"/>
          <w:szCs w:val="24"/>
        </w:rPr>
        <w:t xml:space="preserve">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iCs/>
          <w:sz w:val="24"/>
          <w:szCs w:val="24"/>
        </w:rPr>
        <w:t>a</w:t>
      </w:r>
      <w:r w:rsidRPr="001862C7">
        <w:rPr>
          <w:rFonts w:ascii="Times New Roman" w:hAnsi="Times New Roman"/>
          <w:sz w:val="24"/>
          <w:szCs w:val="24"/>
        </w:rPr>
        <w:t xml:space="preserve">), </w:t>
      </w:r>
      <w:proofErr w:type="spellStart"/>
      <w:r w:rsidRPr="001862C7">
        <w:rPr>
          <w:rFonts w:ascii="Times New Roman" w:hAnsi="Times New Roman"/>
          <w:sz w:val="24"/>
          <w:szCs w:val="24"/>
        </w:rPr>
        <w:t>phaeopigments</w:t>
      </w:r>
      <w:proofErr w:type="spellEnd"/>
      <w:r w:rsidRPr="001862C7">
        <w:rPr>
          <w:rFonts w:ascii="Times New Roman" w:hAnsi="Times New Roman"/>
          <w:sz w:val="24"/>
          <w:szCs w:val="24"/>
        </w:rPr>
        <w:t xml:space="preserve">,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iCs/>
          <w:sz w:val="24"/>
          <w:szCs w:val="24"/>
        </w:rPr>
        <w:t>a</w:t>
      </w:r>
      <w:r w:rsidRPr="001862C7">
        <w:rPr>
          <w:rFonts w:ascii="Times New Roman" w:hAnsi="Times New Roman"/>
          <w:sz w:val="24"/>
          <w:szCs w:val="24"/>
        </w:rPr>
        <w:t xml:space="preserve"> concentrations and carbon content of </w:t>
      </w:r>
      <w:r w:rsidR="00C45E82">
        <w:rPr>
          <w:rFonts w:ascii="Times New Roman" w:hAnsi="Times New Roman"/>
          <w:sz w:val="24"/>
          <w:szCs w:val="24"/>
        </w:rPr>
        <w:t xml:space="preserve">eukaryotic </w:t>
      </w:r>
      <w:r w:rsidRPr="001862C7">
        <w:rPr>
          <w:rFonts w:ascii="Times New Roman" w:hAnsi="Times New Roman"/>
          <w:sz w:val="24"/>
          <w:szCs w:val="24"/>
        </w:rPr>
        <w:t xml:space="preserve">micro-, </w:t>
      </w:r>
      <w:proofErr w:type="spellStart"/>
      <w:r>
        <w:rPr>
          <w:rFonts w:ascii="Times New Roman" w:hAnsi="Times New Roman"/>
          <w:sz w:val="24"/>
          <w:szCs w:val="24"/>
        </w:rPr>
        <w:t>nano</w:t>
      </w:r>
      <w:proofErr w:type="spellEnd"/>
      <w:r w:rsidR="00C45E82">
        <w:rPr>
          <w:rFonts w:ascii="Times New Roman" w:hAnsi="Times New Roman"/>
          <w:sz w:val="24"/>
          <w:szCs w:val="24"/>
        </w:rPr>
        <w:t>-</w:t>
      </w:r>
      <w:r>
        <w:rPr>
          <w:rFonts w:ascii="Times New Roman" w:hAnsi="Times New Roman"/>
          <w:sz w:val="24"/>
          <w:szCs w:val="24"/>
        </w:rPr>
        <w:t xml:space="preserve"> and </w:t>
      </w:r>
      <w:proofErr w:type="spellStart"/>
      <w:r>
        <w:rPr>
          <w:rFonts w:ascii="Times New Roman" w:hAnsi="Times New Roman"/>
          <w:sz w:val="24"/>
          <w:szCs w:val="24"/>
        </w:rPr>
        <w:t>pico</w:t>
      </w:r>
      <w:r w:rsidRPr="001862C7">
        <w:rPr>
          <w:rFonts w:ascii="Times New Roman" w:hAnsi="Times New Roman"/>
          <w:sz w:val="24"/>
          <w:szCs w:val="24"/>
        </w:rPr>
        <w:t>phytoplankton</w:t>
      </w:r>
      <w:proofErr w:type="spellEnd"/>
      <w:r w:rsidRPr="001862C7">
        <w:rPr>
          <w:rFonts w:ascii="Times New Roman" w:hAnsi="Times New Roman"/>
          <w:sz w:val="24"/>
          <w:szCs w:val="24"/>
        </w:rPr>
        <w:t>, including cell abundances for the lat</w:t>
      </w:r>
      <w:r>
        <w:rPr>
          <w:rFonts w:ascii="Times New Roman" w:hAnsi="Times New Roman"/>
          <w:sz w:val="24"/>
          <w:szCs w:val="24"/>
        </w:rPr>
        <w:t>t</w:t>
      </w:r>
      <w:r w:rsidRPr="001862C7">
        <w:rPr>
          <w:rFonts w:ascii="Times New Roman" w:hAnsi="Times New Roman"/>
          <w:sz w:val="24"/>
          <w:szCs w:val="24"/>
        </w:rPr>
        <w:t>er two and for cyanobacteria and prokaryot</w:t>
      </w:r>
      <w:r w:rsidR="00C45E82">
        <w:rPr>
          <w:rFonts w:ascii="Times New Roman" w:hAnsi="Times New Roman"/>
          <w:sz w:val="24"/>
          <w:szCs w:val="24"/>
        </w:rPr>
        <w:t>ic h</w:t>
      </w:r>
      <w:r w:rsidR="00C45E82" w:rsidRPr="001862C7">
        <w:rPr>
          <w:rFonts w:ascii="Times New Roman" w:hAnsi="Times New Roman"/>
          <w:sz w:val="24"/>
          <w:szCs w:val="24"/>
        </w:rPr>
        <w:t>eterotroph</w:t>
      </w:r>
      <w:r w:rsidR="00C45E82">
        <w:rPr>
          <w:rFonts w:ascii="Times New Roman" w:hAnsi="Times New Roman"/>
          <w:sz w:val="24"/>
          <w:szCs w:val="24"/>
        </w:rPr>
        <w:t>s</w:t>
      </w:r>
      <w:r w:rsidRPr="001862C7">
        <w:rPr>
          <w:rFonts w:ascii="Times New Roman" w:hAnsi="Times New Roman"/>
          <w:sz w:val="24"/>
          <w:szCs w:val="24"/>
        </w:rPr>
        <w:t xml:space="preserve">. We focused on the productive ocean surface (2 m depth and deep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iCs/>
          <w:sz w:val="24"/>
          <w:szCs w:val="24"/>
        </w:rPr>
        <w:t>a</w:t>
      </w:r>
      <w:r w:rsidRPr="001862C7">
        <w:rPr>
          <w:rFonts w:ascii="Times New Roman" w:hAnsi="Times New Roman"/>
          <w:sz w:val="24"/>
          <w:szCs w:val="24"/>
        </w:rPr>
        <w:t xml:space="preserve"> maximum (DCM)). Samples from the deep ocean provided information about the relative reactivity and preservation potential of particular lipid classes. Surface and DCM particulate lipid concentrations (3.5–29.4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were higher than in samples from deep waters (3.2-9.3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where </w:t>
      </w:r>
      <w:r>
        <w:rPr>
          <w:rFonts w:ascii="Times New Roman" w:hAnsi="Times New Roman"/>
          <w:sz w:val="24"/>
          <w:szCs w:val="24"/>
        </w:rPr>
        <w:t>an</w:t>
      </w:r>
      <w:r w:rsidRPr="001862C7">
        <w:rPr>
          <w:rFonts w:ascii="Times New Roman" w:hAnsi="Times New Roman"/>
          <w:sz w:val="24"/>
          <w:szCs w:val="24"/>
        </w:rPr>
        <w:t xml:space="preserve"> increased </w:t>
      </w:r>
      <w:r w:rsidRPr="001862C7">
        <w:rPr>
          <w:rFonts w:ascii="Times New Roman" w:hAnsi="Times New Roman"/>
          <w:sz w:val="24"/>
          <w:szCs w:val="24"/>
        </w:rPr>
        <w:lastRenderedPageBreak/>
        <w:t xml:space="preserve">contribution </w:t>
      </w:r>
      <w:r>
        <w:rPr>
          <w:rFonts w:ascii="Times New Roman" w:hAnsi="Times New Roman"/>
          <w:sz w:val="24"/>
          <w:szCs w:val="24"/>
        </w:rPr>
        <w:t xml:space="preserve">to the </w:t>
      </w:r>
      <w:r w:rsidRPr="001862C7">
        <w:rPr>
          <w:rFonts w:ascii="Times New Roman" w:hAnsi="Times New Roman"/>
          <w:sz w:val="24"/>
          <w:szCs w:val="24"/>
        </w:rPr>
        <w:t xml:space="preserve">POC pool was observed. The highest lipid concentrations were measured in high latitude temperate waters and in the </w:t>
      </w:r>
      <w:smartTag w:uri="urn:schemas-microsoft-com:office:smarttags" w:element="PlaceName">
        <w:smartTag w:uri="urn:schemas-microsoft-com:office:smarttags" w:element="place">
          <w:smartTag w:uri="urn:schemas-microsoft-com:office:smarttags" w:element="PlaceName">
            <w:r w:rsidRPr="001862C7">
              <w:rPr>
                <w:rFonts w:ascii="Times New Roman" w:hAnsi="Times New Roman"/>
                <w:sz w:val="24"/>
                <w:szCs w:val="24"/>
                <w:lang w:eastAsia="hr-HR"/>
              </w:rPr>
              <w:t>North</w:t>
            </w:r>
          </w:smartTag>
          <w:r w:rsidRPr="001862C7">
            <w:rPr>
              <w:rFonts w:ascii="Times New Roman" w:hAnsi="Times New Roman"/>
              <w:sz w:val="24"/>
              <w:szCs w:val="24"/>
              <w:lang w:eastAsia="hr-HR"/>
            </w:rPr>
            <w:t xml:space="preserve"> </w:t>
          </w:r>
          <w:smartTag w:uri="urn:schemas-microsoft-com:office:smarttags" w:element="PlaceName">
            <w:r w:rsidRPr="00BB1E03">
              <w:rPr>
                <w:rFonts w:ascii="Times New Roman" w:hAnsi="Times New Roman"/>
                <w:sz w:val="24"/>
                <w:szCs w:val="24"/>
                <w:lang w:eastAsia="hr-HR"/>
              </w:rPr>
              <w:t>Atlantic</w:t>
            </w:r>
          </w:smartTag>
          <w:r w:rsidRPr="00BB1E03">
            <w:rPr>
              <w:rFonts w:ascii="Times New Roman" w:hAnsi="Times New Roman"/>
              <w:sz w:val="24"/>
              <w:szCs w:val="24"/>
              <w:lang w:eastAsia="hr-HR"/>
            </w:rPr>
            <w:t xml:space="preserve"> </w:t>
          </w:r>
          <w:smartTag w:uri="urn:schemas-microsoft-com:office:smarttags" w:element="PlaceName">
            <w:r w:rsidRPr="00BB1E03">
              <w:rPr>
                <w:rFonts w:ascii="Times New Roman" w:hAnsi="Times New Roman"/>
                <w:sz w:val="24"/>
                <w:szCs w:val="24"/>
                <w:lang w:eastAsia="hr-HR"/>
              </w:rPr>
              <w:t>Tropical</w:t>
            </w:r>
          </w:smartTag>
          <w:r w:rsidRPr="00BB1E03">
            <w:rPr>
              <w:rFonts w:ascii="Times New Roman" w:hAnsi="Times New Roman"/>
              <w:sz w:val="24"/>
              <w:szCs w:val="24"/>
              <w:lang w:eastAsia="hr-HR"/>
            </w:rPr>
            <w:t xml:space="preserve"> </w:t>
          </w:r>
          <w:proofErr w:type="spellStart"/>
          <w:smartTag w:uri="urn:schemas-microsoft-com:office:smarttags" w:element="PlaceName">
            <w:r w:rsidRPr="00BB1E03">
              <w:rPr>
                <w:rFonts w:ascii="Times New Roman" w:hAnsi="Times New Roman"/>
                <w:sz w:val="24"/>
                <w:szCs w:val="24"/>
                <w:lang w:eastAsia="hr-HR"/>
              </w:rPr>
              <w:t>Gyral</w:t>
            </w:r>
          </w:smartTag>
          <w:proofErr w:type="spellEnd"/>
          <w:r w:rsidRPr="00BB1E03">
            <w:rPr>
              <w:rFonts w:ascii="Times New Roman" w:hAnsi="Times New Roman"/>
              <w:sz w:val="24"/>
              <w:szCs w:val="24"/>
              <w:lang w:eastAsia="hr-HR"/>
            </w:rPr>
            <w:t xml:space="preserve"> </w:t>
          </w:r>
          <w:smartTag w:uri="urn:schemas-microsoft-com:office:smarttags" w:element="PlaceType">
            <w:r w:rsidRPr="00BB1E03">
              <w:rPr>
                <w:rFonts w:ascii="Times New Roman" w:hAnsi="Times New Roman"/>
                <w:sz w:val="24"/>
                <w:szCs w:val="24"/>
                <w:lang w:eastAsia="hr-HR"/>
              </w:rPr>
              <w:t>Province</w:t>
            </w:r>
          </w:smartTag>
        </w:smartTag>
      </w:smartTag>
      <w:r w:rsidRPr="00BB1E03">
        <w:rPr>
          <w:rFonts w:ascii="Times New Roman" w:hAnsi="Times New Roman"/>
          <w:sz w:val="24"/>
          <w:szCs w:val="24"/>
          <w:lang w:eastAsia="hr-HR"/>
        </w:rPr>
        <w:t xml:space="preserve"> (13-25°N)</w:t>
      </w:r>
      <w:r w:rsidRPr="00BB1E03">
        <w:rPr>
          <w:rFonts w:ascii="Times New Roman" w:hAnsi="Times New Roman"/>
          <w:sz w:val="24"/>
          <w:szCs w:val="24"/>
        </w:rPr>
        <w:t xml:space="preserve">. Factors responsible for the enhanced lipid </w:t>
      </w:r>
      <w:r w:rsidRPr="002247F8">
        <w:rPr>
          <w:rFonts w:ascii="Times New Roman" w:hAnsi="Times New Roman"/>
          <w:sz w:val="24"/>
          <w:szCs w:val="24"/>
        </w:rPr>
        <w:t xml:space="preserve">synthesis in the eastern Atlantic appeared to be phytoplankton size (micro, </w:t>
      </w:r>
      <w:proofErr w:type="spellStart"/>
      <w:r w:rsidRPr="002247F8">
        <w:rPr>
          <w:rFonts w:ascii="Times New Roman" w:hAnsi="Times New Roman"/>
          <w:sz w:val="24"/>
          <w:szCs w:val="24"/>
        </w:rPr>
        <w:t>nano</w:t>
      </w:r>
      <w:proofErr w:type="spellEnd"/>
      <w:r w:rsidRPr="002247F8">
        <w:rPr>
          <w:rFonts w:ascii="Times New Roman" w:hAnsi="Times New Roman"/>
          <w:sz w:val="24"/>
          <w:szCs w:val="24"/>
        </w:rPr>
        <w:t xml:space="preserve">, </w:t>
      </w:r>
      <w:proofErr w:type="spellStart"/>
      <w:r w:rsidRPr="002247F8">
        <w:rPr>
          <w:rFonts w:ascii="Times New Roman" w:hAnsi="Times New Roman"/>
          <w:sz w:val="24"/>
          <w:szCs w:val="24"/>
        </w:rPr>
        <w:t>pico</w:t>
      </w:r>
      <w:proofErr w:type="spellEnd"/>
      <w:r w:rsidRPr="002247F8">
        <w:rPr>
          <w:rFonts w:ascii="Times New Roman" w:hAnsi="Times New Roman"/>
          <w:sz w:val="24"/>
          <w:szCs w:val="24"/>
        </w:rPr>
        <w:t xml:space="preserve">) and the low nutrient status with </w:t>
      </w:r>
      <w:proofErr w:type="spellStart"/>
      <w:r w:rsidRPr="002247F8">
        <w:rPr>
          <w:rFonts w:ascii="Times New Roman" w:hAnsi="Times New Roman"/>
          <w:sz w:val="24"/>
          <w:szCs w:val="24"/>
        </w:rPr>
        <w:t>microphytoplankton</w:t>
      </w:r>
      <w:proofErr w:type="spellEnd"/>
      <w:r w:rsidRPr="002247F8">
        <w:rPr>
          <w:rFonts w:ascii="Times New Roman" w:hAnsi="Times New Roman"/>
          <w:sz w:val="24"/>
          <w:szCs w:val="24"/>
        </w:rPr>
        <w:t xml:space="preserve"> having the most expressed influence in the surface and </w:t>
      </w:r>
      <w:r w:rsidR="00AD2013" w:rsidRPr="002247F8">
        <w:rPr>
          <w:rFonts w:ascii="Times New Roman" w:hAnsi="Times New Roman"/>
          <w:sz w:val="24"/>
          <w:szCs w:val="24"/>
        </w:rPr>
        <w:t xml:space="preserve">eukaryotic </w:t>
      </w:r>
      <w:proofErr w:type="spellStart"/>
      <w:r w:rsidRPr="002247F8">
        <w:rPr>
          <w:rFonts w:ascii="Times New Roman" w:hAnsi="Times New Roman"/>
          <w:sz w:val="24"/>
          <w:szCs w:val="24"/>
        </w:rPr>
        <w:t>nano</w:t>
      </w:r>
      <w:proofErr w:type="spellEnd"/>
      <w:r w:rsidR="00AD2013" w:rsidRPr="002247F8">
        <w:rPr>
          <w:rFonts w:ascii="Times New Roman" w:hAnsi="Times New Roman"/>
          <w:sz w:val="24"/>
          <w:szCs w:val="24"/>
        </w:rPr>
        <w:t xml:space="preserve">- and </w:t>
      </w:r>
      <w:proofErr w:type="spellStart"/>
      <w:r w:rsidR="00AD2013" w:rsidRPr="002247F8">
        <w:rPr>
          <w:rFonts w:ascii="Times New Roman" w:hAnsi="Times New Roman"/>
          <w:sz w:val="24"/>
          <w:szCs w:val="24"/>
        </w:rPr>
        <w:t>pico</w:t>
      </w:r>
      <w:r w:rsidRPr="002247F8">
        <w:rPr>
          <w:rFonts w:ascii="Times New Roman" w:hAnsi="Times New Roman"/>
          <w:sz w:val="24"/>
          <w:szCs w:val="24"/>
        </w:rPr>
        <w:t>phytoplankton</w:t>
      </w:r>
      <w:proofErr w:type="spellEnd"/>
      <w:r w:rsidRPr="002247F8">
        <w:rPr>
          <w:rFonts w:ascii="Times New Roman" w:hAnsi="Times New Roman"/>
          <w:sz w:val="24"/>
          <w:szCs w:val="24"/>
        </w:rPr>
        <w:t xml:space="preserve"> in the DCM layer. H</w:t>
      </w:r>
      <w:r w:rsidRPr="002247F8">
        <w:rPr>
          <w:rFonts w:ascii="Times New Roman" w:eastAsia="AdvTimes" w:hAnsi="Times New Roman"/>
          <w:sz w:val="24"/>
          <w:szCs w:val="24"/>
        </w:rPr>
        <w:t>igher lipid</w:t>
      </w:r>
      <w:r w:rsidRPr="00BB1E03">
        <w:rPr>
          <w:rFonts w:ascii="Times New Roman" w:eastAsia="AdvTimes" w:hAnsi="Times New Roman"/>
          <w:sz w:val="24"/>
          <w:szCs w:val="24"/>
        </w:rPr>
        <w:t xml:space="preserve"> to </w:t>
      </w:r>
      <w:proofErr w:type="spellStart"/>
      <w:r w:rsidRPr="00BB1E03">
        <w:rPr>
          <w:rFonts w:ascii="Times New Roman" w:eastAsia="AdvTimes" w:hAnsi="Times New Roman"/>
          <w:sz w:val="24"/>
          <w:szCs w:val="24"/>
        </w:rPr>
        <w:t>Chl</w:t>
      </w:r>
      <w:proofErr w:type="spellEnd"/>
      <w:r w:rsidRPr="00BB1E03">
        <w:rPr>
          <w:rFonts w:ascii="Times New Roman" w:eastAsia="AdvTimes" w:hAnsi="Times New Roman"/>
          <w:sz w:val="24"/>
          <w:szCs w:val="24"/>
        </w:rPr>
        <w:t xml:space="preserve"> </w:t>
      </w:r>
      <w:proofErr w:type="gramStart"/>
      <w:r w:rsidRPr="00BB1E03">
        <w:rPr>
          <w:rFonts w:ascii="Times New Roman" w:eastAsia="AdvTimes" w:hAnsi="Times New Roman"/>
          <w:i/>
          <w:iCs/>
          <w:sz w:val="24"/>
          <w:szCs w:val="24"/>
        </w:rPr>
        <w:t>a</w:t>
      </w:r>
      <w:r w:rsidRPr="00BB1E03">
        <w:rPr>
          <w:rFonts w:ascii="Times New Roman" w:eastAsia="AdvTimes" w:hAnsi="Times New Roman"/>
          <w:sz w:val="24"/>
          <w:szCs w:val="24"/>
        </w:rPr>
        <w:t xml:space="preserve"> ratios</w:t>
      </w:r>
      <w:proofErr w:type="gramEnd"/>
      <w:r w:rsidRPr="00BB1E03">
        <w:rPr>
          <w:rFonts w:ascii="Times New Roman" w:eastAsia="AdvTimes" w:hAnsi="Times New Roman"/>
          <w:sz w:val="24"/>
          <w:szCs w:val="24"/>
        </w:rPr>
        <w:t xml:space="preserve"> suggest enhanced lipid biosynthesis in the nutrient poorer regions. </w:t>
      </w:r>
      <w:r w:rsidRPr="00BB1E03">
        <w:rPr>
          <w:rFonts w:ascii="Times New Roman" w:hAnsi="Times New Roman"/>
          <w:sz w:val="24"/>
          <w:szCs w:val="24"/>
        </w:rPr>
        <w:t>The various lipid classes pointed to possible mechanisms of phytoplankton adaptation to the nutritional conditions. Thus</w:t>
      </w:r>
      <w:r w:rsidRPr="001862C7">
        <w:rPr>
          <w:rFonts w:ascii="Times New Roman" w:hAnsi="Times New Roman"/>
          <w:sz w:val="24"/>
          <w:szCs w:val="24"/>
        </w:rPr>
        <w:t xml:space="preserve">, it is likely that adaptation comprises the replacement of </w:t>
      </w:r>
      <w:r w:rsidRPr="00BB1E03">
        <w:rPr>
          <w:rFonts w:ascii="Times New Roman" w:hAnsi="Times New Roman"/>
          <w:sz w:val="24"/>
          <w:szCs w:val="24"/>
        </w:rPr>
        <w:t>membrane phospholipids by non-phosphorus containing glycolipids under low phosphorus conditions. The qualitative and quantitative lipid compositions revealed that phospholipids were the most degradable</w:t>
      </w:r>
      <w:r w:rsidR="005B5394">
        <w:rPr>
          <w:rFonts w:ascii="Times New Roman" w:hAnsi="Times New Roman"/>
          <w:sz w:val="24"/>
          <w:szCs w:val="24"/>
        </w:rPr>
        <w:t xml:space="preserve"> lipids</w:t>
      </w:r>
      <w:r w:rsidRPr="00BB1E03">
        <w:rPr>
          <w:rFonts w:ascii="Times New Roman" w:hAnsi="Times New Roman"/>
          <w:sz w:val="24"/>
          <w:szCs w:val="24"/>
        </w:rPr>
        <w:t xml:space="preserve">, </w:t>
      </w:r>
      <w:r w:rsidR="006604BF">
        <w:rPr>
          <w:rFonts w:ascii="Times New Roman" w:hAnsi="Times New Roman"/>
          <w:sz w:val="24"/>
          <w:szCs w:val="24"/>
        </w:rPr>
        <w:t>and</w:t>
      </w:r>
      <w:r w:rsidR="005B5394">
        <w:rPr>
          <w:rFonts w:ascii="Times New Roman" w:hAnsi="Times New Roman"/>
          <w:sz w:val="24"/>
          <w:szCs w:val="24"/>
        </w:rPr>
        <w:t xml:space="preserve"> </w:t>
      </w:r>
      <w:r w:rsidRPr="00BB1E03">
        <w:rPr>
          <w:rFonts w:ascii="Times New Roman" w:hAnsi="Times New Roman"/>
          <w:sz w:val="24"/>
          <w:szCs w:val="24"/>
        </w:rPr>
        <w:t xml:space="preserve">their occurrence decreased with increasing depth. In contrast, wax esters, possibly originating from zooplankton, </w:t>
      </w:r>
      <w:proofErr w:type="gramStart"/>
      <w:r w:rsidRPr="00BB1E03">
        <w:rPr>
          <w:rFonts w:ascii="Times New Roman" w:hAnsi="Times New Roman"/>
          <w:sz w:val="24"/>
          <w:szCs w:val="24"/>
        </w:rPr>
        <w:t>survived</w:t>
      </w:r>
      <w:proofErr w:type="gramEnd"/>
      <w:r w:rsidRPr="00BB1E03">
        <w:rPr>
          <w:rFonts w:ascii="Times New Roman" w:hAnsi="Times New Roman"/>
          <w:sz w:val="24"/>
          <w:szCs w:val="24"/>
        </w:rPr>
        <w:t xml:space="preserve"> downward transport probably due to the fast sinking rate of particles (fecal pellets). The important contribution of glycolipids in deep waters reflected their relatively stable nature and degradation resistance. A lipid</w:t>
      </w:r>
      <w:r w:rsidRPr="001862C7">
        <w:rPr>
          <w:rFonts w:ascii="Times New Roman" w:hAnsi="Times New Roman"/>
          <w:sz w:val="24"/>
          <w:szCs w:val="24"/>
        </w:rPr>
        <w:t>-based proxy for the lipid degradative state (Lipolysis Index) suggests</w:t>
      </w:r>
      <w:r w:rsidRPr="001862C7">
        <w:rPr>
          <w:rFonts w:ascii="Courier New" w:hAnsi="Courier New" w:cs="Courier New"/>
          <w:sz w:val="20"/>
          <w:szCs w:val="20"/>
        </w:rPr>
        <w:t xml:space="preserve"> </w:t>
      </w:r>
      <w:r w:rsidRPr="001862C7">
        <w:rPr>
          <w:rFonts w:ascii="Times New Roman" w:hAnsi="Times New Roman"/>
          <w:sz w:val="24"/>
          <w:szCs w:val="24"/>
        </w:rPr>
        <w:t>that many lipid classes were quite resistant to degradation even in the deep ocean.</w:t>
      </w:r>
    </w:p>
    <w:p w:rsidR="006A14FE" w:rsidRPr="001862C7" w:rsidRDefault="006A14FE" w:rsidP="008C1F63">
      <w:pPr>
        <w:spacing w:after="0" w:line="360" w:lineRule="auto"/>
        <w:jc w:val="both"/>
        <w:rPr>
          <w:rFonts w:ascii="Times New Roman" w:hAnsi="Times New Roman"/>
          <w:sz w:val="24"/>
          <w:szCs w:val="24"/>
        </w:rPr>
      </w:pPr>
    </w:p>
    <w:p w:rsidR="006A14FE" w:rsidRPr="001862C7" w:rsidRDefault="006A14FE" w:rsidP="00BE487E">
      <w:pPr>
        <w:spacing w:after="0" w:line="360" w:lineRule="auto"/>
        <w:jc w:val="both"/>
        <w:rPr>
          <w:rFonts w:ascii="Times New Roman" w:hAnsi="Times New Roman"/>
          <w:sz w:val="24"/>
          <w:szCs w:val="24"/>
        </w:rPr>
      </w:pPr>
      <w:r w:rsidRPr="001862C7">
        <w:rPr>
          <w:rFonts w:ascii="Times New Roman" w:hAnsi="Times New Roman"/>
          <w:i/>
          <w:sz w:val="24"/>
          <w:szCs w:val="24"/>
        </w:rPr>
        <w:t>Keywords:</w:t>
      </w:r>
      <w:r w:rsidRPr="001862C7">
        <w:rPr>
          <w:rFonts w:ascii="Times New Roman" w:hAnsi="Times New Roman"/>
          <w:sz w:val="24"/>
          <w:szCs w:val="24"/>
        </w:rPr>
        <w:t xml:space="preserve"> lipids, POC, phytoplankton size classes, heterotrophic prokaryotes, </w:t>
      </w:r>
      <w:smartTag w:uri="urn:schemas-microsoft-com:office:smarttags" w:element="place">
        <w:r w:rsidRPr="001862C7">
          <w:rPr>
            <w:rFonts w:ascii="Times New Roman" w:hAnsi="Times New Roman"/>
            <w:sz w:val="24"/>
            <w:szCs w:val="24"/>
          </w:rPr>
          <w:t>Eastern Atlantic Ocean</w:t>
        </w:r>
      </w:smartTag>
    </w:p>
    <w:p w:rsidR="006A14FE" w:rsidRPr="001862C7" w:rsidRDefault="006A14FE" w:rsidP="008C1F63">
      <w:pPr>
        <w:spacing w:after="0" w:line="360" w:lineRule="auto"/>
        <w:rPr>
          <w:rFonts w:ascii="Times New Roman" w:hAnsi="Times New Roman"/>
          <w:sz w:val="24"/>
          <w:szCs w:val="24"/>
        </w:rPr>
      </w:pPr>
    </w:p>
    <w:p w:rsidR="006A14FE" w:rsidRPr="001862C7" w:rsidRDefault="006A14FE" w:rsidP="008C1F63">
      <w:pPr>
        <w:spacing w:after="120" w:line="360" w:lineRule="auto"/>
        <w:rPr>
          <w:rFonts w:ascii="Times New Roman" w:hAnsi="Times New Roman"/>
          <w:b/>
          <w:sz w:val="24"/>
          <w:szCs w:val="24"/>
        </w:rPr>
      </w:pPr>
      <w:r w:rsidRPr="001862C7">
        <w:rPr>
          <w:rFonts w:ascii="Times New Roman" w:hAnsi="Times New Roman"/>
          <w:b/>
          <w:sz w:val="24"/>
          <w:szCs w:val="24"/>
        </w:rPr>
        <w:t>1.</w:t>
      </w:r>
      <w:r w:rsidRPr="001862C7">
        <w:rPr>
          <w:rFonts w:ascii="Times New Roman" w:hAnsi="Times New Roman"/>
          <w:b/>
          <w:sz w:val="24"/>
          <w:szCs w:val="24"/>
        </w:rPr>
        <w:tab/>
        <w:t>Introduction</w:t>
      </w:r>
    </w:p>
    <w:p w:rsidR="006A14FE" w:rsidRPr="001862C7" w:rsidRDefault="006A14FE" w:rsidP="00744C5D">
      <w:pPr>
        <w:spacing w:after="0" w:line="360" w:lineRule="auto"/>
        <w:ind w:firstLine="397"/>
        <w:jc w:val="both"/>
        <w:rPr>
          <w:rFonts w:ascii="Times New Roman" w:hAnsi="Times New Roman"/>
          <w:sz w:val="24"/>
          <w:szCs w:val="24"/>
        </w:rPr>
      </w:pPr>
      <w:r w:rsidRPr="001862C7">
        <w:rPr>
          <w:rFonts w:ascii="Times New Roman" w:hAnsi="Times New Roman"/>
          <w:sz w:val="24"/>
          <w:szCs w:val="24"/>
        </w:rPr>
        <w:t>Investigations o</w:t>
      </w:r>
      <w:r>
        <w:rPr>
          <w:rFonts w:ascii="Times New Roman" w:hAnsi="Times New Roman"/>
          <w:sz w:val="24"/>
          <w:szCs w:val="24"/>
        </w:rPr>
        <w:t>f</w:t>
      </w:r>
      <w:r w:rsidRPr="001862C7">
        <w:rPr>
          <w:rFonts w:ascii="Times New Roman" w:hAnsi="Times New Roman"/>
          <w:sz w:val="24"/>
          <w:szCs w:val="24"/>
        </w:rPr>
        <w:t xml:space="preserve"> quantity, characterization, and distribution of marine organic matter are important to understand the role of marine sources and sinks of organic carbon.</w:t>
      </w:r>
      <w:r w:rsidRPr="001862C7">
        <w:t xml:space="preserve"> </w:t>
      </w:r>
      <w:r w:rsidRPr="001862C7">
        <w:rPr>
          <w:rFonts w:ascii="Times New Roman" w:hAnsi="Times New Roman"/>
          <w:sz w:val="24"/>
          <w:szCs w:val="24"/>
        </w:rPr>
        <w:t xml:space="preserve">Marine organic matter is predominantly of autochthonous origin, produced by the phytoplankton community and heterotrophic organisms. Phytoplankton accounts for about 95% of the primary production in the ocean and about half of all primary production on Earth (Field et al., 1998). In general, open ocean primary production is </w:t>
      </w:r>
      <w:r w:rsidR="005B5394">
        <w:rPr>
          <w:rFonts w:ascii="Times New Roman" w:hAnsi="Times New Roman"/>
          <w:sz w:val="24"/>
          <w:szCs w:val="24"/>
        </w:rPr>
        <w:t>mainly</w:t>
      </w:r>
      <w:r w:rsidR="005B5394" w:rsidRPr="001862C7">
        <w:rPr>
          <w:rFonts w:ascii="Times New Roman" w:hAnsi="Times New Roman"/>
          <w:sz w:val="24"/>
          <w:szCs w:val="24"/>
        </w:rPr>
        <w:t xml:space="preserve"> </w:t>
      </w:r>
      <w:r w:rsidRPr="001862C7">
        <w:rPr>
          <w:rFonts w:ascii="Times New Roman" w:hAnsi="Times New Roman"/>
          <w:sz w:val="24"/>
          <w:szCs w:val="24"/>
        </w:rPr>
        <w:t xml:space="preserve">driven by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nanophytoplankton</w:t>
      </w:r>
      <w:proofErr w:type="spellEnd"/>
      <w:r w:rsidRPr="001862C7">
        <w:rPr>
          <w:rFonts w:ascii="Times New Roman" w:hAnsi="Times New Roman"/>
          <w:sz w:val="24"/>
          <w:szCs w:val="24"/>
        </w:rPr>
        <w:t xml:space="preserve">. </w:t>
      </w:r>
      <w:proofErr w:type="spellStart"/>
      <w:r w:rsidRPr="001862C7">
        <w:rPr>
          <w:rFonts w:ascii="Times New Roman" w:hAnsi="Times New Roman"/>
          <w:sz w:val="24"/>
          <w:szCs w:val="24"/>
        </w:rPr>
        <w:t>Microphytoplankton</w:t>
      </w:r>
      <w:proofErr w:type="spellEnd"/>
      <w:r w:rsidRPr="001862C7">
        <w:rPr>
          <w:rFonts w:ascii="Times New Roman" w:hAnsi="Times New Roman"/>
          <w:sz w:val="24"/>
          <w:szCs w:val="24"/>
        </w:rPr>
        <w:t xml:space="preserve"> biomass shows a larger variability than smaller phytoplankton on seasonal and </w:t>
      </w:r>
      <w:proofErr w:type="spellStart"/>
      <w:r w:rsidRPr="001862C7">
        <w:rPr>
          <w:rFonts w:ascii="Times New Roman" w:hAnsi="Times New Roman"/>
          <w:sz w:val="24"/>
          <w:szCs w:val="24"/>
        </w:rPr>
        <w:t>interannual</w:t>
      </w:r>
      <w:proofErr w:type="spellEnd"/>
      <w:r w:rsidRPr="001862C7">
        <w:rPr>
          <w:rFonts w:ascii="Times New Roman" w:hAnsi="Times New Roman"/>
          <w:sz w:val="24"/>
          <w:szCs w:val="24"/>
        </w:rPr>
        <w:t xml:space="preserve"> time scales (</w:t>
      </w:r>
      <w:proofErr w:type="spellStart"/>
      <w:r w:rsidRPr="001862C7">
        <w:rPr>
          <w:rFonts w:ascii="Times New Roman" w:hAnsi="Times New Roman"/>
          <w:sz w:val="24"/>
          <w:szCs w:val="24"/>
        </w:rPr>
        <w:t>Uitz</w:t>
      </w:r>
      <w:proofErr w:type="spellEnd"/>
      <w:r w:rsidRPr="001862C7">
        <w:rPr>
          <w:rFonts w:ascii="Times New Roman" w:hAnsi="Times New Roman"/>
          <w:sz w:val="24"/>
          <w:szCs w:val="24"/>
        </w:rPr>
        <w:t xml:space="preserve"> et al., 2010). Phytoplankton bloom</w:t>
      </w:r>
      <w:r>
        <w:rPr>
          <w:rFonts w:ascii="Times New Roman" w:hAnsi="Times New Roman"/>
          <w:sz w:val="24"/>
          <w:szCs w:val="24"/>
        </w:rPr>
        <w:t>s</w:t>
      </w:r>
      <w:r w:rsidRPr="001862C7">
        <w:rPr>
          <w:rFonts w:ascii="Times New Roman" w:hAnsi="Times New Roman"/>
          <w:sz w:val="24"/>
          <w:szCs w:val="24"/>
        </w:rPr>
        <w:t xml:space="preserve"> </w:t>
      </w:r>
      <w:r>
        <w:rPr>
          <w:rFonts w:ascii="Times New Roman" w:hAnsi="Times New Roman"/>
          <w:sz w:val="24"/>
          <w:szCs w:val="24"/>
        </w:rPr>
        <w:t>c</w:t>
      </w:r>
      <w:r w:rsidRPr="001862C7">
        <w:rPr>
          <w:rFonts w:ascii="Times New Roman" w:hAnsi="Times New Roman"/>
          <w:sz w:val="24"/>
          <w:szCs w:val="24"/>
        </w:rPr>
        <w:t xml:space="preserve">over a wide range of </w:t>
      </w:r>
      <w:r w:rsidRPr="001862C7">
        <w:rPr>
          <w:rFonts w:ascii="Times New Roman" w:hAnsi="Times New Roman"/>
          <w:sz w:val="24"/>
          <w:szCs w:val="24"/>
        </w:rPr>
        <w:lastRenderedPageBreak/>
        <w:t xml:space="preserve">scales from small, sporadic blooms stimulated by event scale processes to the basin scale spring blooms covering the </w:t>
      </w:r>
      <w:smartTag w:uri="urn:schemas-microsoft-com:office:smarttags" w:element="place">
        <w:r w:rsidRPr="001862C7">
          <w:rPr>
            <w:rFonts w:ascii="Times New Roman" w:hAnsi="Times New Roman"/>
            <w:sz w:val="24"/>
            <w:szCs w:val="24"/>
          </w:rPr>
          <w:t>North Atlantic</w:t>
        </w:r>
      </w:smartTag>
      <w:r w:rsidRPr="001862C7">
        <w:rPr>
          <w:rFonts w:ascii="Times New Roman" w:hAnsi="Times New Roman"/>
          <w:sz w:val="24"/>
          <w:szCs w:val="24"/>
        </w:rPr>
        <w:t xml:space="preserve"> (</w:t>
      </w:r>
      <w:proofErr w:type="spellStart"/>
      <w:r w:rsidRPr="001862C7">
        <w:rPr>
          <w:rFonts w:ascii="Times New Roman" w:hAnsi="Times New Roman"/>
          <w:sz w:val="24"/>
          <w:szCs w:val="24"/>
        </w:rPr>
        <w:t>Ducklow</w:t>
      </w:r>
      <w:proofErr w:type="spellEnd"/>
      <w:r w:rsidRPr="001862C7">
        <w:rPr>
          <w:rFonts w:ascii="Times New Roman" w:hAnsi="Times New Roman"/>
          <w:sz w:val="24"/>
          <w:szCs w:val="24"/>
        </w:rPr>
        <w:t xml:space="preserve"> and Harris, 1993). </w:t>
      </w:r>
    </w:p>
    <w:p w:rsidR="006A14FE" w:rsidRPr="001862C7" w:rsidRDefault="006A14FE" w:rsidP="00744C5D">
      <w:pPr>
        <w:spacing w:after="0" w:line="360" w:lineRule="auto"/>
        <w:ind w:firstLine="397"/>
        <w:jc w:val="both"/>
        <w:rPr>
          <w:rFonts w:ascii="Times New Roman" w:hAnsi="Times New Roman"/>
          <w:sz w:val="24"/>
          <w:szCs w:val="24"/>
        </w:rPr>
      </w:pPr>
      <w:r w:rsidRPr="001862C7">
        <w:rPr>
          <w:rFonts w:ascii="Times New Roman" w:hAnsi="Times New Roman"/>
          <w:sz w:val="24"/>
          <w:szCs w:val="24"/>
        </w:rPr>
        <w:t>Lipids are important components of photosynthetically produced particulate organic carbon (POC) (Yoshimura et al., 2009).</w:t>
      </w:r>
      <w:r w:rsidRPr="001862C7">
        <w:rPr>
          <w:rFonts w:ascii="Times New Roman" w:hAnsi="Times New Roman"/>
          <w:sz w:val="24"/>
          <w:szCs w:val="24"/>
          <w:lang w:eastAsia="hr-HR"/>
        </w:rPr>
        <w:t xml:space="preserve"> </w:t>
      </w:r>
      <w:r w:rsidRPr="001862C7">
        <w:rPr>
          <w:rFonts w:ascii="Times New Roman" w:hAnsi="Times New Roman"/>
          <w:sz w:val="24"/>
          <w:szCs w:val="24"/>
        </w:rPr>
        <w:t xml:space="preserve">Polar lipids, in particular </w:t>
      </w:r>
      <w:proofErr w:type="spellStart"/>
      <w:r w:rsidRPr="001862C7">
        <w:rPr>
          <w:rFonts w:ascii="Times New Roman" w:hAnsi="Times New Roman"/>
          <w:sz w:val="24"/>
          <w:szCs w:val="24"/>
        </w:rPr>
        <w:t>phosphatidylglycerols</w:t>
      </w:r>
      <w:proofErr w:type="spellEnd"/>
      <w:r w:rsidRPr="001862C7">
        <w:rPr>
          <w:rFonts w:ascii="Times New Roman" w:hAnsi="Times New Roman"/>
          <w:sz w:val="24"/>
          <w:szCs w:val="24"/>
        </w:rPr>
        <w:t xml:space="preserve">, </w:t>
      </w:r>
      <w:proofErr w:type="spellStart"/>
      <w:r w:rsidRPr="001862C7">
        <w:rPr>
          <w:rFonts w:ascii="Times New Roman" w:hAnsi="Times New Roman"/>
          <w:sz w:val="24"/>
          <w:szCs w:val="24"/>
        </w:rPr>
        <w:t>diphosphatidylglycerols</w:t>
      </w:r>
      <w:proofErr w:type="spellEnd"/>
      <w:r w:rsidRPr="001862C7">
        <w:rPr>
          <w:rFonts w:ascii="Times New Roman" w:hAnsi="Times New Roman"/>
          <w:sz w:val="24"/>
          <w:szCs w:val="24"/>
        </w:rPr>
        <w:t xml:space="preserve">, phosphatidylethanolamines and phosphatidylcholines, are </w:t>
      </w:r>
      <w:proofErr w:type="spellStart"/>
      <w:r w:rsidRPr="001862C7">
        <w:rPr>
          <w:rFonts w:ascii="Times New Roman" w:hAnsi="Times New Roman"/>
          <w:sz w:val="24"/>
          <w:szCs w:val="24"/>
        </w:rPr>
        <w:t>biomembrane</w:t>
      </w:r>
      <w:proofErr w:type="spellEnd"/>
      <w:r w:rsidRPr="001862C7">
        <w:rPr>
          <w:rFonts w:ascii="Times New Roman" w:hAnsi="Times New Roman"/>
          <w:sz w:val="24"/>
          <w:szCs w:val="24"/>
        </w:rPr>
        <w:t xml:space="preserve"> structure components and reflect the organic matter associated with living organisms (</w:t>
      </w:r>
      <w:proofErr w:type="spellStart"/>
      <w:r w:rsidRPr="001862C7">
        <w:rPr>
          <w:rFonts w:ascii="Times New Roman" w:hAnsi="Times New Roman"/>
          <w:sz w:val="24"/>
          <w:szCs w:val="24"/>
        </w:rPr>
        <w:t>Derieux</w:t>
      </w:r>
      <w:proofErr w:type="spellEnd"/>
      <w:r w:rsidRPr="001862C7">
        <w:rPr>
          <w:rFonts w:ascii="Times New Roman" w:hAnsi="Times New Roman"/>
          <w:sz w:val="24"/>
          <w:szCs w:val="24"/>
        </w:rPr>
        <w:t xml:space="preserve"> et al., 1998). The neutral lipids, </w:t>
      </w:r>
      <w:proofErr w:type="spellStart"/>
      <w:r w:rsidRPr="001862C7">
        <w:rPr>
          <w:rFonts w:ascii="Times New Roman" w:hAnsi="Times New Roman"/>
          <w:sz w:val="24"/>
          <w:szCs w:val="24"/>
        </w:rPr>
        <w:t>triacylglycerols</w:t>
      </w:r>
      <w:proofErr w:type="spellEnd"/>
      <w:r w:rsidRPr="001862C7">
        <w:rPr>
          <w:rFonts w:ascii="Times New Roman" w:hAnsi="Times New Roman"/>
          <w:sz w:val="24"/>
          <w:szCs w:val="24"/>
        </w:rPr>
        <w:t xml:space="preserve"> and wax esters, represent metabolic reserves. </w:t>
      </w:r>
      <w:proofErr w:type="spellStart"/>
      <w:r w:rsidRPr="001862C7">
        <w:rPr>
          <w:rFonts w:ascii="Times New Roman" w:hAnsi="Times New Roman"/>
          <w:sz w:val="24"/>
          <w:szCs w:val="24"/>
        </w:rPr>
        <w:t>Triacylglycerols</w:t>
      </w:r>
      <w:proofErr w:type="spellEnd"/>
      <w:r w:rsidRPr="001862C7">
        <w:rPr>
          <w:rFonts w:ascii="Times New Roman" w:hAnsi="Times New Roman"/>
          <w:sz w:val="24"/>
          <w:szCs w:val="24"/>
        </w:rPr>
        <w:t xml:space="preserve"> are the main phytoplankton storage lipids whereas marine zooplankton also store energy as dense wax esters (Lee et al., 2006) that are usually </w:t>
      </w:r>
      <w:r w:rsidR="005B5394">
        <w:rPr>
          <w:rFonts w:ascii="Times New Roman" w:hAnsi="Times New Roman"/>
          <w:sz w:val="24"/>
          <w:szCs w:val="24"/>
        </w:rPr>
        <w:t xml:space="preserve">also </w:t>
      </w:r>
      <w:r w:rsidRPr="001862C7">
        <w:rPr>
          <w:rFonts w:ascii="Times New Roman" w:hAnsi="Times New Roman"/>
          <w:sz w:val="24"/>
          <w:szCs w:val="24"/>
        </w:rPr>
        <w:t>found in their fecal pellets (</w:t>
      </w:r>
      <w:proofErr w:type="spellStart"/>
      <w:r w:rsidRPr="001862C7">
        <w:rPr>
          <w:rFonts w:ascii="Times New Roman" w:hAnsi="Times New Roman"/>
          <w:sz w:val="24"/>
          <w:szCs w:val="24"/>
        </w:rPr>
        <w:t>Wakeham</w:t>
      </w:r>
      <w:proofErr w:type="spellEnd"/>
      <w:r w:rsidRPr="001862C7">
        <w:rPr>
          <w:rFonts w:ascii="Times New Roman" w:hAnsi="Times New Roman"/>
          <w:sz w:val="24"/>
          <w:szCs w:val="24"/>
        </w:rPr>
        <w:t xml:space="preserve"> et al., 1984). Glycolipids (GL) are the most common non-phosphorous polar lipids in the biosphere (</w:t>
      </w:r>
      <w:proofErr w:type="spellStart"/>
      <w:r w:rsidRPr="001862C7">
        <w:rPr>
          <w:rFonts w:ascii="Times New Roman" w:hAnsi="Times New Roman"/>
          <w:sz w:val="24"/>
          <w:szCs w:val="24"/>
        </w:rPr>
        <w:t>Härtel</w:t>
      </w:r>
      <w:proofErr w:type="spellEnd"/>
      <w:r w:rsidRPr="001862C7">
        <w:rPr>
          <w:rFonts w:ascii="Times New Roman" w:hAnsi="Times New Roman"/>
          <w:sz w:val="24"/>
          <w:szCs w:val="24"/>
        </w:rPr>
        <w:t xml:space="preserve"> et al., 2000). In algae, as in higher plants and cyanobacteria, GL are predominantly located in the photosynthetic membranes (thylakoids) (</w:t>
      </w:r>
      <w:proofErr w:type="spellStart"/>
      <w:r w:rsidRPr="001862C7">
        <w:rPr>
          <w:rFonts w:ascii="Times New Roman" w:hAnsi="Times New Roman"/>
          <w:sz w:val="24"/>
          <w:szCs w:val="24"/>
        </w:rPr>
        <w:t>Guschina</w:t>
      </w:r>
      <w:proofErr w:type="spellEnd"/>
      <w:r w:rsidRPr="001862C7">
        <w:rPr>
          <w:rFonts w:ascii="Times New Roman" w:hAnsi="Times New Roman"/>
          <w:sz w:val="24"/>
          <w:szCs w:val="24"/>
        </w:rPr>
        <w:t xml:space="preserve"> and Harwood, 2009) where they are the most abundant type of lipids.</w:t>
      </w:r>
      <w:r w:rsidRPr="001862C7">
        <w:t xml:space="preserve"> </w:t>
      </w:r>
      <w:r w:rsidRPr="001862C7">
        <w:rPr>
          <w:rFonts w:ascii="Times New Roman" w:hAnsi="Times New Roman"/>
          <w:sz w:val="24"/>
          <w:szCs w:val="24"/>
        </w:rPr>
        <w:t xml:space="preserve">Diacylglycerols, </w:t>
      </w:r>
      <w:proofErr w:type="spellStart"/>
      <w:r w:rsidRPr="001862C7">
        <w:rPr>
          <w:rFonts w:ascii="Times New Roman" w:hAnsi="Times New Roman"/>
          <w:sz w:val="24"/>
          <w:szCs w:val="24"/>
        </w:rPr>
        <w:t>monoacylglycerols</w:t>
      </w:r>
      <w:proofErr w:type="spellEnd"/>
      <w:r w:rsidRPr="001862C7">
        <w:rPr>
          <w:rFonts w:ascii="Times New Roman" w:hAnsi="Times New Roman"/>
          <w:sz w:val="24"/>
          <w:szCs w:val="24"/>
        </w:rPr>
        <w:t xml:space="preserve"> and free fatty acids are breakdown products and characterize lipid degradation (Parrish, 1988; </w:t>
      </w:r>
      <w:proofErr w:type="spellStart"/>
      <w:r w:rsidRPr="001862C7">
        <w:rPr>
          <w:rFonts w:ascii="Times New Roman" w:hAnsi="Times New Roman"/>
          <w:sz w:val="24"/>
          <w:szCs w:val="24"/>
        </w:rPr>
        <w:t>Goutx</w:t>
      </w:r>
      <w:proofErr w:type="spellEnd"/>
      <w:r w:rsidRPr="001862C7">
        <w:rPr>
          <w:rFonts w:ascii="Times New Roman" w:hAnsi="Times New Roman"/>
          <w:sz w:val="24"/>
          <w:szCs w:val="24"/>
        </w:rPr>
        <w:t xml:space="preserve"> et al., 2003). Fatty alcohols originate mainly from degradation of zooplankton wax esters. The “Lipolysis Index” (LI) has been defined by </w:t>
      </w:r>
      <w:proofErr w:type="spellStart"/>
      <w:r w:rsidRPr="001862C7">
        <w:rPr>
          <w:rFonts w:ascii="Times New Roman" w:hAnsi="Times New Roman"/>
          <w:sz w:val="24"/>
          <w:szCs w:val="24"/>
        </w:rPr>
        <w:t>Goutx</w:t>
      </w:r>
      <w:proofErr w:type="spellEnd"/>
      <w:r w:rsidRPr="001862C7">
        <w:rPr>
          <w:rFonts w:ascii="Times New Roman" w:hAnsi="Times New Roman"/>
          <w:sz w:val="24"/>
          <w:szCs w:val="24"/>
        </w:rPr>
        <w:t xml:space="preserve"> et al. (2003) and indicates</w:t>
      </w:r>
      <w:r w:rsidRPr="001862C7">
        <w:rPr>
          <w:rFonts w:ascii="Courier New" w:hAnsi="Courier New" w:cs="Courier New"/>
          <w:sz w:val="20"/>
          <w:szCs w:val="20"/>
        </w:rPr>
        <w:t xml:space="preserve"> </w:t>
      </w:r>
      <w:r w:rsidRPr="001862C7">
        <w:rPr>
          <w:rFonts w:ascii="Times New Roman" w:hAnsi="Times New Roman"/>
          <w:sz w:val="24"/>
          <w:szCs w:val="24"/>
        </w:rPr>
        <w:t>the degree of lipid degradation. The quantity and quality of lipids depend on the life cycle stage of the primary producers and environmental factors (</w:t>
      </w:r>
      <w:proofErr w:type="spellStart"/>
      <w:r w:rsidRPr="001862C7">
        <w:rPr>
          <w:rFonts w:ascii="Times New Roman" w:hAnsi="Times New Roman"/>
          <w:sz w:val="24"/>
          <w:szCs w:val="24"/>
        </w:rPr>
        <w:t>Zhukova</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Aizdaicher</w:t>
      </w:r>
      <w:proofErr w:type="spellEnd"/>
      <w:r w:rsidRPr="001862C7">
        <w:rPr>
          <w:rFonts w:ascii="Times New Roman" w:hAnsi="Times New Roman"/>
          <w:sz w:val="24"/>
          <w:szCs w:val="24"/>
        </w:rPr>
        <w:t>, 2001). The characterization of marine lipids on a molecular level enables their use as efficient geochemical markers for the identification of sources, carbon cycling and reactivity of organic matter in the ocean.</w:t>
      </w:r>
    </w:p>
    <w:p w:rsidR="006A14FE" w:rsidRPr="001862C7" w:rsidRDefault="006A14FE" w:rsidP="00515495">
      <w:pPr>
        <w:spacing w:after="0" w:line="360" w:lineRule="auto"/>
        <w:ind w:firstLine="397"/>
        <w:jc w:val="both"/>
        <w:rPr>
          <w:rFonts w:ascii="Times New Roman" w:hAnsi="Times New Roman"/>
          <w:sz w:val="24"/>
          <w:szCs w:val="24"/>
        </w:rPr>
      </w:pPr>
      <w:r w:rsidRPr="001862C7">
        <w:rPr>
          <w:rFonts w:ascii="Times New Roman" w:hAnsi="Times New Roman"/>
          <w:sz w:val="24"/>
          <w:szCs w:val="24"/>
        </w:rPr>
        <w:t>Oceans are systems of physically-driven, biologically controlled chemical cycles which regulate the planetary climate over large spatial and temporal scales (</w:t>
      </w:r>
      <w:proofErr w:type="spellStart"/>
      <w:r w:rsidRPr="001862C7">
        <w:rPr>
          <w:rFonts w:ascii="Times New Roman" w:hAnsi="Times New Roman"/>
          <w:sz w:val="24"/>
          <w:szCs w:val="24"/>
        </w:rPr>
        <w:t>Ducklow</w:t>
      </w:r>
      <w:proofErr w:type="spellEnd"/>
      <w:r w:rsidRPr="001862C7">
        <w:rPr>
          <w:rFonts w:ascii="Times New Roman" w:hAnsi="Times New Roman"/>
          <w:sz w:val="24"/>
          <w:szCs w:val="24"/>
        </w:rPr>
        <w:t xml:space="preserve">, 2003). </w:t>
      </w:r>
      <w:proofErr w:type="spellStart"/>
      <w:r w:rsidRPr="001862C7">
        <w:rPr>
          <w:rFonts w:ascii="Times New Roman" w:hAnsi="Times New Roman"/>
          <w:sz w:val="24"/>
          <w:szCs w:val="24"/>
        </w:rPr>
        <w:t>Longhurst</w:t>
      </w:r>
      <w:proofErr w:type="spellEnd"/>
      <w:r w:rsidRPr="001862C7">
        <w:rPr>
          <w:rFonts w:ascii="Times New Roman" w:hAnsi="Times New Roman"/>
          <w:sz w:val="24"/>
          <w:szCs w:val="24"/>
        </w:rPr>
        <w:t xml:space="preserve"> (2007) produc</w:t>
      </w:r>
      <w:r>
        <w:rPr>
          <w:rFonts w:ascii="Times New Roman" w:hAnsi="Times New Roman"/>
          <w:sz w:val="24"/>
          <w:szCs w:val="24"/>
        </w:rPr>
        <w:t>ed</w:t>
      </w:r>
      <w:r w:rsidRPr="001862C7">
        <w:rPr>
          <w:rFonts w:ascii="Times New Roman" w:hAnsi="Times New Roman"/>
          <w:sz w:val="24"/>
          <w:szCs w:val="24"/>
        </w:rPr>
        <w:t xml:space="preserve"> an ecological scheme dividing the oceans into a system of regions, named biogeographic provinces, which are regions or water masses with similar physical (e.g. sea surface temperature, mixed-layer depth, and bathymetry) and biological (e.g. chlorophyll </w:t>
      </w:r>
      <w:r w:rsidRPr="001862C7">
        <w:rPr>
          <w:rFonts w:ascii="Times New Roman" w:hAnsi="Times New Roman"/>
          <w:i/>
          <w:sz w:val="24"/>
          <w:szCs w:val="24"/>
        </w:rPr>
        <w:t>a</w:t>
      </w:r>
      <w:r w:rsidRPr="001862C7">
        <w:rPr>
          <w:rFonts w:ascii="Times New Roman" w:hAnsi="Times New Roman"/>
          <w:sz w:val="24"/>
          <w:szCs w:val="24"/>
        </w:rPr>
        <w:t xml:space="preserve"> concentration, photosynthetic parameters, and biomass vertical profile) characteristics. The most fundamental distinction among provinces in the </w:t>
      </w:r>
      <w:smartTag w:uri="urn:schemas-microsoft-com:office:smarttags" w:element="place">
        <w:r w:rsidRPr="001862C7">
          <w:rPr>
            <w:rFonts w:ascii="Times New Roman" w:hAnsi="Times New Roman"/>
            <w:sz w:val="24"/>
            <w:szCs w:val="24"/>
          </w:rPr>
          <w:t>Atlantic Ocean</w:t>
        </w:r>
      </w:smartTag>
      <w:r w:rsidRPr="001862C7">
        <w:rPr>
          <w:rFonts w:ascii="Times New Roman" w:hAnsi="Times New Roman"/>
          <w:sz w:val="24"/>
          <w:szCs w:val="24"/>
        </w:rPr>
        <w:t xml:space="preserve"> is between the coastal and open ocean domains (</w:t>
      </w:r>
      <w:proofErr w:type="spellStart"/>
      <w:r w:rsidRPr="001862C7">
        <w:rPr>
          <w:rFonts w:ascii="Times New Roman" w:hAnsi="Times New Roman"/>
          <w:sz w:val="24"/>
          <w:szCs w:val="24"/>
          <w:lang w:eastAsia="hr-HR"/>
        </w:rPr>
        <w:t>Sathyendranath</w:t>
      </w:r>
      <w:proofErr w:type="spellEnd"/>
      <w:r w:rsidRPr="001862C7">
        <w:rPr>
          <w:rFonts w:ascii="Times New Roman" w:hAnsi="Times New Roman"/>
          <w:sz w:val="24"/>
          <w:szCs w:val="24"/>
        </w:rPr>
        <w:t xml:space="preserve"> et al., 1995). However, there is little information about the quality and quantity of lipids in different oceanic provinces. </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lastRenderedPageBreak/>
        <w:t xml:space="preserve">In this work, we aimed to examine lipids under </w:t>
      </w:r>
      <w:r>
        <w:rPr>
          <w:rFonts w:ascii="Times New Roman" w:hAnsi="Times New Roman"/>
          <w:sz w:val="24"/>
          <w:szCs w:val="24"/>
        </w:rPr>
        <w:t>the</w:t>
      </w:r>
      <w:r w:rsidRPr="001862C7">
        <w:rPr>
          <w:rFonts w:ascii="Times New Roman" w:hAnsi="Times New Roman"/>
          <w:sz w:val="24"/>
          <w:szCs w:val="24"/>
        </w:rPr>
        <w:t xml:space="preserve"> range of </w:t>
      </w:r>
      <w:r>
        <w:rPr>
          <w:rFonts w:ascii="Times New Roman" w:hAnsi="Times New Roman"/>
          <w:sz w:val="24"/>
          <w:szCs w:val="24"/>
        </w:rPr>
        <w:t xml:space="preserve">various </w:t>
      </w:r>
      <w:r w:rsidRPr="001862C7">
        <w:rPr>
          <w:rFonts w:ascii="Times New Roman" w:hAnsi="Times New Roman"/>
          <w:sz w:val="24"/>
          <w:szCs w:val="24"/>
        </w:rPr>
        <w:t xml:space="preserve">biological and chemical conditions that exist over a long north-south transect </w:t>
      </w:r>
      <w:r>
        <w:rPr>
          <w:rFonts w:ascii="Times New Roman" w:hAnsi="Times New Roman"/>
          <w:sz w:val="24"/>
          <w:szCs w:val="24"/>
        </w:rPr>
        <w:t>through</w:t>
      </w:r>
      <w:r w:rsidRPr="001862C7">
        <w:rPr>
          <w:rFonts w:ascii="Times New Roman" w:hAnsi="Times New Roman"/>
          <w:sz w:val="24"/>
          <w:szCs w:val="24"/>
        </w:rPr>
        <w:t xml:space="preserve"> the </w:t>
      </w:r>
      <w:smartTag w:uri="urn:schemas-microsoft-com:office:smarttags" w:element="place">
        <w:r w:rsidRPr="001862C7">
          <w:rPr>
            <w:rFonts w:ascii="Times New Roman" w:hAnsi="Times New Roman"/>
            <w:sz w:val="24"/>
            <w:szCs w:val="24"/>
          </w:rPr>
          <w:t>East Atlantic</w:t>
        </w:r>
      </w:smartTag>
      <w:r w:rsidRPr="001862C7">
        <w:rPr>
          <w:rFonts w:ascii="Times New Roman" w:hAnsi="Times New Roman"/>
          <w:sz w:val="24"/>
          <w:szCs w:val="24"/>
        </w:rPr>
        <w:t xml:space="preserve"> to gain insight into: (</w:t>
      </w:r>
      <w:proofErr w:type="spellStart"/>
      <w:r w:rsidRPr="001862C7">
        <w:rPr>
          <w:rFonts w:ascii="Times New Roman" w:hAnsi="Times New Roman"/>
          <w:sz w:val="24"/>
          <w:szCs w:val="24"/>
        </w:rPr>
        <w:t>i</w:t>
      </w:r>
      <w:proofErr w:type="spellEnd"/>
      <w:r w:rsidRPr="001862C7">
        <w:rPr>
          <w:rFonts w:ascii="Times New Roman" w:hAnsi="Times New Roman"/>
          <w:sz w:val="24"/>
          <w:szCs w:val="24"/>
        </w:rPr>
        <w:t>) their biological origin, (ii)</w:t>
      </w:r>
      <w:r w:rsidRPr="001862C7" w:rsidDel="00FD5827">
        <w:rPr>
          <w:rFonts w:ascii="Times New Roman" w:hAnsi="Times New Roman"/>
          <w:sz w:val="24"/>
          <w:szCs w:val="24"/>
        </w:rPr>
        <w:t xml:space="preserve"> </w:t>
      </w:r>
      <w:r w:rsidRPr="001862C7">
        <w:rPr>
          <w:rFonts w:ascii="Times New Roman" w:hAnsi="Times New Roman"/>
          <w:sz w:val="24"/>
          <w:szCs w:val="24"/>
        </w:rPr>
        <w:t xml:space="preserve">influence of inorganic nutrient availability on lipid production and composition and (iii) distribution of the lipids within the water column. We quantified lipid classes in the particulate matter from the surface productive layers and the deep ocean waters and compared these data with the plankton community structure. To understand the influence of environmental conditions we performed sampling at stations encompassing a wide range of trophic states. </w:t>
      </w:r>
    </w:p>
    <w:p w:rsidR="006A14FE" w:rsidRPr="001862C7" w:rsidRDefault="006A14FE" w:rsidP="008C1F63">
      <w:pPr>
        <w:spacing w:after="0" w:line="360" w:lineRule="auto"/>
        <w:rPr>
          <w:rFonts w:ascii="Times New Roman" w:hAnsi="Times New Roman"/>
          <w:sz w:val="24"/>
          <w:szCs w:val="24"/>
        </w:rPr>
      </w:pPr>
    </w:p>
    <w:p w:rsidR="006A14FE" w:rsidRPr="001862C7" w:rsidRDefault="006A14FE" w:rsidP="008C1F63">
      <w:pPr>
        <w:spacing w:after="0" w:line="360" w:lineRule="auto"/>
        <w:rPr>
          <w:rFonts w:ascii="Times New Roman" w:hAnsi="Times New Roman"/>
          <w:sz w:val="24"/>
          <w:szCs w:val="24"/>
        </w:rPr>
      </w:pPr>
    </w:p>
    <w:p w:rsidR="006A14FE" w:rsidRPr="001862C7" w:rsidRDefault="006A14FE" w:rsidP="008C1F63">
      <w:pPr>
        <w:spacing w:after="120" w:line="360" w:lineRule="auto"/>
        <w:rPr>
          <w:rFonts w:ascii="Times New Roman" w:hAnsi="Times New Roman"/>
          <w:b/>
          <w:sz w:val="24"/>
          <w:szCs w:val="24"/>
        </w:rPr>
      </w:pPr>
      <w:r w:rsidRPr="001862C7">
        <w:rPr>
          <w:rFonts w:ascii="Times New Roman" w:hAnsi="Times New Roman"/>
          <w:b/>
          <w:sz w:val="24"/>
          <w:szCs w:val="24"/>
        </w:rPr>
        <w:t>2.</w:t>
      </w:r>
      <w:r w:rsidRPr="001862C7">
        <w:rPr>
          <w:rFonts w:ascii="Times New Roman" w:hAnsi="Times New Roman"/>
          <w:b/>
          <w:sz w:val="24"/>
          <w:szCs w:val="24"/>
        </w:rPr>
        <w:tab/>
        <w:t>Material and methods</w:t>
      </w:r>
    </w:p>
    <w:p w:rsidR="006A14FE" w:rsidRPr="001862C7" w:rsidRDefault="006A14FE" w:rsidP="008C1F63">
      <w:pPr>
        <w:spacing w:after="120" w:line="360" w:lineRule="auto"/>
        <w:rPr>
          <w:rFonts w:ascii="Times New Roman" w:hAnsi="Times New Roman"/>
          <w:i/>
          <w:sz w:val="24"/>
          <w:szCs w:val="24"/>
        </w:rPr>
      </w:pPr>
      <w:r w:rsidRPr="001862C7">
        <w:rPr>
          <w:rFonts w:ascii="Times New Roman" w:hAnsi="Times New Roman"/>
          <w:i/>
          <w:sz w:val="24"/>
          <w:szCs w:val="24"/>
        </w:rPr>
        <w:t>2.1.</w:t>
      </w:r>
      <w:r w:rsidRPr="001862C7">
        <w:rPr>
          <w:rFonts w:ascii="Times New Roman" w:hAnsi="Times New Roman"/>
          <w:i/>
          <w:sz w:val="24"/>
          <w:szCs w:val="24"/>
        </w:rPr>
        <w:tab/>
        <w:t>Study area and sample collection</w:t>
      </w:r>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Water sampling was conducted from 31 October to 3 December, 2008, during the R/V </w:t>
      </w:r>
      <w:proofErr w:type="spellStart"/>
      <w:r w:rsidRPr="001862C7">
        <w:rPr>
          <w:rFonts w:ascii="Times New Roman" w:hAnsi="Times New Roman"/>
          <w:sz w:val="24"/>
          <w:szCs w:val="24"/>
        </w:rPr>
        <w:t>Polarstern</w:t>
      </w:r>
      <w:proofErr w:type="spellEnd"/>
      <w:r w:rsidRPr="001862C7">
        <w:rPr>
          <w:rFonts w:ascii="Times New Roman" w:hAnsi="Times New Roman"/>
          <w:sz w:val="24"/>
          <w:szCs w:val="24"/>
        </w:rPr>
        <w:t xml:space="preserve"> cruise ANT-XXV/1. The sampling locations, extending from 49°N to 26°S, are shown in Fig. 1a. Samples were collected continuously at the surface (ca. 2 m), at various depths of the deep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maximum (DCM; 25-105 m), and in the deep ocean (805-5563 m; Fig. 1b). The different symbols in the figures refer to the different biogeochemical provinces introduced by </w:t>
      </w:r>
      <w:proofErr w:type="spellStart"/>
      <w:r w:rsidRPr="001862C7">
        <w:rPr>
          <w:rFonts w:ascii="Times New Roman" w:hAnsi="Times New Roman"/>
          <w:sz w:val="24"/>
          <w:szCs w:val="24"/>
        </w:rPr>
        <w:t>Longhurst</w:t>
      </w:r>
      <w:proofErr w:type="spellEnd"/>
      <w:r w:rsidRPr="001862C7">
        <w:rPr>
          <w:rFonts w:ascii="Times New Roman" w:hAnsi="Times New Roman"/>
          <w:sz w:val="24"/>
          <w:szCs w:val="24"/>
        </w:rPr>
        <w:t xml:space="preserve"> (2007): the Northeast Atlantic Shelves Province (1st: NECS; 48-50°N; Sta. 4 and 5; down triangles); the North Atlantic Drift (2nd: NADR; 44–48°N; Sta. 9-22; squares); the North Atlantic Subtropical Gyre-East (3rd: NASE; 26-44°N; Sta. 24-63; up triangles); the North Atlantic Tropical </w:t>
      </w:r>
      <w:proofErr w:type="spellStart"/>
      <w:r w:rsidRPr="001862C7">
        <w:rPr>
          <w:rFonts w:ascii="Times New Roman" w:hAnsi="Times New Roman"/>
          <w:sz w:val="24"/>
          <w:szCs w:val="24"/>
        </w:rPr>
        <w:t>Gyral</w:t>
      </w:r>
      <w:proofErr w:type="spellEnd"/>
      <w:r w:rsidRPr="001862C7">
        <w:rPr>
          <w:rFonts w:ascii="Times New Roman" w:hAnsi="Times New Roman"/>
          <w:sz w:val="24"/>
          <w:szCs w:val="24"/>
        </w:rPr>
        <w:t xml:space="preserve"> Province, touching the Canary Current Coastal Province (4th: NATR; 13-25°N; Sta. 65-105; stars); the Western Tropical Atlantic Province (5th: WTRA; 11°–12°N; Sta. 107-109; hexagons); the Eastern Tropical Atlantic Province (6th: ETRA; 11°N–8°S; Sta. 119-162; rhombs); the South Atlantic </w:t>
      </w:r>
      <w:proofErr w:type="spellStart"/>
      <w:r w:rsidRPr="001862C7">
        <w:rPr>
          <w:rFonts w:ascii="Times New Roman" w:hAnsi="Times New Roman"/>
          <w:sz w:val="24"/>
          <w:szCs w:val="24"/>
        </w:rPr>
        <w:t>Gyral</w:t>
      </w:r>
      <w:proofErr w:type="spellEnd"/>
      <w:r w:rsidRPr="001862C7">
        <w:rPr>
          <w:rFonts w:ascii="Times New Roman" w:hAnsi="Times New Roman"/>
          <w:sz w:val="24"/>
          <w:szCs w:val="24"/>
        </w:rPr>
        <w:t xml:space="preserve"> Province (7th: SATL; 11–22°S; Sta. 167-195; circles); the </w:t>
      </w:r>
      <w:proofErr w:type="spellStart"/>
      <w:r w:rsidRPr="001862C7">
        <w:rPr>
          <w:rFonts w:ascii="Times New Roman" w:hAnsi="Times New Roman"/>
          <w:sz w:val="24"/>
          <w:szCs w:val="24"/>
        </w:rPr>
        <w:t>Benguela</w:t>
      </w:r>
      <w:proofErr w:type="spellEnd"/>
      <w:r w:rsidRPr="001862C7">
        <w:rPr>
          <w:rFonts w:ascii="Times New Roman" w:hAnsi="Times New Roman"/>
          <w:sz w:val="24"/>
          <w:szCs w:val="24"/>
        </w:rPr>
        <w:t xml:space="preserve"> Current Coastal Province (8th: BENG; 23–31°S; Sta. 200-214; right triangles). </w:t>
      </w:r>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Surface water samples were collected with the so-called ‘Fish’ sampler (</w:t>
      </w:r>
      <w:proofErr w:type="spellStart"/>
      <w:r w:rsidRPr="001862C7">
        <w:rPr>
          <w:rFonts w:ascii="Times New Roman" w:hAnsi="Times New Roman"/>
          <w:sz w:val="24"/>
          <w:szCs w:val="24"/>
        </w:rPr>
        <w:t>Sarthou</w:t>
      </w:r>
      <w:proofErr w:type="spellEnd"/>
      <w:r w:rsidRPr="001862C7">
        <w:rPr>
          <w:rFonts w:ascii="Times New Roman" w:hAnsi="Times New Roman"/>
          <w:sz w:val="24"/>
          <w:szCs w:val="24"/>
        </w:rPr>
        <w:t xml:space="preserve"> et al., 2003), which had a fish-like floating body with Teflon tubing and pumping. It was fixed alongside the ship, providing a continuous flow of water </w:t>
      </w:r>
      <w:r w:rsidR="00972A67">
        <w:rPr>
          <w:rFonts w:ascii="Times New Roman" w:hAnsi="Times New Roman"/>
          <w:sz w:val="24"/>
          <w:szCs w:val="24"/>
        </w:rPr>
        <w:t xml:space="preserve">from </w:t>
      </w:r>
      <w:r w:rsidRPr="001862C7">
        <w:rPr>
          <w:rFonts w:ascii="MS Mincho" w:eastAsia="MS Mincho" w:hAnsi="MS Mincho" w:cs="MS Mincho" w:hint="eastAsia"/>
          <w:sz w:val="24"/>
          <w:szCs w:val="24"/>
        </w:rPr>
        <w:t>∼</w:t>
      </w:r>
      <w:r w:rsidRPr="001862C7">
        <w:rPr>
          <w:rFonts w:ascii="Times New Roman" w:hAnsi="Times New Roman"/>
          <w:sz w:val="24"/>
          <w:szCs w:val="24"/>
        </w:rPr>
        <w:t xml:space="preserve">2 m water depth. Samples from various depths of DCM and deep waters were taken using 12 L </w:t>
      </w:r>
      <w:proofErr w:type="spellStart"/>
      <w:r w:rsidRPr="001862C7">
        <w:rPr>
          <w:rFonts w:ascii="Times New Roman" w:hAnsi="Times New Roman"/>
          <w:sz w:val="24"/>
          <w:szCs w:val="24"/>
        </w:rPr>
        <w:t>Niskin</w:t>
      </w:r>
      <w:proofErr w:type="spellEnd"/>
      <w:r w:rsidRPr="001862C7">
        <w:rPr>
          <w:rFonts w:ascii="Times New Roman" w:hAnsi="Times New Roman"/>
          <w:sz w:val="24"/>
          <w:szCs w:val="24"/>
        </w:rPr>
        <w:t xml:space="preserve"> bottles mounted on a CTD-rosette. </w:t>
      </w:r>
    </w:p>
    <w:p w:rsidR="006A14FE" w:rsidRPr="001862C7" w:rsidRDefault="006A14FE" w:rsidP="008C1F63">
      <w:pPr>
        <w:spacing w:after="0" w:line="360" w:lineRule="auto"/>
        <w:jc w:val="both"/>
        <w:rPr>
          <w:rFonts w:ascii="Times New Roman" w:hAnsi="Times New Roman"/>
          <w:sz w:val="24"/>
          <w:szCs w:val="24"/>
        </w:rPr>
      </w:pPr>
    </w:p>
    <w:p w:rsidR="006A14FE" w:rsidRPr="001862C7" w:rsidRDefault="006A14FE" w:rsidP="00EA1154">
      <w:pPr>
        <w:spacing w:after="120" w:line="360" w:lineRule="auto"/>
        <w:jc w:val="both"/>
        <w:rPr>
          <w:rFonts w:ascii="Times New Roman" w:hAnsi="Times New Roman"/>
          <w:i/>
          <w:sz w:val="24"/>
          <w:szCs w:val="24"/>
        </w:rPr>
      </w:pPr>
      <w:r w:rsidRPr="001862C7">
        <w:rPr>
          <w:rFonts w:ascii="Times New Roman" w:hAnsi="Times New Roman"/>
          <w:i/>
          <w:sz w:val="24"/>
          <w:szCs w:val="24"/>
        </w:rPr>
        <w:t>2.2.</w:t>
      </w:r>
      <w:r w:rsidRPr="001862C7">
        <w:rPr>
          <w:rFonts w:ascii="Times New Roman" w:hAnsi="Times New Roman"/>
          <w:i/>
          <w:sz w:val="24"/>
          <w:szCs w:val="24"/>
        </w:rPr>
        <w:tab/>
        <w:t>Eukaryotic plankton cell abundance and</w:t>
      </w:r>
      <w:r w:rsidRPr="001862C7">
        <w:rPr>
          <w:rFonts w:ascii="Times New Roman" w:hAnsi="Times New Roman"/>
          <w:sz w:val="24"/>
          <w:szCs w:val="24"/>
        </w:rPr>
        <w:t xml:space="preserve"> </w:t>
      </w:r>
      <w:r w:rsidRPr="001862C7">
        <w:rPr>
          <w:rFonts w:ascii="Times New Roman" w:hAnsi="Times New Roman"/>
          <w:i/>
          <w:sz w:val="24"/>
          <w:szCs w:val="24"/>
        </w:rPr>
        <w:t xml:space="preserve">pigment analysis </w:t>
      </w:r>
    </w:p>
    <w:p w:rsidR="006A14FE" w:rsidRPr="001862C7" w:rsidRDefault="00FD2005" w:rsidP="00EA1154">
      <w:pPr>
        <w:spacing w:after="0" w:line="360" w:lineRule="auto"/>
        <w:ind w:firstLine="708"/>
        <w:jc w:val="both"/>
        <w:rPr>
          <w:rFonts w:ascii="Times New Roman" w:hAnsi="Times New Roman"/>
          <w:sz w:val="24"/>
          <w:szCs w:val="24"/>
        </w:rPr>
      </w:pPr>
      <w:r>
        <w:rPr>
          <w:rFonts w:ascii="Times New Roman" w:hAnsi="Times New Roman"/>
          <w:sz w:val="24"/>
          <w:szCs w:val="24"/>
        </w:rPr>
        <w:t>Cell a</w:t>
      </w:r>
      <w:r w:rsidR="006A14FE" w:rsidRPr="001862C7">
        <w:rPr>
          <w:rFonts w:ascii="Times New Roman" w:hAnsi="Times New Roman"/>
          <w:sz w:val="24"/>
          <w:szCs w:val="24"/>
        </w:rPr>
        <w:t xml:space="preserve">bundances of </w:t>
      </w:r>
      <w:r w:rsidR="00AD2013">
        <w:rPr>
          <w:rFonts w:ascii="Times New Roman" w:hAnsi="Times New Roman"/>
          <w:sz w:val="24"/>
          <w:szCs w:val="24"/>
        </w:rPr>
        <w:t xml:space="preserve">eukaryotic </w:t>
      </w:r>
      <w:proofErr w:type="spellStart"/>
      <w:r w:rsidR="006A14FE" w:rsidRPr="001862C7">
        <w:rPr>
          <w:rFonts w:ascii="Times New Roman" w:hAnsi="Times New Roman"/>
          <w:sz w:val="24"/>
          <w:szCs w:val="24"/>
        </w:rPr>
        <w:t>nano</w:t>
      </w:r>
      <w:proofErr w:type="spellEnd"/>
      <w:r w:rsidR="00AD2013">
        <w:rPr>
          <w:rFonts w:ascii="Times New Roman" w:hAnsi="Times New Roman"/>
          <w:sz w:val="24"/>
          <w:szCs w:val="24"/>
        </w:rPr>
        <w:t>-</w:t>
      </w:r>
      <w:r w:rsidR="006A14FE" w:rsidRPr="001862C7">
        <w:rPr>
          <w:rFonts w:ascii="Times New Roman" w:hAnsi="Times New Roman"/>
          <w:sz w:val="24"/>
          <w:szCs w:val="24"/>
        </w:rPr>
        <w:t xml:space="preserve"> and pico</w:t>
      </w:r>
      <w:r w:rsidR="00AD2013">
        <w:rPr>
          <w:rFonts w:ascii="Times New Roman" w:hAnsi="Times New Roman"/>
          <w:sz w:val="24"/>
          <w:szCs w:val="24"/>
        </w:rPr>
        <w:t>-</w:t>
      </w:r>
      <w:r w:rsidR="006A14FE" w:rsidRPr="001862C7">
        <w:rPr>
          <w:rFonts w:ascii="Times New Roman" w:hAnsi="Times New Roman"/>
          <w:sz w:val="24"/>
          <w:szCs w:val="24"/>
        </w:rPr>
        <w:t xml:space="preserve"> phytoplankton and cyanobacteria (including </w:t>
      </w:r>
      <w:proofErr w:type="spellStart"/>
      <w:r w:rsidR="006A14FE" w:rsidRPr="001862C7">
        <w:rPr>
          <w:rFonts w:ascii="Times New Roman" w:hAnsi="Times New Roman"/>
          <w:i/>
          <w:sz w:val="24"/>
          <w:szCs w:val="24"/>
        </w:rPr>
        <w:t>Synechococcus</w:t>
      </w:r>
      <w:proofErr w:type="spellEnd"/>
      <w:r w:rsidR="006A14FE" w:rsidRPr="001862C7">
        <w:rPr>
          <w:rFonts w:ascii="Times New Roman" w:hAnsi="Times New Roman"/>
          <w:sz w:val="24"/>
          <w:szCs w:val="24"/>
        </w:rPr>
        <w:t xml:space="preserve"> and </w:t>
      </w:r>
      <w:r w:rsidR="006A14FE" w:rsidRPr="001862C7">
        <w:rPr>
          <w:rFonts w:ascii="Times New Roman" w:hAnsi="Times New Roman"/>
          <w:i/>
          <w:sz w:val="24"/>
          <w:szCs w:val="24"/>
        </w:rPr>
        <w:t>Prochlorococcus</w:t>
      </w:r>
      <w:r w:rsidR="006A14FE" w:rsidRPr="001862C7">
        <w:rPr>
          <w:rFonts w:ascii="Times New Roman" w:hAnsi="Times New Roman"/>
          <w:sz w:val="24"/>
          <w:szCs w:val="24"/>
        </w:rPr>
        <w:t>) were assessed using flow cytometry. Full descriptions of the method for the flow</w:t>
      </w:r>
      <w:r w:rsidR="00972A67">
        <w:rPr>
          <w:rFonts w:ascii="Times New Roman" w:hAnsi="Times New Roman"/>
          <w:sz w:val="24"/>
          <w:szCs w:val="24"/>
        </w:rPr>
        <w:t>-</w:t>
      </w:r>
      <w:r w:rsidR="006A14FE" w:rsidRPr="001862C7">
        <w:rPr>
          <w:rFonts w:ascii="Times New Roman" w:hAnsi="Times New Roman"/>
          <w:sz w:val="24"/>
          <w:szCs w:val="24"/>
        </w:rPr>
        <w:t>cytometric enumeration of autotrophic cells are provided in Taylor et al. (2013). The data have been published in PANGAEA (doi:10.1594/PANGAEA.823283).</w:t>
      </w:r>
    </w:p>
    <w:p w:rsidR="006A14FE" w:rsidRPr="001862C7" w:rsidRDefault="006A14FE" w:rsidP="00DD7507">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The composition of phytoplankton pigments which are soluble in organic solvents was analyzed by </w:t>
      </w:r>
      <w:r w:rsidR="00972A67">
        <w:rPr>
          <w:rFonts w:ascii="Times New Roman" w:hAnsi="Times New Roman"/>
          <w:sz w:val="24"/>
          <w:szCs w:val="24"/>
        </w:rPr>
        <w:t>h</w:t>
      </w:r>
      <w:r w:rsidRPr="001862C7">
        <w:rPr>
          <w:rFonts w:ascii="Times New Roman" w:hAnsi="Times New Roman"/>
          <w:sz w:val="24"/>
          <w:szCs w:val="24"/>
        </w:rPr>
        <w:t xml:space="preserve">igh </w:t>
      </w:r>
      <w:r w:rsidR="00972A67">
        <w:rPr>
          <w:rFonts w:ascii="Times New Roman" w:hAnsi="Times New Roman"/>
          <w:sz w:val="24"/>
          <w:szCs w:val="24"/>
        </w:rPr>
        <w:t>p</w:t>
      </w:r>
      <w:r w:rsidRPr="001862C7">
        <w:rPr>
          <w:rFonts w:ascii="Times New Roman" w:hAnsi="Times New Roman"/>
          <w:sz w:val="24"/>
          <w:szCs w:val="24"/>
        </w:rPr>
        <w:t xml:space="preserve">erformance </w:t>
      </w:r>
      <w:r w:rsidR="00972A67">
        <w:rPr>
          <w:rFonts w:ascii="Times New Roman" w:hAnsi="Times New Roman"/>
          <w:sz w:val="24"/>
          <w:szCs w:val="24"/>
        </w:rPr>
        <w:t>l</w:t>
      </w:r>
      <w:r w:rsidRPr="001862C7">
        <w:rPr>
          <w:rFonts w:ascii="Times New Roman" w:hAnsi="Times New Roman"/>
          <w:sz w:val="24"/>
          <w:szCs w:val="24"/>
        </w:rPr>
        <w:t xml:space="preserve">iquid </w:t>
      </w:r>
      <w:r w:rsidR="00972A67">
        <w:rPr>
          <w:rFonts w:ascii="Times New Roman" w:hAnsi="Times New Roman"/>
          <w:sz w:val="24"/>
          <w:szCs w:val="24"/>
        </w:rPr>
        <w:t>c</w:t>
      </w:r>
      <w:r w:rsidRPr="001862C7">
        <w:rPr>
          <w:rFonts w:ascii="Times New Roman" w:hAnsi="Times New Roman"/>
          <w:sz w:val="24"/>
          <w:szCs w:val="24"/>
        </w:rPr>
        <w:t xml:space="preserve">hromatography (HPLC) following the method by </w:t>
      </w:r>
      <w:r w:rsidRPr="001862C7">
        <w:rPr>
          <w:rFonts w:ascii="Times New Roman" w:hAnsi="Times New Roman"/>
          <w:sz w:val="24"/>
          <w:szCs w:val="24"/>
          <w:lang w:eastAsia="en-GB"/>
        </w:rPr>
        <w:t>Barlow et al. (1997), slightly modified by Hoffmann et al. (2006), and adapted to our instruments as described in Taylor et al. (2011). The data have been published in PANGAEA (</w:t>
      </w:r>
      <w:r w:rsidRPr="001862C7">
        <w:rPr>
          <w:rFonts w:ascii="Times New Roman" w:hAnsi="Times New Roman"/>
          <w:sz w:val="24"/>
          <w:szCs w:val="24"/>
        </w:rPr>
        <w:t>doi:10.1594/PANGAEA.819070)</w:t>
      </w:r>
      <w:r w:rsidRPr="001862C7">
        <w:rPr>
          <w:rFonts w:ascii="Times New Roman" w:hAnsi="Times New Roman"/>
          <w:sz w:val="24"/>
          <w:szCs w:val="24"/>
          <w:lang w:eastAsia="en-GB"/>
        </w:rPr>
        <w:t>.</w:t>
      </w:r>
      <w:r w:rsidRPr="001862C7">
        <w:rPr>
          <w:rFonts w:ascii="Times New Roman" w:hAnsi="Times New Roman"/>
          <w:sz w:val="24"/>
          <w:szCs w:val="24"/>
        </w:rPr>
        <w:t xml:space="preserve"> </w:t>
      </w:r>
    </w:p>
    <w:p w:rsidR="006A14FE" w:rsidRPr="001862C7" w:rsidRDefault="006A14FE" w:rsidP="00102677">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The relative proportions of </w:t>
      </w:r>
      <w:r w:rsidR="00C45E82">
        <w:rPr>
          <w:rFonts w:ascii="Times New Roman" w:hAnsi="Times New Roman"/>
          <w:sz w:val="24"/>
          <w:szCs w:val="24"/>
        </w:rPr>
        <w:t xml:space="preserve">eukaryotic </w:t>
      </w:r>
      <w:r w:rsidRPr="001862C7">
        <w:rPr>
          <w:rFonts w:ascii="Times New Roman" w:hAnsi="Times New Roman"/>
          <w:sz w:val="24"/>
          <w:szCs w:val="24"/>
        </w:rPr>
        <w:t>micro</w:t>
      </w:r>
      <w:r w:rsidR="00C45E82">
        <w:rPr>
          <w:rFonts w:ascii="Times New Roman" w:hAnsi="Times New Roman"/>
          <w:sz w:val="24"/>
          <w:szCs w:val="24"/>
        </w:rPr>
        <w:t>-</w:t>
      </w:r>
      <w:r w:rsidRPr="001862C7">
        <w:rPr>
          <w:rFonts w:ascii="Times New Roman" w:hAnsi="Times New Roman"/>
          <w:sz w:val="24"/>
          <w:szCs w:val="24"/>
        </w:rPr>
        <w:t xml:space="preserve"> (20–200 µm), </w:t>
      </w:r>
      <w:proofErr w:type="spellStart"/>
      <w:r w:rsidRPr="001862C7">
        <w:rPr>
          <w:rFonts w:ascii="Times New Roman" w:hAnsi="Times New Roman"/>
          <w:sz w:val="24"/>
          <w:szCs w:val="24"/>
        </w:rPr>
        <w:t>nano</w:t>
      </w:r>
      <w:proofErr w:type="spellEnd"/>
      <w:r w:rsidR="00C45E82">
        <w:rPr>
          <w:rFonts w:ascii="Times New Roman" w:hAnsi="Times New Roman"/>
          <w:sz w:val="24"/>
          <w:szCs w:val="24"/>
        </w:rPr>
        <w:t>-</w:t>
      </w:r>
      <w:r w:rsidRPr="001862C7">
        <w:rPr>
          <w:rFonts w:ascii="Times New Roman" w:hAnsi="Times New Roman"/>
          <w:sz w:val="24"/>
          <w:szCs w:val="24"/>
        </w:rPr>
        <w:t xml:space="preserve"> (2–20 µm) and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(&lt;2 µm) were estimated from the concentrations of 7 diagnostic pigments after </w:t>
      </w:r>
      <w:proofErr w:type="spellStart"/>
      <w:r w:rsidRPr="001862C7">
        <w:rPr>
          <w:rFonts w:ascii="Times New Roman" w:hAnsi="Times New Roman"/>
          <w:sz w:val="24"/>
          <w:szCs w:val="24"/>
        </w:rPr>
        <w:t>Uitz</w:t>
      </w:r>
      <w:proofErr w:type="spellEnd"/>
      <w:r w:rsidRPr="001862C7">
        <w:rPr>
          <w:rFonts w:ascii="Times New Roman" w:hAnsi="Times New Roman"/>
          <w:sz w:val="24"/>
          <w:szCs w:val="24"/>
        </w:rPr>
        <w:t xml:space="preserve"> et al. (2006). Briefly:</w:t>
      </w:r>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 Pico=100 x (0.86 </w:t>
      </w:r>
      <w:proofErr w:type="spellStart"/>
      <w:r w:rsidRPr="001862C7">
        <w:rPr>
          <w:rFonts w:ascii="Times New Roman" w:hAnsi="Times New Roman"/>
          <w:sz w:val="24"/>
          <w:szCs w:val="24"/>
        </w:rPr>
        <w:t>Zea</w:t>
      </w:r>
      <w:proofErr w:type="spellEnd"/>
      <w:r w:rsidRPr="001862C7">
        <w:rPr>
          <w:rFonts w:ascii="Times New Roman" w:hAnsi="Times New Roman"/>
          <w:sz w:val="24"/>
          <w:szCs w:val="24"/>
        </w:rPr>
        <w:t xml:space="preserve">) / </w:t>
      </w:r>
      <w:proofErr w:type="spellStart"/>
      <w:r w:rsidRPr="001862C7">
        <w:rPr>
          <w:rFonts w:ascii="Times New Roman" w:hAnsi="Times New Roman"/>
          <w:sz w:val="24"/>
          <w:szCs w:val="24"/>
        </w:rPr>
        <w:t>DPw</w:t>
      </w:r>
      <w:proofErr w:type="spellEnd"/>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 Nano=100 x (1.27 19HF + 1.01 </w:t>
      </w:r>
      <w:proofErr w:type="spellStart"/>
      <w:r w:rsidRPr="001862C7">
        <w:rPr>
          <w:rFonts w:ascii="Times New Roman" w:hAnsi="Times New Roman"/>
          <w:sz w:val="24"/>
          <w:szCs w:val="24"/>
        </w:rPr>
        <w:t>TChl</w:t>
      </w:r>
      <w:r w:rsidRPr="001862C7">
        <w:rPr>
          <w:rFonts w:ascii="Times New Roman" w:hAnsi="Times New Roman"/>
          <w:i/>
          <w:sz w:val="24"/>
          <w:szCs w:val="24"/>
        </w:rPr>
        <w:t>b</w:t>
      </w:r>
      <w:proofErr w:type="spellEnd"/>
      <w:r w:rsidRPr="001862C7">
        <w:rPr>
          <w:rFonts w:ascii="Times New Roman" w:hAnsi="Times New Roman"/>
          <w:sz w:val="24"/>
          <w:szCs w:val="24"/>
        </w:rPr>
        <w:t xml:space="preserve"> + 0.35 19BF +0.6 </w:t>
      </w:r>
      <w:proofErr w:type="spellStart"/>
      <w:r w:rsidRPr="001862C7">
        <w:rPr>
          <w:rFonts w:ascii="Times New Roman" w:hAnsi="Times New Roman"/>
          <w:sz w:val="24"/>
          <w:szCs w:val="24"/>
        </w:rPr>
        <w:t>Allo</w:t>
      </w:r>
      <w:proofErr w:type="spellEnd"/>
      <w:r w:rsidRPr="001862C7">
        <w:rPr>
          <w:rFonts w:ascii="Times New Roman" w:hAnsi="Times New Roman"/>
          <w:sz w:val="24"/>
          <w:szCs w:val="24"/>
        </w:rPr>
        <w:t xml:space="preserve">) / </w:t>
      </w:r>
      <w:proofErr w:type="spellStart"/>
      <w:r w:rsidRPr="001862C7">
        <w:rPr>
          <w:rFonts w:ascii="Times New Roman" w:hAnsi="Times New Roman"/>
          <w:sz w:val="24"/>
          <w:szCs w:val="24"/>
        </w:rPr>
        <w:t>DPw</w:t>
      </w:r>
      <w:proofErr w:type="spellEnd"/>
    </w:p>
    <w:p w:rsidR="006A14FE" w:rsidRPr="001862C7" w:rsidRDefault="006A14FE" w:rsidP="008C1F63">
      <w:pPr>
        <w:spacing w:after="0" w:line="360" w:lineRule="auto"/>
        <w:ind w:firstLine="708"/>
        <w:jc w:val="both"/>
        <w:rPr>
          <w:rFonts w:ascii="Times New Roman" w:hAnsi="Times New Roman"/>
          <w:sz w:val="24"/>
          <w:szCs w:val="24"/>
          <w:lang w:val="fr-FR"/>
        </w:rPr>
      </w:pPr>
      <w:r w:rsidRPr="001862C7">
        <w:rPr>
          <w:rFonts w:ascii="Times New Roman" w:hAnsi="Times New Roman"/>
          <w:sz w:val="24"/>
          <w:szCs w:val="24"/>
          <w:lang w:val="fr-FR"/>
        </w:rPr>
        <w:t xml:space="preserve">% Micro=100 x (1.41 </w:t>
      </w:r>
      <w:proofErr w:type="spellStart"/>
      <w:r w:rsidRPr="001862C7">
        <w:rPr>
          <w:rFonts w:ascii="Times New Roman" w:hAnsi="Times New Roman"/>
          <w:sz w:val="24"/>
          <w:szCs w:val="24"/>
          <w:lang w:val="fr-FR"/>
        </w:rPr>
        <w:t>Fuco</w:t>
      </w:r>
      <w:proofErr w:type="spellEnd"/>
      <w:r w:rsidRPr="001862C7">
        <w:rPr>
          <w:rFonts w:ascii="Times New Roman" w:hAnsi="Times New Roman"/>
          <w:sz w:val="24"/>
          <w:szCs w:val="24"/>
          <w:lang w:val="fr-FR"/>
        </w:rPr>
        <w:t xml:space="preserve"> + 1.41 </w:t>
      </w:r>
      <w:proofErr w:type="spellStart"/>
      <w:r w:rsidRPr="001862C7">
        <w:rPr>
          <w:rFonts w:ascii="Times New Roman" w:hAnsi="Times New Roman"/>
          <w:sz w:val="24"/>
          <w:szCs w:val="24"/>
          <w:lang w:val="fr-FR"/>
        </w:rPr>
        <w:t>Peri</w:t>
      </w:r>
      <w:proofErr w:type="spellEnd"/>
      <w:r w:rsidRPr="001862C7">
        <w:rPr>
          <w:rFonts w:ascii="Times New Roman" w:hAnsi="Times New Roman"/>
          <w:sz w:val="24"/>
          <w:szCs w:val="24"/>
          <w:lang w:val="fr-FR"/>
        </w:rPr>
        <w:t xml:space="preserve">) / </w:t>
      </w:r>
      <w:proofErr w:type="spellStart"/>
      <w:r w:rsidRPr="001862C7">
        <w:rPr>
          <w:rFonts w:ascii="Times New Roman" w:hAnsi="Times New Roman"/>
          <w:sz w:val="24"/>
          <w:szCs w:val="24"/>
          <w:lang w:val="fr-FR"/>
        </w:rPr>
        <w:t>DPw</w:t>
      </w:r>
      <w:proofErr w:type="spellEnd"/>
      <w:r w:rsidRPr="001862C7">
        <w:rPr>
          <w:rFonts w:ascii="Times New Roman" w:hAnsi="Times New Roman"/>
          <w:sz w:val="24"/>
          <w:szCs w:val="24"/>
          <w:lang w:val="fr-FR"/>
        </w:rPr>
        <w:t>,</w:t>
      </w:r>
    </w:p>
    <w:p w:rsidR="006A14FE" w:rsidRPr="001862C7" w:rsidRDefault="006A14FE" w:rsidP="008C1F63">
      <w:pPr>
        <w:spacing w:after="0" w:line="360" w:lineRule="auto"/>
        <w:jc w:val="both"/>
        <w:rPr>
          <w:rFonts w:ascii="Times New Roman" w:hAnsi="Times New Roman"/>
          <w:sz w:val="24"/>
          <w:szCs w:val="24"/>
        </w:rPr>
      </w:pPr>
      <w:proofErr w:type="spellStart"/>
      <w:proofErr w:type="gramStart"/>
      <w:r w:rsidRPr="001862C7">
        <w:rPr>
          <w:rFonts w:ascii="Times New Roman" w:hAnsi="Times New Roman"/>
          <w:sz w:val="24"/>
          <w:szCs w:val="24"/>
          <w:lang w:val="fr-FR"/>
        </w:rPr>
        <w:t>where</w:t>
      </w:r>
      <w:proofErr w:type="spellEnd"/>
      <w:proofErr w:type="gram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DPw</w:t>
      </w:r>
      <w:proofErr w:type="spellEnd"/>
      <w:r w:rsidRPr="001862C7">
        <w:rPr>
          <w:rFonts w:ascii="Times New Roman" w:hAnsi="Times New Roman"/>
          <w:sz w:val="24"/>
          <w:szCs w:val="24"/>
          <w:lang w:val="fr-FR"/>
        </w:rPr>
        <w:t xml:space="preserve"> = 0.86 </w:t>
      </w:r>
      <w:proofErr w:type="spellStart"/>
      <w:r w:rsidRPr="001862C7">
        <w:rPr>
          <w:rFonts w:ascii="Times New Roman" w:hAnsi="Times New Roman"/>
          <w:sz w:val="24"/>
          <w:szCs w:val="24"/>
          <w:lang w:val="fr-FR"/>
        </w:rPr>
        <w:t>Zea</w:t>
      </w:r>
      <w:proofErr w:type="spellEnd"/>
      <w:r w:rsidRPr="001862C7">
        <w:rPr>
          <w:rFonts w:ascii="Times New Roman" w:hAnsi="Times New Roman"/>
          <w:sz w:val="24"/>
          <w:szCs w:val="24"/>
          <w:lang w:val="fr-FR"/>
        </w:rPr>
        <w:t xml:space="preserve"> + 1.01 </w:t>
      </w:r>
      <w:proofErr w:type="spellStart"/>
      <w:r w:rsidRPr="001862C7">
        <w:rPr>
          <w:rFonts w:ascii="Times New Roman" w:hAnsi="Times New Roman"/>
          <w:sz w:val="24"/>
          <w:szCs w:val="24"/>
          <w:lang w:val="fr-FR"/>
        </w:rPr>
        <w:t>TChl</w:t>
      </w:r>
      <w:r w:rsidRPr="001862C7">
        <w:rPr>
          <w:rFonts w:ascii="Times New Roman" w:hAnsi="Times New Roman"/>
          <w:i/>
          <w:sz w:val="24"/>
          <w:szCs w:val="24"/>
          <w:lang w:val="fr-FR"/>
        </w:rPr>
        <w:t>b</w:t>
      </w:r>
      <w:proofErr w:type="spellEnd"/>
      <w:r w:rsidRPr="001862C7">
        <w:rPr>
          <w:rFonts w:ascii="Times New Roman" w:hAnsi="Times New Roman"/>
          <w:i/>
          <w:sz w:val="24"/>
          <w:szCs w:val="24"/>
          <w:lang w:val="fr-FR"/>
        </w:rPr>
        <w:t xml:space="preserve"> </w:t>
      </w:r>
      <w:r w:rsidRPr="001862C7">
        <w:rPr>
          <w:rFonts w:ascii="Times New Roman" w:hAnsi="Times New Roman"/>
          <w:sz w:val="24"/>
          <w:szCs w:val="24"/>
          <w:lang w:val="fr-FR"/>
        </w:rPr>
        <w:t xml:space="preserve">+ 1.27 19HF + 0.35 19BF + 0.6 Allo + 1.41 </w:t>
      </w:r>
      <w:proofErr w:type="spellStart"/>
      <w:r w:rsidRPr="001862C7">
        <w:rPr>
          <w:rFonts w:ascii="Times New Roman" w:hAnsi="Times New Roman"/>
          <w:sz w:val="24"/>
          <w:szCs w:val="24"/>
          <w:lang w:val="fr-FR"/>
        </w:rPr>
        <w:t>Fuco</w:t>
      </w:r>
      <w:proofErr w:type="spellEnd"/>
      <w:r w:rsidRPr="001862C7">
        <w:rPr>
          <w:rFonts w:ascii="Times New Roman" w:hAnsi="Times New Roman"/>
          <w:sz w:val="24"/>
          <w:szCs w:val="24"/>
          <w:lang w:val="fr-FR"/>
        </w:rPr>
        <w:t xml:space="preserve"> + 1.41 </w:t>
      </w:r>
      <w:proofErr w:type="spellStart"/>
      <w:r w:rsidRPr="001862C7">
        <w:rPr>
          <w:rFonts w:ascii="Times New Roman" w:hAnsi="Times New Roman"/>
          <w:sz w:val="24"/>
          <w:szCs w:val="24"/>
          <w:lang w:val="fr-FR"/>
        </w:rPr>
        <w:t>Peri</w:t>
      </w:r>
      <w:proofErr w:type="spellEnd"/>
      <w:r w:rsidR="00972A67">
        <w:rPr>
          <w:rFonts w:ascii="Times New Roman" w:hAnsi="Times New Roman"/>
          <w:sz w:val="24"/>
          <w:szCs w:val="24"/>
          <w:lang w:val="fr-FR"/>
        </w:rPr>
        <w:t>;</w:t>
      </w:r>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Zeaxanthin</w:t>
      </w:r>
      <w:proofErr w:type="spell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Zea</w:t>
      </w:r>
      <w:proofErr w:type="spellEnd"/>
      <w:r w:rsidRPr="001862C7">
        <w:rPr>
          <w:rFonts w:ascii="Times New Roman" w:hAnsi="Times New Roman"/>
          <w:sz w:val="24"/>
          <w:szCs w:val="24"/>
          <w:lang w:val="fr-FR"/>
        </w:rPr>
        <w:t xml:space="preserve">), total </w:t>
      </w:r>
      <w:proofErr w:type="spellStart"/>
      <w:r w:rsidRPr="001862C7">
        <w:rPr>
          <w:rFonts w:ascii="Times New Roman" w:hAnsi="Times New Roman"/>
          <w:sz w:val="24"/>
          <w:szCs w:val="24"/>
          <w:lang w:val="fr-FR"/>
        </w:rPr>
        <w:t>Chlorophyll</w:t>
      </w:r>
      <w:proofErr w:type="spellEnd"/>
      <w:r w:rsidRPr="001862C7">
        <w:rPr>
          <w:rFonts w:ascii="Times New Roman" w:hAnsi="Times New Roman"/>
          <w:sz w:val="24"/>
          <w:szCs w:val="24"/>
          <w:lang w:val="fr-FR"/>
        </w:rPr>
        <w:t>-</w:t>
      </w:r>
      <w:r w:rsidRPr="001862C7">
        <w:rPr>
          <w:rFonts w:ascii="Times New Roman" w:hAnsi="Times New Roman"/>
          <w:i/>
          <w:sz w:val="24"/>
          <w:szCs w:val="24"/>
          <w:lang w:val="fr-FR"/>
        </w:rPr>
        <w:t>b</w:t>
      </w:r>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TChl</w:t>
      </w:r>
      <w:r w:rsidRPr="001862C7">
        <w:rPr>
          <w:rFonts w:ascii="Times New Roman" w:hAnsi="Times New Roman"/>
          <w:i/>
          <w:sz w:val="24"/>
          <w:szCs w:val="24"/>
          <w:lang w:val="fr-FR"/>
        </w:rPr>
        <w:t>b</w:t>
      </w:r>
      <w:proofErr w:type="spellEnd"/>
      <w:r w:rsidR="00972A67" w:rsidRPr="00972A67">
        <w:rPr>
          <w:rFonts w:ascii="Times New Roman" w:hAnsi="Times New Roman"/>
          <w:sz w:val="24"/>
          <w:szCs w:val="24"/>
          <w:lang w:val="fr-FR"/>
        </w:rPr>
        <w:t>)</w:t>
      </w:r>
      <w:r w:rsidR="00972A67">
        <w:rPr>
          <w:rFonts w:ascii="Times New Roman" w:hAnsi="Times New Roman"/>
          <w:sz w:val="24"/>
          <w:szCs w:val="24"/>
          <w:lang w:val="fr-FR"/>
        </w:rPr>
        <w:t>,</w:t>
      </w:r>
      <w:r w:rsidRPr="001862C7">
        <w:rPr>
          <w:rFonts w:ascii="Times New Roman" w:hAnsi="Times New Roman"/>
          <w:sz w:val="24"/>
          <w:szCs w:val="24"/>
          <w:lang w:val="fr-FR"/>
        </w:rPr>
        <w:t xml:space="preserve"> 190-hexanoyloxyfucoxanthin (19H</w:t>
      </w:r>
      <w:r w:rsidR="00972A67">
        <w:rPr>
          <w:rFonts w:ascii="Times New Roman" w:hAnsi="Times New Roman"/>
          <w:sz w:val="24"/>
          <w:szCs w:val="24"/>
          <w:lang w:val="fr-FR"/>
        </w:rPr>
        <w:t>F</w:t>
      </w:r>
      <w:r w:rsidRPr="001862C7">
        <w:rPr>
          <w:rFonts w:ascii="Times New Roman" w:hAnsi="Times New Roman"/>
          <w:sz w:val="24"/>
          <w:szCs w:val="24"/>
          <w:lang w:val="fr-FR"/>
        </w:rPr>
        <w:t xml:space="preserve">), 190-butanoyloxyfucoxanthin (19BF), </w:t>
      </w:r>
      <w:proofErr w:type="spellStart"/>
      <w:r w:rsidRPr="001862C7">
        <w:rPr>
          <w:rFonts w:ascii="Times New Roman" w:hAnsi="Times New Roman"/>
          <w:sz w:val="24"/>
          <w:szCs w:val="24"/>
          <w:lang w:val="fr-FR"/>
        </w:rPr>
        <w:t>Alloxanthin</w:t>
      </w:r>
      <w:proofErr w:type="spellEnd"/>
      <w:r w:rsidRPr="001862C7">
        <w:rPr>
          <w:rFonts w:ascii="Times New Roman" w:hAnsi="Times New Roman"/>
          <w:sz w:val="24"/>
          <w:szCs w:val="24"/>
          <w:lang w:val="fr-FR"/>
        </w:rPr>
        <w:t xml:space="preserve"> (Allo), </w:t>
      </w:r>
      <w:proofErr w:type="spellStart"/>
      <w:r w:rsidRPr="001862C7">
        <w:rPr>
          <w:rFonts w:ascii="Times New Roman" w:hAnsi="Times New Roman"/>
          <w:sz w:val="24"/>
          <w:szCs w:val="24"/>
          <w:lang w:val="fr-FR"/>
        </w:rPr>
        <w:t>Fucoxanthin</w:t>
      </w:r>
      <w:proofErr w:type="spell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Fuco</w:t>
      </w:r>
      <w:proofErr w:type="spell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Peridinin</w:t>
      </w:r>
      <w:proofErr w:type="spell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Peri</w:t>
      </w:r>
      <w:proofErr w:type="spellEnd"/>
      <w:r w:rsidRPr="001862C7">
        <w:rPr>
          <w:rFonts w:ascii="Times New Roman" w:hAnsi="Times New Roman"/>
          <w:sz w:val="24"/>
          <w:szCs w:val="24"/>
          <w:lang w:val="fr-FR"/>
        </w:rPr>
        <w:t xml:space="preserve">). </w:t>
      </w:r>
      <w:r w:rsidRPr="001862C7">
        <w:rPr>
          <w:rFonts w:ascii="Times New Roman" w:hAnsi="Times New Roman"/>
          <w:sz w:val="24"/>
          <w:szCs w:val="24"/>
        </w:rPr>
        <w:t xml:space="preserve">An additional correction for </w:t>
      </w:r>
      <w:proofErr w:type="spellStart"/>
      <w:r w:rsidRPr="001862C7">
        <w:rPr>
          <w:rFonts w:ascii="Times New Roman" w:hAnsi="Times New Roman"/>
          <w:sz w:val="24"/>
          <w:szCs w:val="24"/>
        </w:rPr>
        <w:t>Fuco</w:t>
      </w:r>
      <w:proofErr w:type="spellEnd"/>
      <w:r w:rsidRPr="001862C7">
        <w:rPr>
          <w:rFonts w:ascii="Times New Roman" w:hAnsi="Times New Roman"/>
          <w:sz w:val="24"/>
          <w:szCs w:val="24"/>
        </w:rPr>
        <w:t xml:space="preserve">, accounting for the contribution by haptophytes (identified by the marker pigment 19HF) was applied as detailed in Hirata et al. (2011). The percentage of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proofErr w:type="gramStart"/>
      <w:r w:rsidRPr="001862C7">
        <w:rPr>
          <w:rFonts w:ascii="Times New Roman" w:hAnsi="Times New Roman"/>
          <w:i/>
          <w:sz w:val="24"/>
          <w:szCs w:val="24"/>
        </w:rPr>
        <w:t>a</w:t>
      </w:r>
      <w:proofErr w:type="gramEnd"/>
      <w:r w:rsidRPr="001862C7">
        <w:rPr>
          <w:rFonts w:ascii="Times New Roman" w:hAnsi="Times New Roman"/>
          <w:sz w:val="24"/>
          <w:szCs w:val="24"/>
        </w:rPr>
        <w:t xml:space="preserve"> in individual classes is calculated from the</w:t>
      </w:r>
      <w:r w:rsidR="00972A67">
        <w:rPr>
          <w:rFonts w:ascii="Times New Roman" w:hAnsi="Times New Roman"/>
          <w:sz w:val="24"/>
          <w:szCs w:val="24"/>
        </w:rPr>
        <w:t>ir</w:t>
      </w:r>
      <w:r w:rsidRPr="001862C7">
        <w:rPr>
          <w:rFonts w:ascii="Times New Roman" w:hAnsi="Times New Roman"/>
          <w:sz w:val="24"/>
          <w:szCs w:val="24"/>
        </w:rPr>
        <w:t xml:space="preserve"> calculated percentage and the total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w:t>
      </w:r>
      <w:r w:rsidRPr="001862C7">
        <w:rPr>
          <w:rStyle w:val="hps"/>
        </w:rPr>
        <w:t xml:space="preserve"> </w:t>
      </w:r>
    </w:p>
    <w:p w:rsidR="006A14FE" w:rsidRPr="001862C7" w:rsidRDefault="006A14FE" w:rsidP="00BB1E0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The carbon content of phytoplankton was calculated from the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after Pérez et al. (2006) using the carbon to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(C/</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ratios of 77 for </w:t>
      </w:r>
      <w:r w:rsidR="00001A28">
        <w:rPr>
          <w:rFonts w:ascii="Times New Roman" w:hAnsi="Times New Roman"/>
          <w:sz w:val="24"/>
          <w:szCs w:val="24"/>
        </w:rPr>
        <w:t xml:space="preserve">eukaryotic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and of 186 for </w:t>
      </w:r>
      <w:r w:rsidR="00001A28">
        <w:rPr>
          <w:rFonts w:ascii="Times New Roman" w:hAnsi="Times New Roman"/>
          <w:sz w:val="24"/>
          <w:szCs w:val="24"/>
        </w:rPr>
        <w:t>eukaryotic</w:t>
      </w:r>
      <w:r w:rsidR="00001A28" w:rsidRPr="001862C7">
        <w:rPr>
          <w:rFonts w:ascii="Times New Roman" w:hAnsi="Times New Roman"/>
          <w:sz w:val="24"/>
          <w:szCs w:val="24"/>
        </w:rPr>
        <w:t xml:space="preserve"> </w:t>
      </w:r>
      <w:proofErr w:type="spellStart"/>
      <w:r w:rsidRPr="001862C7">
        <w:rPr>
          <w:rFonts w:ascii="Times New Roman" w:hAnsi="Times New Roman"/>
          <w:sz w:val="24"/>
          <w:szCs w:val="24"/>
        </w:rPr>
        <w:t>nano</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microphytoplankton</w:t>
      </w:r>
      <w:proofErr w:type="spellEnd"/>
      <w:r w:rsidRPr="001862C7">
        <w:rPr>
          <w:rFonts w:ascii="Times New Roman" w:hAnsi="Times New Roman"/>
          <w:sz w:val="24"/>
          <w:szCs w:val="24"/>
        </w:rPr>
        <w:t xml:space="preserve"> for surface samples, and for the DCM samples the C/</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ratios were 17 for </w:t>
      </w:r>
      <w:r w:rsidR="00001A28">
        <w:rPr>
          <w:rFonts w:ascii="Times New Roman" w:hAnsi="Times New Roman"/>
          <w:sz w:val="24"/>
          <w:szCs w:val="24"/>
        </w:rPr>
        <w:t>eukaryotic</w:t>
      </w:r>
      <w:r w:rsidR="00001A28" w:rsidRPr="001862C7">
        <w:rPr>
          <w:rFonts w:ascii="Times New Roman" w:hAnsi="Times New Roman"/>
          <w:sz w:val="24"/>
          <w:szCs w:val="24"/>
        </w:rPr>
        <w:t xml:space="preserve"> </w:t>
      </w:r>
      <w:r w:rsidRPr="001862C7">
        <w:rPr>
          <w:rFonts w:ascii="Times New Roman" w:hAnsi="Times New Roman"/>
          <w:sz w:val="24"/>
          <w:szCs w:val="24"/>
        </w:rPr>
        <w:t>pico</w:t>
      </w:r>
      <w:r w:rsidR="00001A28">
        <w:rPr>
          <w:rFonts w:ascii="Times New Roman" w:hAnsi="Times New Roman"/>
          <w:sz w:val="24"/>
          <w:szCs w:val="24"/>
        </w:rPr>
        <w:t>-</w:t>
      </w:r>
      <w:r w:rsidRPr="001862C7">
        <w:rPr>
          <w:rFonts w:ascii="Times New Roman" w:hAnsi="Times New Roman"/>
          <w:sz w:val="24"/>
          <w:szCs w:val="24"/>
        </w:rPr>
        <w:t xml:space="preserve"> and 58 for </w:t>
      </w:r>
      <w:proofErr w:type="spellStart"/>
      <w:r w:rsidRPr="001862C7">
        <w:rPr>
          <w:rFonts w:ascii="Times New Roman" w:hAnsi="Times New Roman"/>
          <w:sz w:val="24"/>
          <w:szCs w:val="24"/>
        </w:rPr>
        <w:t>nano</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microphytoplankton</w:t>
      </w:r>
      <w:proofErr w:type="spellEnd"/>
      <w:r>
        <w:rPr>
          <w:rFonts w:ascii="Times New Roman" w:hAnsi="Times New Roman"/>
          <w:sz w:val="24"/>
          <w:szCs w:val="24"/>
        </w:rPr>
        <w:t>.</w:t>
      </w:r>
    </w:p>
    <w:p w:rsidR="006A14FE" w:rsidRPr="001862C7" w:rsidRDefault="006A14FE" w:rsidP="008C1F63">
      <w:pPr>
        <w:spacing w:after="0" w:line="360" w:lineRule="auto"/>
        <w:jc w:val="both"/>
      </w:pPr>
    </w:p>
    <w:p w:rsidR="006A14FE" w:rsidRPr="001862C7" w:rsidRDefault="006A14FE" w:rsidP="0003325E">
      <w:pPr>
        <w:spacing w:after="120" w:line="360" w:lineRule="auto"/>
        <w:jc w:val="both"/>
        <w:rPr>
          <w:rFonts w:ascii="Times New Roman" w:hAnsi="Times New Roman"/>
          <w:i/>
          <w:sz w:val="24"/>
          <w:szCs w:val="24"/>
        </w:rPr>
      </w:pPr>
      <w:r w:rsidRPr="001862C7">
        <w:rPr>
          <w:rFonts w:ascii="Times New Roman" w:hAnsi="Times New Roman"/>
          <w:i/>
          <w:sz w:val="24"/>
          <w:szCs w:val="24"/>
        </w:rPr>
        <w:t>2.3.</w:t>
      </w:r>
      <w:r w:rsidRPr="001862C7">
        <w:rPr>
          <w:rFonts w:ascii="Times New Roman" w:hAnsi="Times New Roman"/>
          <w:i/>
          <w:sz w:val="24"/>
          <w:szCs w:val="24"/>
        </w:rPr>
        <w:tab/>
      </w:r>
      <w:r w:rsidR="000A7E46" w:rsidRPr="000A7E46">
        <w:rPr>
          <w:rFonts w:ascii="Times New Roman" w:hAnsi="Times New Roman"/>
          <w:i/>
          <w:sz w:val="24"/>
          <w:szCs w:val="24"/>
        </w:rPr>
        <w:t>P</w:t>
      </w:r>
      <w:r w:rsidR="000A7E46" w:rsidRPr="00363C5B">
        <w:rPr>
          <w:rFonts w:ascii="Times New Roman" w:hAnsi="Times New Roman"/>
          <w:i/>
          <w:sz w:val="24"/>
          <w:szCs w:val="24"/>
        </w:rPr>
        <w:t>rokaryotic heterotroph</w:t>
      </w:r>
      <w:r w:rsidR="000A7E46" w:rsidRPr="001862C7">
        <w:rPr>
          <w:rFonts w:ascii="Times New Roman" w:hAnsi="Times New Roman"/>
          <w:i/>
          <w:sz w:val="24"/>
          <w:szCs w:val="24"/>
        </w:rPr>
        <w:t xml:space="preserve"> </w:t>
      </w:r>
      <w:r w:rsidRPr="001862C7">
        <w:rPr>
          <w:rFonts w:ascii="Times New Roman" w:hAnsi="Times New Roman"/>
          <w:i/>
          <w:sz w:val="24"/>
          <w:szCs w:val="24"/>
        </w:rPr>
        <w:t>abundance</w:t>
      </w:r>
    </w:p>
    <w:p w:rsidR="006A14FE" w:rsidRDefault="006A14FE">
      <w:pPr>
        <w:spacing w:after="0" w:line="360" w:lineRule="auto"/>
        <w:ind w:firstLine="708"/>
        <w:jc w:val="both"/>
        <w:rPr>
          <w:rFonts w:ascii="Times New Roman" w:hAnsi="Times New Roman"/>
          <w:sz w:val="24"/>
          <w:szCs w:val="24"/>
        </w:rPr>
      </w:pPr>
      <w:r w:rsidRPr="001862C7">
        <w:rPr>
          <w:rFonts w:ascii="Times New Roman" w:hAnsi="Times New Roman"/>
          <w:sz w:val="24"/>
          <w:szCs w:val="24"/>
        </w:rPr>
        <w:lastRenderedPageBreak/>
        <w:t xml:space="preserve">The number of total </w:t>
      </w:r>
      <w:r w:rsidR="000A7E46">
        <w:rPr>
          <w:rFonts w:ascii="Times New Roman" w:hAnsi="Times New Roman"/>
          <w:sz w:val="24"/>
          <w:szCs w:val="24"/>
        </w:rPr>
        <w:t>p</w:t>
      </w:r>
      <w:r w:rsidR="000A7E46" w:rsidRPr="00363C5B">
        <w:rPr>
          <w:rFonts w:ascii="Times New Roman" w:hAnsi="Times New Roman"/>
          <w:sz w:val="24"/>
          <w:szCs w:val="24"/>
        </w:rPr>
        <w:t>rokaryotic heterotroph</w:t>
      </w:r>
      <w:r w:rsidR="000A7E46" w:rsidRPr="000A7E46">
        <w:rPr>
          <w:rFonts w:ascii="Times New Roman" w:hAnsi="Times New Roman"/>
          <w:sz w:val="24"/>
          <w:szCs w:val="24"/>
        </w:rPr>
        <w:t>s</w:t>
      </w:r>
      <w:r w:rsidR="000A7E46" w:rsidRPr="001862C7">
        <w:rPr>
          <w:rFonts w:ascii="Times New Roman" w:hAnsi="Times New Roman"/>
          <w:i/>
          <w:sz w:val="24"/>
          <w:szCs w:val="24"/>
        </w:rPr>
        <w:t xml:space="preserve"> </w:t>
      </w:r>
      <w:r w:rsidRPr="001862C7">
        <w:rPr>
          <w:rFonts w:ascii="Times New Roman" w:hAnsi="Times New Roman"/>
          <w:sz w:val="24"/>
          <w:szCs w:val="24"/>
        </w:rPr>
        <w:t>including bacteria and archaea were estimated by a culture independent microscopic method (</w:t>
      </w:r>
      <w:proofErr w:type="spellStart"/>
      <w:r w:rsidRPr="001862C7">
        <w:rPr>
          <w:rFonts w:ascii="Times New Roman" w:hAnsi="Times New Roman"/>
          <w:sz w:val="24"/>
          <w:szCs w:val="24"/>
        </w:rPr>
        <w:t>Neogi</w:t>
      </w:r>
      <w:proofErr w:type="spellEnd"/>
      <w:r w:rsidRPr="001862C7">
        <w:rPr>
          <w:rFonts w:ascii="Times New Roman" w:hAnsi="Times New Roman"/>
          <w:sz w:val="24"/>
          <w:szCs w:val="24"/>
        </w:rPr>
        <w:t xml:space="preserve"> et al., 2011). Briefly, water samples were fixed with formaldehyde (4 %) and prokaryotic cells stained </w:t>
      </w:r>
      <w:r>
        <w:rPr>
          <w:rFonts w:ascii="Times New Roman" w:hAnsi="Times New Roman"/>
          <w:sz w:val="24"/>
          <w:szCs w:val="24"/>
        </w:rPr>
        <w:t>using</w:t>
      </w:r>
      <w:r w:rsidRPr="001862C7">
        <w:rPr>
          <w:rFonts w:ascii="Times New Roman" w:hAnsi="Times New Roman"/>
          <w:sz w:val="24"/>
          <w:szCs w:val="24"/>
        </w:rPr>
        <w:t xml:space="preserve"> 4´</w:t>
      </w:r>
      <w:proofErr w:type="gramStart"/>
      <w:r w:rsidRPr="001862C7">
        <w:rPr>
          <w:rFonts w:ascii="Times New Roman" w:hAnsi="Times New Roman"/>
          <w:sz w:val="24"/>
          <w:szCs w:val="24"/>
        </w:rPr>
        <w:t>,6</w:t>
      </w:r>
      <w:proofErr w:type="gramEnd"/>
      <w:r w:rsidRPr="001862C7">
        <w:rPr>
          <w:rFonts w:ascii="Times New Roman" w:hAnsi="Times New Roman"/>
          <w:sz w:val="24"/>
          <w:szCs w:val="24"/>
        </w:rPr>
        <w:t xml:space="preserve">-diamidino-2-phenylindole (DAPI) for 30 min (manufacturer’s manual, Sigma-Aldrich). The abundance of communities was determined following a standard protocol (Porter and Feig, 1980) with an epifluorescence microscope (DM2500, Leica Microsystems). In each of the microscopic observations prokaryotic cells were enumerated at </w:t>
      </w:r>
      <w:r>
        <w:rPr>
          <w:rFonts w:ascii="Times New Roman" w:hAnsi="Times New Roman"/>
          <w:sz w:val="24"/>
          <w:szCs w:val="24"/>
        </w:rPr>
        <w:t xml:space="preserve">a </w:t>
      </w:r>
      <w:r w:rsidRPr="001862C7">
        <w:rPr>
          <w:rFonts w:ascii="Times New Roman" w:hAnsi="Times New Roman"/>
          <w:sz w:val="24"/>
          <w:szCs w:val="24"/>
        </w:rPr>
        <w:t xml:space="preserve">magnification </w:t>
      </w:r>
      <w:r>
        <w:rPr>
          <w:rFonts w:ascii="Times New Roman" w:hAnsi="Times New Roman"/>
          <w:sz w:val="24"/>
          <w:szCs w:val="24"/>
        </w:rPr>
        <w:t>of 1000 or more</w:t>
      </w:r>
      <w:r w:rsidRPr="001862C7">
        <w:rPr>
          <w:rFonts w:ascii="Times New Roman" w:hAnsi="Times New Roman"/>
          <w:sz w:val="24"/>
          <w:szCs w:val="24"/>
        </w:rPr>
        <w:t xml:space="preserve">. The cells attached to suspended particles in water samples were counted separately. Each sample was examined in triplicate. The carbon content of the </w:t>
      </w:r>
      <w:r w:rsidR="00154079">
        <w:rPr>
          <w:rFonts w:ascii="Times New Roman" w:hAnsi="Times New Roman"/>
          <w:sz w:val="24"/>
          <w:szCs w:val="24"/>
        </w:rPr>
        <w:t>p</w:t>
      </w:r>
      <w:r w:rsidR="00154079" w:rsidRPr="00363C5B">
        <w:rPr>
          <w:rFonts w:ascii="Times New Roman" w:hAnsi="Times New Roman"/>
          <w:sz w:val="24"/>
          <w:szCs w:val="24"/>
        </w:rPr>
        <w:t>rokaryotic heterotroph</w:t>
      </w:r>
      <w:r w:rsidR="00154079" w:rsidRPr="000A7E46">
        <w:rPr>
          <w:rFonts w:ascii="Times New Roman" w:hAnsi="Times New Roman"/>
          <w:sz w:val="24"/>
          <w:szCs w:val="24"/>
        </w:rPr>
        <w:t>s</w:t>
      </w:r>
      <w:r w:rsidR="00154079" w:rsidRPr="001862C7">
        <w:rPr>
          <w:rFonts w:ascii="Times New Roman" w:hAnsi="Times New Roman"/>
          <w:i/>
          <w:sz w:val="24"/>
          <w:szCs w:val="24"/>
        </w:rPr>
        <w:t xml:space="preserve"> </w:t>
      </w:r>
      <w:r w:rsidRPr="001862C7">
        <w:rPr>
          <w:rFonts w:ascii="Times New Roman" w:hAnsi="Times New Roman"/>
          <w:sz w:val="24"/>
          <w:szCs w:val="24"/>
        </w:rPr>
        <w:t xml:space="preserve">was obtained using a conversion factor of 10 </w:t>
      </w:r>
      <w:proofErr w:type="spellStart"/>
      <w:proofErr w:type="gramStart"/>
      <w:r w:rsidRPr="001862C7">
        <w:rPr>
          <w:rFonts w:ascii="Times New Roman" w:hAnsi="Times New Roman"/>
          <w:sz w:val="24"/>
          <w:szCs w:val="24"/>
        </w:rPr>
        <w:t>fg</w:t>
      </w:r>
      <w:proofErr w:type="spellEnd"/>
      <w:proofErr w:type="gramEnd"/>
      <w:r w:rsidRPr="001862C7">
        <w:rPr>
          <w:rFonts w:ascii="Times New Roman" w:hAnsi="Times New Roman"/>
          <w:sz w:val="24"/>
          <w:szCs w:val="24"/>
        </w:rPr>
        <w:t xml:space="preserve"> C</w:t>
      </w:r>
      <w:r>
        <w:rPr>
          <w:rFonts w:ascii="Times New Roman" w:hAnsi="Times New Roman"/>
          <w:sz w:val="24"/>
          <w:szCs w:val="24"/>
        </w:rPr>
        <w:t xml:space="preserve"> </w:t>
      </w:r>
      <w:r w:rsidRPr="001862C7">
        <w:rPr>
          <w:rFonts w:ascii="Times New Roman" w:hAnsi="Times New Roman"/>
          <w:sz w:val="24"/>
          <w:szCs w:val="24"/>
        </w:rPr>
        <w:t>cell</w:t>
      </w:r>
      <w:r>
        <w:rPr>
          <w:rFonts w:ascii="Times New Roman" w:hAnsi="Times New Roman"/>
          <w:sz w:val="24"/>
          <w:szCs w:val="24"/>
        </w:rPr>
        <w:t>s</w:t>
      </w:r>
      <w:r w:rsidRPr="002D1C2A">
        <w:rPr>
          <w:rFonts w:ascii="Times New Roman" w:hAnsi="Times New Roman"/>
          <w:sz w:val="24"/>
          <w:szCs w:val="24"/>
          <w:vertAlign w:val="superscript"/>
        </w:rPr>
        <w:t>-1</w:t>
      </w:r>
      <w:r w:rsidRPr="001862C7">
        <w:rPr>
          <w:rFonts w:ascii="Times New Roman" w:hAnsi="Times New Roman"/>
          <w:sz w:val="24"/>
          <w:szCs w:val="24"/>
        </w:rPr>
        <w:t xml:space="preserve"> (</w:t>
      </w:r>
      <w:proofErr w:type="spellStart"/>
      <w:r w:rsidRPr="001862C7">
        <w:rPr>
          <w:rFonts w:ascii="Times New Roman" w:hAnsi="Times New Roman"/>
          <w:sz w:val="24"/>
          <w:szCs w:val="24"/>
        </w:rPr>
        <w:t>Herndl</w:t>
      </w:r>
      <w:proofErr w:type="spellEnd"/>
      <w:r w:rsidRPr="001862C7">
        <w:rPr>
          <w:rFonts w:ascii="Times New Roman" w:hAnsi="Times New Roman"/>
          <w:sz w:val="24"/>
          <w:szCs w:val="24"/>
        </w:rPr>
        <w:t xml:space="preserve"> et al., 2005).</w:t>
      </w:r>
    </w:p>
    <w:p w:rsidR="006A14FE" w:rsidRDefault="006A14FE">
      <w:pPr>
        <w:spacing w:after="0" w:line="360" w:lineRule="auto"/>
        <w:ind w:firstLine="708"/>
        <w:jc w:val="both"/>
      </w:pPr>
    </w:p>
    <w:p w:rsidR="006A14FE" w:rsidRPr="001862C7" w:rsidRDefault="006A14FE" w:rsidP="0003325E">
      <w:pPr>
        <w:spacing w:after="120" w:line="360" w:lineRule="auto"/>
        <w:jc w:val="both"/>
        <w:rPr>
          <w:rFonts w:ascii="Times New Roman" w:hAnsi="Times New Roman"/>
          <w:i/>
          <w:sz w:val="24"/>
          <w:szCs w:val="24"/>
        </w:rPr>
      </w:pPr>
      <w:r w:rsidRPr="001862C7">
        <w:rPr>
          <w:rFonts w:ascii="Times New Roman" w:hAnsi="Times New Roman"/>
          <w:i/>
          <w:sz w:val="24"/>
          <w:szCs w:val="24"/>
        </w:rPr>
        <w:t>2.4.</w:t>
      </w:r>
      <w:r w:rsidRPr="001862C7">
        <w:rPr>
          <w:rFonts w:ascii="Times New Roman" w:hAnsi="Times New Roman"/>
          <w:i/>
          <w:sz w:val="24"/>
          <w:szCs w:val="24"/>
        </w:rPr>
        <w:tab/>
        <w:t xml:space="preserve">Particulate organic carbon </w:t>
      </w:r>
    </w:p>
    <w:p w:rsidR="006A14FE" w:rsidRPr="001862C7" w:rsidRDefault="006A14FE" w:rsidP="00DD7507">
      <w:pPr>
        <w:tabs>
          <w:tab w:val="left" w:pos="360"/>
        </w:tabs>
        <w:spacing w:after="0" w:line="360" w:lineRule="auto"/>
        <w:jc w:val="both"/>
        <w:rPr>
          <w:rFonts w:ascii="Times New Roman" w:hAnsi="Times New Roman"/>
          <w:sz w:val="24"/>
          <w:szCs w:val="24"/>
        </w:rPr>
      </w:pPr>
      <w:r w:rsidRPr="001862C7">
        <w:rPr>
          <w:rFonts w:ascii="Times New Roman" w:hAnsi="Times New Roman"/>
          <w:sz w:val="24"/>
          <w:szCs w:val="24"/>
        </w:rPr>
        <w:tab/>
        <w:t xml:space="preserve">Samples for the determination of particulate organic carbon were obtained by ﬁltration of 3-4 L seawater through GF/F glass ﬁber ﬁlters (0.7 µm pore size, </w:t>
      </w:r>
      <w:proofErr w:type="spellStart"/>
      <w:r w:rsidRPr="001862C7">
        <w:rPr>
          <w:rFonts w:ascii="Times New Roman" w:hAnsi="Times New Roman"/>
          <w:sz w:val="24"/>
          <w:szCs w:val="24"/>
        </w:rPr>
        <w:t>Whatman</w:t>
      </w:r>
      <w:proofErr w:type="spellEnd"/>
      <w:r w:rsidRPr="001862C7">
        <w:rPr>
          <w:rFonts w:ascii="Times New Roman" w:hAnsi="Times New Roman"/>
          <w:sz w:val="24"/>
          <w:szCs w:val="24"/>
        </w:rPr>
        <w:t xml:space="preserve">, </w:t>
      </w:r>
      <w:proofErr w:type="spellStart"/>
      <w:r w:rsidRPr="001862C7">
        <w:rPr>
          <w:rFonts w:ascii="Times New Roman" w:hAnsi="Times New Roman"/>
          <w:sz w:val="24"/>
          <w:szCs w:val="24"/>
        </w:rPr>
        <w:t>precombusted</w:t>
      </w:r>
      <w:proofErr w:type="spellEnd"/>
      <w:r w:rsidRPr="001862C7">
        <w:rPr>
          <w:rFonts w:ascii="Times New Roman" w:hAnsi="Times New Roman"/>
          <w:sz w:val="24"/>
          <w:szCs w:val="24"/>
        </w:rPr>
        <w:t xml:space="preserve"> for 3 h at 450°C). The filters were stored at -20°C </w:t>
      </w:r>
      <w:r>
        <w:rPr>
          <w:rFonts w:ascii="Times New Roman" w:hAnsi="Times New Roman"/>
          <w:sz w:val="24"/>
          <w:szCs w:val="24"/>
        </w:rPr>
        <w:t>and later i</w:t>
      </w:r>
      <w:r w:rsidRPr="001862C7">
        <w:rPr>
          <w:rFonts w:ascii="Times New Roman" w:hAnsi="Times New Roman"/>
          <w:sz w:val="24"/>
          <w:szCs w:val="24"/>
        </w:rPr>
        <w:t>n the home lab dried at 60°C for 12 h. Inorganic carbon was removed by acidification, and POC was quantified with an elemental analyzer (</w:t>
      </w:r>
      <w:proofErr w:type="spellStart"/>
      <w:r w:rsidRPr="001862C7">
        <w:rPr>
          <w:rFonts w:ascii="Times New Roman" w:hAnsi="Times New Roman"/>
          <w:sz w:val="24"/>
          <w:szCs w:val="24"/>
        </w:rPr>
        <w:t>Fisons</w:t>
      </w:r>
      <w:proofErr w:type="spellEnd"/>
      <w:r w:rsidRPr="001862C7">
        <w:rPr>
          <w:rFonts w:ascii="Times New Roman" w:hAnsi="Times New Roman"/>
          <w:sz w:val="24"/>
          <w:szCs w:val="24"/>
        </w:rPr>
        <w:t xml:space="preserve">, NA 2100; for details refer to </w:t>
      </w:r>
      <w:proofErr w:type="spellStart"/>
      <w:r w:rsidRPr="001862C7">
        <w:rPr>
          <w:rFonts w:ascii="Times New Roman" w:hAnsi="Times New Roman"/>
          <w:sz w:val="24"/>
          <w:szCs w:val="24"/>
        </w:rPr>
        <w:t>Neogi</w:t>
      </w:r>
      <w:proofErr w:type="spellEnd"/>
      <w:r w:rsidRPr="001862C7">
        <w:rPr>
          <w:rFonts w:ascii="Times New Roman" w:hAnsi="Times New Roman"/>
          <w:sz w:val="24"/>
          <w:szCs w:val="24"/>
        </w:rPr>
        <w:t xml:space="preserve"> et al., 2011). </w:t>
      </w:r>
    </w:p>
    <w:p w:rsidR="006A14FE" w:rsidRPr="001862C7" w:rsidRDefault="006A14FE" w:rsidP="008C1F63">
      <w:pPr>
        <w:tabs>
          <w:tab w:val="left" w:pos="360"/>
        </w:tabs>
        <w:spacing w:after="0" w:line="360" w:lineRule="auto"/>
        <w:jc w:val="both"/>
        <w:rPr>
          <w:rFonts w:ascii="Times New Roman" w:hAnsi="Times New Roman"/>
          <w:sz w:val="24"/>
          <w:szCs w:val="24"/>
        </w:rPr>
      </w:pPr>
    </w:p>
    <w:p w:rsidR="006A14FE" w:rsidRPr="001862C7" w:rsidRDefault="006A14FE" w:rsidP="0003325E">
      <w:pPr>
        <w:spacing w:after="120" w:line="360" w:lineRule="auto"/>
        <w:jc w:val="both"/>
        <w:rPr>
          <w:rFonts w:ascii="Times New Roman" w:hAnsi="Times New Roman"/>
          <w:i/>
          <w:sz w:val="24"/>
          <w:szCs w:val="24"/>
        </w:rPr>
      </w:pPr>
      <w:r w:rsidRPr="001862C7">
        <w:rPr>
          <w:rFonts w:ascii="Times New Roman" w:hAnsi="Times New Roman"/>
          <w:i/>
          <w:sz w:val="24"/>
          <w:szCs w:val="24"/>
        </w:rPr>
        <w:t>2.5.</w:t>
      </w:r>
      <w:r w:rsidRPr="001862C7">
        <w:rPr>
          <w:rFonts w:ascii="Times New Roman" w:hAnsi="Times New Roman"/>
          <w:i/>
          <w:sz w:val="24"/>
          <w:szCs w:val="24"/>
        </w:rPr>
        <w:tab/>
        <w:t>Lipid class analysis</w:t>
      </w:r>
    </w:p>
    <w:p w:rsidR="006A14FE" w:rsidRPr="001862C7" w:rsidRDefault="006A14FE" w:rsidP="008C1F63">
      <w:pPr>
        <w:spacing w:after="0" w:line="360" w:lineRule="auto"/>
        <w:ind w:firstLine="397"/>
        <w:jc w:val="both"/>
        <w:rPr>
          <w:rFonts w:ascii="Times New Roman" w:eastAsia="AdvTimes" w:hAnsi="Times New Roman"/>
          <w:sz w:val="24"/>
          <w:szCs w:val="24"/>
          <w:lang w:eastAsia="hr-HR"/>
        </w:rPr>
      </w:pPr>
      <w:r w:rsidRPr="001862C7">
        <w:rPr>
          <w:rFonts w:ascii="Times New Roman" w:hAnsi="Times New Roman"/>
          <w:sz w:val="24"/>
          <w:szCs w:val="24"/>
        </w:rPr>
        <w:t xml:space="preserve">For the lipid class determination 2 to 11 L of seawater were filtered through </w:t>
      </w:r>
      <w:r w:rsidR="00DD2484">
        <w:rPr>
          <w:rFonts w:ascii="Times New Roman" w:hAnsi="Times New Roman"/>
          <w:sz w:val="24"/>
          <w:szCs w:val="24"/>
        </w:rPr>
        <w:t xml:space="preserve">the </w:t>
      </w:r>
      <w:r w:rsidRPr="001862C7">
        <w:rPr>
          <w:rFonts w:ascii="Times New Roman" w:hAnsi="Times New Roman"/>
          <w:sz w:val="24"/>
          <w:szCs w:val="24"/>
        </w:rPr>
        <w:t xml:space="preserve">GF/F filters immediately after sampling. The filters were stored in liquid nitrogen </w:t>
      </w:r>
      <w:r>
        <w:rPr>
          <w:rFonts w:ascii="Times New Roman" w:hAnsi="Times New Roman"/>
          <w:sz w:val="24"/>
          <w:szCs w:val="24"/>
        </w:rPr>
        <w:t>for later</w:t>
      </w:r>
      <w:r w:rsidRPr="001862C7">
        <w:rPr>
          <w:rFonts w:ascii="Times New Roman" w:hAnsi="Times New Roman"/>
          <w:sz w:val="24"/>
          <w:szCs w:val="24"/>
        </w:rPr>
        <w:t xml:space="preserve"> lipid extraction and analysis. Particulate lipids were extracted by a modified one–phase solvent mixture of dichloromethane–methanol–water (Bligh and Dyer, 1959). N–</w:t>
      </w:r>
      <w:proofErr w:type="spellStart"/>
      <w:r w:rsidRPr="001862C7">
        <w:rPr>
          <w:rFonts w:ascii="Times New Roman" w:hAnsi="Times New Roman"/>
          <w:sz w:val="24"/>
          <w:szCs w:val="24"/>
        </w:rPr>
        <w:t>hexadecanone</w:t>
      </w:r>
      <w:proofErr w:type="spellEnd"/>
      <w:r w:rsidRPr="001862C7">
        <w:rPr>
          <w:rFonts w:ascii="Times New Roman" w:hAnsi="Times New Roman"/>
          <w:sz w:val="24"/>
          <w:szCs w:val="24"/>
        </w:rPr>
        <w:t xml:space="preserve"> was added as internal standard to each sample to estimate the recoveries in the subsequent steps of the sample analysis. </w:t>
      </w:r>
      <w:r w:rsidRPr="001862C7">
        <w:rPr>
          <w:rFonts w:ascii="Times New Roman" w:eastAsia="AdvTimes" w:hAnsi="Times New Roman"/>
          <w:sz w:val="24"/>
          <w:szCs w:val="24"/>
          <w:lang w:eastAsia="hr-HR"/>
        </w:rPr>
        <w:t xml:space="preserve">The extracts were evaporated </w:t>
      </w:r>
      <w:r>
        <w:rPr>
          <w:rFonts w:ascii="Times New Roman" w:eastAsia="AdvTimes" w:hAnsi="Times New Roman"/>
          <w:sz w:val="24"/>
          <w:szCs w:val="24"/>
          <w:lang w:eastAsia="hr-HR"/>
        </w:rPr>
        <w:t>to</w:t>
      </w:r>
      <w:r w:rsidRPr="001862C7">
        <w:rPr>
          <w:rFonts w:ascii="Times New Roman" w:eastAsia="AdvTimes" w:hAnsi="Times New Roman"/>
          <w:sz w:val="24"/>
          <w:szCs w:val="24"/>
          <w:lang w:eastAsia="hr-HR"/>
        </w:rPr>
        <w:t xml:space="preserve"> dryness under nitrogen atmosphere and </w:t>
      </w:r>
      <w:proofErr w:type="spellStart"/>
      <w:r w:rsidRPr="001862C7">
        <w:rPr>
          <w:rFonts w:ascii="Times New Roman" w:eastAsia="AdvTimes" w:hAnsi="Times New Roman"/>
          <w:sz w:val="24"/>
          <w:szCs w:val="24"/>
          <w:lang w:eastAsia="hr-HR"/>
        </w:rPr>
        <w:t>redissolved</w:t>
      </w:r>
      <w:proofErr w:type="spellEnd"/>
      <w:r w:rsidRPr="001862C7">
        <w:rPr>
          <w:rFonts w:ascii="Times New Roman" w:eastAsia="AdvTimes" w:hAnsi="Times New Roman"/>
          <w:sz w:val="24"/>
          <w:szCs w:val="24"/>
          <w:lang w:eastAsia="hr-HR"/>
        </w:rPr>
        <w:t xml:space="preserve"> in 20 µL dichloromethane.</w:t>
      </w:r>
    </w:p>
    <w:p w:rsidR="006A14FE" w:rsidRPr="001862C7" w:rsidRDefault="006A14FE" w:rsidP="00427ABD">
      <w:pPr>
        <w:autoSpaceDE w:val="0"/>
        <w:autoSpaceDN w:val="0"/>
        <w:adjustRightInd w:val="0"/>
        <w:spacing w:after="0" w:line="360" w:lineRule="auto"/>
        <w:ind w:firstLine="397"/>
        <w:jc w:val="both"/>
        <w:rPr>
          <w:rFonts w:ascii="Times New Roman" w:hAnsi="Times New Roman"/>
          <w:sz w:val="24"/>
          <w:szCs w:val="24"/>
          <w:lang w:eastAsia="hr-HR"/>
        </w:rPr>
      </w:pPr>
      <w:r w:rsidRPr="001862C7">
        <w:rPr>
          <w:rFonts w:ascii="Times New Roman" w:hAnsi="Times New Roman"/>
          <w:iCs/>
          <w:sz w:val="24"/>
          <w:szCs w:val="24"/>
        </w:rPr>
        <w:t xml:space="preserve">Lipid classes were determined </w:t>
      </w:r>
      <w:r w:rsidRPr="001862C7">
        <w:rPr>
          <w:rFonts w:ascii="Times New Roman" w:eastAsia="AdvTimes" w:hAnsi="Times New Roman"/>
          <w:sz w:val="24"/>
          <w:szCs w:val="24"/>
          <w:lang w:eastAsia="hr-HR"/>
        </w:rPr>
        <w:t xml:space="preserve">by thin–layer chromatography–flame ionization detection (TLC–FID; </w:t>
      </w:r>
      <w:proofErr w:type="spellStart"/>
      <w:r w:rsidRPr="001862C7">
        <w:rPr>
          <w:rFonts w:ascii="Times New Roman" w:eastAsia="AdvTimes" w:hAnsi="Times New Roman"/>
          <w:sz w:val="24"/>
          <w:szCs w:val="24"/>
          <w:lang w:eastAsia="hr-HR"/>
        </w:rPr>
        <w:t>Iatroscan</w:t>
      </w:r>
      <w:proofErr w:type="spellEnd"/>
      <w:r w:rsidRPr="001862C7">
        <w:rPr>
          <w:rFonts w:ascii="Times New Roman" w:eastAsia="AdvTimes" w:hAnsi="Times New Roman"/>
          <w:sz w:val="24"/>
          <w:szCs w:val="24"/>
          <w:lang w:eastAsia="hr-HR"/>
        </w:rPr>
        <w:t xml:space="preserve"> MK–VI, </w:t>
      </w:r>
      <w:proofErr w:type="spellStart"/>
      <w:r w:rsidRPr="001862C7">
        <w:rPr>
          <w:rFonts w:ascii="Times New Roman" w:eastAsia="AdvTimes" w:hAnsi="Times New Roman"/>
          <w:sz w:val="24"/>
          <w:szCs w:val="24"/>
          <w:lang w:eastAsia="hr-HR"/>
        </w:rPr>
        <w:t>Iatron</w:t>
      </w:r>
      <w:proofErr w:type="spellEnd"/>
      <w:r w:rsidRPr="001862C7">
        <w:rPr>
          <w:rFonts w:ascii="Times New Roman" w:eastAsia="AdvTimes" w:hAnsi="Times New Roman"/>
          <w:sz w:val="24"/>
          <w:szCs w:val="24"/>
          <w:lang w:eastAsia="hr-HR"/>
        </w:rPr>
        <w:t>, Japan)</w:t>
      </w:r>
      <w:r w:rsidRPr="001862C7">
        <w:rPr>
          <w:rFonts w:eastAsia="AdvTimes"/>
        </w:rPr>
        <w:t xml:space="preserve"> </w:t>
      </w:r>
      <w:r w:rsidRPr="001862C7">
        <w:rPr>
          <w:rFonts w:ascii="Times New Roman" w:hAnsi="Times New Roman"/>
          <w:iCs/>
          <w:sz w:val="24"/>
          <w:szCs w:val="24"/>
        </w:rPr>
        <w:t>with a hydrogen flow of 160 mL</w:t>
      </w:r>
      <w:r>
        <w:rPr>
          <w:rFonts w:ascii="Times New Roman" w:hAnsi="Times New Roman"/>
          <w:iCs/>
          <w:sz w:val="24"/>
          <w:szCs w:val="24"/>
        </w:rPr>
        <w:t xml:space="preserve"> </w:t>
      </w:r>
      <w:r w:rsidRPr="001862C7">
        <w:rPr>
          <w:rFonts w:ascii="Times New Roman" w:hAnsi="Times New Roman"/>
          <w:iCs/>
          <w:sz w:val="24"/>
          <w:szCs w:val="24"/>
        </w:rPr>
        <w:t>min</w:t>
      </w:r>
      <w:r w:rsidRPr="002D1C2A">
        <w:rPr>
          <w:rFonts w:ascii="Times New Roman" w:hAnsi="Times New Roman"/>
          <w:iCs/>
          <w:sz w:val="24"/>
          <w:szCs w:val="24"/>
          <w:vertAlign w:val="superscript"/>
        </w:rPr>
        <w:t>-1</w:t>
      </w:r>
      <w:r w:rsidRPr="001862C7">
        <w:rPr>
          <w:rFonts w:ascii="Times New Roman" w:hAnsi="Times New Roman"/>
          <w:iCs/>
          <w:sz w:val="24"/>
          <w:szCs w:val="24"/>
        </w:rPr>
        <w:t xml:space="preserve"> and an air flow of 2000 mL</w:t>
      </w:r>
      <w:r>
        <w:rPr>
          <w:rFonts w:ascii="Times New Roman" w:hAnsi="Times New Roman"/>
          <w:iCs/>
          <w:sz w:val="24"/>
          <w:szCs w:val="24"/>
        </w:rPr>
        <w:t xml:space="preserve"> </w:t>
      </w:r>
      <w:r w:rsidRPr="001862C7">
        <w:rPr>
          <w:rFonts w:ascii="Times New Roman" w:hAnsi="Times New Roman"/>
          <w:iCs/>
          <w:sz w:val="24"/>
          <w:szCs w:val="24"/>
        </w:rPr>
        <w:t>min</w:t>
      </w:r>
      <w:r w:rsidRPr="002D1C2A">
        <w:rPr>
          <w:rFonts w:ascii="Times New Roman" w:hAnsi="Times New Roman"/>
          <w:iCs/>
          <w:sz w:val="24"/>
          <w:szCs w:val="24"/>
          <w:vertAlign w:val="superscript"/>
        </w:rPr>
        <w:t>-1</w:t>
      </w:r>
      <w:r w:rsidRPr="001862C7">
        <w:rPr>
          <w:rFonts w:ascii="Times New Roman" w:hAnsi="Times New Roman"/>
          <w:iCs/>
          <w:sz w:val="24"/>
          <w:szCs w:val="24"/>
        </w:rPr>
        <w:t xml:space="preserve">. Lipid classes were </w:t>
      </w:r>
      <w:r w:rsidRPr="001862C7">
        <w:rPr>
          <w:rFonts w:ascii="Times New Roman" w:eastAsia="AdvTimes" w:hAnsi="Times New Roman"/>
          <w:sz w:val="24"/>
          <w:szCs w:val="24"/>
          <w:lang w:eastAsia="hr-HR"/>
        </w:rPr>
        <w:t xml:space="preserve">separated on </w:t>
      </w:r>
      <w:proofErr w:type="spellStart"/>
      <w:r w:rsidRPr="001862C7">
        <w:rPr>
          <w:rFonts w:ascii="Times New Roman" w:eastAsia="AdvTimes" w:hAnsi="Times New Roman"/>
          <w:sz w:val="24"/>
          <w:szCs w:val="24"/>
          <w:lang w:eastAsia="hr-HR"/>
        </w:rPr>
        <w:t>Chromarods</w:t>
      </w:r>
      <w:proofErr w:type="spellEnd"/>
      <w:r w:rsidRPr="001862C7">
        <w:rPr>
          <w:rFonts w:ascii="Times New Roman" w:eastAsia="AdvTimes" w:hAnsi="Times New Roman"/>
          <w:sz w:val="24"/>
          <w:szCs w:val="24"/>
          <w:lang w:eastAsia="hr-HR"/>
        </w:rPr>
        <w:t xml:space="preserve"> SIII (SES-</w:t>
      </w:r>
      <w:proofErr w:type="spellStart"/>
      <w:r w:rsidRPr="001862C7">
        <w:rPr>
          <w:rFonts w:ascii="Times New Roman" w:eastAsia="AdvTimes" w:hAnsi="Times New Roman"/>
          <w:sz w:val="24"/>
          <w:szCs w:val="24"/>
          <w:lang w:eastAsia="hr-HR"/>
        </w:rPr>
        <w:t>Analysesysteme</w:t>
      </w:r>
      <w:proofErr w:type="spellEnd"/>
      <w:r w:rsidRPr="001862C7">
        <w:rPr>
          <w:rFonts w:ascii="Times New Roman" w:eastAsia="AdvTimes" w:hAnsi="Times New Roman"/>
          <w:sz w:val="24"/>
          <w:szCs w:val="24"/>
          <w:lang w:eastAsia="hr-HR"/>
        </w:rPr>
        <w:t xml:space="preserve">, Germany) and quantified </w:t>
      </w:r>
      <w:r w:rsidRPr="001862C7">
        <w:rPr>
          <w:rFonts w:ascii="Times New Roman" w:hAnsi="Times New Roman"/>
          <w:sz w:val="24"/>
          <w:szCs w:val="24"/>
        </w:rPr>
        <w:t xml:space="preserve">by external calibration with a standard lipid mixture. </w:t>
      </w:r>
      <w:r w:rsidRPr="001862C7">
        <w:rPr>
          <w:rFonts w:ascii="Times New Roman" w:hAnsi="Times New Roman"/>
          <w:iCs/>
          <w:sz w:val="24"/>
          <w:szCs w:val="24"/>
        </w:rPr>
        <w:t xml:space="preserve">The standard </w:t>
      </w:r>
      <w:r w:rsidRPr="001862C7">
        <w:rPr>
          <w:rFonts w:ascii="Times New Roman" w:hAnsi="Times New Roman"/>
          <w:iCs/>
          <w:sz w:val="24"/>
          <w:szCs w:val="24"/>
        </w:rPr>
        <w:lastRenderedPageBreak/>
        <w:t>deviation determined from duplicate runs accounted for 0</w:t>
      </w:r>
      <w:r w:rsidRPr="001862C7">
        <w:rPr>
          <w:rFonts w:ascii="Times New Roman" w:hAnsi="Times New Roman"/>
          <w:bCs/>
          <w:sz w:val="24"/>
          <w:szCs w:val="24"/>
        </w:rPr>
        <w:t>–</w:t>
      </w:r>
      <w:r w:rsidRPr="001862C7">
        <w:rPr>
          <w:rFonts w:ascii="Times New Roman" w:hAnsi="Times New Roman"/>
          <w:iCs/>
          <w:sz w:val="24"/>
          <w:szCs w:val="24"/>
        </w:rPr>
        <w:t xml:space="preserve">12% of the relative abundance of lipid classes. </w:t>
      </w:r>
      <w:r>
        <w:rPr>
          <w:rFonts w:ascii="Times New Roman" w:hAnsi="Times New Roman"/>
          <w:iCs/>
          <w:sz w:val="24"/>
          <w:szCs w:val="24"/>
        </w:rPr>
        <w:t xml:space="preserve">The </w:t>
      </w:r>
      <w:r w:rsidRPr="001862C7">
        <w:rPr>
          <w:rFonts w:ascii="Times New Roman" w:hAnsi="Times New Roman"/>
          <w:iCs/>
          <w:sz w:val="24"/>
          <w:szCs w:val="24"/>
        </w:rPr>
        <w:t xml:space="preserve">determined </w:t>
      </w:r>
      <w:r>
        <w:rPr>
          <w:rFonts w:ascii="Times New Roman" w:hAnsi="Times New Roman"/>
          <w:iCs/>
          <w:sz w:val="24"/>
          <w:szCs w:val="24"/>
        </w:rPr>
        <w:t>l</w:t>
      </w:r>
      <w:r w:rsidRPr="001862C7">
        <w:rPr>
          <w:rFonts w:ascii="Times New Roman" w:hAnsi="Times New Roman"/>
          <w:iCs/>
          <w:sz w:val="24"/>
          <w:szCs w:val="24"/>
        </w:rPr>
        <w:t xml:space="preserve">ipid classes and </w:t>
      </w:r>
      <w:r>
        <w:rPr>
          <w:rFonts w:ascii="Times New Roman" w:hAnsi="Times New Roman"/>
          <w:iCs/>
          <w:sz w:val="24"/>
          <w:szCs w:val="24"/>
        </w:rPr>
        <w:t xml:space="preserve">the </w:t>
      </w:r>
      <w:r w:rsidRPr="001862C7">
        <w:rPr>
          <w:rFonts w:ascii="Times New Roman" w:hAnsi="Times New Roman"/>
          <w:sz w:val="24"/>
          <w:szCs w:val="24"/>
          <w:lang w:eastAsia="hr-HR"/>
        </w:rPr>
        <w:t xml:space="preserve">standards used (all from Sigma Aldrich) are given in Table 1. Calibrations were performed for each class of compounds at 12 concentrations spanning a range from 0.1 to 3.5 </w:t>
      </w:r>
      <w:r w:rsidRPr="001862C7">
        <w:rPr>
          <w:rFonts w:ascii="Times New Roman" w:hAnsi="Times New Roman"/>
          <w:sz w:val="24"/>
          <w:szCs w:val="24"/>
          <w:lang w:eastAsia="hr-HR"/>
        </w:rPr>
        <w:sym w:font="Symbol" w:char="F06D"/>
      </w:r>
      <w:r w:rsidRPr="001862C7">
        <w:rPr>
          <w:rFonts w:ascii="Times New Roman" w:hAnsi="Times New Roman"/>
          <w:sz w:val="24"/>
          <w:szCs w:val="24"/>
          <w:lang w:eastAsia="hr-HR"/>
        </w:rPr>
        <w:t xml:space="preserve">g. Data (peak area (A) vs. mass (m, in </w:t>
      </w:r>
      <w:r w:rsidRPr="001862C7">
        <w:rPr>
          <w:rFonts w:ascii="Times New Roman" w:hAnsi="Times New Roman"/>
          <w:sz w:val="24"/>
          <w:szCs w:val="24"/>
          <w:lang w:eastAsia="hr-HR"/>
        </w:rPr>
        <w:sym w:font="Symbol" w:char="F06D"/>
      </w:r>
      <w:r w:rsidRPr="001862C7">
        <w:rPr>
          <w:rFonts w:ascii="Times New Roman" w:hAnsi="Times New Roman"/>
          <w:sz w:val="24"/>
          <w:szCs w:val="24"/>
          <w:lang w:eastAsia="hr-HR"/>
        </w:rPr>
        <w:t xml:space="preserve">g)) </w:t>
      </w:r>
      <w:proofErr w:type="gramStart"/>
      <w:r w:rsidRPr="001862C7">
        <w:rPr>
          <w:rFonts w:ascii="Times New Roman" w:hAnsi="Times New Roman"/>
          <w:sz w:val="24"/>
          <w:szCs w:val="24"/>
          <w:lang w:eastAsia="hr-HR"/>
        </w:rPr>
        <w:t>are</w:t>
      </w:r>
      <w:proofErr w:type="gramEnd"/>
      <w:r w:rsidRPr="001862C7">
        <w:rPr>
          <w:rFonts w:ascii="Times New Roman" w:hAnsi="Times New Roman"/>
          <w:sz w:val="24"/>
          <w:szCs w:val="24"/>
          <w:lang w:eastAsia="hr-HR"/>
        </w:rPr>
        <w:t xml:space="preserve"> fitted with exponential functions (Table 1).</w:t>
      </w:r>
    </w:p>
    <w:p w:rsidR="006A14FE" w:rsidRPr="001862C7" w:rsidRDefault="006A14FE" w:rsidP="007C11C2">
      <w:pPr>
        <w:autoSpaceDE w:val="0"/>
        <w:autoSpaceDN w:val="0"/>
        <w:adjustRightInd w:val="0"/>
        <w:spacing w:after="0" w:line="360" w:lineRule="auto"/>
        <w:ind w:firstLine="397"/>
        <w:jc w:val="both"/>
        <w:rPr>
          <w:rFonts w:ascii="Times New Roman" w:hAnsi="Times New Roman"/>
          <w:sz w:val="24"/>
          <w:szCs w:val="24"/>
        </w:rPr>
      </w:pPr>
      <w:r w:rsidRPr="001862C7">
        <w:rPr>
          <w:rFonts w:ascii="Times New Roman" w:hAnsi="Times New Roman"/>
          <w:sz w:val="24"/>
          <w:szCs w:val="24"/>
          <w:lang w:eastAsia="hr-HR"/>
        </w:rPr>
        <w:t>The separation scheme involved subsequent elution steps in the solvent systems of increasing polarity (</w:t>
      </w:r>
      <w:proofErr w:type="spellStart"/>
      <w:r w:rsidRPr="001862C7">
        <w:rPr>
          <w:rFonts w:ascii="Times New Roman" w:hAnsi="Times New Roman"/>
          <w:sz w:val="24"/>
          <w:szCs w:val="24"/>
          <w:lang w:eastAsia="hr-HR"/>
        </w:rPr>
        <w:t>Frka</w:t>
      </w:r>
      <w:proofErr w:type="spellEnd"/>
      <w:r w:rsidRPr="001862C7">
        <w:rPr>
          <w:rFonts w:ascii="Times New Roman" w:hAnsi="Times New Roman"/>
          <w:sz w:val="24"/>
          <w:szCs w:val="24"/>
          <w:lang w:eastAsia="hr-HR"/>
        </w:rPr>
        <w:t xml:space="preserve"> et al., 2011)</w:t>
      </w:r>
      <w:r w:rsidRPr="001862C7">
        <w:rPr>
          <w:rFonts w:ascii="Times New Roman" w:hAnsi="Times New Roman"/>
          <w:iCs/>
          <w:sz w:val="24"/>
          <w:szCs w:val="24"/>
        </w:rPr>
        <w:t xml:space="preserve"> </w:t>
      </w:r>
      <w:r w:rsidRPr="001862C7">
        <w:rPr>
          <w:rFonts w:ascii="Times New Roman" w:hAnsi="Times New Roman"/>
          <w:sz w:val="24"/>
          <w:szCs w:val="24"/>
        </w:rPr>
        <w:t xml:space="preserve">followed by a </w:t>
      </w:r>
      <w:r w:rsidRPr="001862C7">
        <w:rPr>
          <w:rFonts w:ascii="Times New Roman" w:hAnsi="Times New Roman"/>
          <w:sz w:val="24"/>
          <w:szCs w:val="24"/>
          <w:lang w:eastAsia="hr-HR"/>
        </w:rPr>
        <w:t>subsequent</w:t>
      </w:r>
      <w:r w:rsidRPr="001862C7">
        <w:rPr>
          <w:rFonts w:ascii="Times New Roman" w:hAnsi="Times New Roman"/>
          <w:bCs/>
          <w:sz w:val="24"/>
          <w:szCs w:val="24"/>
        </w:rPr>
        <w:t xml:space="preserve"> partial burn of </w:t>
      </w:r>
      <w:proofErr w:type="spellStart"/>
      <w:r w:rsidRPr="001862C7">
        <w:rPr>
          <w:rFonts w:ascii="Times New Roman" w:hAnsi="Times New Roman"/>
          <w:bCs/>
          <w:sz w:val="24"/>
          <w:szCs w:val="24"/>
        </w:rPr>
        <w:t>Chromarods</w:t>
      </w:r>
      <w:proofErr w:type="spellEnd"/>
      <w:r w:rsidRPr="001862C7">
        <w:rPr>
          <w:rFonts w:ascii="Times New Roman" w:hAnsi="Times New Roman"/>
          <w:bCs/>
          <w:sz w:val="24"/>
          <w:szCs w:val="24"/>
        </w:rPr>
        <w:t xml:space="preserve"> (for retention times refer to Table 1).</w:t>
      </w:r>
      <w:r w:rsidRPr="001862C7">
        <w:rPr>
          <w:rFonts w:ascii="Times New Roman" w:hAnsi="Times New Roman"/>
          <w:sz w:val="24"/>
          <w:szCs w:val="24"/>
          <w:lang w:eastAsia="hr-HR"/>
        </w:rPr>
        <w:t xml:space="preserve"> HC, WE, ME, and KET were separated with hexane-diethyl ether-formic acid (97:3:0.2, v</w:t>
      </w:r>
      <w:proofErr w:type="gramStart"/>
      <w:r w:rsidRPr="001862C7">
        <w:rPr>
          <w:rFonts w:ascii="Times New Roman" w:hAnsi="Times New Roman"/>
          <w:sz w:val="24"/>
          <w:szCs w:val="24"/>
          <w:lang w:eastAsia="hr-HR"/>
        </w:rPr>
        <w:t>:v:v</w:t>
      </w:r>
      <w:proofErr w:type="gramEnd"/>
      <w:r w:rsidRPr="001862C7">
        <w:rPr>
          <w:rFonts w:ascii="Times New Roman" w:hAnsi="Times New Roman"/>
          <w:sz w:val="24"/>
          <w:szCs w:val="24"/>
          <w:lang w:eastAsia="hr-HR"/>
        </w:rPr>
        <w:t>) for 28 min. TG and FFA were separated with hexane-diethyl ether-formic acid (80:20:0.2, v:v:v) for 30 min. ALC, 1,3DG, ST, and 1,2DG were separated with an additional 20 min in the previous solvent mixture. PIG and MG were separated with chloroform-acetone-formic acid (95:5:0.6, v</w:t>
      </w:r>
      <w:proofErr w:type="gramStart"/>
      <w:r w:rsidRPr="001862C7">
        <w:rPr>
          <w:rFonts w:ascii="Times New Roman" w:hAnsi="Times New Roman"/>
          <w:sz w:val="24"/>
          <w:szCs w:val="24"/>
          <w:lang w:eastAsia="hr-HR"/>
        </w:rPr>
        <w:t>:v:v</w:t>
      </w:r>
      <w:proofErr w:type="gramEnd"/>
      <w:r w:rsidRPr="001862C7">
        <w:rPr>
          <w:rFonts w:ascii="Times New Roman" w:hAnsi="Times New Roman"/>
          <w:sz w:val="24"/>
          <w:szCs w:val="24"/>
          <w:lang w:eastAsia="hr-HR"/>
        </w:rPr>
        <w:t>) for 32 min. This was followed by 8 min in acetone (100 %) to elute GL. Finally, chloroform-methanol-ammonium hydroxide (50:50:5, v</w:t>
      </w:r>
      <w:proofErr w:type="gramStart"/>
      <w:r w:rsidRPr="001862C7">
        <w:rPr>
          <w:rFonts w:ascii="Times New Roman" w:hAnsi="Times New Roman"/>
          <w:sz w:val="24"/>
          <w:szCs w:val="24"/>
          <w:lang w:eastAsia="hr-HR"/>
        </w:rPr>
        <w:t>:v:v</w:t>
      </w:r>
      <w:proofErr w:type="gramEnd"/>
      <w:r w:rsidRPr="001862C7">
        <w:rPr>
          <w:rFonts w:ascii="Times New Roman" w:hAnsi="Times New Roman"/>
          <w:sz w:val="24"/>
          <w:szCs w:val="24"/>
          <w:lang w:eastAsia="hr-HR"/>
        </w:rPr>
        <w:t>) during 40 min allowed separation of PG, PE, PC, and non-lipid material which remained at the origin. Total lipid concentrations were obtained by summing all lipid classes quantified by TLC-FID.</w:t>
      </w:r>
    </w:p>
    <w:p w:rsidR="006A14FE" w:rsidRPr="001862C7" w:rsidRDefault="006A14FE" w:rsidP="009B441F">
      <w:pPr>
        <w:autoSpaceDE w:val="0"/>
        <w:autoSpaceDN w:val="0"/>
        <w:adjustRightInd w:val="0"/>
        <w:spacing w:after="0" w:line="360" w:lineRule="auto"/>
        <w:ind w:firstLine="397"/>
        <w:jc w:val="both"/>
        <w:rPr>
          <w:rFonts w:ascii="Times New Roman" w:hAnsi="Times New Roman"/>
          <w:iCs/>
          <w:sz w:val="24"/>
          <w:szCs w:val="24"/>
        </w:rPr>
      </w:pPr>
      <w:r w:rsidRPr="001862C7">
        <w:rPr>
          <w:rFonts w:ascii="Times New Roman" w:hAnsi="Times New Roman"/>
          <w:iCs/>
          <w:sz w:val="24"/>
          <w:szCs w:val="24"/>
        </w:rPr>
        <w:t xml:space="preserve">The contribution of particulate lipids to POC was evaluated by estimation of the organic carbon content in lipids. The 70 % carbon content in lipids was </w:t>
      </w:r>
      <w:r w:rsidR="007C1DC1">
        <w:rPr>
          <w:rFonts w:ascii="Times New Roman" w:hAnsi="Times New Roman"/>
          <w:iCs/>
          <w:sz w:val="24"/>
          <w:szCs w:val="24"/>
        </w:rPr>
        <w:t>calculated</w:t>
      </w:r>
      <w:r w:rsidR="007C1DC1" w:rsidRPr="001862C7">
        <w:rPr>
          <w:rFonts w:ascii="Times New Roman" w:hAnsi="Times New Roman"/>
          <w:iCs/>
          <w:sz w:val="24"/>
          <w:szCs w:val="24"/>
        </w:rPr>
        <w:t xml:space="preserve"> </w:t>
      </w:r>
      <w:r w:rsidRPr="001862C7">
        <w:rPr>
          <w:rFonts w:ascii="Times New Roman" w:hAnsi="Times New Roman"/>
          <w:iCs/>
          <w:sz w:val="24"/>
          <w:szCs w:val="24"/>
        </w:rPr>
        <w:t>from standards of the three most abundant lipids in this work.</w:t>
      </w:r>
      <w:r w:rsidRPr="001862C7">
        <w:rPr>
          <w:bCs/>
        </w:rPr>
        <w:t xml:space="preserve"> </w:t>
      </w:r>
      <w:r w:rsidRPr="001862C7">
        <w:rPr>
          <w:rFonts w:ascii="Times New Roman" w:hAnsi="Times New Roman"/>
          <w:iCs/>
          <w:sz w:val="24"/>
          <w:szCs w:val="24"/>
        </w:rPr>
        <w:t xml:space="preserve">The lipolysis index (LI) was calculated as the ratio of the sum of lipid metabolites (ALC+FFA+MG+DG) to the sum of TG, WE, and </w:t>
      </w:r>
      <w:proofErr w:type="spellStart"/>
      <w:r w:rsidRPr="001862C7">
        <w:rPr>
          <w:rFonts w:ascii="Times New Roman" w:hAnsi="Times New Roman"/>
          <w:iCs/>
          <w:sz w:val="24"/>
          <w:szCs w:val="24"/>
        </w:rPr>
        <w:t>glyco</w:t>
      </w:r>
      <w:proofErr w:type="spellEnd"/>
      <w:r w:rsidRPr="001862C7">
        <w:rPr>
          <w:rFonts w:ascii="Times New Roman" w:hAnsi="Times New Roman"/>
          <w:iCs/>
          <w:sz w:val="24"/>
          <w:szCs w:val="24"/>
        </w:rPr>
        <w:t>- and phospholipids (</w:t>
      </w:r>
      <w:proofErr w:type="spellStart"/>
      <w:r w:rsidRPr="001862C7">
        <w:rPr>
          <w:rFonts w:ascii="Times New Roman" w:hAnsi="Times New Roman"/>
          <w:iCs/>
          <w:sz w:val="24"/>
          <w:szCs w:val="24"/>
        </w:rPr>
        <w:t>Goutx</w:t>
      </w:r>
      <w:proofErr w:type="spellEnd"/>
      <w:r w:rsidRPr="001862C7">
        <w:rPr>
          <w:rFonts w:ascii="Times New Roman" w:hAnsi="Times New Roman"/>
          <w:iCs/>
          <w:sz w:val="24"/>
          <w:szCs w:val="24"/>
        </w:rPr>
        <w:t xml:space="preserve"> et al., 2003).</w:t>
      </w:r>
    </w:p>
    <w:p w:rsidR="006A14FE" w:rsidRPr="001862C7" w:rsidRDefault="006A14FE" w:rsidP="008C1F63">
      <w:pPr>
        <w:autoSpaceDE w:val="0"/>
        <w:autoSpaceDN w:val="0"/>
        <w:adjustRightInd w:val="0"/>
        <w:spacing w:after="0" w:line="360" w:lineRule="auto"/>
        <w:ind w:firstLine="397"/>
        <w:jc w:val="both"/>
        <w:rPr>
          <w:rFonts w:ascii="Times New Roman" w:hAnsi="Times New Roman"/>
          <w:sz w:val="24"/>
          <w:szCs w:val="24"/>
        </w:rPr>
      </w:pPr>
    </w:p>
    <w:p w:rsidR="006A14FE" w:rsidRPr="001862C7" w:rsidRDefault="006A14FE" w:rsidP="0003325E">
      <w:pPr>
        <w:spacing w:after="120" w:line="360" w:lineRule="auto"/>
        <w:jc w:val="both"/>
        <w:rPr>
          <w:rFonts w:ascii="Times New Roman" w:hAnsi="Times New Roman"/>
          <w:i/>
          <w:sz w:val="24"/>
          <w:szCs w:val="24"/>
        </w:rPr>
      </w:pPr>
      <w:r w:rsidRPr="001862C7">
        <w:rPr>
          <w:rFonts w:ascii="Times New Roman" w:hAnsi="Times New Roman"/>
          <w:i/>
          <w:sz w:val="24"/>
          <w:szCs w:val="24"/>
        </w:rPr>
        <w:t>2.6.</w:t>
      </w:r>
      <w:r w:rsidRPr="001862C7">
        <w:rPr>
          <w:rFonts w:ascii="Times New Roman" w:hAnsi="Times New Roman"/>
          <w:i/>
          <w:sz w:val="24"/>
          <w:szCs w:val="24"/>
        </w:rPr>
        <w:tab/>
        <w:t>Data analysis</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A linear fit was used to analyze correlations between the data with 95% confidence interval by using ANOVA, Origin 7 software (Origin Lab). Multivariate analyses were performed with </w:t>
      </w:r>
      <w:proofErr w:type="spellStart"/>
      <w:r w:rsidRPr="001862C7">
        <w:rPr>
          <w:rFonts w:ascii="Times New Roman" w:hAnsi="Times New Roman"/>
          <w:sz w:val="24"/>
          <w:szCs w:val="24"/>
        </w:rPr>
        <w:t>Statistica</w:t>
      </w:r>
      <w:proofErr w:type="spellEnd"/>
      <w:r w:rsidRPr="001862C7">
        <w:rPr>
          <w:rFonts w:ascii="Times New Roman" w:hAnsi="Times New Roman"/>
          <w:sz w:val="24"/>
          <w:szCs w:val="24"/>
        </w:rPr>
        <w:t xml:space="preserve"> software. </w:t>
      </w:r>
    </w:p>
    <w:p w:rsidR="006A14FE" w:rsidRPr="001862C7" w:rsidRDefault="006A14FE" w:rsidP="00E42B2C">
      <w:pPr>
        <w:spacing w:after="0" w:line="360" w:lineRule="auto"/>
        <w:ind w:firstLine="708"/>
        <w:jc w:val="both"/>
        <w:rPr>
          <w:rFonts w:ascii="Times New Roman" w:hAnsi="Times New Roman"/>
          <w:bCs/>
          <w:sz w:val="24"/>
          <w:szCs w:val="24"/>
        </w:rPr>
      </w:pPr>
      <w:r w:rsidRPr="001862C7">
        <w:rPr>
          <w:rFonts w:ascii="Times New Roman" w:hAnsi="Times New Roman"/>
          <w:bCs/>
          <w:sz w:val="24"/>
          <w:szCs w:val="24"/>
        </w:rPr>
        <w:t xml:space="preserve">Multivariate statistical analysis was used to elucidate the relationships between lipids and important environmental variables that describe the East Atlantic Ocean surface and DCM waters, i.e. total lipid </w:t>
      </w:r>
      <w:r w:rsidRPr="001862C7">
        <w:rPr>
          <w:rFonts w:ascii="Times New Roman" w:hAnsi="Times New Roman"/>
          <w:sz w:val="24"/>
          <w:szCs w:val="24"/>
        </w:rPr>
        <w:t>concentration</w:t>
      </w:r>
      <w:r w:rsidRPr="001862C7">
        <w:rPr>
          <w:rFonts w:ascii="Times New Roman" w:hAnsi="Times New Roman"/>
          <w:bCs/>
          <w:sz w:val="24"/>
          <w:szCs w:val="24"/>
        </w:rPr>
        <w:t xml:space="preserve"> (lip), </w:t>
      </w:r>
      <w:r w:rsidRPr="001862C7">
        <w:rPr>
          <w:rFonts w:ascii="Times New Roman" w:hAnsi="Times New Roman"/>
          <w:sz w:val="24"/>
          <w:szCs w:val="24"/>
        </w:rPr>
        <w:t xml:space="preserve">concentration of </w:t>
      </w:r>
      <w:r w:rsidRPr="001862C7">
        <w:rPr>
          <w:rFonts w:ascii="Times New Roman" w:hAnsi="Times New Roman"/>
          <w:bCs/>
          <w:sz w:val="24"/>
          <w:szCs w:val="24"/>
        </w:rPr>
        <w:t xml:space="preserve">total lipids per </w:t>
      </w:r>
      <w:proofErr w:type="spellStart"/>
      <w:r w:rsidRPr="001862C7">
        <w:rPr>
          <w:rFonts w:ascii="Times New Roman" w:hAnsi="Times New Roman"/>
          <w:bCs/>
          <w:sz w:val="24"/>
          <w:szCs w:val="24"/>
        </w:rPr>
        <w:t>Chl</w:t>
      </w:r>
      <w:proofErr w:type="spellEnd"/>
      <w:r w:rsidRPr="001862C7">
        <w:rPr>
          <w:rFonts w:ascii="Times New Roman" w:hAnsi="Times New Roman"/>
          <w:bCs/>
          <w:sz w:val="24"/>
          <w:szCs w:val="24"/>
        </w:rPr>
        <w:t xml:space="preserve"> </w:t>
      </w:r>
      <w:r w:rsidRPr="001862C7">
        <w:rPr>
          <w:rFonts w:ascii="Times New Roman" w:hAnsi="Times New Roman"/>
          <w:bCs/>
          <w:i/>
          <w:sz w:val="24"/>
          <w:szCs w:val="24"/>
        </w:rPr>
        <w:t>a</w:t>
      </w:r>
      <w:r w:rsidRPr="001862C7">
        <w:rPr>
          <w:rFonts w:ascii="Times New Roman" w:hAnsi="Times New Roman"/>
          <w:bCs/>
          <w:sz w:val="24"/>
          <w:szCs w:val="24"/>
        </w:rPr>
        <w:t xml:space="preserve"> (lip/</w:t>
      </w:r>
      <w:proofErr w:type="spellStart"/>
      <w:r w:rsidRPr="001862C7">
        <w:rPr>
          <w:rFonts w:ascii="Times New Roman" w:hAnsi="Times New Roman"/>
          <w:bCs/>
          <w:sz w:val="24"/>
          <w:szCs w:val="24"/>
        </w:rPr>
        <w:t>Chl</w:t>
      </w:r>
      <w:proofErr w:type="spellEnd"/>
      <w:r w:rsidRPr="001862C7">
        <w:rPr>
          <w:rFonts w:ascii="Times New Roman" w:hAnsi="Times New Roman"/>
          <w:bCs/>
          <w:sz w:val="24"/>
          <w:szCs w:val="24"/>
        </w:rPr>
        <w:t>) and contribution of plankton phospholipids (%PG), autotrophic plankton glycolipids (%GL) and plankton and zooplankton reserve lipids (%TG and %WE</w:t>
      </w:r>
      <w:r w:rsidR="00345F4C">
        <w:rPr>
          <w:rFonts w:ascii="Times New Roman" w:hAnsi="Times New Roman"/>
          <w:bCs/>
          <w:sz w:val="24"/>
          <w:szCs w:val="24"/>
        </w:rPr>
        <w:t>, respectively</w:t>
      </w:r>
      <w:r w:rsidRPr="001862C7">
        <w:rPr>
          <w:rFonts w:ascii="Times New Roman" w:hAnsi="Times New Roman"/>
          <w:bCs/>
          <w:sz w:val="24"/>
          <w:szCs w:val="24"/>
        </w:rPr>
        <w:t>) as percent</w:t>
      </w:r>
      <w:r>
        <w:rPr>
          <w:rFonts w:ascii="Times New Roman" w:hAnsi="Times New Roman"/>
          <w:bCs/>
          <w:sz w:val="24"/>
          <w:szCs w:val="24"/>
        </w:rPr>
        <w:t>ages</w:t>
      </w:r>
      <w:r w:rsidRPr="001862C7">
        <w:rPr>
          <w:rFonts w:ascii="Times New Roman" w:hAnsi="Times New Roman"/>
          <w:sz w:val="24"/>
          <w:szCs w:val="24"/>
        </w:rPr>
        <w:t xml:space="preserve"> of </w:t>
      </w:r>
      <w:r w:rsidRPr="001862C7">
        <w:rPr>
          <w:rFonts w:ascii="Times New Roman" w:hAnsi="Times New Roman"/>
          <w:bCs/>
          <w:sz w:val="24"/>
          <w:szCs w:val="24"/>
        </w:rPr>
        <w:t xml:space="preserve">total </w:t>
      </w:r>
      <w:r w:rsidRPr="001862C7">
        <w:rPr>
          <w:rFonts w:ascii="Times New Roman" w:hAnsi="Times New Roman"/>
          <w:bCs/>
          <w:sz w:val="24"/>
          <w:szCs w:val="24"/>
        </w:rPr>
        <w:lastRenderedPageBreak/>
        <w:t>lipids</w:t>
      </w:r>
      <w:r>
        <w:rPr>
          <w:rFonts w:ascii="Times New Roman" w:hAnsi="Times New Roman"/>
          <w:bCs/>
          <w:sz w:val="24"/>
          <w:szCs w:val="24"/>
        </w:rPr>
        <w:t>.</w:t>
      </w:r>
      <w:r w:rsidRPr="001862C7">
        <w:rPr>
          <w:rFonts w:ascii="Times New Roman" w:hAnsi="Times New Roman"/>
          <w:bCs/>
          <w:sz w:val="24"/>
          <w:szCs w:val="24"/>
        </w:rPr>
        <w:t xml:space="preserve"> </w:t>
      </w:r>
      <w:r>
        <w:rPr>
          <w:rFonts w:ascii="Times New Roman" w:hAnsi="Times New Roman"/>
          <w:bCs/>
          <w:sz w:val="24"/>
          <w:szCs w:val="24"/>
        </w:rPr>
        <w:t>Other data included</w:t>
      </w:r>
      <w:r w:rsidRPr="001862C7">
        <w:rPr>
          <w:rFonts w:ascii="Times New Roman" w:hAnsi="Times New Roman"/>
          <w:bCs/>
          <w:sz w:val="24"/>
          <w:szCs w:val="24"/>
        </w:rPr>
        <w:t xml:space="preserve"> nutrient concentrations (</w:t>
      </w:r>
      <w:r w:rsidR="000428D4" w:rsidRPr="001862C7">
        <w:rPr>
          <w:rFonts w:ascii="Times New Roman" w:hAnsi="Times New Roman"/>
          <w:sz w:val="24"/>
          <w:szCs w:val="24"/>
          <w:lang w:eastAsia="hr-HR"/>
        </w:rPr>
        <w:t xml:space="preserve">total inorganic nitrogen </w:t>
      </w:r>
      <w:r w:rsidR="007F0DCE">
        <w:rPr>
          <w:rFonts w:ascii="Times New Roman" w:hAnsi="Times New Roman"/>
          <w:bCs/>
          <w:sz w:val="24"/>
          <w:szCs w:val="24"/>
        </w:rPr>
        <w:t>(</w:t>
      </w:r>
      <w:r w:rsidR="000428D4">
        <w:rPr>
          <w:rFonts w:ascii="Times New Roman" w:hAnsi="Times New Roman"/>
          <w:bCs/>
          <w:sz w:val="24"/>
          <w:szCs w:val="24"/>
        </w:rPr>
        <w:t>T</w:t>
      </w:r>
      <w:r w:rsidR="007F0DCE" w:rsidRPr="001862C7">
        <w:rPr>
          <w:rFonts w:ascii="Times New Roman" w:hAnsi="Times New Roman"/>
          <w:bCs/>
          <w:sz w:val="24"/>
          <w:szCs w:val="24"/>
        </w:rPr>
        <w:t>IN</w:t>
      </w:r>
      <w:r w:rsidR="007F0DCE">
        <w:rPr>
          <w:rFonts w:ascii="Times New Roman" w:hAnsi="Times New Roman"/>
          <w:bCs/>
          <w:sz w:val="24"/>
          <w:szCs w:val="24"/>
        </w:rPr>
        <w:t>)</w:t>
      </w:r>
      <w:r w:rsidRPr="001862C7">
        <w:rPr>
          <w:rFonts w:ascii="Times New Roman" w:hAnsi="Times New Roman"/>
          <w:bCs/>
          <w:sz w:val="24"/>
          <w:szCs w:val="24"/>
        </w:rPr>
        <w:t xml:space="preserve"> and phosphate </w:t>
      </w:r>
      <w:r w:rsidR="007F0DCE">
        <w:rPr>
          <w:rFonts w:ascii="Times New Roman" w:hAnsi="Times New Roman"/>
          <w:bCs/>
          <w:sz w:val="24"/>
          <w:szCs w:val="24"/>
        </w:rPr>
        <w:t>(</w:t>
      </w:r>
      <w:r w:rsidRPr="001862C7">
        <w:rPr>
          <w:rFonts w:ascii="Times New Roman" w:hAnsi="Times New Roman"/>
          <w:bCs/>
          <w:sz w:val="24"/>
          <w:szCs w:val="24"/>
        </w:rPr>
        <w:t>PO</w:t>
      </w:r>
      <w:r w:rsidRPr="001862C7">
        <w:rPr>
          <w:rFonts w:ascii="Times New Roman" w:hAnsi="Times New Roman"/>
          <w:bCs/>
          <w:sz w:val="24"/>
          <w:szCs w:val="24"/>
          <w:vertAlign w:val="subscript"/>
        </w:rPr>
        <w:t>4</w:t>
      </w:r>
      <w:r w:rsidRPr="001862C7">
        <w:rPr>
          <w:rFonts w:ascii="Times New Roman" w:hAnsi="Times New Roman"/>
          <w:bCs/>
          <w:sz w:val="24"/>
          <w:szCs w:val="24"/>
          <w:vertAlign w:val="superscript"/>
        </w:rPr>
        <w:t>3-</w:t>
      </w:r>
      <w:r w:rsidR="007F0DCE" w:rsidRPr="007F0DCE">
        <w:rPr>
          <w:rFonts w:ascii="Times New Roman" w:hAnsi="Times New Roman"/>
          <w:bCs/>
          <w:sz w:val="24"/>
          <w:szCs w:val="24"/>
        </w:rPr>
        <w:t>)</w:t>
      </w:r>
      <w:r w:rsidRPr="001862C7">
        <w:rPr>
          <w:rFonts w:ascii="Times New Roman" w:hAnsi="Times New Roman"/>
          <w:bCs/>
          <w:sz w:val="24"/>
          <w:szCs w:val="24"/>
        </w:rPr>
        <w:t xml:space="preserve"> (data after </w:t>
      </w:r>
      <w:r w:rsidRPr="001862C7">
        <w:rPr>
          <w:rFonts w:ascii="Times New Roman" w:hAnsi="Times New Roman"/>
          <w:sz w:val="24"/>
          <w:szCs w:val="24"/>
        </w:rPr>
        <w:t xml:space="preserve">Koch and </w:t>
      </w:r>
      <w:proofErr w:type="spellStart"/>
      <w:r w:rsidRPr="001862C7">
        <w:rPr>
          <w:rFonts w:ascii="Times New Roman" w:hAnsi="Times New Roman"/>
          <w:sz w:val="24"/>
          <w:szCs w:val="24"/>
        </w:rPr>
        <w:t>Kattner</w:t>
      </w:r>
      <w:proofErr w:type="spellEnd"/>
      <w:r w:rsidRPr="001862C7">
        <w:rPr>
          <w:rFonts w:ascii="Times New Roman" w:hAnsi="Times New Roman"/>
          <w:sz w:val="24"/>
          <w:szCs w:val="24"/>
        </w:rPr>
        <w:t>, 2012</w:t>
      </w:r>
      <w:r w:rsidRPr="001862C7">
        <w:rPr>
          <w:rFonts w:ascii="Times New Roman" w:hAnsi="Times New Roman"/>
          <w:bCs/>
          <w:sz w:val="24"/>
          <w:szCs w:val="24"/>
        </w:rPr>
        <w:t xml:space="preserve">)), </w:t>
      </w:r>
      <w:r w:rsidR="00AE47E9" w:rsidRPr="00AE47E9">
        <w:rPr>
          <w:rFonts w:ascii="Times New Roman" w:hAnsi="Times New Roman"/>
          <w:bCs/>
          <w:sz w:val="24"/>
          <w:szCs w:val="24"/>
        </w:rPr>
        <w:t xml:space="preserve">the relative contribution of </w:t>
      </w:r>
      <w:r w:rsidR="00A05E7B" w:rsidRPr="00AE47E9">
        <w:rPr>
          <w:rFonts w:ascii="Times New Roman" w:hAnsi="Times New Roman"/>
          <w:bCs/>
          <w:sz w:val="24"/>
          <w:szCs w:val="24"/>
        </w:rPr>
        <w:t xml:space="preserve">carbon contents of </w:t>
      </w:r>
      <w:r w:rsidR="00001A28" w:rsidRPr="00AE47E9">
        <w:rPr>
          <w:rFonts w:ascii="Times New Roman" w:hAnsi="Times New Roman"/>
          <w:bCs/>
          <w:sz w:val="24"/>
          <w:szCs w:val="24"/>
        </w:rPr>
        <w:t>eukaryotic</w:t>
      </w:r>
      <w:r w:rsidR="00001A28" w:rsidRPr="001862C7">
        <w:rPr>
          <w:rFonts w:ascii="Times New Roman" w:hAnsi="Times New Roman"/>
          <w:bCs/>
          <w:sz w:val="24"/>
          <w:szCs w:val="24"/>
        </w:rPr>
        <w:t xml:space="preserve"> </w:t>
      </w:r>
      <w:r w:rsidR="00001A28">
        <w:rPr>
          <w:rFonts w:ascii="Times New Roman" w:hAnsi="Times New Roman"/>
          <w:bCs/>
          <w:sz w:val="24"/>
          <w:szCs w:val="24"/>
        </w:rPr>
        <w:t xml:space="preserve">micro-, </w:t>
      </w:r>
      <w:proofErr w:type="spellStart"/>
      <w:r w:rsidRPr="001862C7">
        <w:rPr>
          <w:rFonts w:ascii="Times New Roman" w:hAnsi="Times New Roman"/>
          <w:bCs/>
          <w:sz w:val="24"/>
          <w:szCs w:val="24"/>
        </w:rPr>
        <w:t>nano</w:t>
      </w:r>
      <w:proofErr w:type="spellEnd"/>
      <w:r w:rsidR="00001A28">
        <w:rPr>
          <w:rFonts w:ascii="Times New Roman" w:hAnsi="Times New Roman"/>
          <w:bCs/>
          <w:sz w:val="24"/>
          <w:szCs w:val="24"/>
        </w:rPr>
        <w:t>- and</w:t>
      </w:r>
      <w:r w:rsidRPr="001862C7">
        <w:rPr>
          <w:rFonts w:ascii="Times New Roman" w:hAnsi="Times New Roman"/>
          <w:bCs/>
          <w:sz w:val="24"/>
          <w:szCs w:val="24"/>
        </w:rPr>
        <w:t xml:space="preserve"> </w:t>
      </w:r>
      <w:proofErr w:type="spellStart"/>
      <w:r w:rsidRPr="001862C7">
        <w:rPr>
          <w:rFonts w:ascii="Times New Roman" w:hAnsi="Times New Roman"/>
          <w:bCs/>
          <w:sz w:val="24"/>
          <w:szCs w:val="24"/>
        </w:rPr>
        <w:t>picophytoplankton</w:t>
      </w:r>
      <w:proofErr w:type="spellEnd"/>
      <w:r w:rsidRPr="001862C7">
        <w:rPr>
          <w:rFonts w:ascii="Times New Roman" w:hAnsi="Times New Roman"/>
          <w:bCs/>
          <w:sz w:val="24"/>
          <w:szCs w:val="24"/>
        </w:rPr>
        <w:t xml:space="preserve">, </w:t>
      </w:r>
      <w:r w:rsidRPr="00AE47E9">
        <w:rPr>
          <w:rFonts w:ascii="Times New Roman" w:hAnsi="Times New Roman"/>
          <w:bCs/>
          <w:sz w:val="24"/>
          <w:szCs w:val="24"/>
        </w:rPr>
        <w:t xml:space="preserve">and </w:t>
      </w:r>
      <w:r w:rsidR="00001A28" w:rsidRPr="00AE47E9">
        <w:rPr>
          <w:rFonts w:ascii="Times New Roman" w:hAnsi="Times New Roman"/>
          <w:bCs/>
          <w:sz w:val="24"/>
          <w:szCs w:val="24"/>
        </w:rPr>
        <w:t xml:space="preserve">prokaryotic </w:t>
      </w:r>
      <w:r w:rsidRPr="00AE47E9">
        <w:rPr>
          <w:rFonts w:ascii="Times New Roman" w:hAnsi="Times New Roman"/>
          <w:bCs/>
          <w:sz w:val="24"/>
          <w:szCs w:val="24"/>
        </w:rPr>
        <w:t>heterotroph</w:t>
      </w:r>
      <w:r w:rsidR="00001A28" w:rsidRPr="00AE47E9">
        <w:rPr>
          <w:rFonts w:ascii="Times New Roman" w:hAnsi="Times New Roman"/>
          <w:bCs/>
          <w:sz w:val="24"/>
          <w:szCs w:val="24"/>
        </w:rPr>
        <w:t>s</w:t>
      </w:r>
      <w:r w:rsidRPr="00AE47E9">
        <w:rPr>
          <w:rFonts w:ascii="Times New Roman" w:hAnsi="Times New Roman"/>
          <w:bCs/>
          <w:sz w:val="24"/>
          <w:szCs w:val="24"/>
        </w:rPr>
        <w:t xml:space="preserve"> </w:t>
      </w:r>
      <w:r w:rsidR="00AE47E9" w:rsidRPr="00AE47E9">
        <w:rPr>
          <w:rFonts w:ascii="Times New Roman" w:hAnsi="Times New Roman"/>
          <w:bCs/>
          <w:sz w:val="24"/>
          <w:szCs w:val="24"/>
        </w:rPr>
        <w:t>to total plankton carbon</w:t>
      </w:r>
      <w:r w:rsidRPr="00AE47E9">
        <w:rPr>
          <w:rFonts w:ascii="Times New Roman" w:hAnsi="Times New Roman"/>
          <w:bCs/>
          <w:sz w:val="24"/>
          <w:szCs w:val="24"/>
        </w:rPr>
        <w:t xml:space="preserve"> (</w:t>
      </w:r>
      <w:r w:rsidR="00AE47E9" w:rsidRPr="00AE47E9">
        <w:rPr>
          <w:rFonts w:ascii="Times New Roman" w:hAnsi="Times New Roman"/>
          <w:bCs/>
          <w:sz w:val="24"/>
          <w:szCs w:val="24"/>
        </w:rPr>
        <w:t>%</w:t>
      </w:r>
      <w:r w:rsidR="00345F4C" w:rsidRPr="00AE47E9">
        <w:rPr>
          <w:rFonts w:ascii="Times New Roman" w:hAnsi="Times New Roman"/>
          <w:bCs/>
          <w:sz w:val="24"/>
          <w:szCs w:val="24"/>
        </w:rPr>
        <w:t xml:space="preserve">micro C, </w:t>
      </w:r>
      <w:r w:rsidR="00AE47E9" w:rsidRPr="00AE47E9">
        <w:rPr>
          <w:rFonts w:ascii="Times New Roman" w:hAnsi="Times New Roman"/>
          <w:bCs/>
          <w:sz w:val="24"/>
          <w:szCs w:val="24"/>
        </w:rPr>
        <w:t>%</w:t>
      </w:r>
      <w:proofErr w:type="spellStart"/>
      <w:r w:rsidRPr="00AE47E9">
        <w:rPr>
          <w:rFonts w:ascii="Times New Roman" w:hAnsi="Times New Roman"/>
          <w:bCs/>
          <w:sz w:val="24"/>
          <w:szCs w:val="24"/>
        </w:rPr>
        <w:t>nano</w:t>
      </w:r>
      <w:proofErr w:type="spellEnd"/>
      <w:r w:rsidR="00001A28" w:rsidRPr="00AE47E9">
        <w:rPr>
          <w:rFonts w:ascii="Times New Roman" w:hAnsi="Times New Roman"/>
          <w:bCs/>
          <w:sz w:val="24"/>
          <w:szCs w:val="24"/>
        </w:rPr>
        <w:t xml:space="preserve"> C</w:t>
      </w:r>
      <w:r w:rsidRPr="00AE47E9">
        <w:rPr>
          <w:rFonts w:ascii="Times New Roman" w:hAnsi="Times New Roman"/>
          <w:bCs/>
          <w:sz w:val="24"/>
          <w:szCs w:val="24"/>
        </w:rPr>
        <w:t xml:space="preserve">, </w:t>
      </w:r>
      <w:r w:rsidR="00AE47E9" w:rsidRPr="00AE47E9">
        <w:rPr>
          <w:rFonts w:ascii="Times New Roman" w:hAnsi="Times New Roman"/>
          <w:bCs/>
          <w:sz w:val="24"/>
          <w:szCs w:val="24"/>
        </w:rPr>
        <w:t>%</w:t>
      </w:r>
      <w:proofErr w:type="spellStart"/>
      <w:r w:rsidRPr="00AE47E9">
        <w:rPr>
          <w:rFonts w:ascii="Times New Roman" w:hAnsi="Times New Roman"/>
          <w:bCs/>
          <w:sz w:val="24"/>
          <w:szCs w:val="24"/>
        </w:rPr>
        <w:t>pico</w:t>
      </w:r>
      <w:proofErr w:type="spellEnd"/>
      <w:r w:rsidR="00001A28" w:rsidRPr="00AE47E9">
        <w:rPr>
          <w:rFonts w:ascii="Times New Roman" w:hAnsi="Times New Roman"/>
          <w:bCs/>
          <w:sz w:val="24"/>
          <w:szCs w:val="24"/>
        </w:rPr>
        <w:t xml:space="preserve"> C</w:t>
      </w:r>
      <w:r w:rsidRPr="00AE47E9">
        <w:rPr>
          <w:rFonts w:ascii="Times New Roman" w:hAnsi="Times New Roman"/>
          <w:bCs/>
          <w:sz w:val="24"/>
          <w:szCs w:val="24"/>
        </w:rPr>
        <w:t xml:space="preserve">, </w:t>
      </w:r>
      <w:r w:rsidR="00AE47E9" w:rsidRPr="00AE47E9">
        <w:rPr>
          <w:rFonts w:ascii="Times New Roman" w:hAnsi="Times New Roman"/>
          <w:bCs/>
          <w:sz w:val="24"/>
          <w:szCs w:val="24"/>
        </w:rPr>
        <w:t>%</w:t>
      </w:r>
      <w:proofErr w:type="spellStart"/>
      <w:r w:rsidR="00AE47E9" w:rsidRPr="00AE47E9">
        <w:rPr>
          <w:rFonts w:ascii="Times New Roman" w:hAnsi="Times New Roman"/>
          <w:bCs/>
          <w:sz w:val="24"/>
          <w:szCs w:val="24"/>
        </w:rPr>
        <w:t>pico</w:t>
      </w:r>
      <w:proofErr w:type="spellEnd"/>
      <w:r w:rsidRPr="00AE47E9">
        <w:rPr>
          <w:rFonts w:ascii="Times New Roman" w:hAnsi="Times New Roman"/>
          <w:bCs/>
          <w:sz w:val="24"/>
          <w:szCs w:val="24"/>
        </w:rPr>
        <w:t xml:space="preserve"> </w:t>
      </w:r>
      <w:r w:rsidR="00001A28" w:rsidRPr="00AE47E9">
        <w:rPr>
          <w:rFonts w:ascii="Times New Roman" w:hAnsi="Times New Roman"/>
          <w:bCs/>
          <w:sz w:val="24"/>
          <w:szCs w:val="24"/>
        </w:rPr>
        <w:t xml:space="preserve">C </w:t>
      </w:r>
      <w:r w:rsidRPr="00AE47E9">
        <w:rPr>
          <w:rFonts w:ascii="Times New Roman" w:hAnsi="Times New Roman"/>
          <w:bCs/>
          <w:sz w:val="24"/>
          <w:szCs w:val="24"/>
        </w:rPr>
        <w:t xml:space="preserve">and </w:t>
      </w:r>
      <w:r w:rsidR="00AE47E9" w:rsidRPr="00AE47E9">
        <w:rPr>
          <w:rFonts w:ascii="Times New Roman" w:hAnsi="Times New Roman"/>
          <w:bCs/>
          <w:sz w:val="24"/>
          <w:szCs w:val="24"/>
        </w:rPr>
        <w:t>%</w:t>
      </w:r>
      <w:r w:rsidR="00001A28" w:rsidRPr="00AE47E9">
        <w:rPr>
          <w:rFonts w:ascii="Times New Roman" w:hAnsi="Times New Roman"/>
          <w:bCs/>
          <w:sz w:val="24"/>
          <w:szCs w:val="24"/>
        </w:rPr>
        <w:t>het C</w:t>
      </w:r>
      <w:r w:rsidRPr="00AE47E9">
        <w:rPr>
          <w:rFonts w:ascii="Times New Roman" w:hAnsi="Times New Roman"/>
          <w:bCs/>
          <w:sz w:val="24"/>
          <w:szCs w:val="24"/>
        </w:rPr>
        <w:t>, respectively</w:t>
      </w:r>
      <w:r w:rsidRPr="001862C7">
        <w:rPr>
          <w:rFonts w:ascii="Times New Roman" w:hAnsi="Times New Roman"/>
          <w:sz w:val="24"/>
          <w:szCs w:val="24"/>
          <w:lang w:eastAsia="hr-HR"/>
        </w:rPr>
        <w:t>)</w:t>
      </w:r>
      <w:r w:rsidRPr="001862C7">
        <w:rPr>
          <w:rFonts w:ascii="Times New Roman" w:hAnsi="Times New Roman"/>
          <w:bCs/>
          <w:sz w:val="24"/>
          <w:szCs w:val="24"/>
        </w:rPr>
        <w:t xml:space="preserve">. </w:t>
      </w:r>
    </w:p>
    <w:p w:rsidR="006A14FE" w:rsidRPr="001862C7" w:rsidRDefault="006A14FE" w:rsidP="008C1F63">
      <w:pPr>
        <w:spacing w:after="0" w:line="360" w:lineRule="auto"/>
        <w:ind w:firstLine="397"/>
        <w:jc w:val="both"/>
        <w:rPr>
          <w:rFonts w:ascii="Times New Roman" w:hAnsi="Times New Roman"/>
          <w:sz w:val="24"/>
          <w:szCs w:val="24"/>
        </w:rPr>
      </w:pPr>
    </w:p>
    <w:p w:rsidR="006A14FE" w:rsidRPr="001862C7" w:rsidRDefault="006A14FE" w:rsidP="008C1F63">
      <w:pPr>
        <w:spacing w:after="120" w:line="360" w:lineRule="auto"/>
        <w:rPr>
          <w:rFonts w:ascii="Times New Roman" w:hAnsi="Times New Roman"/>
          <w:b/>
          <w:sz w:val="24"/>
          <w:szCs w:val="24"/>
        </w:rPr>
      </w:pPr>
      <w:r w:rsidRPr="001862C7">
        <w:rPr>
          <w:rFonts w:ascii="Times New Roman" w:hAnsi="Times New Roman"/>
          <w:b/>
          <w:sz w:val="24"/>
          <w:szCs w:val="24"/>
        </w:rPr>
        <w:t>3.</w:t>
      </w:r>
      <w:r w:rsidRPr="001862C7">
        <w:rPr>
          <w:rFonts w:ascii="Times New Roman" w:hAnsi="Times New Roman"/>
          <w:b/>
          <w:sz w:val="24"/>
          <w:szCs w:val="24"/>
        </w:rPr>
        <w:tab/>
        <w:t>Results</w:t>
      </w:r>
    </w:p>
    <w:p w:rsidR="006A14FE" w:rsidRPr="001862C7" w:rsidRDefault="006A14FE" w:rsidP="008C1F63">
      <w:pPr>
        <w:spacing w:after="0" w:line="360" w:lineRule="auto"/>
        <w:ind w:firstLine="397"/>
        <w:jc w:val="both"/>
        <w:rPr>
          <w:rFonts w:ascii="Times New Roman" w:hAnsi="Times New Roman"/>
          <w:noProof/>
          <w:sz w:val="24"/>
          <w:szCs w:val="24"/>
          <w:lang w:eastAsia="hr-HR"/>
        </w:rPr>
      </w:pPr>
      <w:r w:rsidRPr="001862C7">
        <w:rPr>
          <w:rFonts w:ascii="Times New Roman" w:hAnsi="Times New Roman"/>
          <w:sz w:val="24"/>
          <w:szCs w:val="24"/>
        </w:rPr>
        <w:t xml:space="preserve">All details on the hydrographic conditions and nutrients are presented in Koch and </w:t>
      </w:r>
      <w:proofErr w:type="spellStart"/>
      <w:r w:rsidRPr="001862C7">
        <w:rPr>
          <w:rFonts w:ascii="Times New Roman" w:hAnsi="Times New Roman"/>
          <w:sz w:val="24"/>
          <w:szCs w:val="24"/>
        </w:rPr>
        <w:t>Kattner</w:t>
      </w:r>
      <w:proofErr w:type="spellEnd"/>
      <w:r w:rsidRPr="001862C7">
        <w:rPr>
          <w:rFonts w:ascii="Times New Roman" w:hAnsi="Times New Roman"/>
          <w:sz w:val="24"/>
          <w:szCs w:val="24"/>
        </w:rPr>
        <w:t xml:space="preserve"> (2012). Briefly, the highest temperatures and the lowest salinities were measured for NATR to ETRA. The lowest temperatures </w:t>
      </w:r>
      <w:r w:rsidR="00A81D08">
        <w:rPr>
          <w:rFonts w:ascii="Times New Roman" w:hAnsi="Times New Roman"/>
          <w:sz w:val="24"/>
          <w:szCs w:val="24"/>
        </w:rPr>
        <w:t xml:space="preserve">occurred </w:t>
      </w:r>
      <w:r w:rsidRPr="001862C7">
        <w:rPr>
          <w:rFonts w:ascii="Times New Roman" w:hAnsi="Times New Roman"/>
          <w:sz w:val="24"/>
          <w:szCs w:val="24"/>
        </w:rPr>
        <w:t>at the northernmost and southernmost latitudes. The coastal regions of Europe and South Africa and, to a lesser exten</w:t>
      </w:r>
      <w:r>
        <w:rPr>
          <w:rFonts w:ascii="Times New Roman" w:hAnsi="Times New Roman"/>
          <w:sz w:val="24"/>
          <w:szCs w:val="24"/>
        </w:rPr>
        <w:t>t</w:t>
      </w:r>
      <w:r w:rsidRPr="001862C7">
        <w:rPr>
          <w:rFonts w:ascii="Times New Roman" w:hAnsi="Times New Roman"/>
          <w:sz w:val="24"/>
          <w:szCs w:val="24"/>
        </w:rPr>
        <w:t>, the area of NATR were characterized by higher nutrient concentrations in the surface waters whereas the waters of the remaining transect in the subtropical and tropical regions were oligotrophic.</w:t>
      </w:r>
      <w:r w:rsidRPr="001862C7">
        <w:rPr>
          <w:rFonts w:ascii="Times New Roman" w:hAnsi="Times New Roman"/>
          <w:noProof/>
          <w:sz w:val="24"/>
          <w:szCs w:val="24"/>
          <w:lang w:eastAsia="hr-HR"/>
        </w:rPr>
        <w:t xml:space="preserve"> The waters of DCM were characterized by higher nutrient concentrations than surface waters, especially in the NATR to BENG regions.</w:t>
      </w:r>
    </w:p>
    <w:p w:rsidR="006A14FE" w:rsidRPr="001862C7" w:rsidRDefault="006A14FE" w:rsidP="008C1F63">
      <w:pPr>
        <w:spacing w:after="0" w:line="360" w:lineRule="auto"/>
        <w:ind w:firstLine="397"/>
        <w:jc w:val="both"/>
        <w:rPr>
          <w:rFonts w:ascii="Times New Roman" w:hAnsi="Times New Roman"/>
          <w:noProof/>
          <w:sz w:val="24"/>
          <w:szCs w:val="24"/>
          <w:lang w:eastAsia="hr-HR"/>
        </w:rPr>
      </w:pPr>
    </w:p>
    <w:p w:rsidR="006A14FE" w:rsidRPr="001862C7" w:rsidRDefault="006A14FE" w:rsidP="008C1F63">
      <w:pPr>
        <w:spacing w:after="120" w:line="360" w:lineRule="auto"/>
        <w:jc w:val="both"/>
        <w:rPr>
          <w:rFonts w:ascii="Times New Roman" w:hAnsi="Times New Roman"/>
          <w:i/>
          <w:sz w:val="24"/>
          <w:szCs w:val="24"/>
        </w:rPr>
      </w:pPr>
      <w:r w:rsidRPr="001862C7">
        <w:rPr>
          <w:rFonts w:ascii="Times New Roman" w:hAnsi="Times New Roman"/>
          <w:i/>
          <w:sz w:val="24"/>
          <w:szCs w:val="24"/>
        </w:rPr>
        <w:t>3.1</w:t>
      </w:r>
      <w:r w:rsidRPr="001862C7">
        <w:rPr>
          <w:rFonts w:ascii="Times New Roman" w:hAnsi="Times New Roman"/>
          <w:i/>
          <w:sz w:val="24"/>
          <w:szCs w:val="24"/>
        </w:rPr>
        <w:tab/>
        <w:t>Distribution of plankton</w:t>
      </w:r>
    </w:p>
    <w:p w:rsidR="006A14FE" w:rsidRPr="001862C7" w:rsidRDefault="006A14FE" w:rsidP="00E42B2C">
      <w:pPr>
        <w:spacing w:after="0" w:line="360" w:lineRule="auto"/>
        <w:ind w:firstLine="397"/>
        <w:jc w:val="both"/>
        <w:rPr>
          <w:rFonts w:ascii="Arial" w:hAnsi="Arial" w:cs="Arial"/>
          <w:sz w:val="20"/>
          <w:szCs w:val="20"/>
        </w:rPr>
      </w:pPr>
      <w:r w:rsidRPr="001862C7">
        <w:rPr>
          <w:rFonts w:ascii="Times New Roman" w:hAnsi="Times New Roman"/>
          <w:sz w:val="24"/>
          <w:szCs w:val="24"/>
        </w:rPr>
        <w:t xml:space="preserve">The plankton cell abundances including </w:t>
      </w:r>
      <w:r w:rsidR="00DA31FC" w:rsidRPr="001862C7">
        <w:rPr>
          <w:rFonts w:ascii="Times New Roman" w:hAnsi="Times New Roman"/>
          <w:sz w:val="24"/>
          <w:szCs w:val="24"/>
        </w:rPr>
        <w:t>prokaryot</w:t>
      </w:r>
      <w:r w:rsidR="00DA31FC">
        <w:rPr>
          <w:rFonts w:ascii="Times New Roman" w:hAnsi="Times New Roman"/>
          <w:sz w:val="24"/>
          <w:szCs w:val="24"/>
        </w:rPr>
        <w:t>ic</w:t>
      </w:r>
      <w:r w:rsidR="00DA31FC" w:rsidRPr="001862C7">
        <w:rPr>
          <w:rFonts w:ascii="Times New Roman" w:hAnsi="Times New Roman"/>
          <w:sz w:val="24"/>
          <w:szCs w:val="24"/>
        </w:rPr>
        <w:t xml:space="preserve"> </w:t>
      </w:r>
      <w:r w:rsidRPr="001862C7">
        <w:rPr>
          <w:rFonts w:ascii="Times New Roman" w:hAnsi="Times New Roman"/>
          <w:sz w:val="24"/>
          <w:szCs w:val="24"/>
        </w:rPr>
        <w:t>heterotroph</w:t>
      </w:r>
      <w:r w:rsidR="00DA31FC">
        <w:rPr>
          <w:rFonts w:ascii="Times New Roman" w:hAnsi="Times New Roman"/>
          <w:sz w:val="24"/>
          <w:szCs w:val="24"/>
        </w:rPr>
        <w:t>s</w:t>
      </w:r>
      <w:r w:rsidRPr="001862C7">
        <w:rPr>
          <w:rFonts w:ascii="Times New Roman" w:hAnsi="Times New Roman"/>
          <w:sz w:val="24"/>
          <w:szCs w:val="24"/>
        </w:rPr>
        <w:t xml:space="preserve">, cyanobacteria and </w:t>
      </w:r>
      <w:r>
        <w:rPr>
          <w:rFonts w:ascii="Times New Roman" w:hAnsi="Times New Roman"/>
          <w:sz w:val="24"/>
          <w:szCs w:val="24"/>
        </w:rPr>
        <w:t xml:space="preserve">eukaryotic </w:t>
      </w:r>
      <w:proofErr w:type="spellStart"/>
      <w:r w:rsidR="00DA31FC">
        <w:rPr>
          <w:rFonts w:ascii="Times New Roman" w:hAnsi="Times New Roman"/>
          <w:sz w:val="24"/>
          <w:szCs w:val="24"/>
        </w:rPr>
        <w:t>nano</w:t>
      </w:r>
      <w:proofErr w:type="spellEnd"/>
      <w:r w:rsidR="00DA31FC">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pico</w:t>
      </w:r>
      <w:r w:rsidRPr="001862C7">
        <w:rPr>
          <w:rFonts w:ascii="Times New Roman" w:hAnsi="Times New Roman"/>
          <w:sz w:val="24"/>
          <w:szCs w:val="24"/>
        </w:rPr>
        <w:t>phytoplankton</w:t>
      </w:r>
      <w:proofErr w:type="spellEnd"/>
      <w:r w:rsidRPr="001862C7">
        <w:rPr>
          <w:rFonts w:ascii="Times New Roman" w:hAnsi="Times New Roman"/>
          <w:sz w:val="24"/>
          <w:szCs w:val="24"/>
        </w:rPr>
        <w:t xml:space="preserve"> for surface and DCM waters are presented in Figs. 2a and b. The </w:t>
      </w:r>
      <w:r w:rsidR="00FD2005">
        <w:rPr>
          <w:rFonts w:ascii="Times New Roman" w:hAnsi="Times New Roman"/>
          <w:sz w:val="24"/>
          <w:szCs w:val="24"/>
        </w:rPr>
        <w:t xml:space="preserve">cell </w:t>
      </w:r>
      <w:r w:rsidRPr="001862C7">
        <w:rPr>
          <w:rFonts w:ascii="Times New Roman" w:hAnsi="Times New Roman"/>
          <w:sz w:val="24"/>
          <w:szCs w:val="24"/>
        </w:rPr>
        <w:t>abundances of heterotrophic prokaryotes ranged from 6.5x10</w:t>
      </w:r>
      <w:r w:rsidRPr="001862C7">
        <w:rPr>
          <w:rFonts w:ascii="Times New Roman" w:hAnsi="Times New Roman"/>
          <w:sz w:val="24"/>
          <w:szCs w:val="24"/>
          <w:vertAlign w:val="superscript"/>
        </w:rPr>
        <w:t>6</w:t>
      </w:r>
      <w:r w:rsidRPr="001862C7">
        <w:rPr>
          <w:rFonts w:ascii="Times New Roman" w:hAnsi="Times New Roman"/>
          <w:sz w:val="24"/>
          <w:szCs w:val="24"/>
        </w:rPr>
        <w:t xml:space="preserve"> to 2.9x10</w:t>
      </w:r>
      <w:r w:rsidRPr="001862C7">
        <w:rPr>
          <w:rFonts w:ascii="Times New Roman" w:hAnsi="Times New Roman"/>
          <w:sz w:val="24"/>
          <w:szCs w:val="24"/>
          <w:vertAlign w:val="superscript"/>
        </w:rPr>
        <w:t>8</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surface waters and from 5.3x10</w:t>
      </w:r>
      <w:r w:rsidRPr="001862C7">
        <w:rPr>
          <w:rFonts w:ascii="Times New Roman" w:hAnsi="Times New Roman"/>
          <w:sz w:val="24"/>
          <w:szCs w:val="24"/>
          <w:vertAlign w:val="superscript"/>
        </w:rPr>
        <w:t>7</w:t>
      </w:r>
      <w:r w:rsidRPr="001862C7">
        <w:rPr>
          <w:rFonts w:ascii="Times New Roman" w:hAnsi="Times New Roman"/>
          <w:sz w:val="24"/>
          <w:szCs w:val="24"/>
        </w:rPr>
        <w:t xml:space="preserve"> to 1.2x10</w:t>
      </w:r>
      <w:r w:rsidRPr="001862C7">
        <w:rPr>
          <w:rFonts w:ascii="Times New Roman" w:hAnsi="Times New Roman"/>
          <w:sz w:val="24"/>
          <w:szCs w:val="24"/>
          <w:vertAlign w:val="superscript"/>
        </w:rPr>
        <w:t>8</w:t>
      </w:r>
      <w:r w:rsidRPr="001862C7">
        <w:rPr>
          <w:rFonts w:ascii="Times New Roman" w:hAnsi="Times New Roman"/>
          <w:sz w:val="24"/>
          <w:szCs w:val="24"/>
        </w:rPr>
        <w:t xml:space="preserve"> cell</w:t>
      </w:r>
      <w:r>
        <w:rPr>
          <w:rFonts w:ascii="Times New Roman" w:hAnsi="Times New Roman"/>
          <w:sz w:val="24"/>
          <w:szCs w:val="24"/>
        </w:rPr>
        <w:t>s</w:t>
      </w:r>
      <w:r w:rsidRPr="00904C96">
        <w:rPr>
          <w:rFonts w:ascii="Times New Roman" w:hAnsi="Times New Roman"/>
          <w:sz w:val="24"/>
          <w:szCs w:val="24"/>
        </w:rPr>
        <w:t xml:space="preserve"> </w:t>
      </w:r>
      <w:r w:rsidRPr="001862C7">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DCM (data obtained for four samples). Total numbers of cyanobacteria ranged from 4.4x10</w:t>
      </w:r>
      <w:r w:rsidRPr="001862C7">
        <w:rPr>
          <w:rFonts w:ascii="Times New Roman" w:hAnsi="Times New Roman"/>
          <w:sz w:val="24"/>
          <w:szCs w:val="24"/>
          <w:vertAlign w:val="superscript"/>
        </w:rPr>
        <w:t>4</w:t>
      </w:r>
      <w:r w:rsidRPr="001862C7">
        <w:rPr>
          <w:rFonts w:ascii="Times New Roman" w:hAnsi="Times New Roman"/>
          <w:sz w:val="24"/>
          <w:szCs w:val="24"/>
        </w:rPr>
        <w:t xml:space="preserve"> to 2.4x10</w:t>
      </w:r>
      <w:r w:rsidRPr="001862C7">
        <w:rPr>
          <w:rFonts w:ascii="Times New Roman" w:hAnsi="Times New Roman"/>
          <w:sz w:val="24"/>
          <w:szCs w:val="24"/>
          <w:vertAlign w:val="superscript"/>
        </w:rPr>
        <w:t>8</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surface waters and from 8.6x10</w:t>
      </w:r>
      <w:r w:rsidRPr="001862C7">
        <w:rPr>
          <w:rFonts w:ascii="Times New Roman" w:hAnsi="Times New Roman"/>
          <w:sz w:val="24"/>
          <w:szCs w:val="24"/>
          <w:vertAlign w:val="superscript"/>
        </w:rPr>
        <w:t>6</w:t>
      </w:r>
      <w:r w:rsidRPr="001862C7">
        <w:rPr>
          <w:rFonts w:ascii="Times New Roman" w:hAnsi="Times New Roman"/>
          <w:sz w:val="24"/>
          <w:szCs w:val="24"/>
        </w:rPr>
        <w:t xml:space="preserve"> to 3.6x10</w:t>
      </w:r>
      <w:r w:rsidRPr="001862C7">
        <w:rPr>
          <w:rFonts w:ascii="Times New Roman" w:hAnsi="Times New Roman"/>
          <w:sz w:val="24"/>
          <w:szCs w:val="24"/>
          <w:vertAlign w:val="superscript"/>
        </w:rPr>
        <w:t>8</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DCM. In the surface waters </w:t>
      </w:r>
      <w:r w:rsidR="00AD2013">
        <w:rPr>
          <w:rFonts w:ascii="Times New Roman" w:hAnsi="Times New Roman"/>
          <w:sz w:val="24"/>
          <w:szCs w:val="24"/>
        </w:rPr>
        <w:t xml:space="preserve">eukaryotic </w:t>
      </w:r>
      <w:proofErr w:type="spellStart"/>
      <w:r w:rsidRPr="001862C7">
        <w:rPr>
          <w:rFonts w:ascii="Times New Roman" w:hAnsi="Times New Roman"/>
          <w:sz w:val="24"/>
          <w:szCs w:val="24"/>
        </w:rPr>
        <w:t>nanophytoplankton</w:t>
      </w:r>
      <w:proofErr w:type="spellEnd"/>
      <w:r w:rsidRPr="001862C7">
        <w:rPr>
          <w:rFonts w:ascii="Times New Roman" w:hAnsi="Times New Roman"/>
          <w:sz w:val="24"/>
          <w:szCs w:val="24"/>
        </w:rPr>
        <w:t xml:space="preserve"> varied from 3.9x10</w:t>
      </w:r>
      <w:r w:rsidRPr="001862C7">
        <w:rPr>
          <w:rFonts w:ascii="Times New Roman" w:hAnsi="Times New Roman"/>
          <w:sz w:val="24"/>
          <w:szCs w:val="24"/>
          <w:vertAlign w:val="superscript"/>
        </w:rPr>
        <w:t>4</w:t>
      </w:r>
      <w:r w:rsidRPr="001862C7">
        <w:rPr>
          <w:rFonts w:ascii="Times New Roman" w:hAnsi="Times New Roman"/>
          <w:sz w:val="24"/>
          <w:szCs w:val="24"/>
        </w:rPr>
        <w:t xml:space="preserve"> to 4.8x10</w:t>
      </w:r>
      <w:r w:rsidRPr="001862C7">
        <w:rPr>
          <w:rFonts w:ascii="Times New Roman" w:hAnsi="Times New Roman"/>
          <w:sz w:val="24"/>
          <w:szCs w:val="24"/>
          <w:vertAlign w:val="superscript"/>
        </w:rPr>
        <w:t>6</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while </w:t>
      </w:r>
      <w:r w:rsidR="00AD2013">
        <w:rPr>
          <w:rFonts w:ascii="Times New Roman" w:hAnsi="Times New Roman"/>
          <w:sz w:val="24"/>
          <w:szCs w:val="24"/>
        </w:rPr>
        <w:t xml:space="preserve">eukaryotic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varied from 8.3x10</w:t>
      </w:r>
      <w:r w:rsidRPr="001862C7">
        <w:rPr>
          <w:rFonts w:ascii="Times New Roman" w:hAnsi="Times New Roman"/>
          <w:sz w:val="24"/>
          <w:szCs w:val="24"/>
          <w:vertAlign w:val="superscript"/>
        </w:rPr>
        <w:t>5</w:t>
      </w:r>
      <w:r w:rsidRPr="001862C7">
        <w:rPr>
          <w:rFonts w:ascii="Times New Roman" w:hAnsi="Times New Roman"/>
          <w:sz w:val="24"/>
          <w:szCs w:val="24"/>
        </w:rPr>
        <w:t xml:space="preserve"> to 2.4x10</w:t>
      </w:r>
      <w:r w:rsidRPr="001862C7">
        <w:rPr>
          <w:rFonts w:ascii="Times New Roman" w:hAnsi="Times New Roman"/>
          <w:sz w:val="24"/>
          <w:szCs w:val="24"/>
          <w:vertAlign w:val="superscript"/>
        </w:rPr>
        <w:t>7</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with lowest numbers in the area north of the Equator (ETRA) where high surface temperatures and dissolved organic carbon concentrations and low salinities were observed (Koch and </w:t>
      </w:r>
      <w:proofErr w:type="spellStart"/>
      <w:r w:rsidRPr="001862C7">
        <w:rPr>
          <w:rFonts w:ascii="Times New Roman" w:hAnsi="Times New Roman"/>
          <w:sz w:val="24"/>
          <w:szCs w:val="24"/>
        </w:rPr>
        <w:t>Kattner</w:t>
      </w:r>
      <w:proofErr w:type="spellEnd"/>
      <w:r w:rsidRPr="001862C7">
        <w:rPr>
          <w:rFonts w:ascii="Times New Roman" w:hAnsi="Times New Roman"/>
          <w:sz w:val="24"/>
          <w:szCs w:val="24"/>
        </w:rPr>
        <w:t xml:space="preserve">, 2012). In the DCM </w:t>
      </w:r>
      <w:r w:rsidR="00AD2013">
        <w:rPr>
          <w:rFonts w:ascii="Times New Roman" w:hAnsi="Times New Roman"/>
          <w:sz w:val="24"/>
          <w:szCs w:val="24"/>
        </w:rPr>
        <w:t xml:space="preserve">eukaryotic </w:t>
      </w:r>
      <w:proofErr w:type="spellStart"/>
      <w:r>
        <w:rPr>
          <w:rFonts w:ascii="Times New Roman" w:hAnsi="Times New Roman"/>
          <w:sz w:val="24"/>
          <w:szCs w:val="24"/>
        </w:rPr>
        <w:t>nano</w:t>
      </w:r>
      <w:proofErr w:type="spellEnd"/>
      <w:r w:rsidR="00AD2013">
        <w:rPr>
          <w:rFonts w:ascii="Times New Roman" w:hAnsi="Times New Roman"/>
          <w:sz w:val="24"/>
          <w:szCs w:val="24"/>
        </w:rPr>
        <w:t xml:space="preserve">- and </w:t>
      </w:r>
      <w:proofErr w:type="spellStart"/>
      <w:r w:rsidR="00AD2013">
        <w:rPr>
          <w:rFonts w:ascii="Times New Roman" w:hAnsi="Times New Roman"/>
          <w:sz w:val="24"/>
          <w:szCs w:val="24"/>
        </w:rPr>
        <w:t>picop</w:t>
      </w:r>
      <w:r w:rsidRPr="001862C7">
        <w:rPr>
          <w:rFonts w:ascii="Times New Roman" w:hAnsi="Times New Roman"/>
          <w:sz w:val="24"/>
          <w:szCs w:val="24"/>
        </w:rPr>
        <w:t>hytoplankton</w:t>
      </w:r>
      <w:proofErr w:type="spellEnd"/>
      <w:r w:rsidRPr="001862C7">
        <w:rPr>
          <w:rFonts w:ascii="Times New Roman" w:hAnsi="Times New Roman"/>
          <w:sz w:val="24"/>
          <w:szCs w:val="24"/>
        </w:rPr>
        <w:t xml:space="preserve"> </w:t>
      </w:r>
      <w:r w:rsidR="00FD2005">
        <w:rPr>
          <w:rFonts w:ascii="Times New Roman" w:hAnsi="Times New Roman"/>
          <w:sz w:val="24"/>
          <w:szCs w:val="24"/>
        </w:rPr>
        <w:t xml:space="preserve">cell </w:t>
      </w:r>
      <w:r w:rsidRPr="001862C7">
        <w:rPr>
          <w:rFonts w:ascii="Times New Roman" w:hAnsi="Times New Roman"/>
          <w:sz w:val="24"/>
          <w:szCs w:val="24"/>
        </w:rPr>
        <w:t>abundances ranged from 9.6x10</w:t>
      </w:r>
      <w:r w:rsidRPr="001862C7">
        <w:rPr>
          <w:rFonts w:ascii="Times New Roman" w:hAnsi="Times New Roman"/>
          <w:sz w:val="24"/>
          <w:szCs w:val="24"/>
          <w:vertAlign w:val="superscript"/>
        </w:rPr>
        <w:t>4</w:t>
      </w:r>
      <w:r w:rsidRPr="001862C7">
        <w:rPr>
          <w:rFonts w:ascii="Times New Roman" w:hAnsi="Times New Roman"/>
          <w:sz w:val="24"/>
          <w:szCs w:val="24"/>
        </w:rPr>
        <w:t xml:space="preserve"> to 4.4x10</w:t>
      </w:r>
      <w:r w:rsidRPr="001862C7">
        <w:rPr>
          <w:rFonts w:ascii="Times New Roman" w:hAnsi="Times New Roman"/>
          <w:sz w:val="24"/>
          <w:szCs w:val="24"/>
          <w:vertAlign w:val="superscript"/>
        </w:rPr>
        <w:t>6</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xml:space="preserve"> and from 2.5x10</w:t>
      </w:r>
      <w:r w:rsidRPr="001862C7">
        <w:rPr>
          <w:rFonts w:ascii="Times New Roman" w:hAnsi="Times New Roman"/>
          <w:sz w:val="24"/>
          <w:szCs w:val="24"/>
          <w:vertAlign w:val="superscript"/>
        </w:rPr>
        <w:t>6</w:t>
      </w:r>
      <w:r w:rsidRPr="001862C7">
        <w:rPr>
          <w:rFonts w:ascii="Times New Roman" w:hAnsi="Times New Roman"/>
          <w:sz w:val="24"/>
          <w:szCs w:val="24"/>
        </w:rPr>
        <w:t xml:space="preserve"> to 1.9x10</w:t>
      </w:r>
      <w:r w:rsidRPr="001862C7">
        <w:rPr>
          <w:rFonts w:ascii="Times New Roman" w:hAnsi="Times New Roman"/>
          <w:sz w:val="24"/>
          <w:szCs w:val="24"/>
          <w:vertAlign w:val="superscript"/>
        </w:rPr>
        <w:t>7</w:t>
      </w:r>
      <w:r w:rsidRPr="001862C7">
        <w:rPr>
          <w:rFonts w:ascii="Times New Roman" w:hAnsi="Times New Roman"/>
          <w:sz w:val="24"/>
          <w:szCs w:val="24"/>
        </w:rPr>
        <w:t xml:space="preserve"> cell</w:t>
      </w:r>
      <w:r>
        <w:rPr>
          <w:rFonts w:ascii="Times New Roman" w:hAnsi="Times New Roman"/>
          <w:sz w:val="24"/>
          <w:szCs w:val="24"/>
        </w:rPr>
        <w:t>s</w:t>
      </w:r>
      <w:r w:rsidRPr="001862C7">
        <w:rPr>
          <w:rFonts w:ascii="Times New Roman" w:hAnsi="Times New Roman"/>
          <w:sz w:val="24"/>
          <w:szCs w:val="24"/>
        </w:rPr>
        <w:t xml:space="preserve"> L</w:t>
      </w:r>
      <w:r w:rsidRPr="001862C7">
        <w:rPr>
          <w:rFonts w:ascii="Times New Roman" w:hAnsi="Times New Roman"/>
          <w:sz w:val="24"/>
          <w:szCs w:val="24"/>
          <w:vertAlign w:val="superscript"/>
        </w:rPr>
        <w:t>-1</w:t>
      </w:r>
      <w:r w:rsidRPr="001862C7">
        <w:rPr>
          <w:rFonts w:ascii="Times New Roman" w:hAnsi="Times New Roman"/>
          <w:sz w:val="24"/>
          <w:szCs w:val="24"/>
        </w:rPr>
        <w:t>, respectively.</w:t>
      </w:r>
      <w:r w:rsidRPr="001862C7">
        <w:rPr>
          <w:rFonts w:ascii="Arial" w:hAnsi="Arial" w:cs="Arial"/>
          <w:sz w:val="20"/>
          <w:szCs w:val="20"/>
        </w:rPr>
        <w:t xml:space="preserve"> </w:t>
      </w:r>
    </w:p>
    <w:p w:rsidR="006A14FE" w:rsidRPr="001862C7" w:rsidRDefault="006A14FE" w:rsidP="008C1F63">
      <w:pPr>
        <w:spacing w:after="0" w:line="360" w:lineRule="auto"/>
        <w:ind w:firstLine="397"/>
        <w:jc w:val="both"/>
        <w:rPr>
          <w:rFonts w:ascii="Arial" w:hAnsi="Arial" w:cs="Arial"/>
          <w:sz w:val="20"/>
          <w:szCs w:val="20"/>
        </w:rPr>
      </w:pPr>
    </w:p>
    <w:p w:rsidR="006A14FE" w:rsidRPr="001862C7" w:rsidRDefault="006A14FE" w:rsidP="008C1F63">
      <w:pPr>
        <w:spacing w:after="120" w:line="360" w:lineRule="auto"/>
        <w:jc w:val="both"/>
        <w:rPr>
          <w:rFonts w:ascii="Times New Roman" w:hAnsi="Times New Roman"/>
          <w:i/>
          <w:sz w:val="24"/>
          <w:szCs w:val="24"/>
        </w:rPr>
      </w:pPr>
      <w:r w:rsidRPr="001862C7">
        <w:rPr>
          <w:rFonts w:ascii="Times New Roman" w:hAnsi="Times New Roman"/>
          <w:i/>
          <w:sz w:val="24"/>
          <w:szCs w:val="24"/>
        </w:rPr>
        <w:t>3.2</w:t>
      </w:r>
      <w:r w:rsidRPr="001862C7">
        <w:rPr>
          <w:rFonts w:ascii="Times New Roman" w:hAnsi="Times New Roman"/>
          <w:i/>
          <w:sz w:val="24"/>
          <w:szCs w:val="24"/>
        </w:rPr>
        <w:tab/>
        <w:t>Distribution of pigments</w:t>
      </w:r>
    </w:p>
    <w:p w:rsidR="006A14FE" w:rsidRPr="001862C7" w:rsidRDefault="006A14FE" w:rsidP="00D227FA">
      <w:pPr>
        <w:spacing w:after="0" w:line="360" w:lineRule="auto"/>
        <w:ind w:firstLine="397"/>
        <w:jc w:val="both"/>
        <w:rPr>
          <w:rFonts w:ascii="Times New Roman" w:hAnsi="Times New Roman"/>
          <w:sz w:val="24"/>
          <w:szCs w:val="24"/>
        </w:rPr>
      </w:pPr>
      <w:r w:rsidRPr="001862C7">
        <w:rPr>
          <w:rFonts w:ascii="Times New Roman" w:hAnsi="Times New Roman"/>
          <w:sz w:val="24"/>
          <w:szCs w:val="24"/>
        </w:rPr>
        <w:lastRenderedPageBreak/>
        <w:t xml:space="preserve">The surface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concentrations ranged from about 0.08 to 1.24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(average 0.3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being the highest in the NATR province (Fig. 3). In the DCM,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concentrations varied between 0.09 and 2.14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(average 0.91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The lowest concentrations were found in the NASE province where lower phosphate and nitrate concentrations also occurred (Koch and </w:t>
      </w:r>
      <w:proofErr w:type="spellStart"/>
      <w:r w:rsidRPr="001862C7">
        <w:rPr>
          <w:rFonts w:ascii="Times New Roman" w:hAnsi="Times New Roman"/>
          <w:sz w:val="24"/>
          <w:szCs w:val="24"/>
        </w:rPr>
        <w:t>Kattner</w:t>
      </w:r>
      <w:proofErr w:type="spellEnd"/>
      <w:r w:rsidRPr="001862C7">
        <w:rPr>
          <w:rFonts w:ascii="Times New Roman" w:hAnsi="Times New Roman"/>
          <w:sz w:val="24"/>
          <w:szCs w:val="24"/>
        </w:rPr>
        <w:t xml:space="preserve">, 2012). </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Concentrations of key chemotaxonomic marker pigments were summed to facilitate a broad assessment of the relative importance of the three phytoplankton classes (Figs. 3b, modified after Taylor et al., (2011), and 3c). Surface waters were dominated in </w:t>
      </w:r>
      <w:r w:rsidR="008D604E" w:rsidRPr="008D604E">
        <w:rPr>
          <w:rFonts w:ascii="Times New Roman" w:hAnsi="Times New Roman"/>
          <w:sz w:val="24"/>
          <w:szCs w:val="24"/>
        </w:rPr>
        <w:t>relative chlorophyll contribution</w:t>
      </w:r>
      <w:r w:rsidR="008D604E" w:rsidRPr="001862C7">
        <w:rPr>
          <w:rFonts w:ascii="Times New Roman" w:hAnsi="Times New Roman"/>
          <w:sz w:val="24"/>
          <w:szCs w:val="24"/>
        </w:rPr>
        <w:t xml:space="preserve"> </w:t>
      </w:r>
      <w:r w:rsidR="00F94DF2">
        <w:rPr>
          <w:rFonts w:ascii="Times New Roman" w:hAnsi="Times New Roman"/>
          <w:sz w:val="24"/>
          <w:szCs w:val="24"/>
        </w:rPr>
        <w:t xml:space="preserve">by </w:t>
      </w:r>
      <w:r w:rsidR="008D604E">
        <w:rPr>
          <w:rFonts w:ascii="Times New Roman" w:hAnsi="Times New Roman"/>
          <w:sz w:val="24"/>
          <w:szCs w:val="24"/>
        </w:rPr>
        <w:t xml:space="preserve">eukaryotic </w:t>
      </w:r>
      <w:r w:rsidRPr="001862C7">
        <w:rPr>
          <w:rFonts w:ascii="Times New Roman" w:hAnsi="Times New Roman"/>
          <w:sz w:val="24"/>
          <w:szCs w:val="24"/>
        </w:rPr>
        <w:t>pico</w:t>
      </w:r>
      <w:r w:rsidR="008D604E">
        <w:rPr>
          <w:rFonts w:ascii="Times New Roman" w:hAnsi="Times New Roman"/>
          <w:sz w:val="24"/>
          <w:szCs w:val="24"/>
        </w:rPr>
        <w:t>-</w:t>
      </w:r>
      <w:r w:rsidRPr="001862C7">
        <w:rPr>
          <w:rFonts w:ascii="Times New Roman" w:hAnsi="Times New Roman"/>
          <w:sz w:val="24"/>
          <w:szCs w:val="24"/>
        </w:rPr>
        <w:t xml:space="preserve"> and </w:t>
      </w:r>
      <w:proofErr w:type="spellStart"/>
      <w:r w:rsidRPr="001862C7">
        <w:rPr>
          <w:rFonts w:ascii="Times New Roman" w:hAnsi="Times New Roman"/>
          <w:sz w:val="24"/>
          <w:szCs w:val="24"/>
        </w:rPr>
        <w:t>nanophytoplankton</w:t>
      </w:r>
      <w:proofErr w:type="spellEnd"/>
      <w:r w:rsidRPr="001862C7">
        <w:rPr>
          <w:rFonts w:ascii="Times New Roman" w:hAnsi="Times New Roman"/>
          <w:sz w:val="24"/>
          <w:szCs w:val="24"/>
        </w:rPr>
        <w:t xml:space="preserve"> throughout most of </w:t>
      </w:r>
      <w:proofErr w:type="gramStart"/>
      <w:r w:rsidRPr="001862C7">
        <w:rPr>
          <w:rFonts w:ascii="Times New Roman" w:hAnsi="Times New Roman"/>
          <w:sz w:val="24"/>
          <w:szCs w:val="24"/>
        </w:rPr>
        <w:t>the transect</w:t>
      </w:r>
      <w:proofErr w:type="gramEnd"/>
      <w:r w:rsidRPr="001862C7">
        <w:rPr>
          <w:rFonts w:ascii="Times New Roman" w:hAnsi="Times New Roman"/>
          <w:sz w:val="24"/>
          <w:szCs w:val="24"/>
        </w:rPr>
        <w:t xml:space="preserve">. </w:t>
      </w:r>
      <w:r w:rsidR="00AD2013">
        <w:rPr>
          <w:rFonts w:ascii="Times New Roman" w:hAnsi="Times New Roman"/>
          <w:sz w:val="24"/>
          <w:szCs w:val="24"/>
        </w:rPr>
        <w:t xml:space="preserve">Eukaryotic </w:t>
      </w:r>
      <w:proofErr w:type="spellStart"/>
      <w:r w:rsidR="00AD2013">
        <w:rPr>
          <w:rFonts w:ascii="Times New Roman" w:hAnsi="Times New Roman"/>
          <w:sz w:val="24"/>
          <w:szCs w:val="24"/>
        </w:rPr>
        <w:t>n</w:t>
      </w:r>
      <w:r w:rsidRPr="001862C7">
        <w:rPr>
          <w:rFonts w:ascii="Times New Roman" w:hAnsi="Times New Roman"/>
          <w:sz w:val="24"/>
          <w:szCs w:val="24"/>
        </w:rPr>
        <w:t>anophytoplankton</w:t>
      </w:r>
      <w:proofErr w:type="spellEnd"/>
      <w:r w:rsidRPr="001862C7">
        <w:rPr>
          <w:rFonts w:ascii="Times New Roman" w:hAnsi="Times New Roman"/>
          <w:sz w:val="24"/>
          <w:szCs w:val="24"/>
        </w:rPr>
        <w:t xml:space="preserve"> was the most dominant phytoplankton fraction in the DCM with a relatively uniform contribution to total pigments. The lowest contribution was derived from </w:t>
      </w:r>
      <w:r w:rsidR="00AD2013">
        <w:rPr>
          <w:rFonts w:ascii="Times New Roman" w:hAnsi="Times New Roman"/>
          <w:sz w:val="24"/>
          <w:szCs w:val="24"/>
        </w:rPr>
        <w:t>eukaryotic</w:t>
      </w:r>
      <w:r w:rsidR="00AD2013" w:rsidRPr="001862C7">
        <w:rPr>
          <w:rFonts w:ascii="Times New Roman" w:hAnsi="Times New Roman"/>
          <w:sz w:val="24"/>
          <w:szCs w:val="24"/>
        </w:rPr>
        <w:t xml:space="preserve"> </w:t>
      </w:r>
      <w:proofErr w:type="spellStart"/>
      <w:r w:rsidRPr="001862C7">
        <w:rPr>
          <w:rFonts w:ascii="Times New Roman" w:hAnsi="Times New Roman"/>
          <w:sz w:val="24"/>
          <w:szCs w:val="24"/>
        </w:rPr>
        <w:t>microphytoplankton</w:t>
      </w:r>
      <w:proofErr w:type="spellEnd"/>
      <w:r w:rsidRPr="001862C7">
        <w:rPr>
          <w:rFonts w:ascii="Times New Roman" w:hAnsi="Times New Roman"/>
          <w:sz w:val="24"/>
          <w:szCs w:val="24"/>
        </w:rPr>
        <w:t xml:space="preserve"> with substantially increased values in the NECS and NATR. </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The concentrations of </w:t>
      </w:r>
      <w:proofErr w:type="spellStart"/>
      <w:r w:rsidRPr="001862C7">
        <w:rPr>
          <w:rFonts w:ascii="Times New Roman" w:hAnsi="Times New Roman"/>
          <w:sz w:val="24"/>
          <w:szCs w:val="24"/>
        </w:rPr>
        <w:t>Phaeophytin</w:t>
      </w:r>
      <w:proofErr w:type="spellEnd"/>
      <w:r w:rsidRPr="001862C7">
        <w:rPr>
          <w:rFonts w:ascii="Times New Roman" w:hAnsi="Times New Roman"/>
          <w:sz w:val="24"/>
          <w:szCs w:val="24"/>
        </w:rPr>
        <w:t>-a (</w:t>
      </w:r>
      <w:proofErr w:type="spellStart"/>
      <w:r w:rsidRPr="001862C7">
        <w:rPr>
          <w:rFonts w:ascii="Times New Roman" w:hAnsi="Times New Roman"/>
          <w:sz w:val="24"/>
          <w:szCs w:val="24"/>
        </w:rPr>
        <w:t>Phyt</w:t>
      </w:r>
      <w:proofErr w:type="spellEnd"/>
      <w:r w:rsidRPr="001862C7">
        <w:rPr>
          <w:rFonts w:ascii="Times New Roman" w:hAnsi="Times New Roman"/>
          <w:sz w:val="24"/>
          <w:szCs w:val="24"/>
        </w:rPr>
        <w:t xml:space="preserve">-a) and </w:t>
      </w:r>
      <w:proofErr w:type="spellStart"/>
      <w:r w:rsidRPr="001862C7">
        <w:rPr>
          <w:rFonts w:ascii="Times New Roman" w:hAnsi="Times New Roman"/>
          <w:sz w:val="24"/>
          <w:szCs w:val="24"/>
        </w:rPr>
        <w:t>Phaeophytin</w:t>
      </w:r>
      <w:proofErr w:type="spellEnd"/>
      <w:r w:rsidRPr="001862C7">
        <w:rPr>
          <w:rFonts w:ascii="Times New Roman" w:hAnsi="Times New Roman"/>
          <w:sz w:val="24"/>
          <w:szCs w:val="24"/>
        </w:rPr>
        <w:t>-b (</w:t>
      </w:r>
      <w:proofErr w:type="spellStart"/>
      <w:r w:rsidRPr="001862C7">
        <w:rPr>
          <w:rFonts w:ascii="Times New Roman" w:hAnsi="Times New Roman"/>
          <w:sz w:val="24"/>
          <w:szCs w:val="24"/>
        </w:rPr>
        <w:t>Phyt</w:t>
      </w:r>
      <w:proofErr w:type="spellEnd"/>
      <w:r w:rsidRPr="001862C7">
        <w:rPr>
          <w:rFonts w:ascii="Times New Roman" w:hAnsi="Times New Roman"/>
          <w:sz w:val="24"/>
          <w:szCs w:val="24"/>
        </w:rPr>
        <w:t xml:space="preserve">-b), degradation pigments of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proofErr w:type="gramStart"/>
      <w:r w:rsidRPr="001862C7">
        <w:rPr>
          <w:rFonts w:ascii="Times New Roman" w:hAnsi="Times New Roman"/>
          <w:i/>
          <w:sz w:val="24"/>
          <w:szCs w:val="24"/>
        </w:rPr>
        <w:t>a</w:t>
      </w:r>
      <w:r w:rsidRPr="001862C7">
        <w:rPr>
          <w:rFonts w:ascii="Times New Roman" w:hAnsi="Times New Roman"/>
          <w:sz w:val="24"/>
          <w:szCs w:val="24"/>
        </w:rPr>
        <w:t xml:space="preserve"> and</w:t>
      </w:r>
      <w:proofErr w:type="gramEnd"/>
      <w:r w:rsidRPr="001862C7">
        <w:rPr>
          <w:rFonts w:ascii="Times New Roman" w:hAnsi="Times New Roman"/>
          <w:sz w:val="24"/>
          <w:szCs w:val="24"/>
        </w:rPr>
        <w:t xml:space="preserve">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b</w:t>
      </w:r>
      <w:r w:rsidRPr="001862C7">
        <w:rPr>
          <w:rFonts w:ascii="Times New Roman" w:hAnsi="Times New Roman"/>
          <w:sz w:val="24"/>
          <w:szCs w:val="24"/>
        </w:rPr>
        <w:t xml:space="preserve">, respectively, were below the detection limit for most of the samples. Thus, </w:t>
      </w:r>
      <w:proofErr w:type="spellStart"/>
      <w:r w:rsidRPr="001862C7">
        <w:rPr>
          <w:rFonts w:ascii="Times New Roman" w:hAnsi="Times New Roman"/>
          <w:sz w:val="24"/>
          <w:szCs w:val="24"/>
        </w:rPr>
        <w:t>Phyt</w:t>
      </w:r>
      <w:proofErr w:type="spellEnd"/>
      <w:r w:rsidRPr="001862C7">
        <w:rPr>
          <w:rFonts w:ascii="Times New Roman" w:hAnsi="Times New Roman"/>
          <w:sz w:val="24"/>
          <w:szCs w:val="24"/>
        </w:rPr>
        <w:t>-a was only detected in the surface of stations 65 and 144 with concentrations of 48.0 and 10.9 ng L</w:t>
      </w:r>
      <w:r w:rsidRPr="001862C7">
        <w:rPr>
          <w:rFonts w:ascii="Times New Roman" w:hAnsi="Times New Roman"/>
          <w:sz w:val="24"/>
          <w:szCs w:val="24"/>
          <w:vertAlign w:val="superscript"/>
        </w:rPr>
        <w:t>-1</w:t>
      </w:r>
      <w:r w:rsidRPr="001862C7">
        <w:rPr>
          <w:rFonts w:ascii="Times New Roman" w:hAnsi="Times New Roman"/>
          <w:sz w:val="24"/>
          <w:szCs w:val="24"/>
        </w:rPr>
        <w:t>, respectively and in the DCM of station 49 with 34.5 ng L</w:t>
      </w:r>
      <w:r w:rsidRPr="001862C7">
        <w:rPr>
          <w:rFonts w:ascii="Times New Roman" w:hAnsi="Times New Roman"/>
          <w:sz w:val="24"/>
          <w:szCs w:val="24"/>
          <w:vertAlign w:val="superscript"/>
        </w:rPr>
        <w:t>-1</w:t>
      </w:r>
      <w:r>
        <w:rPr>
          <w:rFonts w:ascii="Times New Roman" w:hAnsi="Times New Roman"/>
          <w:sz w:val="24"/>
          <w:szCs w:val="24"/>
        </w:rPr>
        <w:t xml:space="preserve">, </w:t>
      </w:r>
      <w:r w:rsidRPr="001862C7">
        <w:rPr>
          <w:rFonts w:ascii="Times New Roman" w:hAnsi="Times New Roman"/>
          <w:sz w:val="24"/>
          <w:szCs w:val="24"/>
        </w:rPr>
        <w:t xml:space="preserve">where also </w:t>
      </w:r>
      <w:proofErr w:type="spellStart"/>
      <w:r w:rsidRPr="001862C7">
        <w:rPr>
          <w:rFonts w:ascii="Times New Roman" w:hAnsi="Times New Roman"/>
          <w:sz w:val="24"/>
          <w:szCs w:val="24"/>
        </w:rPr>
        <w:t>Phyt</w:t>
      </w:r>
      <w:proofErr w:type="spellEnd"/>
      <w:r w:rsidRPr="001862C7">
        <w:rPr>
          <w:rFonts w:ascii="Times New Roman" w:hAnsi="Times New Roman"/>
          <w:sz w:val="24"/>
          <w:szCs w:val="24"/>
        </w:rPr>
        <w:t xml:space="preserve">-b was measured in </w:t>
      </w:r>
      <w:r>
        <w:rPr>
          <w:rFonts w:ascii="Times New Roman" w:hAnsi="Times New Roman"/>
          <w:sz w:val="24"/>
          <w:szCs w:val="24"/>
        </w:rPr>
        <w:t xml:space="preserve">a </w:t>
      </w:r>
      <w:r w:rsidRPr="001862C7">
        <w:rPr>
          <w:rFonts w:ascii="Times New Roman" w:hAnsi="Times New Roman"/>
          <w:sz w:val="24"/>
          <w:szCs w:val="24"/>
        </w:rPr>
        <w:t>concentration of 44.9 ng L</w:t>
      </w:r>
      <w:r w:rsidRPr="001862C7">
        <w:rPr>
          <w:rFonts w:ascii="Times New Roman" w:hAnsi="Times New Roman"/>
          <w:sz w:val="24"/>
          <w:szCs w:val="24"/>
          <w:vertAlign w:val="superscript"/>
        </w:rPr>
        <w:t>-1</w:t>
      </w:r>
      <w:r w:rsidRPr="001862C7">
        <w:rPr>
          <w:rFonts w:ascii="Times New Roman" w:hAnsi="Times New Roman"/>
          <w:sz w:val="24"/>
          <w:szCs w:val="24"/>
        </w:rPr>
        <w:t>.</w:t>
      </w:r>
    </w:p>
    <w:p w:rsidR="006A14FE" w:rsidRPr="001862C7" w:rsidRDefault="006A14FE" w:rsidP="008C1F63">
      <w:pPr>
        <w:spacing w:after="0" w:line="360" w:lineRule="auto"/>
        <w:ind w:firstLine="397"/>
        <w:jc w:val="both"/>
        <w:rPr>
          <w:rFonts w:ascii="Times New Roman" w:hAnsi="Times New Roman"/>
          <w:sz w:val="24"/>
          <w:szCs w:val="24"/>
        </w:rPr>
      </w:pPr>
    </w:p>
    <w:p w:rsidR="006A14FE" w:rsidRPr="001862C7" w:rsidRDefault="006A14FE" w:rsidP="008C1F63">
      <w:pPr>
        <w:spacing w:after="120" w:line="360" w:lineRule="auto"/>
        <w:rPr>
          <w:rFonts w:ascii="Times New Roman" w:hAnsi="Times New Roman"/>
          <w:i/>
          <w:sz w:val="24"/>
          <w:szCs w:val="24"/>
        </w:rPr>
      </w:pPr>
      <w:r w:rsidRPr="001862C7">
        <w:rPr>
          <w:rFonts w:ascii="Times New Roman" w:hAnsi="Times New Roman"/>
          <w:i/>
          <w:sz w:val="24"/>
          <w:szCs w:val="24"/>
        </w:rPr>
        <w:t>3.3</w:t>
      </w:r>
      <w:r w:rsidRPr="001862C7">
        <w:rPr>
          <w:rFonts w:ascii="Times New Roman" w:hAnsi="Times New Roman"/>
          <w:i/>
          <w:sz w:val="24"/>
          <w:szCs w:val="24"/>
        </w:rPr>
        <w:tab/>
        <w:t>Distribution of particulate organic carbon and plankton carbon</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Similar concentrations of POC </w:t>
      </w:r>
      <w:r>
        <w:rPr>
          <w:rFonts w:ascii="Times New Roman" w:hAnsi="Times New Roman"/>
          <w:sz w:val="24"/>
          <w:szCs w:val="24"/>
        </w:rPr>
        <w:t>(</w:t>
      </w:r>
      <w:r w:rsidRPr="001862C7">
        <w:rPr>
          <w:rFonts w:ascii="Times New Roman" w:hAnsi="Times New Roman"/>
          <w:sz w:val="24"/>
          <w:szCs w:val="24"/>
        </w:rPr>
        <w:t xml:space="preserve">21 to 131 </w:t>
      </w:r>
      <w:proofErr w:type="spellStart"/>
      <w:r w:rsidRPr="001862C7">
        <w:rPr>
          <w:rFonts w:ascii="Times New Roman" w:hAnsi="Times New Roman"/>
          <w:sz w:val="24"/>
          <w:szCs w:val="24"/>
        </w:rPr>
        <w:t>μg</w:t>
      </w:r>
      <w:proofErr w:type="spellEnd"/>
      <w:r w:rsidRPr="001862C7">
        <w:rPr>
          <w:rFonts w:ascii="Times New Roman" w:hAnsi="Times New Roman"/>
          <w:sz w:val="24"/>
          <w:szCs w:val="24"/>
        </w:rPr>
        <w:t xml:space="preserve"> C L</w:t>
      </w:r>
      <w:r w:rsidRPr="001862C7">
        <w:rPr>
          <w:rFonts w:ascii="Times New Roman" w:hAnsi="Times New Roman"/>
          <w:sz w:val="24"/>
          <w:szCs w:val="24"/>
          <w:vertAlign w:val="superscript"/>
        </w:rPr>
        <w:t>-1</w:t>
      </w:r>
      <w:r w:rsidRPr="00B605EB">
        <w:rPr>
          <w:rFonts w:ascii="Times New Roman" w:hAnsi="Times New Roman"/>
          <w:sz w:val="24"/>
          <w:szCs w:val="24"/>
        </w:rPr>
        <w:t>)</w:t>
      </w:r>
      <w:r>
        <w:rPr>
          <w:rFonts w:ascii="Times New Roman" w:hAnsi="Times New Roman"/>
          <w:sz w:val="24"/>
          <w:szCs w:val="24"/>
        </w:rPr>
        <w:t xml:space="preserve"> </w:t>
      </w:r>
      <w:r w:rsidRPr="001862C7">
        <w:rPr>
          <w:rFonts w:ascii="Times New Roman" w:hAnsi="Times New Roman"/>
          <w:sz w:val="24"/>
          <w:szCs w:val="24"/>
        </w:rPr>
        <w:t xml:space="preserve">were detected in the surface and DCM </w:t>
      </w:r>
      <w:r>
        <w:rPr>
          <w:rFonts w:ascii="Times New Roman" w:hAnsi="Times New Roman"/>
          <w:sz w:val="24"/>
          <w:szCs w:val="24"/>
        </w:rPr>
        <w:t>layers</w:t>
      </w:r>
      <w:r w:rsidRPr="001862C7">
        <w:rPr>
          <w:rFonts w:ascii="Times New Roman" w:hAnsi="Times New Roman"/>
          <w:sz w:val="24"/>
          <w:szCs w:val="24"/>
        </w:rPr>
        <w:t xml:space="preserve">. The lowest POC concentration (8.8 </w:t>
      </w:r>
      <w:proofErr w:type="spellStart"/>
      <w:r w:rsidRPr="001862C7">
        <w:rPr>
          <w:rFonts w:ascii="Times New Roman" w:hAnsi="Times New Roman"/>
          <w:sz w:val="24"/>
          <w:szCs w:val="24"/>
        </w:rPr>
        <w:t>μg</w:t>
      </w:r>
      <w:proofErr w:type="spellEnd"/>
      <w:r w:rsidRPr="001862C7">
        <w:rPr>
          <w:rFonts w:ascii="Times New Roman" w:hAnsi="Times New Roman"/>
          <w:sz w:val="24"/>
          <w:szCs w:val="24"/>
        </w:rPr>
        <w:t xml:space="preserve"> C L</w:t>
      </w:r>
      <w:r w:rsidRPr="001862C7">
        <w:rPr>
          <w:rFonts w:ascii="Times New Roman" w:hAnsi="Times New Roman"/>
          <w:sz w:val="24"/>
          <w:szCs w:val="24"/>
          <w:vertAlign w:val="superscript"/>
        </w:rPr>
        <w:t>-1</w:t>
      </w:r>
      <w:r w:rsidRPr="001862C7">
        <w:rPr>
          <w:rFonts w:ascii="Times New Roman" w:hAnsi="Times New Roman"/>
          <w:sz w:val="24"/>
          <w:szCs w:val="24"/>
        </w:rPr>
        <w:t xml:space="preserve">) was measured for the sample at 1100 m depth </w:t>
      </w:r>
      <w:r>
        <w:rPr>
          <w:rFonts w:ascii="Times New Roman" w:hAnsi="Times New Roman"/>
          <w:sz w:val="24"/>
          <w:szCs w:val="24"/>
        </w:rPr>
        <w:t>at</w:t>
      </w:r>
      <w:r w:rsidRPr="001862C7">
        <w:rPr>
          <w:rFonts w:ascii="Times New Roman" w:hAnsi="Times New Roman"/>
          <w:sz w:val="24"/>
          <w:szCs w:val="24"/>
        </w:rPr>
        <w:t xml:space="preserve"> station 74 (NATR) (Fig. 4a). The distribution of POC strongly paralleled that of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being higher in the northernmost and southernmost latitudes and in NATR. The correlations between POC and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proofErr w:type="gramStart"/>
      <w:r w:rsidRPr="001862C7">
        <w:rPr>
          <w:rFonts w:ascii="Times New Roman" w:hAnsi="Times New Roman"/>
          <w:i/>
          <w:sz w:val="24"/>
          <w:szCs w:val="24"/>
        </w:rPr>
        <w:t>a</w:t>
      </w:r>
      <w:r w:rsidRPr="001862C7">
        <w:rPr>
          <w:rFonts w:ascii="Times New Roman" w:hAnsi="Times New Roman"/>
          <w:sz w:val="24"/>
          <w:szCs w:val="24"/>
        </w:rPr>
        <w:t xml:space="preserve"> were</w:t>
      </w:r>
      <w:proofErr w:type="gramEnd"/>
      <w:r w:rsidRPr="001862C7">
        <w:rPr>
          <w:rFonts w:ascii="Times New Roman" w:hAnsi="Times New Roman"/>
          <w:sz w:val="24"/>
          <w:szCs w:val="24"/>
        </w:rPr>
        <w:t xml:space="preserve"> significant for the surface (r=0.71, p=0.0002, n=21) and DCM (r=0.64, p=0.0020, n=19).</w:t>
      </w:r>
    </w:p>
    <w:p w:rsidR="006A14FE" w:rsidRPr="001862C7" w:rsidRDefault="006A14FE" w:rsidP="002C4620">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The calculated carbon content of </w:t>
      </w:r>
      <w:r w:rsidR="00A86905">
        <w:rPr>
          <w:rFonts w:ascii="Times New Roman" w:hAnsi="Times New Roman"/>
          <w:sz w:val="24"/>
          <w:szCs w:val="24"/>
        </w:rPr>
        <w:t>eukaryotic</w:t>
      </w:r>
      <w:r w:rsidR="00A86905" w:rsidRPr="001862C7">
        <w:rPr>
          <w:rFonts w:ascii="Times New Roman" w:hAnsi="Times New Roman"/>
          <w:sz w:val="24"/>
          <w:szCs w:val="24"/>
        </w:rPr>
        <w:t xml:space="preserve"> </w:t>
      </w:r>
      <w:r w:rsidRPr="001862C7">
        <w:rPr>
          <w:rFonts w:ascii="Times New Roman" w:hAnsi="Times New Roman"/>
          <w:sz w:val="24"/>
          <w:szCs w:val="24"/>
        </w:rPr>
        <w:t xml:space="preserve">micro-, </w:t>
      </w:r>
      <w:proofErr w:type="spellStart"/>
      <w:r>
        <w:rPr>
          <w:rFonts w:ascii="Times New Roman" w:hAnsi="Times New Roman"/>
          <w:sz w:val="24"/>
          <w:szCs w:val="24"/>
        </w:rPr>
        <w:t>nano</w:t>
      </w:r>
      <w:proofErr w:type="spellEnd"/>
      <w:r w:rsidR="00A86905">
        <w:rPr>
          <w:rFonts w:ascii="Times New Roman" w:hAnsi="Times New Roman"/>
          <w:sz w:val="24"/>
          <w:szCs w:val="24"/>
        </w:rPr>
        <w:t>-</w:t>
      </w:r>
      <w:r>
        <w:rPr>
          <w:rFonts w:ascii="Times New Roman" w:hAnsi="Times New Roman"/>
          <w:sz w:val="24"/>
          <w:szCs w:val="24"/>
        </w:rPr>
        <w:t xml:space="preserve"> and </w:t>
      </w:r>
      <w:proofErr w:type="spellStart"/>
      <w:r>
        <w:rPr>
          <w:rFonts w:ascii="Times New Roman" w:hAnsi="Times New Roman"/>
          <w:sz w:val="24"/>
          <w:szCs w:val="24"/>
        </w:rPr>
        <w:t>pico</w:t>
      </w:r>
      <w:proofErr w:type="spellEnd"/>
      <w:r>
        <w:rPr>
          <w:rFonts w:ascii="Times New Roman" w:hAnsi="Times New Roman"/>
          <w:sz w:val="24"/>
          <w:szCs w:val="24"/>
        </w:rPr>
        <w:t xml:space="preserve"> </w:t>
      </w:r>
      <w:r w:rsidRPr="001862C7">
        <w:rPr>
          <w:rFonts w:ascii="Times New Roman" w:hAnsi="Times New Roman"/>
          <w:sz w:val="24"/>
          <w:szCs w:val="24"/>
        </w:rPr>
        <w:t xml:space="preserve">phytoplankton, and </w:t>
      </w:r>
      <w:r w:rsidR="00A86905">
        <w:rPr>
          <w:rFonts w:ascii="Times New Roman" w:hAnsi="Times New Roman"/>
          <w:sz w:val="24"/>
          <w:szCs w:val="24"/>
        </w:rPr>
        <w:t>prokaryotic</w:t>
      </w:r>
      <w:r w:rsidR="00A86905" w:rsidRPr="001862C7">
        <w:rPr>
          <w:rFonts w:ascii="Times New Roman" w:hAnsi="Times New Roman"/>
          <w:sz w:val="24"/>
          <w:szCs w:val="24"/>
        </w:rPr>
        <w:t xml:space="preserve"> </w:t>
      </w:r>
      <w:r w:rsidRPr="001862C7">
        <w:rPr>
          <w:rFonts w:ascii="Times New Roman" w:hAnsi="Times New Roman"/>
          <w:sz w:val="24"/>
          <w:szCs w:val="24"/>
        </w:rPr>
        <w:t>heterotroph</w:t>
      </w:r>
      <w:r w:rsidR="00A86905">
        <w:rPr>
          <w:rFonts w:ascii="Times New Roman" w:hAnsi="Times New Roman"/>
          <w:sz w:val="24"/>
          <w:szCs w:val="24"/>
        </w:rPr>
        <w:t>s</w:t>
      </w:r>
      <w:r w:rsidRPr="001862C7">
        <w:rPr>
          <w:rFonts w:ascii="Times New Roman" w:hAnsi="Times New Roman"/>
          <w:sz w:val="24"/>
          <w:szCs w:val="24"/>
        </w:rPr>
        <w:t xml:space="preserve"> is shown in Figs. 4b and c. </w:t>
      </w:r>
      <w:r w:rsidR="00A86905">
        <w:rPr>
          <w:rFonts w:ascii="Times New Roman" w:hAnsi="Times New Roman"/>
          <w:sz w:val="24"/>
          <w:szCs w:val="24"/>
        </w:rPr>
        <w:t>Eukaryotic</w:t>
      </w:r>
      <w:r w:rsidR="00A86905" w:rsidRPr="001862C7">
        <w:rPr>
          <w:rFonts w:ascii="Times New Roman" w:hAnsi="Times New Roman"/>
          <w:sz w:val="24"/>
          <w:szCs w:val="24"/>
        </w:rPr>
        <w:t xml:space="preserve"> </w:t>
      </w:r>
      <w:proofErr w:type="spellStart"/>
      <w:r w:rsidR="00A86905">
        <w:rPr>
          <w:rFonts w:ascii="Times New Roman" w:hAnsi="Times New Roman"/>
          <w:sz w:val="24"/>
          <w:szCs w:val="24"/>
        </w:rPr>
        <w:t>m</w:t>
      </w:r>
      <w:r w:rsidRPr="001862C7">
        <w:rPr>
          <w:rFonts w:ascii="Times New Roman" w:hAnsi="Times New Roman"/>
          <w:sz w:val="24"/>
          <w:szCs w:val="24"/>
        </w:rPr>
        <w:t>icrophytoplankton</w:t>
      </w:r>
      <w:proofErr w:type="spellEnd"/>
      <w:r w:rsidRPr="001862C7">
        <w:rPr>
          <w:rFonts w:ascii="Times New Roman" w:hAnsi="Times New Roman"/>
          <w:sz w:val="24"/>
          <w:szCs w:val="24"/>
        </w:rPr>
        <w:t xml:space="preserve"> carbon concentrations ranged from 1.2 to 89.1 (average 12.4)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surface and from 0.4 to 71.7 (average 8.1)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DCM layer. </w:t>
      </w:r>
      <w:r w:rsidR="00A86905">
        <w:rPr>
          <w:rFonts w:ascii="Times New Roman" w:hAnsi="Times New Roman"/>
          <w:sz w:val="24"/>
          <w:szCs w:val="24"/>
        </w:rPr>
        <w:t xml:space="preserve">Eukaryotic </w:t>
      </w:r>
      <w:proofErr w:type="spellStart"/>
      <w:r w:rsidR="00A86905">
        <w:rPr>
          <w:rFonts w:ascii="Times New Roman" w:hAnsi="Times New Roman"/>
          <w:sz w:val="24"/>
          <w:szCs w:val="24"/>
        </w:rPr>
        <w:t>n</w:t>
      </w:r>
      <w:r w:rsidRPr="001862C7">
        <w:rPr>
          <w:rFonts w:ascii="Times New Roman" w:hAnsi="Times New Roman"/>
          <w:sz w:val="24"/>
          <w:szCs w:val="24"/>
        </w:rPr>
        <w:t>anophytoplankton</w:t>
      </w:r>
      <w:proofErr w:type="spellEnd"/>
      <w:r w:rsidRPr="001862C7">
        <w:rPr>
          <w:rFonts w:ascii="Times New Roman" w:hAnsi="Times New Roman"/>
          <w:sz w:val="24"/>
          <w:szCs w:val="24"/>
        </w:rPr>
        <w:t xml:space="preserve"> carbon was similar in the surface and DCM waters averaging 20.0 (3.6 to 67.3) and 21.1 (1.6 to 105. 8)</w:t>
      </w:r>
      <w:r>
        <w:rPr>
          <w:rFonts w:ascii="Times New Roman" w:hAnsi="Times New Roman"/>
          <w:sz w:val="24"/>
          <w:szCs w:val="24"/>
        </w:rPr>
        <w:t xml:space="preserve"> </w:t>
      </w:r>
      <w:r w:rsidRPr="001862C7">
        <w:rPr>
          <w:rFonts w:ascii="Times New Roman" w:hAnsi="Times New Roman"/>
          <w:sz w:val="24"/>
          <w:szCs w:val="24"/>
        </w:rPr>
        <w:t>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w:t>
      </w:r>
      <w:r w:rsidRPr="001862C7">
        <w:rPr>
          <w:rFonts w:ascii="Times New Roman" w:hAnsi="Times New Roman"/>
          <w:sz w:val="24"/>
          <w:szCs w:val="24"/>
        </w:rPr>
        <w:lastRenderedPageBreak/>
        <w:t xml:space="preserve">while </w:t>
      </w:r>
      <w:r w:rsidR="00A86905">
        <w:rPr>
          <w:rFonts w:ascii="Times New Roman" w:hAnsi="Times New Roman"/>
          <w:sz w:val="24"/>
          <w:szCs w:val="24"/>
        </w:rPr>
        <w:t>eukaryotic</w:t>
      </w:r>
      <w:r w:rsidR="00A86905" w:rsidRPr="001862C7">
        <w:rPr>
          <w:rFonts w:ascii="Times New Roman" w:hAnsi="Times New Roman"/>
          <w:sz w:val="24"/>
          <w:szCs w:val="24"/>
        </w:rPr>
        <w:t xml:space="preserve">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carbon was clearly lower varying between 1.2 to 9.8 (average 5.2)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surface and 0.2 to 2.4 (average 1.2)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in the DCM. The contribution of carbon derived from </w:t>
      </w:r>
      <w:r w:rsidR="00A86905">
        <w:rPr>
          <w:rFonts w:ascii="Times New Roman" w:hAnsi="Times New Roman"/>
          <w:sz w:val="24"/>
          <w:szCs w:val="24"/>
        </w:rPr>
        <w:t>prokaryotic</w:t>
      </w:r>
      <w:r w:rsidR="00A86905" w:rsidRPr="001862C7">
        <w:rPr>
          <w:rFonts w:ascii="Times New Roman" w:hAnsi="Times New Roman"/>
          <w:sz w:val="24"/>
          <w:szCs w:val="24"/>
        </w:rPr>
        <w:t xml:space="preserve"> heterotroph</w:t>
      </w:r>
      <w:r w:rsidR="00A86905">
        <w:rPr>
          <w:rFonts w:ascii="Times New Roman" w:hAnsi="Times New Roman"/>
          <w:sz w:val="24"/>
          <w:szCs w:val="24"/>
        </w:rPr>
        <w:t>s</w:t>
      </w:r>
      <w:r w:rsidR="00A86905" w:rsidRPr="001862C7">
        <w:rPr>
          <w:rFonts w:ascii="Times New Roman" w:hAnsi="Times New Roman"/>
          <w:sz w:val="24"/>
          <w:szCs w:val="24"/>
        </w:rPr>
        <w:t xml:space="preserve"> </w:t>
      </w:r>
      <w:r w:rsidRPr="001862C7">
        <w:rPr>
          <w:rFonts w:ascii="Times New Roman" w:hAnsi="Times New Roman"/>
          <w:sz w:val="24"/>
          <w:szCs w:val="24"/>
        </w:rPr>
        <w:t>was low, with 0.1 to 2.0 (average 0.6)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at the surface and similar values in the DCM. The contribution of </w:t>
      </w:r>
      <w:r w:rsidR="00A86905">
        <w:rPr>
          <w:rFonts w:ascii="Times New Roman" w:hAnsi="Times New Roman"/>
          <w:sz w:val="24"/>
          <w:szCs w:val="24"/>
        </w:rPr>
        <w:t>eukaryotic</w:t>
      </w:r>
      <w:r w:rsidR="00A86905" w:rsidRPr="001862C7">
        <w:rPr>
          <w:rFonts w:ascii="Times New Roman" w:hAnsi="Times New Roman"/>
          <w:sz w:val="24"/>
          <w:szCs w:val="24"/>
        </w:rPr>
        <w:t xml:space="preserve"> </w:t>
      </w:r>
      <w:r w:rsidR="00A86905">
        <w:rPr>
          <w:rFonts w:ascii="Times New Roman" w:hAnsi="Times New Roman"/>
          <w:sz w:val="24"/>
          <w:szCs w:val="24"/>
        </w:rPr>
        <w:t>micro-,</w:t>
      </w:r>
      <w:r w:rsidRPr="001862C7">
        <w:rPr>
          <w:rFonts w:ascii="Times New Roman" w:hAnsi="Times New Roman"/>
          <w:sz w:val="24"/>
          <w:szCs w:val="24"/>
        </w:rPr>
        <w:t xml:space="preserve"> </w:t>
      </w:r>
      <w:proofErr w:type="spellStart"/>
      <w:r>
        <w:rPr>
          <w:rFonts w:ascii="Times New Roman" w:hAnsi="Times New Roman"/>
          <w:sz w:val="24"/>
          <w:szCs w:val="24"/>
        </w:rPr>
        <w:t>nano</w:t>
      </w:r>
      <w:proofErr w:type="spellEnd"/>
      <w:r w:rsidR="00A86905">
        <w:rPr>
          <w:rFonts w:ascii="Times New Roman" w:hAnsi="Times New Roman"/>
          <w:sz w:val="24"/>
          <w:szCs w:val="24"/>
        </w:rPr>
        <w:t xml:space="preserve">- and </w:t>
      </w:r>
      <w:proofErr w:type="spellStart"/>
      <w:r w:rsidR="00A86905">
        <w:rPr>
          <w:rFonts w:ascii="Times New Roman" w:hAnsi="Times New Roman"/>
          <w:sz w:val="24"/>
          <w:szCs w:val="24"/>
        </w:rPr>
        <w:t>pico</w:t>
      </w:r>
      <w:r w:rsidRPr="001862C7">
        <w:rPr>
          <w:rFonts w:ascii="Times New Roman" w:hAnsi="Times New Roman"/>
          <w:sz w:val="24"/>
          <w:szCs w:val="24"/>
        </w:rPr>
        <w:t>phytoplankton</w:t>
      </w:r>
      <w:proofErr w:type="spellEnd"/>
      <w:r w:rsidRPr="001862C7">
        <w:rPr>
          <w:rFonts w:ascii="Times New Roman" w:hAnsi="Times New Roman"/>
          <w:sz w:val="24"/>
          <w:szCs w:val="24"/>
        </w:rPr>
        <w:t xml:space="preserve">, and </w:t>
      </w:r>
      <w:r w:rsidR="00A86905">
        <w:rPr>
          <w:rFonts w:ascii="Times New Roman" w:hAnsi="Times New Roman"/>
          <w:sz w:val="24"/>
          <w:szCs w:val="24"/>
        </w:rPr>
        <w:t>prokaryotic</w:t>
      </w:r>
      <w:r w:rsidR="00A86905" w:rsidRPr="001862C7">
        <w:rPr>
          <w:rFonts w:ascii="Times New Roman" w:hAnsi="Times New Roman"/>
          <w:sz w:val="24"/>
          <w:szCs w:val="24"/>
        </w:rPr>
        <w:t xml:space="preserve"> heterotroph </w:t>
      </w:r>
      <w:r w:rsidRPr="001862C7">
        <w:rPr>
          <w:rFonts w:ascii="Times New Roman" w:hAnsi="Times New Roman"/>
          <w:sz w:val="24"/>
          <w:szCs w:val="24"/>
        </w:rPr>
        <w:t>carbon to POC was</w:t>
      </w:r>
      <w:r w:rsidR="00946ADC">
        <w:rPr>
          <w:rFonts w:ascii="Times New Roman" w:hAnsi="Times New Roman"/>
          <w:sz w:val="24"/>
          <w:szCs w:val="24"/>
        </w:rPr>
        <w:t xml:space="preserve"> on average</w:t>
      </w:r>
      <w:r w:rsidRPr="001862C7">
        <w:rPr>
          <w:rFonts w:ascii="Times New Roman" w:hAnsi="Times New Roman"/>
          <w:sz w:val="24"/>
          <w:szCs w:val="24"/>
        </w:rPr>
        <w:t xml:space="preserve"> 7.3, 33.4, 10.0 and 1.3%, respectively, at the surface and 7.8, 40.7, 2.2, and 1.8%, respectively, in the DCM.</w:t>
      </w:r>
    </w:p>
    <w:p w:rsidR="006A14FE" w:rsidRPr="001862C7" w:rsidRDefault="006A14FE" w:rsidP="008C1F63">
      <w:pPr>
        <w:spacing w:after="0" w:line="360" w:lineRule="auto"/>
        <w:ind w:firstLine="397"/>
        <w:jc w:val="both"/>
        <w:rPr>
          <w:rFonts w:ascii="Times New Roman" w:hAnsi="Times New Roman"/>
          <w:sz w:val="24"/>
          <w:szCs w:val="24"/>
        </w:rPr>
      </w:pPr>
    </w:p>
    <w:p w:rsidR="006A14FE" w:rsidRPr="001862C7" w:rsidRDefault="006A14FE" w:rsidP="008C1F63">
      <w:pPr>
        <w:spacing w:after="120" w:line="360" w:lineRule="auto"/>
        <w:rPr>
          <w:rFonts w:ascii="Times New Roman" w:hAnsi="Times New Roman"/>
          <w:i/>
          <w:sz w:val="24"/>
          <w:szCs w:val="24"/>
        </w:rPr>
      </w:pPr>
      <w:r w:rsidRPr="001862C7">
        <w:rPr>
          <w:rFonts w:ascii="Times New Roman" w:hAnsi="Times New Roman"/>
          <w:i/>
          <w:sz w:val="24"/>
          <w:szCs w:val="24"/>
        </w:rPr>
        <w:t>3.4.</w:t>
      </w:r>
      <w:r w:rsidRPr="001862C7">
        <w:rPr>
          <w:rFonts w:ascii="Times New Roman" w:hAnsi="Times New Roman"/>
          <w:i/>
          <w:sz w:val="24"/>
          <w:szCs w:val="24"/>
        </w:rPr>
        <w:tab/>
        <w:t>Distribution of particulate lipids</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The concentrations of total particulate lipids ranged from 3.2 to 29.4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with comparatively lower values in deep water samples (average 10.5, 11.3 and 6.0 </w:t>
      </w:r>
      <w:r w:rsidRPr="001862C7">
        <w:rPr>
          <w:rFonts w:ascii="Times New Roman" w:hAnsi="Times New Roman"/>
          <w:sz w:val="24"/>
          <w:szCs w:val="24"/>
        </w:rPr>
        <w:sym w:font="Symbol" w:char="F06D"/>
      </w:r>
      <w:r w:rsidRPr="001862C7">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at surface, DCM, and in deep waters, respectively) (Fig. 5). The concentrations were higher in waters </w:t>
      </w:r>
      <w:r>
        <w:rPr>
          <w:rFonts w:ascii="Times New Roman" w:hAnsi="Times New Roman"/>
          <w:sz w:val="24"/>
          <w:szCs w:val="24"/>
        </w:rPr>
        <w:t>at</w:t>
      </w:r>
      <w:r w:rsidRPr="001862C7">
        <w:rPr>
          <w:rFonts w:ascii="Times New Roman" w:hAnsi="Times New Roman"/>
          <w:sz w:val="24"/>
          <w:szCs w:val="24"/>
        </w:rPr>
        <w:t xml:space="preserve"> the most northern and southern latitudes as well as in the NATR province. This distribution resembled those of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proofErr w:type="gramStart"/>
      <w:r w:rsidRPr="001862C7">
        <w:rPr>
          <w:rFonts w:ascii="Times New Roman" w:hAnsi="Times New Roman"/>
          <w:i/>
          <w:sz w:val="24"/>
          <w:szCs w:val="24"/>
        </w:rPr>
        <w:t>a</w:t>
      </w:r>
      <w:r w:rsidRPr="001862C7">
        <w:rPr>
          <w:rFonts w:ascii="Times New Roman" w:hAnsi="Times New Roman"/>
          <w:sz w:val="24"/>
          <w:szCs w:val="24"/>
        </w:rPr>
        <w:t xml:space="preserve"> and</w:t>
      </w:r>
      <w:proofErr w:type="gramEnd"/>
      <w:r w:rsidRPr="001862C7">
        <w:rPr>
          <w:rFonts w:ascii="Times New Roman" w:hAnsi="Times New Roman"/>
          <w:sz w:val="24"/>
          <w:szCs w:val="24"/>
        </w:rPr>
        <w:t xml:space="preserve"> POC. Highly significant correlations were revealed between total particulate lipid concentrations and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(as proxy for total phytoplankton abundance) for the surface (r=0.71, p=0.0002, n=21) and DCM (r=0.67, p=0.0003, n=23) samples. The same result was obtained for the concentration of total particulate lipids and POC for the surface (r=0.75, p&lt;0.0001, n=22) and DCM (r=0.68, p=0.0008, n=19) samples. At the surface a positive correlation was also observed between total particulate lipid concentrations and </w:t>
      </w:r>
      <w:r w:rsidR="004432DA">
        <w:rPr>
          <w:rFonts w:ascii="Times New Roman" w:hAnsi="Times New Roman"/>
          <w:sz w:val="24"/>
          <w:szCs w:val="24"/>
        </w:rPr>
        <w:t xml:space="preserve">eukaryotic </w:t>
      </w:r>
      <w:proofErr w:type="spellStart"/>
      <w:r w:rsidRPr="001862C7">
        <w:rPr>
          <w:rFonts w:ascii="Times New Roman" w:hAnsi="Times New Roman"/>
          <w:sz w:val="24"/>
          <w:szCs w:val="24"/>
        </w:rPr>
        <w:t>microphytoplankton</w:t>
      </w:r>
      <w:proofErr w:type="spellEnd"/>
      <w:r w:rsidRPr="001862C7">
        <w:rPr>
          <w:rFonts w:ascii="Times New Roman" w:hAnsi="Times New Roman"/>
          <w:sz w:val="24"/>
          <w:szCs w:val="24"/>
        </w:rPr>
        <w:t xml:space="preserve"> </w:t>
      </w:r>
      <w:r w:rsidR="004432DA">
        <w:rPr>
          <w:rFonts w:ascii="Times New Roman" w:hAnsi="Times New Roman"/>
          <w:sz w:val="24"/>
          <w:szCs w:val="24"/>
        </w:rPr>
        <w:t>carbon content</w:t>
      </w:r>
      <w:r w:rsidRPr="001862C7">
        <w:rPr>
          <w:rFonts w:ascii="Times New Roman" w:hAnsi="Times New Roman"/>
          <w:sz w:val="24"/>
          <w:szCs w:val="24"/>
        </w:rPr>
        <w:t xml:space="preserve"> (r=0.</w:t>
      </w:r>
      <w:r w:rsidR="004432DA">
        <w:rPr>
          <w:rFonts w:ascii="Times New Roman" w:hAnsi="Times New Roman"/>
          <w:sz w:val="24"/>
          <w:szCs w:val="24"/>
        </w:rPr>
        <w:t>79</w:t>
      </w:r>
      <w:r w:rsidRPr="001862C7">
        <w:rPr>
          <w:rFonts w:ascii="Times New Roman" w:hAnsi="Times New Roman"/>
          <w:sz w:val="24"/>
          <w:szCs w:val="24"/>
        </w:rPr>
        <w:t xml:space="preserve">, p&lt;0.0001, n=21) as well as </w:t>
      </w:r>
      <w:r w:rsidR="003F4CEF">
        <w:rPr>
          <w:rFonts w:ascii="Times New Roman" w:hAnsi="Times New Roman"/>
          <w:sz w:val="24"/>
          <w:szCs w:val="24"/>
        </w:rPr>
        <w:t xml:space="preserve">eukaryotic </w:t>
      </w:r>
      <w:proofErr w:type="spellStart"/>
      <w:r w:rsidRPr="001862C7">
        <w:rPr>
          <w:rFonts w:ascii="Times New Roman" w:hAnsi="Times New Roman"/>
          <w:sz w:val="24"/>
          <w:szCs w:val="24"/>
        </w:rPr>
        <w:t>nano</w:t>
      </w:r>
      <w:proofErr w:type="spellEnd"/>
      <w:r w:rsidR="003F4CEF">
        <w:rPr>
          <w:rFonts w:ascii="Times New Roman" w:hAnsi="Times New Roman"/>
          <w:sz w:val="24"/>
          <w:szCs w:val="24"/>
        </w:rPr>
        <w:t>- and</w:t>
      </w:r>
      <w:r w:rsidRPr="001862C7">
        <w:rPr>
          <w:rFonts w:ascii="Times New Roman" w:hAnsi="Times New Roman"/>
          <w:sz w:val="24"/>
          <w:szCs w:val="24"/>
        </w:rPr>
        <w:t xml:space="preserve">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w:t>
      </w:r>
      <w:r w:rsidR="00C64639">
        <w:rPr>
          <w:rFonts w:ascii="Times New Roman" w:hAnsi="Times New Roman"/>
          <w:sz w:val="24"/>
          <w:szCs w:val="24"/>
        </w:rPr>
        <w:t>carbon content</w:t>
      </w:r>
      <w:r w:rsidRPr="001862C7">
        <w:rPr>
          <w:rFonts w:ascii="Times New Roman" w:hAnsi="Times New Roman"/>
          <w:sz w:val="24"/>
          <w:szCs w:val="24"/>
        </w:rPr>
        <w:t xml:space="preserve"> (r=0.</w:t>
      </w:r>
      <w:r w:rsidR="00C64639">
        <w:rPr>
          <w:rFonts w:ascii="Times New Roman" w:hAnsi="Times New Roman"/>
          <w:sz w:val="24"/>
          <w:szCs w:val="24"/>
        </w:rPr>
        <w:t>67</w:t>
      </w:r>
      <w:r w:rsidRPr="001862C7">
        <w:rPr>
          <w:rFonts w:ascii="Times New Roman" w:hAnsi="Times New Roman"/>
          <w:sz w:val="24"/>
          <w:szCs w:val="24"/>
        </w:rPr>
        <w:t>, p=0.00</w:t>
      </w:r>
      <w:r w:rsidR="00C64639">
        <w:rPr>
          <w:rFonts w:ascii="Times New Roman" w:hAnsi="Times New Roman"/>
          <w:sz w:val="24"/>
          <w:szCs w:val="24"/>
        </w:rPr>
        <w:t>1</w:t>
      </w:r>
      <w:r w:rsidRPr="001862C7">
        <w:rPr>
          <w:rFonts w:ascii="Times New Roman" w:hAnsi="Times New Roman"/>
          <w:sz w:val="24"/>
          <w:szCs w:val="24"/>
        </w:rPr>
        <w:t>1, n=20; r=0.</w:t>
      </w:r>
      <w:r w:rsidR="00C64639">
        <w:rPr>
          <w:rFonts w:ascii="Times New Roman" w:hAnsi="Times New Roman"/>
          <w:sz w:val="24"/>
          <w:szCs w:val="24"/>
        </w:rPr>
        <w:t>61</w:t>
      </w:r>
      <w:r w:rsidRPr="001862C7">
        <w:rPr>
          <w:rFonts w:ascii="Times New Roman" w:hAnsi="Times New Roman"/>
          <w:sz w:val="24"/>
          <w:szCs w:val="24"/>
        </w:rPr>
        <w:t>, p=0.00</w:t>
      </w:r>
      <w:r w:rsidR="00C64639">
        <w:rPr>
          <w:rFonts w:ascii="Times New Roman" w:hAnsi="Times New Roman"/>
          <w:sz w:val="24"/>
          <w:szCs w:val="24"/>
        </w:rPr>
        <w:t>32, n=20</w:t>
      </w:r>
      <w:r w:rsidRPr="001862C7">
        <w:rPr>
          <w:rFonts w:ascii="Times New Roman" w:hAnsi="Times New Roman"/>
          <w:sz w:val="24"/>
          <w:szCs w:val="24"/>
        </w:rPr>
        <w:t xml:space="preserve">, respectively) in the DCM layer. </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Lipid contributions to POC (%) were between 5.7 and 29.8% with an average of 12.6% at the surface and between 5.5 and 33.3% with an average of 14.4% </w:t>
      </w:r>
      <w:r>
        <w:rPr>
          <w:rFonts w:ascii="Times New Roman" w:hAnsi="Times New Roman"/>
          <w:sz w:val="24"/>
          <w:szCs w:val="24"/>
        </w:rPr>
        <w:t>in</w:t>
      </w:r>
      <w:r w:rsidRPr="001862C7">
        <w:rPr>
          <w:rFonts w:ascii="Times New Roman" w:hAnsi="Times New Roman"/>
          <w:sz w:val="24"/>
          <w:szCs w:val="24"/>
        </w:rPr>
        <w:t xml:space="preserve"> the DCM. The lowest contributions in the surface water were found for the NATR samples. The DCM samples showed lower lipid proportions of POC throughout the track from the ETRA to the BENG provinces. The highest lipid contents were generally determined for the deep water samples (Fig. 6). </w:t>
      </w:r>
    </w:p>
    <w:p w:rsidR="006A14FE" w:rsidRPr="001862C7" w:rsidRDefault="006A14FE" w:rsidP="008C1F63">
      <w:pPr>
        <w:spacing w:after="0" w:line="360" w:lineRule="auto"/>
        <w:ind w:firstLine="397"/>
        <w:jc w:val="both"/>
        <w:rPr>
          <w:rFonts w:ascii="Times New Roman" w:hAnsi="Times New Roman"/>
          <w:sz w:val="24"/>
          <w:szCs w:val="24"/>
        </w:rPr>
      </w:pPr>
      <w:r w:rsidRPr="001862C7">
        <w:rPr>
          <w:rFonts w:ascii="Times New Roman" w:hAnsi="Times New Roman"/>
          <w:sz w:val="24"/>
          <w:szCs w:val="24"/>
        </w:rPr>
        <w:t xml:space="preserve">To obtain an estimate on the quantity of lipid synthesized per unit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proofErr w:type="gramStart"/>
      <w:r w:rsidRPr="001862C7">
        <w:rPr>
          <w:rFonts w:ascii="Times New Roman" w:hAnsi="Times New Roman"/>
          <w:i/>
          <w:sz w:val="24"/>
          <w:szCs w:val="24"/>
        </w:rPr>
        <w:t>a</w:t>
      </w:r>
      <w:r w:rsidRPr="001862C7">
        <w:rPr>
          <w:rFonts w:ascii="Times New Roman" w:hAnsi="Times New Roman"/>
          <w:sz w:val="24"/>
          <w:szCs w:val="24"/>
        </w:rPr>
        <w:t xml:space="preserve"> the</w:t>
      </w:r>
      <w:proofErr w:type="gramEnd"/>
      <w:r w:rsidRPr="001862C7">
        <w:rPr>
          <w:rFonts w:ascii="Times New Roman" w:hAnsi="Times New Roman"/>
          <w:sz w:val="24"/>
          <w:szCs w:val="24"/>
        </w:rPr>
        <w:t xml:space="preserve"> total lipid content per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concentration (</w:t>
      </w:r>
      <w:proofErr w:type="spellStart"/>
      <w:r w:rsidRPr="001862C7">
        <w:rPr>
          <w:rFonts w:ascii="Times New Roman" w:hAnsi="Times New Roman"/>
          <w:sz w:val="24"/>
          <w:szCs w:val="24"/>
        </w:rPr>
        <w:t>lipid</w:t>
      </w:r>
      <w:r w:rsidRPr="001862C7">
        <w:rPr>
          <w:rFonts w:ascii="Times New Roman" w:hAnsi="Times New Roman"/>
          <w:sz w:val="24"/>
          <w:szCs w:val="24"/>
          <w:vertAlign w:val="subscript"/>
        </w:rPr>
        <w:t>T</w:t>
      </w:r>
      <w:proofErr w:type="spellEnd"/>
      <w:r w:rsidRPr="001862C7">
        <w:rPr>
          <w:rFonts w:ascii="Times New Roman" w:hAnsi="Times New Roman"/>
          <w:sz w:val="24"/>
          <w:szCs w:val="24"/>
        </w:rPr>
        <w:t>/</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(Fig. 7a) was calculated for the surface and the DCM samples. The most striking features were: higher ratios mainly observed for the surface layer in </w:t>
      </w:r>
      <w:r w:rsidRPr="001862C7">
        <w:rPr>
          <w:rFonts w:ascii="Times New Roman" w:hAnsi="Times New Roman"/>
          <w:sz w:val="24"/>
          <w:szCs w:val="24"/>
        </w:rPr>
        <w:lastRenderedPageBreak/>
        <w:t xml:space="preserve">comparison to DCM, lower values in the NATR province (stations 65-105), and decreasing ratios in the DCM samples of the provinces richer in nutrients </w:t>
      </w:r>
      <w:r>
        <w:rPr>
          <w:rFonts w:ascii="Times New Roman" w:hAnsi="Times New Roman"/>
          <w:sz w:val="24"/>
          <w:szCs w:val="24"/>
        </w:rPr>
        <w:t>(</w:t>
      </w:r>
      <w:r w:rsidRPr="001862C7">
        <w:rPr>
          <w:rFonts w:ascii="Times New Roman" w:hAnsi="Times New Roman"/>
          <w:sz w:val="24"/>
          <w:szCs w:val="24"/>
        </w:rPr>
        <w:t>ETRA to BENG</w:t>
      </w:r>
      <w:r>
        <w:rPr>
          <w:rFonts w:ascii="Times New Roman" w:hAnsi="Times New Roman"/>
          <w:sz w:val="24"/>
          <w:szCs w:val="24"/>
        </w:rPr>
        <w:t>;</w:t>
      </w:r>
      <w:r w:rsidRPr="001862C7">
        <w:rPr>
          <w:rFonts w:ascii="Times New Roman" w:hAnsi="Times New Roman"/>
          <w:sz w:val="24"/>
          <w:szCs w:val="24"/>
        </w:rPr>
        <w:t xml:space="preserve"> stations 119-214). Although not statistically </w:t>
      </w:r>
      <w:r>
        <w:rPr>
          <w:rFonts w:ascii="Times New Roman" w:hAnsi="Times New Roman"/>
          <w:sz w:val="24"/>
          <w:szCs w:val="24"/>
        </w:rPr>
        <w:t>significant</w:t>
      </w:r>
      <w:r w:rsidRPr="001862C7">
        <w:rPr>
          <w:rFonts w:ascii="Times New Roman" w:hAnsi="Times New Roman"/>
          <w:sz w:val="24"/>
          <w:szCs w:val="24"/>
        </w:rPr>
        <w:t>,</w:t>
      </w:r>
      <w:r>
        <w:rPr>
          <w:rFonts w:ascii="Times New Roman" w:hAnsi="Times New Roman"/>
          <w:sz w:val="24"/>
          <w:szCs w:val="24"/>
        </w:rPr>
        <w:t xml:space="preserve"> a</w:t>
      </w:r>
      <w:r w:rsidRPr="001862C7">
        <w:rPr>
          <w:rFonts w:ascii="Times New Roman" w:hAnsi="Times New Roman"/>
          <w:sz w:val="24"/>
          <w:szCs w:val="24"/>
        </w:rPr>
        <w:t xml:space="preserve"> decreasing trend of the </w:t>
      </w:r>
      <w:proofErr w:type="spellStart"/>
      <w:r w:rsidRPr="001862C7">
        <w:rPr>
          <w:rFonts w:ascii="Times New Roman" w:hAnsi="Times New Roman"/>
          <w:sz w:val="24"/>
          <w:szCs w:val="24"/>
        </w:rPr>
        <w:t>lipid</w:t>
      </w:r>
      <w:r w:rsidRPr="001862C7">
        <w:rPr>
          <w:rFonts w:ascii="Times New Roman" w:hAnsi="Times New Roman"/>
          <w:sz w:val="24"/>
          <w:szCs w:val="24"/>
          <w:vertAlign w:val="subscript"/>
        </w:rPr>
        <w:t>T</w:t>
      </w:r>
      <w:proofErr w:type="spellEnd"/>
      <w:r w:rsidRPr="001862C7">
        <w:rPr>
          <w:rFonts w:ascii="Times New Roman" w:hAnsi="Times New Roman"/>
          <w:sz w:val="24"/>
          <w:szCs w:val="24"/>
        </w:rPr>
        <w:t>/</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ratio was observed for stations </w:t>
      </w:r>
      <w:r>
        <w:rPr>
          <w:rFonts w:ascii="Times New Roman" w:hAnsi="Times New Roman"/>
          <w:sz w:val="24"/>
          <w:szCs w:val="24"/>
        </w:rPr>
        <w:t>with</w:t>
      </w:r>
      <w:r w:rsidRPr="001862C7">
        <w:rPr>
          <w:rFonts w:ascii="Times New Roman" w:hAnsi="Times New Roman"/>
          <w:sz w:val="24"/>
          <w:szCs w:val="24"/>
        </w:rPr>
        <w:t xml:space="preserve"> higher nutrient concentrations. </w:t>
      </w:r>
    </w:p>
    <w:p w:rsidR="006A14FE" w:rsidRPr="001862C7" w:rsidRDefault="006A14FE" w:rsidP="008C1F63">
      <w:pPr>
        <w:spacing w:after="0" w:line="360" w:lineRule="auto"/>
        <w:ind w:firstLine="397"/>
        <w:jc w:val="both"/>
        <w:rPr>
          <w:rFonts w:ascii="Times New Roman" w:hAnsi="Times New Roman"/>
          <w:sz w:val="24"/>
          <w:szCs w:val="24"/>
        </w:rPr>
      </w:pPr>
    </w:p>
    <w:p w:rsidR="006A14FE" w:rsidRPr="001862C7" w:rsidRDefault="006A14FE" w:rsidP="00BC4DB1">
      <w:pPr>
        <w:spacing w:after="120" w:line="360" w:lineRule="auto"/>
        <w:rPr>
          <w:rFonts w:ascii="Times New Roman" w:hAnsi="Times New Roman"/>
          <w:i/>
          <w:sz w:val="24"/>
          <w:szCs w:val="24"/>
        </w:rPr>
      </w:pPr>
      <w:r w:rsidRPr="001862C7">
        <w:rPr>
          <w:rFonts w:ascii="Times New Roman" w:hAnsi="Times New Roman"/>
          <w:i/>
          <w:sz w:val="24"/>
          <w:szCs w:val="24"/>
        </w:rPr>
        <w:t>3.5.</w:t>
      </w:r>
      <w:r w:rsidRPr="001862C7">
        <w:rPr>
          <w:rFonts w:ascii="Times New Roman" w:hAnsi="Times New Roman"/>
          <w:i/>
          <w:sz w:val="24"/>
          <w:szCs w:val="24"/>
        </w:rPr>
        <w:tab/>
        <w:t>Composition of particulate lipids</w:t>
      </w:r>
    </w:p>
    <w:p w:rsidR="006A14FE" w:rsidRPr="001862C7" w:rsidRDefault="006A14FE" w:rsidP="00692B8D">
      <w:pPr>
        <w:spacing w:after="120" w:line="360" w:lineRule="auto"/>
        <w:rPr>
          <w:rFonts w:ascii="Times New Roman" w:hAnsi="Times New Roman"/>
          <w:sz w:val="24"/>
          <w:szCs w:val="24"/>
        </w:rPr>
      </w:pPr>
      <w:r w:rsidRPr="001862C7">
        <w:rPr>
          <w:rFonts w:ascii="Times New Roman" w:hAnsi="Times New Roman"/>
          <w:sz w:val="24"/>
          <w:szCs w:val="24"/>
        </w:rPr>
        <w:t xml:space="preserve">The proportions of the major lipid classes of total lipids are shown in Fig. 8. In all provinces and depths, glycolipids formed the most abundant lipid class (12–33%). The second most abundant class was PG in the surface and the DCM samples (10-29%) followed by PE (2-25%), and HC in the deep waters (3-42%). We discuss PG as a rough collective marker of </w:t>
      </w:r>
      <w:r w:rsidR="00A05E7B" w:rsidRPr="001862C7">
        <w:rPr>
          <w:rFonts w:ascii="Times New Roman" w:hAnsi="Times New Roman"/>
          <w:sz w:val="24"/>
          <w:szCs w:val="24"/>
        </w:rPr>
        <w:t xml:space="preserve">autotrophic plankton </w:t>
      </w:r>
      <w:r w:rsidR="00A05E7B">
        <w:rPr>
          <w:rFonts w:ascii="Times New Roman" w:hAnsi="Times New Roman"/>
          <w:sz w:val="24"/>
          <w:szCs w:val="24"/>
        </w:rPr>
        <w:t xml:space="preserve">and of </w:t>
      </w:r>
      <w:r w:rsidRPr="001862C7">
        <w:rPr>
          <w:rFonts w:ascii="Times New Roman" w:hAnsi="Times New Roman"/>
          <w:sz w:val="24"/>
          <w:szCs w:val="24"/>
        </w:rPr>
        <w:t>heterotrophic bacteria presence, hereafter termed plankton marker, since their main origin is autotrophic plankton (</w:t>
      </w:r>
      <w:proofErr w:type="spellStart"/>
      <w:r w:rsidRPr="001862C7">
        <w:rPr>
          <w:rFonts w:ascii="Times New Roman" w:hAnsi="Times New Roman"/>
          <w:sz w:val="24"/>
          <w:szCs w:val="24"/>
        </w:rPr>
        <w:t>Guschina</w:t>
      </w:r>
      <w:proofErr w:type="spellEnd"/>
      <w:r w:rsidRPr="001862C7">
        <w:rPr>
          <w:rFonts w:ascii="Times New Roman" w:hAnsi="Times New Roman"/>
          <w:sz w:val="24"/>
          <w:szCs w:val="24"/>
        </w:rPr>
        <w:t xml:space="preserve"> and Harwood, 2009),</w:t>
      </w:r>
      <w:r w:rsidRPr="001862C7">
        <w:rPr>
          <w:rFonts w:ascii="Candida-Roman" w:hAnsi="Candida-Roman" w:cs="Candida-Roman"/>
          <w:sz w:val="24"/>
          <w:szCs w:val="24"/>
          <w:lang w:eastAsia="hr-HR"/>
        </w:rPr>
        <w:t xml:space="preserve"> whereas h</w:t>
      </w:r>
      <w:r w:rsidRPr="001862C7">
        <w:rPr>
          <w:rFonts w:ascii="Times New Roman" w:hAnsi="Times New Roman"/>
          <w:sz w:val="24"/>
          <w:szCs w:val="24"/>
        </w:rPr>
        <w:t>eterotrophic bacteria are the dominant sources of PE (</w:t>
      </w:r>
      <w:r>
        <w:rPr>
          <w:rFonts w:ascii="Times New Roman" w:hAnsi="Times New Roman"/>
          <w:sz w:val="24"/>
          <w:szCs w:val="24"/>
        </w:rPr>
        <w:t>v</w:t>
      </w:r>
      <w:r w:rsidRPr="001862C7">
        <w:rPr>
          <w:rFonts w:ascii="Times New Roman" w:hAnsi="Times New Roman"/>
          <w:sz w:val="24"/>
          <w:szCs w:val="24"/>
        </w:rPr>
        <w:t>an</w:t>
      </w:r>
      <w:r>
        <w:rPr>
          <w:rFonts w:ascii="Times New Roman" w:hAnsi="Times New Roman"/>
          <w:sz w:val="24"/>
          <w:szCs w:val="24"/>
        </w:rPr>
        <w:t xml:space="preserve"> </w:t>
      </w:r>
      <w:proofErr w:type="spellStart"/>
      <w:r w:rsidRPr="001862C7">
        <w:rPr>
          <w:rFonts w:ascii="Times New Roman" w:hAnsi="Times New Roman"/>
          <w:sz w:val="24"/>
          <w:szCs w:val="24"/>
        </w:rPr>
        <w:t>Mooy</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Fredricks</w:t>
      </w:r>
      <w:proofErr w:type="spellEnd"/>
      <w:r w:rsidRPr="001862C7">
        <w:rPr>
          <w:rFonts w:ascii="Times New Roman" w:hAnsi="Times New Roman"/>
          <w:sz w:val="24"/>
          <w:szCs w:val="24"/>
        </w:rPr>
        <w:t>, 2010).</w:t>
      </w:r>
      <w:r w:rsidRPr="001862C7">
        <w:t xml:space="preserve"> </w:t>
      </w:r>
      <w:r w:rsidRPr="001862C7">
        <w:rPr>
          <w:rFonts w:ascii="Times New Roman" w:hAnsi="Times New Roman"/>
          <w:sz w:val="24"/>
          <w:szCs w:val="24"/>
        </w:rPr>
        <w:t xml:space="preserve"> </w:t>
      </w:r>
    </w:p>
    <w:p w:rsidR="006A14FE" w:rsidRPr="001862C7" w:rsidRDefault="006A14FE" w:rsidP="008C1F63">
      <w:pPr>
        <w:spacing w:after="0" w:line="360" w:lineRule="auto"/>
        <w:ind w:firstLine="708"/>
        <w:jc w:val="both"/>
        <w:rPr>
          <w:rFonts w:ascii="Candida-Roman" w:hAnsi="Candida-Roman" w:cs="Candida-Roman"/>
          <w:sz w:val="24"/>
          <w:szCs w:val="24"/>
          <w:lang w:eastAsia="hr-HR"/>
        </w:rPr>
      </w:pPr>
      <w:r w:rsidRPr="001862C7">
        <w:rPr>
          <w:rFonts w:ascii="Times New Roman" w:hAnsi="Times New Roman"/>
          <w:sz w:val="24"/>
          <w:szCs w:val="24"/>
        </w:rPr>
        <w:t xml:space="preserve">In the surface layer the concentrations of the lipids which are dominant in membranes were highest for GL (0.5–8.2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followed by PE (0.3–4.4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and PG (0.5–4.1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and only low levels of PC and ST were found. In the DCM layer the concentrations were similar (supplementary tables).</w:t>
      </w:r>
      <w:r>
        <w:rPr>
          <w:rFonts w:ascii="Times New Roman" w:hAnsi="Times New Roman"/>
          <w:sz w:val="24"/>
          <w:szCs w:val="24"/>
        </w:rPr>
        <w:t xml:space="preserve"> T</w:t>
      </w:r>
      <w:r w:rsidRPr="001862C7">
        <w:rPr>
          <w:rFonts w:ascii="Times New Roman" w:hAnsi="Times New Roman"/>
          <w:sz w:val="24"/>
          <w:szCs w:val="24"/>
        </w:rPr>
        <w:t xml:space="preserve">he PE/PG ratio was determined </w:t>
      </w:r>
      <w:r>
        <w:rPr>
          <w:rFonts w:ascii="Times New Roman" w:hAnsi="Times New Roman"/>
          <w:sz w:val="24"/>
          <w:szCs w:val="24"/>
        </w:rPr>
        <w:t>t</w:t>
      </w:r>
      <w:r w:rsidRPr="001862C7">
        <w:rPr>
          <w:rFonts w:ascii="Times New Roman" w:hAnsi="Times New Roman"/>
          <w:sz w:val="24"/>
          <w:szCs w:val="24"/>
        </w:rPr>
        <w:t>o distinguish between the contribution of phytoplankton and bacteria lipids in the total lipid pool (</w:t>
      </w:r>
      <w:r w:rsidRPr="001862C7">
        <w:rPr>
          <w:rFonts w:ascii="Candida-Roman" w:hAnsi="Candida-Roman" w:cs="Candida-Roman"/>
          <w:sz w:val="24"/>
          <w:szCs w:val="24"/>
          <w:lang w:eastAsia="hr-HR"/>
        </w:rPr>
        <w:t>Fig. 7b)</w:t>
      </w:r>
      <w:r w:rsidRPr="001862C7">
        <w:rPr>
          <w:rFonts w:ascii="Times New Roman" w:hAnsi="Times New Roman"/>
          <w:sz w:val="24"/>
          <w:szCs w:val="24"/>
        </w:rPr>
        <w:t>. A</w:t>
      </w:r>
      <w:r w:rsidRPr="001862C7">
        <w:rPr>
          <w:rFonts w:ascii="Candida-Roman" w:hAnsi="Candida-Roman" w:cs="Candida-Roman"/>
          <w:sz w:val="24"/>
          <w:szCs w:val="24"/>
          <w:lang w:eastAsia="hr-HR"/>
        </w:rPr>
        <w:t xml:space="preserve">ccording to </w:t>
      </w:r>
      <w:proofErr w:type="spellStart"/>
      <w:r w:rsidRPr="001862C7">
        <w:rPr>
          <w:rFonts w:ascii="Candida-Roman" w:hAnsi="Candida-Roman" w:cs="Candida-Roman"/>
          <w:sz w:val="24"/>
          <w:szCs w:val="24"/>
          <w:lang w:eastAsia="hr-HR"/>
        </w:rPr>
        <w:t>Goutx</w:t>
      </w:r>
      <w:proofErr w:type="spellEnd"/>
      <w:r w:rsidRPr="001862C7">
        <w:rPr>
          <w:rFonts w:ascii="Candida-Roman" w:hAnsi="Candida-Roman" w:cs="Candida-Roman"/>
          <w:sz w:val="24"/>
          <w:szCs w:val="24"/>
          <w:lang w:eastAsia="hr-HR"/>
        </w:rPr>
        <w:t xml:space="preserve"> et al. (1993), the PE/PG ratio may be used as an index of the contribution of bacterial lipids to the organic matter pool. Higher PE/PG ratios were measured for the surface (0.29-0.91) than for the DCM samples (0.19-2.30). The highest ratios were measured for surface samples in the WTRA and ETRA (stations 107-162) and </w:t>
      </w:r>
      <w:r w:rsidR="00AF3A8F" w:rsidRPr="001862C7">
        <w:rPr>
          <w:rFonts w:ascii="Candida-Roman" w:hAnsi="Candida-Roman" w:cs="Candida-Roman"/>
          <w:sz w:val="24"/>
          <w:szCs w:val="24"/>
          <w:lang w:eastAsia="hr-HR"/>
        </w:rPr>
        <w:t xml:space="preserve">for DCM samples </w:t>
      </w:r>
      <w:r w:rsidRPr="001862C7">
        <w:rPr>
          <w:rFonts w:ascii="Candida-Roman" w:hAnsi="Candida-Roman" w:cs="Candida-Roman"/>
          <w:sz w:val="24"/>
          <w:szCs w:val="24"/>
          <w:lang w:eastAsia="hr-HR"/>
        </w:rPr>
        <w:t xml:space="preserve">in </w:t>
      </w:r>
      <w:r w:rsidR="00AF3A8F">
        <w:rPr>
          <w:rFonts w:ascii="Candida-Roman" w:hAnsi="Candida-Roman" w:cs="Candida-Roman"/>
          <w:sz w:val="24"/>
          <w:szCs w:val="24"/>
          <w:lang w:eastAsia="hr-HR"/>
        </w:rPr>
        <w:t xml:space="preserve">the </w:t>
      </w:r>
      <w:r w:rsidRPr="001862C7">
        <w:rPr>
          <w:rFonts w:ascii="Candida-Roman" w:hAnsi="Candida-Roman" w:cs="Candida-Roman"/>
          <w:sz w:val="24"/>
          <w:szCs w:val="24"/>
          <w:lang w:eastAsia="hr-HR"/>
        </w:rPr>
        <w:t xml:space="preserve">NASE and WTRA </w:t>
      </w:r>
      <w:r w:rsidR="00AF3A8F" w:rsidRPr="001862C7">
        <w:rPr>
          <w:rFonts w:ascii="Candida-Roman" w:hAnsi="Candida-Roman" w:cs="Candida-Roman"/>
          <w:sz w:val="24"/>
          <w:szCs w:val="24"/>
          <w:lang w:eastAsia="hr-HR"/>
        </w:rPr>
        <w:t xml:space="preserve">provinces </w:t>
      </w:r>
      <w:r w:rsidRPr="001862C7">
        <w:rPr>
          <w:rFonts w:ascii="Candida-Roman" w:hAnsi="Candida-Roman" w:cs="Candida-Roman"/>
          <w:sz w:val="24"/>
          <w:szCs w:val="24"/>
          <w:lang w:eastAsia="hr-HR"/>
        </w:rPr>
        <w:t xml:space="preserve">(stations 65-109). </w:t>
      </w:r>
    </w:p>
    <w:p w:rsidR="006A14FE" w:rsidRPr="001862C7" w:rsidRDefault="006A14FE" w:rsidP="003024A5">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In the deep ocean waters PG, GL, PC, ST, and PE concentrations were 0.3-1.3, 0.3–3.2, 0.1–0.3, 0.1–0.2, 0.1–0.3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respectively. The largest decrease in concentration was measured for PG, PE and ST in deep samples in comparison to the surface waters.</w:t>
      </w:r>
    </w:p>
    <w:p w:rsidR="006A14FE" w:rsidRPr="001862C7" w:rsidRDefault="006A14FE" w:rsidP="008C1F63">
      <w:pPr>
        <w:spacing w:after="0" w:line="360" w:lineRule="auto"/>
        <w:ind w:firstLine="708"/>
        <w:jc w:val="both"/>
        <w:rPr>
          <w:rFonts w:ascii="Times New Roman" w:hAnsi="Times New Roman"/>
          <w:bCs/>
          <w:sz w:val="24"/>
          <w:szCs w:val="24"/>
        </w:rPr>
      </w:pPr>
      <w:r w:rsidRPr="001862C7">
        <w:rPr>
          <w:rFonts w:ascii="Times New Roman" w:hAnsi="Times New Roman"/>
          <w:bCs/>
          <w:sz w:val="24"/>
          <w:szCs w:val="24"/>
        </w:rPr>
        <w:t>The concentration of the plankton storage lipids, WE and TG (</w:t>
      </w:r>
      <w:r w:rsidR="00AF3A8F">
        <w:rPr>
          <w:rFonts w:ascii="Times New Roman" w:hAnsi="Times New Roman"/>
          <w:bCs/>
          <w:sz w:val="24"/>
          <w:szCs w:val="24"/>
        </w:rPr>
        <w:t>s</w:t>
      </w:r>
      <w:r w:rsidRPr="001862C7">
        <w:rPr>
          <w:rFonts w:ascii="Times New Roman" w:hAnsi="Times New Roman"/>
          <w:bCs/>
          <w:sz w:val="24"/>
          <w:szCs w:val="24"/>
        </w:rPr>
        <w:t xml:space="preserve">upplementary tables), were on average 0.19 and 0.59 </w:t>
      </w:r>
      <w:r w:rsidRPr="001862C7">
        <w:rPr>
          <w:rFonts w:ascii="Times New Roman" w:hAnsi="Times New Roman"/>
          <w:bCs/>
          <w:sz w:val="24"/>
          <w:szCs w:val="24"/>
        </w:rPr>
        <w:sym w:font="Symbol" w:char="F06D"/>
      </w:r>
      <w:r w:rsidRPr="001862C7">
        <w:rPr>
          <w:rFonts w:ascii="Times New Roman" w:hAnsi="Times New Roman"/>
          <w:bCs/>
          <w:sz w:val="24"/>
          <w:szCs w:val="24"/>
        </w:rPr>
        <w:t xml:space="preserve">g </w:t>
      </w:r>
      <w:r>
        <w:rPr>
          <w:rFonts w:ascii="Times New Roman" w:hAnsi="Times New Roman"/>
          <w:bCs/>
          <w:sz w:val="24"/>
          <w:szCs w:val="24"/>
        </w:rPr>
        <w:t>L</w:t>
      </w:r>
      <w:r w:rsidRPr="001862C7">
        <w:rPr>
          <w:rFonts w:ascii="Times New Roman" w:hAnsi="Times New Roman"/>
          <w:bCs/>
          <w:sz w:val="24"/>
          <w:szCs w:val="24"/>
          <w:vertAlign w:val="superscript"/>
        </w:rPr>
        <w:t>–1</w:t>
      </w:r>
      <w:r w:rsidRPr="001862C7">
        <w:rPr>
          <w:rFonts w:ascii="Times New Roman" w:hAnsi="Times New Roman"/>
          <w:bCs/>
          <w:sz w:val="24"/>
          <w:szCs w:val="24"/>
        </w:rPr>
        <w:t xml:space="preserve"> in the surface and 0.25 and 0.65 </w:t>
      </w:r>
      <w:r w:rsidRPr="001862C7">
        <w:rPr>
          <w:rFonts w:ascii="Times New Roman" w:hAnsi="Times New Roman"/>
          <w:bCs/>
          <w:sz w:val="24"/>
          <w:szCs w:val="24"/>
        </w:rPr>
        <w:sym w:font="Symbol" w:char="F06D"/>
      </w:r>
      <w:r w:rsidRPr="001862C7">
        <w:rPr>
          <w:rFonts w:ascii="Times New Roman" w:hAnsi="Times New Roman"/>
          <w:bCs/>
          <w:sz w:val="24"/>
          <w:szCs w:val="24"/>
        </w:rPr>
        <w:t xml:space="preserve">g </w:t>
      </w:r>
      <w:r>
        <w:rPr>
          <w:rFonts w:ascii="Times New Roman" w:hAnsi="Times New Roman"/>
          <w:bCs/>
          <w:sz w:val="24"/>
          <w:szCs w:val="24"/>
        </w:rPr>
        <w:t>L</w:t>
      </w:r>
      <w:r w:rsidRPr="001862C7">
        <w:rPr>
          <w:rFonts w:ascii="Times New Roman" w:hAnsi="Times New Roman"/>
          <w:bCs/>
          <w:sz w:val="24"/>
          <w:szCs w:val="24"/>
          <w:vertAlign w:val="superscript"/>
        </w:rPr>
        <w:t>–1</w:t>
      </w:r>
      <w:r w:rsidRPr="001862C7">
        <w:rPr>
          <w:rFonts w:ascii="Times New Roman" w:hAnsi="Times New Roman"/>
          <w:bCs/>
          <w:sz w:val="24"/>
          <w:szCs w:val="24"/>
        </w:rPr>
        <w:t xml:space="preserve"> in the DCM samples, respectively. Since the </w:t>
      </w:r>
      <w:r w:rsidRPr="001862C7">
        <w:rPr>
          <w:rFonts w:ascii="Times New Roman" w:hAnsi="Times New Roman"/>
          <w:sz w:val="24"/>
          <w:szCs w:val="24"/>
          <w:lang w:eastAsia="hr-HR"/>
        </w:rPr>
        <w:t xml:space="preserve">WE </w:t>
      </w:r>
      <w:r w:rsidRPr="001862C7">
        <w:rPr>
          <w:rFonts w:ascii="Times New Roman" w:hAnsi="Times New Roman"/>
          <w:sz w:val="24"/>
          <w:szCs w:val="24"/>
        </w:rPr>
        <w:t xml:space="preserve">TLC band contains only small amounts of </w:t>
      </w:r>
      <w:proofErr w:type="spellStart"/>
      <w:r w:rsidRPr="001862C7">
        <w:rPr>
          <w:rFonts w:ascii="Times New Roman" w:hAnsi="Times New Roman"/>
          <w:sz w:val="24"/>
          <w:szCs w:val="24"/>
        </w:rPr>
        <w:t>stearyl</w:t>
      </w:r>
      <w:proofErr w:type="spellEnd"/>
      <w:r w:rsidRPr="001862C7">
        <w:rPr>
          <w:rFonts w:ascii="Times New Roman" w:hAnsi="Times New Roman"/>
          <w:sz w:val="24"/>
          <w:szCs w:val="24"/>
        </w:rPr>
        <w:t xml:space="preserve"> esters (Hudson et al., 2001) </w:t>
      </w:r>
      <w:r w:rsidRPr="001862C7">
        <w:rPr>
          <w:rFonts w:ascii="Times New Roman" w:hAnsi="Times New Roman"/>
          <w:sz w:val="24"/>
          <w:szCs w:val="24"/>
          <w:lang w:eastAsia="hr-HR"/>
        </w:rPr>
        <w:t xml:space="preserve">it is </w:t>
      </w:r>
      <w:r>
        <w:rPr>
          <w:rFonts w:ascii="Times New Roman" w:hAnsi="Times New Roman"/>
          <w:sz w:val="24"/>
          <w:szCs w:val="24"/>
          <w:lang w:eastAsia="hr-HR"/>
        </w:rPr>
        <w:t>referred to</w:t>
      </w:r>
      <w:r w:rsidRPr="001862C7">
        <w:rPr>
          <w:rFonts w:ascii="Times New Roman" w:hAnsi="Times New Roman"/>
          <w:sz w:val="24"/>
          <w:szCs w:val="24"/>
          <w:lang w:eastAsia="hr-HR"/>
        </w:rPr>
        <w:t xml:space="preserve"> as zooplankton wax esters in the following</w:t>
      </w:r>
      <w:r w:rsidRPr="001862C7">
        <w:rPr>
          <w:rFonts w:ascii="Times New Roman" w:hAnsi="Times New Roman"/>
          <w:sz w:val="24"/>
          <w:szCs w:val="24"/>
        </w:rPr>
        <w:t xml:space="preserve">. WE exhibited </w:t>
      </w:r>
      <w:r w:rsidRPr="001862C7">
        <w:rPr>
          <w:rFonts w:ascii="Times New Roman" w:hAnsi="Times New Roman"/>
          <w:sz w:val="24"/>
          <w:szCs w:val="24"/>
        </w:rPr>
        <w:lastRenderedPageBreak/>
        <w:t xml:space="preserve">the highest concentrations in the samples from the most northern and southern latitudes and the NATR (Fig. 7c). The WE distribution followed that of PG as </w:t>
      </w:r>
      <w:r>
        <w:rPr>
          <w:rFonts w:ascii="Times New Roman" w:hAnsi="Times New Roman"/>
          <w:sz w:val="24"/>
          <w:szCs w:val="24"/>
        </w:rPr>
        <w:t>shown</w:t>
      </w:r>
      <w:r w:rsidRPr="001862C7">
        <w:rPr>
          <w:rFonts w:ascii="Times New Roman" w:hAnsi="Times New Roman"/>
          <w:sz w:val="24"/>
          <w:szCs w:val="24"/>
        </w:rPr>
        <w:t xml:space="preserve"> by the significant correlation in the surface and DCM samples (r=0.41, p=0.0053, n=41 and r=0.44, p=0.0175, n=24, respectively). </w:t>
      </w:r>
      <w:r>
        <w:rPr>
          <w:rFonts w:ascii="Times New Roman" w:hAnsi="Times New Roman"/>
          <w:bCs/>
          <w:sz w:val="24"/>
          <w:szCs w:val="24"/>
        </w:rPr>
        <w:t>The</w:t>
      </w:r>
      <w:r w:rsidRPr="001862C7">
        <w:rPr>
          <w:rFonts w:ascii="Times New Roman" w:hAnsi="Times New Roman"/>
          <w:bCs/>
          <w:sz w:val="24"/>
          <w:szCs w:val="24"/>
        </w:rPr>
        <w:t xml:space="preserve"> concentrations of </w:t>
      </w:r>
      <w:proofErr w:type="gramStart"/>
      <w:r w:rsidRPr="001862C7">
        <w:rPr>
          <w:rFonts w:ascii="Times New Roman" w:hAnsi="Times New Roman"/>
          <w:bCs/>
          <w:sz w:val="24"/>
          <w:szCs w:val="24"/>
        </w:rPr>
        <w:t>WE</w:t>
      </w:r>
      <w:proofErr w:type="gramEnd"/>
      <w:r w:rsidRPr="001862C7">
        <w:rPr>
          <w:rFonts w:ascii="Times New Roman" w:hAnsi="Times New Roman"/>
          <w:bCs/>
          <w:sz w:val="24"/>
          <w:szCs w:val="24"/>
        </w:rPr>
        <w:t xml:space="preserve"> </w:t>
      </w:r>
      <w:r>
        <w:rPr>
          <w:rFonts w:ascii="Times New Roman" w:hAnsi="Times New Roman"/>
          <w:bCs/>
          <w:sz w:val="24"/>
          <w:szCs w:val="24"/>
        </w:rPr>
        <w:t>(</w:t>
      </w:r>
      <w:r w:rsidRPr="001862C7">
        <w:rPr>
          <w:rFonts w:ascii="Times New Roman" w:hAnsi="Times New Roman"/>
          <w:bCs/>
          <w:sz w:val="24"/>
          <w:szCs w:val="24"/>
        </w:rPr>
        <w:t xml:space="preserve">on average 0.32 </w:t>
      </w:r>
      <w:r w:rsidRPr="001862C7">
        <w:rPr>
          <w:rFonts w:ascii="Times New Roman" w:hAnsi="Times New Roman"/>
          <w:bCs/>
          <w:sz w:val="24"/>
          <w:szCs w:val="24"/>
        </w:rPr>
        <w:sym w:font="Symbol" w:char="F06D"/>
      </w:r>
      <w:r w:rsidRPr="001862C7">
        <w:rPr>
          <w:rFonts w:ascii="Times New Roman" w:hAnsi="Times New Roman"/>
          <w:bCs/>
          <w:sz w:val="24"/>
          <w:szCs w:val="24"/>
        </w:rPr>
        <w:t xml:space="preserve">g </w:t>
      </w:r>
      <w:r>
        <w:rPr>
          <w:rFonts w:ascii="Times New Roman" w:hAnsi="Times New Roman"/>
          <w:bCs/>
          <w:sz w:val="24"/>
          <w:szCs w:val="24"/>
        </w:rPr>
        <w:t>L</w:t>
      </w:r>
      <w:r w:rsidRPr="001862C7">
        <w:rPr>
          <w:rFonts w:ascii="Times New Roman" w:hAnsi="Times New Roman"/>
          <w:bCs/>
          <w:sz w:val="24"/>
          <w:szCs w:val="24"/>
          <w:vertAlign w:val="superscript"/>
        </w:rPr>
        <w:t>–1</w:t>
      </w:r>
      <w:r>
        <w:rPr>
          <w:rFonts w:ascii="Times New Roman" w:hAnsi="Times New Roman"/>
          <w:bCs/>
          <w:sz w:val="24"/>
          <w:szCs w:val="24"/>
        </w:rPr>
        <w:t>)</w:t>
      </w:r>
      <w:r w:rsidRPr="001862C7">
        <w:rPr>
          <w:rFonts w:ascii="Times New Roman" w:hAnsi="Times New Roman"/>
          <w:bCs/>
          <w:sz w:val="24"/>
          <w:szCs w:val="24"/>
        </w:rPr>
        <w:t xml:space="preserve"> were </w:t>
      </w:r>
      <w:r>
        <w:rPr>
          <w:rFonts w:ascii="Times New Roman" w:hAnsi="Times New Roman"/>
          <w:bCs/>
          <w:sz w:val="24"/>
          <w:szCs w:val="24"/>
        </w:rPr>
        <w:t>higher</w:t>
      </w:r>
      <w:r w:rsidRPr="001862C7">
        <w:rPr>
          <w:rFonts w:ascii="Times New Roman" w:hAnsi="Times New Roman"/>
          <w:bCs/>
          <w:sz w:val="24"/>
          <w:szCs w:val="24"/>
        </w:rPr>
        <w:t xml:space="preserve"> </w:t>
      </w:r>
      <w:r>
        <w:rPr>
          <w:rFonts w:ascii="Times New Roman" w:hAnsi="Times New Roman"/>
          <w:bCs/>
          <w:sz w:val="24"/>
          <w:szCs w:val="24"/>
        </w:rPr>
        <w:t>i</w:t>
      </w:r>
      <w:r w:rsidRPr="001862C7">
        <w:rPr>
          <w:rFonts w:ascii="Times New Roman" w:hAnsi="Times New Roman"/>
          <w:bCs/>
          <w:sz w:val="24"/>
          <w:szCs w:val="24"/>
        </w:rPr>
        <w:t>n deep water samples than in the surface layers. The average contribution of TG to total particulate lipids was highest in the surface (6.3%), lower in the DCM (5.3%) and lowest in the deep layer samples (4.8%). H</w:t>
      </w:r>
      <w:r w:rsidRPr="001862C7">
        <w:rPr>
          <w:rFonts w:ascii="Times New Roman" w:hAnsi="Times New Roman"/>
          <w:sz w:val="24"/>
          <w:szCs w:val="24"/>
        </w:rPr>
        <w:t xml:space="preserve">igher TG concentrations were observed in the nutrient richer provinces, </w:t>
      </w:r>
      <w:r w:rsidRPr="001862C7">
        <w:rPr>
          <w:rFonts w:ascii="Times New Roman" w:hAnsi="Times New Roman"/>
          <w:bCs/>
          <w:sz w:val="24"/>
          <w:szCs w:val="24"/>
        </w:rPr>
        <w:t>NECS, BENG and NATR,</w:t>
      </w:r>
      <w:r w:rsidRPr="001862C7">
        <w:rPr>
          <w:rFonts w:ascii="Times New Roman" w:hAnsi="Times New Roman"/>
          <w:sz w:val="24"/>
          <w:szCs w:val="24"/>
        </w:rPr>
        <w:t xml:space="preserve"> in the surface and at the nutrient richer stations of the provinces SATL and BENG (stations 167-214) in the DCM (Fig. 7d).</w:t>
      </w:r>
    </w:p>
    <w:p w:rsidR="006A14FE" w:rsidRPr="001862C7" w:rsidRDefault="006A14FE" w:rsidP="008C1F63">
      <w:pPr>
        <w:spacing w:after="0" w:line="360" w:lineRule="auto"/>
        <w:ind w:firstLine="708"/>
        <w:jc w:val="both"/>
        <w:rPr>
          <w:rFonts w:ascii="Times New Roman" w:eastAsia="AdvTimes" w:hAnsi="Times New Roman"/>
          <w:sz w:val="24"/>
          <w:szCs w:val="24"/>
        </w:rPr>
      </w:pPr>
      <w:r w:rsidRPr="001862C7">
        <w:rPr>
          <w:rFonts w:ascii="Times New Roman" w:hAnsi="Times New Roman"/>
          <w:bCs/>
          <w:sz w:val="24"/>
          <w:szCs w:val="24"/>
        </w:rPr>
        <w:t xml:space="preserve">The concentration of lipids indicating degradation, </w:t>
      </w:r>
      <w:r w:rsidRPr="001862C7">
        <w:rPr>
          <w:rFonts w:ascii="Times New Roman" w:eastAsia="AdvTimes" w:hAnsi="Times New Roman"/>
          <w:sz w:val="24"/>
          <w:szCs w:val="24"/>
          <w:lang w:eastAsia="hr-HR"/>
        </w:rPr>
        <w:t>FFA,</w:t>
      </w:r>
      <w:r w:rsidRPr="001862C7" w:rsidDel="00B5229C">
        <w:rPr>
          <w:rFonts w:ascii="Times New Roman" w:eastAsia="AdvTimes" w:hAnsi="Times New Roman"/>
          <w:sz w:val="24"/>
          <w:szCs w:val="24"/>
          <w:lang w:eastAsia="hr-HR"/>
        </w:rPr>
        <w:t xml:space="preserve"> </w:t>
      </w:r>
      <w:r w:rsidRPr="001862C7">
        <w:rPr>
          <w:rFonts w:ascii="Times New Roman" w:eastAsia="AdvTimes" w:hAnsi="Times New Roman"/>
          <w:sz w:val="24"/>
          <w:szCs w:val="24"/>
          <w:lang w:eastAsia="hr-HR"/>
        </w:rPr>
        <w:t xml:space="preserve">MG, 1,2DG, 1,3DG, and ALC, were </w:t>
      </w:r>
      <w:r>
        <w:rPr>
          <w:rFonts w:ascii="Times New Roman" w:eastAsia="AdvTimes" w:hAnsi="Times New Roman"/>
          <w:sz w:val="24"/>
          <w:szCs w:val="24"/>
          <w:lang w:eastAsia="hr-HR"/>
        </w:rPr>
        <w:t xml:space="preserve">low and </w:t>
      </w:r>
      <w:r w:rsidRPr="001862C7">
        <w:rPr>
          <w:rFonts w:ascii="Times New Roman" w:eastAsia="AdvTimes" w:hAnsi="Times New Roman"/>
          <w:sz w:val="24"/>
          <w:szCs w:val="24"/>
          <w:lang w:eastAsia="hr-HR"/>
        </w:rPr>
        <w:t xml:space="preserve">similar in the surface and the DCM samples, ranging </w:t>
      </w:r>
      <w:r>
        <w:rPr>
          <w:rFonts w:ascii="Times New Roman" w:eastAsia="AdvTimes" w:hAnsi="Times New Roman"/>
          <w:sz w:val="24"/>
          <w:szCs w:val="24"/>
          <w:lang w:eastAsia="hr-HR"/>
        </w:rPr>
        <w:t xml:space="preserve">for FFA </w:t>
      </w:r>
      <w:r w:rsidRPr="001862C7">
        <w:rPr>
          <w:rFonts w:ascii="Times New Roman" w:eastAsia="AdvTimes" w:hAnsi="Times New Roman"/>
          <w:sz w:val="24"/>
          <w:szCs w:val="24"/>
          <w:lang w:eastAsia="hr-HR"/>
        </w:rPr>
        <w:t xml:space="preserve">from 0.2 – 5.4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w:t>
      </w:r>
      <w:r>
        <w:rPr>
          <w:rFonts w:ascii="Times New Roman" w:hAnsi="Times New Roman"/>
          <w:sz w:val="24"/>
          <w:szCs w:val="24"/>
        </w:rPr>
        <w:t xml:space="preserve">and for the other lipid classes from </w:t>
      </w:r>
      <w:r w:rsidRPr="001862C7">
        <w:rPr>
          <w:rFonts w:ascii="Times New Roman" w:hAnsi="Times New Roman"/>
          <w:sz w:val="24"/>
          <w:szCs w:val="24"/>
        </w:rPr>
        <w:t>0.0</w:t>
      </w:r>
      <w:r>
        <w:rPr>
          <w:rFonts w:ascii="Times New Roman" w:hAnsi="Times New Roman"/>
          <w:sz w:val="24"/>
          <w:szCs w:val="24"/>
        </w:rPr>
        <w:t>–</w:t>
      </w:r>
      <w:r w:rsidRPr="001862C7">
        <w:rPr>
          <w:rFonts w:ascii="Times New Roman" w:hAnsi="Times New Roman"/>
          <w:sz w:val="24"/>
          <w:szCs w:val="24"/>
        </w:rPr>
        <w:t xml:space="preserve">0.7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(supplementary tables). Their concentrations were </w:t>
      </w:r>
      <w:r>
        <w:rPr>
          <w:rFonts w:ascii="Times New Roman" w:hAnsi="Times New Roman"/>
          <w:sz w:val="24"/>
          <w:szCs w:val="24"/>
        </w:rPr>
        <w:t xml:space="preserve">even </w:t>
      </w:r>
      <w:r w:rsidRPr="001862C7">
        <w:rPr>
          <w:rFonts w:ascii="Times New Roman" w:hAnsi="Times New Roman"/>
          <w:sz w:val="24"/>
          <w:szCs w:val="24"/>
        </w:rPr>
        <w:t>lower in the deep samples</w:t>
      </w:r>
      <w:r>
        <w:rPr>
          <w:rFonts w:ascii="Times New Roman" w:hAnsi="Times New Roman"/>
          <w:sz w:val="24"/>
          <w:szCs w:val="24"/>
        </w:rPr>
        <w:t xml:space="preserve"> with up to </w:t>
      </w:r>
      <w:r w:rsidRPr="001862C7">
        <w:rPr>
          <w:rFonts w:ascii="Times New Roman" w:hAnsi="Times New Roman"/>
          <w:sz w:val="24"/>
          <w:szCs w:val="24"/>
        </w:rPr>
        <w:t xml:space="preserve">0.1 </w:t>
      </w:r>
      <w:r w:rsidRPr="001862C7">
        <w:rPr>
          <w:rFonts w:ascii="Times New Roman" w:hAnsi="Times New Roman"/>
          <w:sz w:val="24"/>
          <w:szCs w:val="24"/>
        </w:rPr>
        <w:sym w:font="Symbol" w:char="F06D"/>
      </w:r>
      <w:r>
        <w:rPr>
          <w:rFonts w:ascii="Times New Roman" w:hAnsi="Times New Roman"/>
          <w:sz w:val="24"/>
          <w:szCs w:val="24"/>
        </w:rPr>
        <w:t>g L</w:t>
      </w:r>
      <w:r w:rsidRPr="001862C7">
        <w:rPr>
          <w:rFonts w:ascii="Times New Roman" w:hAnsi="Times New Roman"/>
          <w:sz w:val="24"/>
          <w:szCs w:val="24"/>
          <w:vertAlign w:val="superscript"/>
        </w:rPr>
        <w:t>–1</w:t>
      </w:r>
      <w:r w:rsidRPr="001862C7">
        <w:rPr>
          <w:rFonts w:ascii="Times New Roman" w:hAnsi="Times New Roman"/>
          <w:sz w:val="24"/>
          <w:szCs w:val="24"/>
        </w:rPr>
        <w:t xml:space="preserve">, </w:t>
      </w:r>
      <w:r>
        <w:rPr>
          <w:rFonts w:ascii="Times New Roman" w:hAnsi="Times New Roman"/>
          <w:sz w:val="24"/>
          <w:szCs w:val="24"/>
        </w:rPr>
        <w:t>except</w:t>
      </w:r>
      <w:r w:rsidRPr="001862C7">
        <w:rPr>
          <w:rFonts w:ascii="Times New Roman" w:hAnsi="Times New Roman"/>
          <w:sz w:val="24"/>
          <w:szCs w:val="24"/>
        </w:rPr>
        <w:t xml:space="preserve"> </w:t>
      </w:r>
      <w:r>
        <w:rPr>
          <w:rFonts w:ascii="Times New Roman" w:hAnsi="Times New Roman"/>
          <w:sz w:val="24"/>
          <w:szCs w:val="24"/>
        </w:rPr>
        <w:t xml:space="preserve">for FFA with </w:t>
      </w:r>
      <w:r w:rsidRPr="001862C7">
        <w:rPr>
          <w:rFonts w:ascii="Times New Roman" w:eastAsia="AdvTimes" w:hAnsi="Times New Roman"/>
          <w:sz w:val="24"/>
          <w:szCs w:val="24"/>
          <w:lang w:eastAsia="hr-HR"/>
        </w:rPr>
        <w:t xml:space="preserve">0.4 – 1.9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These degradation indicators contributed more to the lipid pool of the deep than of the surface and DCM samples. Therefore, the values of LI for the deep samples were generally higher than in samples from the upper water column (Fig. 9). </w:t>
      </w:r>
      <w:r w:rsidRPr="001862C7">
        <w:rPr>
          <w:rFonts w:ascii="Times New Roman" w:eastAsia="AdvTimes" w:hAnsi="Times New Roman"/>
          <w:sz w:val="24"/>
          <w:szCs w:val="24"/>
        </w:rPr>
        <w:t xml:space="preserve">The LI values from the surface and the DCM ranged from 0.11 to 0.54 (average 0.27) and from 0.08 to 0.56 (average 0.24), respectively, while for the deep samples LI ranged from 0.29 to 0.47 (average 0.37). The LI data of deep samples are </w:t>
      </w:r>
      <w:r>
        <w:rPr>
          <w:rFonts w:ascii="Times New Roman" w:eastAsia="AdvTimes" w:hAnsi="Times New Roman"/>
          <w:sz w:val="24"/>
          <w:szCs w:val="24"/>
        </w:rPr>
        <w:t>significantly</w:t>
      </w:r>
      <w:r w:rsidRPr="001862C7">
        <w:rPr>
          <w:rFonts w:ascii="Times New Roman" w:eastAsia="AdvTimes" w:hAnsi="Times New Roman"/>
          <w:sz w:val="24"/>
          <w:szCs w:val="24"/>
        </w:rPr>
        <w:t xml:space="preserve"> different at the 0.05 confidence level </w:t>
      </w:r>
      <w:r>
        <w:rPr>
          <w:rFonts w:ascii="Times New Roman" w:eastAsia="AdvTimes" w:hAnsi="Times New Roman"/>
          <w:sz w:val="24"/>
          <w:szCs w:val="24"/>
        </w:rPr>
        <w:t xml:space="preserve">to those of the </w:t>
      </w:r>
      <w:r w:rsidRPr="001862C7">
        <w:rPr>
          <w:rFonts w:ascii="Times New Roman" w:eastAsia="AdvTimes" w:hAnsi="Times New Roman"/>
          <w:sz w:val="24"/>
          <w:szCs w:val="24"/>
        </w:rPr>
        <w:t>surface and DCM LI data.</w:t>
      </w:r>
    </w:p>
    <w:p w:rsidR="006A14FE" w:rsidRPr="001862C7" w:rsidRDefault="006A14FE" w:rsidP="008C1F63">
      <w:pPr>
        <w:spacing w:after="0" w:line="360" w:lineRule="auto"/>
        <w:ind w:firstLine="708"/>
        <w:jc w:val="both"/>
        <w:rPr>
          <w:rFonts w:ascii="Times New Roman" w:hAnsi="Times New Roman"/>
          <w:bCs/>
          <w:sz w:val="24"/>
          <w:szCs w:val="24"/>
        </w:rPr>
      </w:pPr>
    </w:p>
    <w:p w:rsidR="006A14FE" w:rsidRPr="00A05E7B" w:rsidRDefault="006A14FE" w:rsidP="008C1F63">
      <w:pPr>
        <w:spacing w:after="120" w:line="360" w:lineRule="auto"/>
        <w:rPr>
          <w:rFonts w:ascii="Times New Roman" w:hAnsi="Times New Roman"/>
          <w:i/>
          <w:sz w:val="24"/>
          <w:szCs w:val="24"/>
        </w:rPr>
      </w:pPr>
      <w:r w:rsidRPr="001862C7">
        <w:rPr>
          <w:rFonts w:ascii="Times New Roman" w:hAnsi="Times New Roman"/>
          <w:i/>
          <w:sz w:val="24"/>
          <w:szCs w:val="24"/>
        </w:rPr>
        <w:t>3.6.</w:t>
      </w:r>
      <w:r w:rsidRPr="001862C7">
        <w:rPr>
          <w:rFonts w:ascii="Times New Roman" w:hAnsi="Times New Roman"/>
          <w:i/>
          <w:sz w:val="24"/>
          <w:szCs w:val="24"/>
        </w:rPr>
        <w:tab/>
      </w:r>
      <w:r w:rsidRPr="00A05E7B">
        <w:rPr>
          <w:rFonts w:ascii="Times New Roman" w:hAnsi="Times New Roman"/>
          <w:i/>
          <w:sz w:val="24"/>
          <w:szCs w:val="24"/>
        </w:rPr>
        <w:t>Multivariate statistical analysis</w:t>
      </w:r>
    </w:p>
    <w:p w:rsidR="00CB3AA9" w:rsidRPr="007A4F3B" w:rsidRDefault="00CB3AA9" w:rsidP="00CB3AA9">
      <w:pPr>
        <w:spacing w:after="0" w:line="360" w:lineRule="auto"/>
        <w:ind w:firstLine="708"/>
        <w:jc w:val="both"/>
        <w:rPr>
          <w:rFonts w:ascii="Times New Roman" w:hAnsi="Times New Roman"/>
          <w:bCs/>
          <w:sz w:val="24"/>
          <w:szCs w:val="24"/>
        </w:rPr>
      </w:pPr>
      <w:r w:rsidRPr="007A4F3B">
        <w:rPr>
          <w:rFonts w:ascii="Times New Roman" w:hAnsi="Times New Roman"/>
          <w:bCs/>
          <w:sz w:val="24"/>
          <w:szCs w:val="24"/>
        </w:rPr>
        <w:t>Principal component analyses of the surface and DCM samples are presented in Figs. 10. The first two principal components of the surface samples (Fig. 10a) explained 5</w:t>
      </w:r>
      <w:r w:rsidR="00997161" w:rsidRPr="007A4F3B">
        <w:rPr>
          <w:rFonts w:ascii="Times New Roman" w:hAnsi="Times New Roman"/>
          <w:bCs/>
          <w:sz w:val="24"/>
          <w:szCs w:val="24"/>
        </w:rPr>
        <w:t>3</w:t>
      </w:r>
      <w:r w:rsidRPr="007A4F3B">
        <w:rPr>
          <w:rFonts w:ascii="Times New Roman" w:hAnsi="Times New Roman"/>
          <w:bCs/>
          <w:sz w:val="24"/>
          <w:szCs w:val="24"/>
        </w:rPr>
        <w:t>% of the total variability among the 14 variables, where the first component (PC1) contributed 3</w:t>
      </w:r>
      <w:r w:rsidR="00997161" w:rsidRPr="007A4F3B">
        <w:rPr>
          <w:rFonts w:ascii="Times New Roman" w:hAnsi="Times New Roman"/>
          <w:bCs/>
          <w:sz w:val="24"/>
          <w:szCs w:val="24"/>
        </w:rPr>
        <w:t>1</w:t>
      </w:r>
      <w:r w:rsidRPr="007A4F3B">
        <w:rPr>
          <w:rFonts w:ascii="Times New Roman" w:hAnsi="Times New Roman"/>
          <w:bCs/>
          <w:sz w:val="24"/>
          <w:szCs w:val="24"/>
        </w:rPr>
        <w:t xml:space="preserve">% of the total variance and the second component (PC2) contributed </w:t>
      </w:r>
      <w:r w:rsidR="00997161" w:rsidRPr="007A4F3B">
        <w:rPr>
          <w:rFonts w:ascii="Times New Roman" w:hAnsi="Times New Roman"/>
          <w:bCs/>
          <w:sz w:val="24"/>
          <w:szCs w:val="24"/>
        </w:rPr>
        <w:t>22</w:t>
      </w:r>
      <w:r w:rsidRPr="007A4F3B">
        <w:rPr>
          <w:rFonts w:ascii="Times New Roman" w:hAnsi="Times New Roman"/>
          <w:bCs/>
          <w:sz w:val="24"/>
          <w:szCs w:val="24"/>
        </w:rPr>
        <w:t xml:space="preserve">%. The greatest positive PC1 loadings had </w:t>
      </w:r>
      <w:r w:rsidR="00575B91" w:rsidRPr="007A4F3B">
        <w:rPr>
          <w:rFonts w:ascii="Times New Roman" w:hAnsi="Times New Roman"/>
          <w:bCs/>
          <w:sz w:val="24"/>
          <w:szCs w:val="24"/>
        </w:rPr>
        <w:t xml:space="preserve">relative contribution from </w:t>
      </w:r>
      <w:proofErr w:type="spellStart"/>
      <w:r w:rsidR="00575B91" w:rsidRPr="007A4F3B">
        <w:rPr>
          <w:rFonts w:ascii="Times New Roman" w:hAnsi="Times New Roman"/>
          <w:bCs/>
          <w:sz w:val="24"/>
          <w:szCs w:val="24"/>
        </w:rPr>
        <w:t>nanoeukaryotic</w:t>
      </w:r>
      <w:proofErr w:type="spellEnd"/>
      <w:r w:rsidR="00575B91" w:rsidRPr="007A4F3B">
        <w:rPr>
          <w:rFonts w:ascii="Times New Roman" w:hAnsi="Times New Roman"/>
          <w:bCs/>
          <w:sz w:val="24"/>
          <w:szCs w:val="24"/>
        </w:rPr>
        <w:t xml:space="preserve"> phytoplankton to total plankton carbon</w:t>
      </w:r>
      <w:r w:rsidRPr="007A4F3B">
        <w:rPr>
          <w:rFonts w:ascii="Times New Roman" w:hAnsi="Times New Roman"/>
          <w:bCs/>
          <w:sz w:val="24"/>
          <w:szCs w:val="24"/>
        </w:rPr>
        <w:t xml:space="preserve">, </w:t>
      </w:r>
      <w:r w:rsidR="00575B91" w:rsidRPr="007A4F3B">
        <w:rPr>
          <w:rFonts w:ascii="Times New Roman" w:hAnsi="Times New Roman"/>
          <w:bCs/>
          <w:sz w:val="24"/>
          <w:szCs w:val="24"/>
        </w:rPr>
        <w:t>T</w:t>
      </w:r>
      <w:r w:rsidRPr="007A4F3B">
        <w:rPr>
          <w:rFonts w:ascii="Times New Roman" w:hAnsi="Times New Roman"/>
          <w:bCs/>
          <w:sz w:val="24"/>
          <w:szCs w:val="24"/>
        </w:rPr>
        <w:t>IN, PO</w:t>
      </w:r>
      <w:r w:rsidRPr="007A4F3B">
        <w:rPr>
          <w:rFonts w:ascii="Times New Roman" w:hAnsi="Times New Roman"/>
          <w:bCs/>
          <w:sz w:val="24"/>
          <w:szCs w:val="24"/>
          <w:vertAlign w:val="subscript"/>
        </w:rPr>
        <w:t>4</w:t>
      </w:r>
      <w:r w:rsidRPr="007A4F3B">
        <w:rPr>
          <w:rFonts w:ascii="Times New Roman" w:hAnsi="Times New Roman"/>
          <w:bCs/>
          <w:sz w:val="24"/>
          <w:szCs w:val="24"/>
        </w:rPr>
        <w:t>, %WE</w:t>
      </w:r>
      <w:r w:rsidR="00575B91" w:rsidRPr="007A4F3B">
        <w:rPr>
          <w:rFonts w:ascii="Times New Roman" w:hAnsi="Times New Roman"/>
          <w:bCs/>
          <w:sz w:val="24"/>
          <w:szCs w:val="24"/>
        </w:rPr>
        <w:t>, % PG</w:t>
      </w:r>
      <w:r w:rsidRPr="007A4F3B">
        <w:rPr>
          <w:rFonts w:ascii="Times New Roman" w:hAnsi="Times New Roman"/>
          <w:bCs/>
          <w:sz w:val="24"/>
          <w:szCs w:val="24"/>
        </w:rPr>
        <w:t xml:space="preserve"> and lip/</w:t>
      </w:r>
      <w:proofErr w:type="spellStart"/>
      <w:r w:rsidRPr="007A4F3B">
        <w:rPr>
          <w:rFonts w:ascii="Times New Roman" w:hAnsi="Times New Roman"/>
          <w:bCs/>
          <w:sz w:val="24"/>
          <w:szCs w:val="24"/>
        </w:rPr>
        <w:t>Chl</w:t>
      </w:r>
      <w:proofErr w:type="spellEnd"/>
      <w:r w:rsidRPr="007A4F3B">
        <w:rPr>
          <w:rFonts w:ascii="Times New Roman" w:hAnsi="Times New Roman"/>
          <w:bCs/>
          <w:sz w:val="24"/>
          <w:szCs w:val="24"/>
        </w:rPr>
        <w:t xml:space="preserve"> a. This indicates that </w:t>
      </w:r>
      <w:proofErr w:type="spellStart"/>
      <w:r w:rsidR="00575B91" w:rsidRPr="007A4F3B">
        <w:rPr>
          <w:rFonts w:ascii="Times New Roman" w:hAnsi="Times New Roman"/>
          <w:bCs/>
          <w:sz w:val="24"/>
          <w:szCs w:val="24"/>
        </w:rPr>
        <w:t>nanoeukaryotic</w:t>
      </w:r>
      <w:proofErr w:type="spellEnd"/>
      <w:r w:rsidR="00575B91" w:rsidRPr="007A4F3B">
        <w:rPr>
          <w:rFonts w:ascii="Times New Roman" w:hAnsi="Times New Roman"/>
          <w:bCs/>
          <w:sz w:val="24"/>
          <w:szCs w:val="24"/>
        </w:rPr>
        <w:t xml:space="preserve"> phytoplankton </w:t>
      </w:r>
      <w:r w:rsidRPr="007A4F3B">
        <w:rPr>
          <w:rFonts w:ascii="Times New Roman" w:hAnsi="Times New Roman"/>
          <w:bCs/>
          <w:sz w:val="24"/>
          <w:szCs w:val="24"/>
        </w:rPr>
        <w:t xml:space="preserve">fraction </w:t>
      </w:r>
      <w:r w:rsidR="00575B91" w:rsidRPr="007A4F3B">
        <w:rPr>
          <w:rFonts w:ascii="Times New Roman" w:hAnsi="Times New Roman"/>
          <w:bCs/>
          <w:sz w:val="24"/>
          <w:szCs w:val="24"/>
        </w:rPr>
        <w:t>the best responded on the availability of nutrients</w:t>
      </w:r>
      <w:r w:rsidRPr="007A4F3B">
        <w:rPr>
          <w:rFonts w:ascii="Times New Roman" w:hAnsi="Times New Roman"/>
          <w:bCs/>
          <w:sz w:val="24"/>
          <w:szCs w:val="24"/>
        </w:rPr>
        <w:t xml:space="preserve"> and that </w:t>
      </w:r>
      <w:proofErr w:type="spellStart"/>
      <w:r w:rsidR="00575B91" w:rsidRPr="007A4F3B">
        <w:rPr>
          <w:rFonts w:ascii="Times New Roman" w:hAnsi="Times New Roman"/>
          <w:bCs/>
          <w:sz w:val="24"/>
          <w:szCs w:val="24"/>
        </w:rPr>
        <w:t>nanoeukaryotic</w:t>
      </w:r>
      <w:proofErr w:type="spellEnd"/>
      <w:r w:rsidR="00575B91" w:rsidRPr="007A4F3B">
        <w:rPr>
          <w:rFonts w:ascii="Times New Roman" w:hAnsi="Times New Roman"/>
          <w:bCs/>
          <w:sz w:val="24"/>
          <w:szCs w:val="24"/>
        </w:rPr>
        <w:t xml:space="preserve"> phytoplankton </w:t>
      </w:r>
      <w:r w:rsidRPr="007A4F3B">
        <w:rPr>
          <w:rFonts w:ascii="Times New Roman" w:hAnsi="Times New Roman"/>
          <w:bCs/>
          <w:sz w:val="24"/>
          <w:szCs w:val="24"/>
        </w:rPr>
        <w:t xml:space="preserve">accumulated more lipids per </w:t>
      </w:r>
      <w:proofErr w:type="spellStart"/>
      <w:r w:rsidRPr="007A4F3B">
        <w:rPr>
          <w:rFonts w:ascii="Times New Roman" w:hAnsi="Times New Roman"/>
          <w:bCs/>
          <w:sz w:val="24"/>
          <w:szCs w:val="24"/>
        </w:rPr>
        <w:t>Chl</w:t>
      </w:r>
      <w:proofErr w:type="spellEnd"/>
      <w:r w:rsidRPr="007A4F3B">
        <w:rPr>
          <w:rFonts w:ascii="Times New Roman" w:hAnsi="Times New Roman"/>
          <w:bCs/>
          <w:sz w:val="24"/>
          <w:szCs w:val="24"/>
        </w:rPr>
        <w:t xml:space="preserve"> a. The increase of WE parallels the increase of </w:t>
      </w:r>
      <w:proofErr w:type="spellStart"/>
      <w:r w:rsidRPr="007A4F3B">
        <w:rPr>
          <w:rFonts w:ascii="Times New Roman" w:hAnsi="Times New Roman"/>
          <w:bCs/>
          <w:sz w:val="24"/>
          <w:szCs w:val="24"/>
        </w:rPr>
        <w:t>nanoeukaryotic</w:t>
      </w:r>
      <w:proofErr w:type="spellEnd"/>
      <w:r w:rsidRPr="007A4F3B">
        <w:rPr>
          <w:rFonts w:ascii="Times New Roman" w:hAnsi="Times New Roman"/>
          <w:bCs/>
          <w:sz w:val="24"/>
          <w:szCs w:val="24"/>
        </w:rPr>
        <w:t xml:space="preserve"> phytoplankton </w:t>
      </w:r>
      <w:r w:rsidR="00575B91" w:rsidRPr="007A4F3B">
        <w:rPr>
          <w:rFonts w:ascii="Times New Roman" w:hAnsi="Times New Roman"/>
          <w:bCs/>
          <w:sz w:val="24"/>
          <w:szCs w:val="24"/>
        </w:rPr>
        <w:t>carbon</w:t>
      </w:r>
      <w:r w:rsidRPr="007A4F3B">
        <w:rPr>
          <w:rFonts w:ascii="Times New Roman" w:hAnsi="Times New Roman"/>
          <w:bCs/>
          <w:sz w:val="24"/>
          <w:szCs w:val="24"/>
        </w:rPr>
        <w:t xml:space="preserve">. Total lipid concentrations and </w:t>
      </w:r>
      <w:proofErr w:type="spellStart"/>
      <w:r w:rsidRPr="007A4F3B">
        <w:rPr>
          <w:rFonts w:ascii="Times New Roman" w:hAnsi="Times New Roman"/>
          <w:bCs/>
          <w:sz w:val="24"/>
          <w:szCs w:val="24"/>
        </w:rPr>
        <w:t>microphytoplankton</w:t>
      </w:r>
      <w:proofErr w:type="spellEnd"/>
      <w:r w:rsidRPr="007A4F3B">
        <w:rPr>
          <w:rFonts w:ascii="Times New Roman" w:hAnsi="Times New Roman"/>
          <w:bCs/>
          <w:sz w:val="24"/>
          <w:szCs w:val="24"/>
        </w:rPr>
        <w:t xml:space="preserve"> abundance had the greatest positive </w:t>
      </w:r>
      <w:r w:rsidRPr="007A4F3B">
        <w:rPr>
          <w:rFonts w:ascii="Times New Roman" w:hAnsi="Times New Roman"/>
          <w:bCs/>
          <w:sz w:val="24"/>
          <w:szCs w:val="24"/>
        </w:rPr>
        <w:lastRenderedPageBreak/>
        <w:t xml:space="preserve">effect on PC2 indicating that </w:t>
      </w:r>
      <w:proofErr w:type="spellStart"/>
      <w:r w:rsidRPr="007A4F3B">
        <w:rPr>
          <w:rFonts w:ascii="Times New Roman" w:hAnsi="Times New Roman"/>
          <w:bCs/>
          <w:sz w:val="24"/>
          <w:szCs w:val="24"/>
        </w:rPr>
        <w:t>microphytoplankton</w:t>
      </w:r>
      <w:proofErr w:type="spellEnd"/>
      <w:r w:rsidRPr="007A4F3B">
        <w:rPr>
          <w:rFonts w:ascii="Times New Roman" w:hAnsi="Times New Roman"/>
          <w:bCs/>
          <w:sz w:val="24"/>
          <w:szCs w:val="24"/>
        </w:rPr>
        <w:t xml:space="preserve"> was the most important factor for lipid abundance. </w:t>
      </w:r>
    </w:p>
    <w:p w:rsidR="00CB3AA9" w:rsidRPr="007A4F3B" w:rsidRDefault="00CB3AA9" w:rsidP="00CB3AA9">
      <w:pPr>
        <w:spacing w:after="0" w:line="360" w:lineRule="auto"/>
        <w:ind w:firstLine="708"/>
        <w:jc w:val="both"/>
        <w:rPr>
          <w:rFonts w:ascii="Times New Roman" w:hAnsi="Times New Roman"/>
          <w:bCs/>
          <w:sz w:val="24"/>
          <w:szCs w:val="24"/>
        </w:rPr>
      </w:pPr>
      <w:r w:rsidRPr="007A4F3B">
        <w:rPr>
          <w:rFonts w:ascii="Times New Roman" w:hAnsi="Times New Roman"/>
          <w:bCs/>
          <w:sz w:val="24"/>
          <w:szCs w:val="24"/>
        </w:rPr>
        <w:t>For the DCM samples, the first two principal components PC1 (</w:t>
      </w:r>
      <w:r w:rsidR="00997161" w:rsidRPr="007A4F3B">
        <w:rPr>
          <w:rFonts w:ascii="Times New Roman" w:hAnsi="Times New Roman"/>
          <w:bCs/>
          <w:sz w:val="24"/>
          <w:szCs w:val="24"/>
        </w:rPr>
        <w:t>47</w:t>
      </w:r>
      <w:r w:rsidRPr="007A4F3B">
        <w:rPr>
          <w:rFonts w:ascii="Times New Roman" w:hAnsi="Times New Roman"/>
          <w:bCs/>
          <w:sz w:val="24"/>
          <w:szCs w:val="24"/>
        </w:rPr>
        <w:t>%) and PC2 (</w:t>
      </w:r>
      <w:r w:rsidR="00997161" w:rsidRPr="007A4F3B">
        <w:rPr>
          <w:rFonts w:ascii="Times New Roman" w:hAnsi="Times New Roman"/>
          <w:bCs/>
          <w:sz w:val="24"/>
          <w:szCs w:val="24"/>
        </w:rPr>
        <w:t>38</w:t>
      </w:r>
      <w:r w:rsidRPr="007A4F3B">
        <w:rPr>
          <w:rFonts w:ascii="Times New Roman" w:hAnsi="Times New Roman"/>
          <w:bCs/>
          <w:sz w:val="24"/>
          <w:szCs w:val="24"/>
        </w:rPr>
        <w:t>%) (Fig. 10b) explained 8</w:t>
      </w:r>
      <w:r w:rsidR="00997161" w:rsidRPr="007A4F3B">
        <w:rPr>
          <w:rFonts w:ascii="Times New Roman" w:hAnsi="Times New Roman"/>
          <w:bCs/>
          <w:sz w:val="24"/>
          <w:szCs w:val="24"/>
        </w:rPr>
        <w:t>5</w:t>
      </w:r>
      <w:r w:rsidRPr="007A4F3B">
        <w:rPr>
          <w:rFonts w:ascii="Times New Roman" w:hAnsi="Times New Roman"/>
          <w:bCs/>
          <w:sz w:val="24"/>
          <w:szCs w:val="24"/>
        </w:rPr>
        <w:t xml:space="preserve">% of the total variability among the 14 variables. </w:t>
      </w:r>
      <w:r w:rsidR="00575B91" w:rsidRPr="007A4F3B">
        <w:rPr>
          <w:rFonts w:ascii="Times New Roman" w:hAnsi="Times New Roman"/>
          <w:bCs/>
          <w:sz w:val="24"/>
          <w:szCs w:val="24"/>
        </w:rPr>
        <w:t xml:space="preserve">The increase in the contribution of glycolipids to the lipid pool in the DCM samples was inversely related to the contribution of phospholipids. </w:t>
      </w:r>
      <w:r w:rsidR="00974F5A" w:rsidRPr="007A4F3B">
        <w:rPr>
          <w:rFonts w:ascii="Times New Roman" w:hAnsi="Times New Roman"/>
          <w:bCs/>
          <w:sz w:val="24"/>
          <w:szCs w:val="24"/>
        </w:rPr>
        <w:t xml:space="preserve">The relative contribution from </w:t>
      </w:r>
      <w:proofErr w:type="spellStart"/>
      <w:r w:rsidR="00974F5A" w:rsidRPr="007A4F3B">
        <w:rPr>
          <w:rFonts w:ascii="Times New Roman" w:hAnsi="Times New Roman"/>
          <w:bCs/>
          <w:sz w:val="24"/>
          <w:szCs w:val="24"/>
        </w:rPr>
        <w:t>picoeukaryotic</w:t>
      </w:r>
      <w:proofErr w:type="spellEnd"/>
      <w:r w:rsidR="00974F5A" w:rsidRPr="007A4F3B">
        <w:rPr>
          <w:rFonts w:ascii="Times New Roman" w:hAnsi="Times New Roman"/>
          <w:bCs/>
          <w:sz w:val="24"/>
          <w:szCs w:val="24"/>
        </w:rPr>
        <w:t xml:space="preserve"> phytoplankton and prokaryotic heterotrophs to total plankton carbon</w:t>
      </w:r>
      <w:r w:rsidRPr="007A4F3B">
        <w:rPr>
          <w:rFonts w:ascii="Times New Roman" w:hAnsi="Times New Roman"/>
          <w:bCs/>
          <w:sz w:val="24"/>
          <w:szCs w:val="24"/>
        </w:rPr>
        <w:t xml:space="preserve">, </w:t>
      </w:r>
      <w:r w:rsidR="00974F5A" w:rsidRPr="007A4F3B">
        <w:rPr>
          <w:rFonts w:ascii="Times New Roman" w:hAnsi="Times New Roman"/>
          <w:bCs/>
          <w:sz w:val="24"/>
          <w:szCs w:val="24"/>
        </w:rPr>
        <w:t>total lipids, lip/</w:t>
      </w:r>
      <w:proofErr w:type="spellStart"/>
      <w:r w:rsidR="00974F5A" w:rsidRPr="007A4F3B">
        <w:rPr>
          <w:rFonts w:ascii="Times New Roman" w:hAnsi="Times New Roman"/>
          <w:bCs/>
          <w:sz w:val="24"/>
          <w:szCs w:val="24"/>
        </w:rPr>
        <w:t>Chl</w:t>
      </w:r>
      <w:proofErr w:type="spellEnd"/>
      <w:r w:rsidR="00974F5A" w:rsidRPr="007A4F3B">
        <w:rPr>
          <w:rFonts w:ascii="Times New Roman" w:hAnsi="Times New Roman"/>
          <w:bCs/>
          <w:sz w:val="24"/>
          <w:szCs w:val="24"/>
        </w:rPr>
        <w:t xml:space="preserve">, %PG and %PE predominated in the high negative values of PC1. </w:t>
      </w:r>
      <w:proofErr w:type="spellStart"/>
      <w:r w:rsidRPr="007A4F3B">
        <w:rPr>
          <w:rFonts w:ascii="Times New Roman" w:hAnsi="Times New Roman"/>
          <w:bCs/>
          <w:sz w:val="24"/>
          <w:szCs w:val="24"/>
        </w:rPr>
        <w:t>Microphytoplankton</w:t>
      </w:r>
      <w:proofErr w:type="spellEnd"/>
      <w:r w:rsidRPr="007A4F3B">
        <w:rPr>
          <w:rFonts w:ascii="Times New Roman" w:hAnsi="Times New Roman"/>
          <w:bCs/>
          <w:sz w:val="24"/>
          <w:szCs w:val="24"/>
        </w:rPr>
        <w:t xml:space="preserve"> and %WE had the greatest positive effect on PC2 which were significantly correlated. Total lipids</w:t>
      </w:r>
      <w:r w:rsidR="00974F5A" w:rsidRPr="007A4F3B">
        <w:rPr>
          <w:rFonts w:ascii="Times New Roman" w:hAnsi="Times New Roman"/>
          <w:bCs/>
          <w:sz w:val="24"/>
          <w:szCs w:val="24"/>
        </w:rPr>
        <w:t xml:space="preserve">, the relative contribution from </w:t>
      </w:r>
      <w:proofErr w:type="spellStart"/>
      <w:r w:rsidR="00974F5A" w:rsidRPr="007A4F3B">
        <w:rPr>
          <w:rFonts w:ascii="Times New Roman" w:hAnsi="Times New Roman"/>
          <w:bCs/>
          <w:sz w:val="24"/>
          <w:szCs w:val="24"/>
        </w:rPr>
        <w:t>nano</w:t>
      </w:r>
      <w:proofErr w:type="spellEnd"/>
      <w:r w:rsidR="00974F5A" w:rsidRPr="007A4F3B">
        <w:rPr>
          <w:rFonts w:ascii="Times New Roman" w:hAnsi="Times New Roman"/>
          <w:bCs/>
          <w:sz w:val="24"/>
          <w:szCs w:val="24"/>
        </w:rPr>
        <w:t xml:space="preserve">- and </w:t>
      </w:r>
      <w:proofErr w:type="spellStart"/>
      <w:r w:rsidR="00974F5A" w:rsidRPr="007A4F3B">
        <w:rPr>
          <w:rFonts w:ascii="Times New Roman" w:hAnsi="Times New Roman"/>
          <w:bCs/>
          <w:sz w:val="24"/>
          <w:szCs w:val="24"/>
        </w:rPr>
        <w:t>picoeukaryotic</w:t>
      </w:r>
      <w:proofErr w:type="spellEnd"/>
      <w:r w:rsidR="00974F5A" w:rsidRPr="007A4F3B">
        <w:rPr>
          <w:rFonts w:ascii="Times New Roman" w:hAnsi="Times New Roman"/>
          <w:bCs/>
          <w:sz w:val="24"/>
          <w:szCs w:val="24"/>
        </w:rPr>
        <w:t xml:space="preserve"> phytoplankton, TIN and PO</w:t>
      </w:r>
      <w:r w:rsidR="00974F5A" w:rsidRPr="007A4F3B">
        <w:rPr>
          <w:rFonts w:ascii="Times New Roman" w:hAnsi="Times New Roman"/>
          <w:bCs/>
          <w:sz w:val="24"/>
          <w:szCs w:val="24"/>
          <w:vertAlign w:val="subscript"/>
        </w:rPr>
        <w:t>4</w:t>
      </w:r>
      <w:r w:rsidR="00974F5A" w:rsidRPr="007A4F3B">
        <w:rPr>
          <w:rFonts w:ascii="Times New Roman" w:hAnsi="Times New Roman"/>
          <w:bCs/>
          <w:sz w:val="24"/>
          <w:szCs w:val="24"/>
        </w:rPr>
        <w:t xml:space="preserve"> </w:t>
      </w:r>
      <w:r w:rsidRPr="007A4F3B">
        <w:rPr>
          <w:rFonts w:ascii="Times New Roman" w:hAnsi="Times New Roman"/>
          <w:bCs/>
          <w:sz w:val="24"/>
          <w:szCs w:val="24"/>
        </w:rPr>
        <w:t>showed considerably negative values in the PC2.</w:t>
      </w:r>
    </w:p>
    <w:p w:rsidR="006A14FE" w:rsidRPr="001862C7" w:rsidRDefault="006A14FE" w:rsidP="008C1F63">
      <w:pPr>
        <w:spacing w:after="0"/>
        <w:rPr>
          <w:rFonts w:ascii="Times New Roman" w:hAnsi="Times New Roman"/>
          <w:b/>
          <w:sz w:val="24"/>
          <w:szCs w:val="24"/>
        </w:rPr>
      </w:pPr>
    </w:p>
    <w:p w:rsidR="006A14FE" w:rsidRPr="001862C7" w:rsidRDefault="006A14FE" w:rsidP="008C1F63">
      <w:pPr>
        <w:spacing w:after="120" w:line="360" w:lineRule="auto"/>
        <w:rPr>
          <w:rFonts w:ascii="Times New Roman" w:hAnsi="Times New Roman"/>
          <w:b/>
          <w:sz w:val="24"/>
          <w:szCs w:val="24"/>
        </w:rPr>
      </w:pPr>
      <w:r w:rsidRPr="001862C7">
        <w:rPr>
          <w:rFonts w:ascii="Times New Roman" w:hAnsi="Times New Roman"/>
          <w:b/>
          <w:sz w:val="24"/>
          <w:szCs w:val="24"/>
        </w:rPr>
        <w:t>4.</w:t>
      </w:r>
      <w:r w:rsidRPr="001862C7">
        <w:rPr>
          <w:rFonts w:ascii="Times New Roman" w:hAnsi="Times New Roman"/>
          <w:b/>
          <w:sz w:val="24"/>
          <w:szCs w:val="24"/>
        </w:rPr>
        <w:tab/>
        <w:t>Discussion</w:t>
      </w:r>
    </w:p>
    <w:p w:rsidR="006A14FE" w:rsidRPr="001862C7" w:rsidRDefault="006A14FE" w:rsidP="008C1F63">
      <w:pPr>
        <w:spacing w:after="120" w:line="360" w:lineRule="auto"/>
        <w:jc w:val="both"/>
        <w:rPr>
          <w:rFonts w:ascii="Times New Roman" w:hAnsi="Times New Roman"/>
          <w:i/>
          <w:sz w:val="24"/>
          <w:szCs w:val="24"/>
          <w:lang w:eastAsia="hr-HR"/>
        </w:rPr>
      </w:pPr>
      <w:r w:rsidRPr="001862C7">
        <w:rPr>
          <w:rFonts w:ascii="Times New Roman" w:hAnsi="Times New Roman"/>
          <w:i/>
          <w:sz w:val="24"/>
          <w:szCs w:val="24"/>
          <w:lang w:eastAsia="hr-HR"/>
        </w:rPr>
        <w:t>4.1</w:t>
      </w:r>
      <w:r w:rsidRPr="001862C7">
        <w:rPr>
          <w:rFonts w:ascii="Times New Roman" w:hAnsi="Times New Roman"/>
          <w:i/>
          <w:sz w:val="24"/>
          <w:szCs w:val="24"/>
          <w:lang w:eastAsia="hr-HR"/>
        </w:rPr>
        <w:tab/>
        <w:t>Ecological drivers of lipid synthesis</w:t>
      </w:r>
    </w:p>
    <w:p w:rsidR="006A14FE" w:rsidRPr="001862C7" w:rsidRDefault="006A14FE" w:rsidP="00E507CE">
      <w:pPr>
        <w:spacing w:after="0" w:line="360" w:lineRule="auto"/>
        <w:ind w:firstLine="708"/>
        <w:jc w:val="both"/>
        <w:rPr>
          <w:rFonts w:ascii="Times New Roman" w:hAnsi="Times New Roman"/>
          <w:sz w:val="24"/>
          <w:szCs w:val="24"/>
        </w:rPr>
      </w:pPr>
      <w:r w:rsidRPr="001862C7">
        <w:rPr>
          <w:rFonts w:ascii="Times New Roman" w:hAnsi="Times New Roman"/>
          <w:sz w:val="24"/>
          <w:szCs w:val="24"/>
        </w:rPr>
        <w:t>Particulate organic matter composition is highly variable</w:t>
      </w:r>
      <w:r w:rsidR="008A3F9F" w:rsidRPr="008A3F9F">
        <w:rPr>
          <w:rFonts w:ascii="Times New Roman" w:hAnsi="Times New Roman"/>
          <w:sz w:val="24"/>
          <w:szCs w:val="24"/>
        </w:rPr>
        <w:t xml:space="preserve"> </w:t>
      </w:r>
      <w:r w:rsidR="008A3F9F" w:rsidRPr="001862C7">
        <w:rPr>
          <w:rFonts w:ascii="Times New Roman" w:hAnsi="Times New Roman"/>
          <w:sz w:val="24"/>
          <w:szCs w:val="24"/>
        </w:rPr>
        <w:t>especially in studies over long distances</w:t>
      </w:r>
      <w:r w:rsidR="008A3F9F">
        <w:rPr>
          <w:rFonts w:ascii="Times New Roman" w:hAnsi="Times New Roman"/>
          <w:sz w:val="24"/>
          <w:szCs w:val="24"/>
        </w:rPr>
        <w:t>.</w:t>
      </w:r>
      <w:r w:rsidRPr="001862C7">
        <w:rPr>
          <w:rFonts w:ascii="Times New Roman" w:hAnsi="Times New Roman"/>
          <w:sz w:val="24"/>
          <w:szCs w:val="24"/>
        </w:rPr>
        <w:t xml:space="preserve"> </w:t>
      </w:r>
      <w:r w:rsidR="008A3F9F">
        <w:rPr>
          <w:rFonts w:ascii="Times New Roman" w:hAnsi="Times New Roman"/>
          <w:sz w:val="24"/>
          <w:szCs w:val="24"/>
        </w:rPr>
        <w:t>I</w:t>
      </w:r>
      <w:r w:rsidRPr="001862C7">
        <w:rPr>
          <w:rFonts w:ascii="Times New Roman" w:hAnsi="Times New Roman"/>
          <w:sz w:val="24"/>
          <w:szCs w:val="24"/>
        </w:rPr>
        <w:t>t contain</w:t>
      </w:r>
      <w:r w:rsidR="008A3F9F">
        <w:rPr>
          <w:rFonts w:ascii="Times New Roman" w:hAnsi="Times New Roman"/>
          <w:sz w:val="24"/>
          <w:szCs w:val="24"/>
        </w:rPr>
        <w:t>s</w:t>
      </w:r>
      <w:r w:rsidRPr="001862C7">
        <w:rPr>
          <w:rFonts w:ascii="Times New Roman" w:hAnsi="Times New Roman"/>
          <w:sz w:val="24"/>
          <w:szCs w:val="24"/>
        </w:rPr>
        <w:t xml:space="preserve"> eukaryotes and </w:t>
      </w:r>
      <w:r w:rsidR="00F67D18">
        <w:rPr>
          <w:rFonts w:ascii="Times New Roman" w:hAnsi="Times New Roman"/>
          <w:sz w:val="24"/>
          <w:szCs w:val="24"/>
        </w:rPr>
        <w:t>prokaryot</w:t>
      </w:r>
      <w:r w:rsidR="00C03E86">
        <w:rPr>
          <w:rFonts w:ascii="Times New Roman" w:hAnsi="Times New Roman"/>
          <w:sz w:val="24"/>
          <w:szCs w:val="24"/>
        </w:rPr>
        <w:t>es</w:t>
      </w:r>
      <w:r w:rsidR="0092566F">
        <w:rPr>
          <w:rFonts w:ascii="Times New Roman" w:hAnsi="Times New Roman"/>
          <w:sz w:val="24"/>
          <w:szCs w:val="24"/>
        </w:rPr>
        <w:t xml:space="preserve"> </w:t>
      </w:r>
      <w:r w:rsidRPr="001862C7">
        <w:rPr>
          <w:rFonts w:ascii="Times New Roman" w:hAnsi="Times New Roman"/>
          <w:sz w:val="24"/>
          <w:szCs w:val="24"/>
        </w:rPr>
        <w:t xml:space="preserve">with variable species composition </w:t>
      </w:r>
      <w:r w:rsidR="008A3F9F">
        <w:rPr>
          <w:rFonts w:ascii="Times New Roman" w:hAnsi="Times New Roman"/>
          <w:sz w:val="24"/>
          <w:szCs w:val="24"/>
        </w:rPr>
        <w:t xml:space="preserve">and </w:t>
      </w:r>
      <w:r w:rsidRPr="001862C7">
        <w:rPr>
          <w:rFonts w:ascii="Times New Roman" w:hAnsi="Times New Roman"/>
          <w:sz w:val="24"/>
          <w:szCs w:val="24"/>
        </w:rPr>
        <w:t xml:space="preserve">considerable amounts of detrital </w:t>
      </w:r>
      <w:r w:rsidRPr="00A05E7B">
        <w:rPr>
          <w:rFonts w:ascii="Times New Roman" w:hAnsi="Times New Roman"/>
          <w:sz w:val="24"/>
          <w:szCs w:val="24"/>
        </w:rPr>
        <w:t xml:space="preserve">material, decaying and senescent cells. The particulate matter of our latitudinal transect, that covered many different trophic states in the surface and DCM layers, was characterized by almost </w:t>
      </w:r>
      <w:r w:rsidR="001659F8" w:rsidRPr="00A05E7B">
        <w:rPr>
          <w:rFonts w:ascii="Times New Roman" w:hAnsi="Times New Roman"/>
          <w:sz w:val="24"/>
          <w:szCs w:val="24"/>
        </w:rPr>
        <w:t>order</w:t>
      </w:r>
      <w:r w:rsidRPr="00A05E7B">
        <w:rPr>
          <w:rFonts w:ascii="Times New Roman" w:hAnsi="Times New Roman"/>
          <w:sz w:val="24"/>
          <w:szCs w:val="24"/>
        </w:rPr>
        <w:t xml:space="preserve"> of magnitude variability in the concentration of total lipids. </w:t>
      </w:r>
      <w:r w:rsidR="00E43B49" w:rsidRPr="00A05E7B">
        <w:rPr>
          <w:rFonts w:ascii="Times New Roman" w:hAnsi="Times New Roman"/>
          <w:sz w:val="24"/>
          <w:szCs w:val="24"/>
        </w:rPr>
        <w:t>T</w:t>
      </w:r>
      <w:r w:rsidR="00F67D18" w:rsidRPr="00A05E7B">
        <w:rPr>
          <w:rFonts w:ascii="Times New Roman" w:hAnsi="Times New Roman"/>
          <w:sz w:val="24"/>
          <w:szCs w:val="24"/>
        </w:rPr>
        <w:t>he</w:t>
      </w:r>
      <w:r w:rsidRPr="00A05E7B">
        <w:rPr>
          <w:rFonts w:ascii="Times New Roman" w:hAnsi="Times New Roman"/>
          <w:sz w:val="24"/>
          <w:szCs w:val="24"/>
        </w:rPr>
        <w:t xml:space="preserve"> </w:t>
      </w:r>
      <w:r w:rsidR="001C5B7C" w:rsidRPr="00A05E7B">
        <w:rPr>
          <w:rFonts w:ascii="Times New Roman" w:hAnsi="Times New Roman"/>
          <w:sz w:val="24"/>
          <w:szCs w:val="24"/>
        </w:rPr>
        <w:t xml:space="preserve">eukaryotic </w:t>
      </w:r>
      <w:proofErr w:type="spellStart"/>
      <w:r w:rsidRPr="00A05E7B">
        <w:rPr>
          <w:rFonts w:ascii="Times New Roman" w:hAnsi="Times New Roman"/>
          <w:sz w:val="24"/>
          <w:szCs w:val="24"/>
        </w:rPr>
        <w:t>microphytoplankton</w:t>
      </w:r>
      <w:proofErr w:type="spellEnd"/>
      <w:r w:rsidRPr="00A05E7B">
        <w:rPr>
          <w:rFonts w:ascii="Times New Roman" w:hAnsi="Times New Roman"/>
          <w:sz w:val="24"/>
          <w:szCs w:val="24"/>
        </w:rPr>
        <w:t xml:space="preserve"> </w:t>
      </w:r>
      <w:r w:rsidR="00F67D18" w:rsidRPr="00A05E7B">
        <w:rPr>
          <w:rFonts w:ascii="Times New Roman" w:hAnsi="Times New Roman"/>
          <w:sz w:val="24"/>
          <w:szCs w:val="24"/>
        </w:rPr>
        <w:t>was</w:t>
      </w:r>
      <w:r w:rsidRPr="00A05E7B">
        <w:rPr>
          <w:rFonts w:ascii="Times New Roman" w:hAnsi="Times New Roman"/>
          <w:sz w:val="24"/>
          <w:szCs w:val="24"/>
        </w:rPr>
        <w:t xml:space="preserve"> the most important factor for increas</w:t>
      </w:r>
      <w:r w:rsidR="001A6828" w:rsidRPr="00A05E7B">
        <w:rPr>
          <w:rFonts w:ascii="Times New Roman" w:hAnsi="Times New Roman"/>
          <w:sz w:val="24"/>
          <w:szCs w:val="24"/>
        </w:rPr>
        <w:t>ing</w:t>
      </w:r>
      <w:r w:rsidRPr="00A05E7B">
        <w:rPr>
          <w:rFonts w:ascii="Times New Roman" w:hAnsi="Times New Roman"/>
          <w:sz w:val="24"/>
          <w:szCs w:val="24"/>
        </w:rPr>
        <w:t xml:space="preserve"> lipid levels at the surface</w:t>
      </w:r>
      <w:r w:rsidR="00E43B49" w:rsidRPr="00A05E7B">
        <w:rPr>
          <w:rFonts w:ascii="Times New Roman" w:hAnsi="Times New Roman"/>
          <w:sz w:val="24"/>
          <w:szCs w:val="24"/>
        </w:rPr>
        <w:t>. I</w:t>
      </w:r>
      <w:r w:rsidRPr="00A05E7B">
        <w:rPr>
          <w:rFonts w:ascii="Times New Roman" w:hAnsi="Times New Roman"/>
          <w:sz w:val="24"/>
          <w:szCs w:val="24"/>
        </w:rPr>
        <w:t xml:space="preserve">n the DCM layer both </w:t>
      </w:r>
      <w:r w:rsidR="001C5B7C" w:rsidRPr="00A05E7B">
        <w:rPr>
          <w:rFonts w:ascii="Times New Roman" w:hAnsi="Times New Roman"/>
          <w:sz w:val="24"/>
          <w:szCs w:val="24"/>
        </w:rPr>
        <w:t xml:space="preserve">eukaryotic </w:t>
      </w:r>
      <w:r w:rsidRPr="00A05E7B">
        <w:rPr>
          <w:rFonts w:ascii="Times New Roman" w:hAnsi="Times New Roman"/>
          <w:sz w:val="24"/>
          <w:szCs w:val="24"/>
        </w:rPr>
        <w:t xml:space="preserve">pico- and </w:t>
      </w:r>
      <w:proofErr w:type="spellStart"/>
      <w:r w:rsidRPr="00A05E7B">
        <w:rPr>
          <w:rFonts w:ascii="Times New Roman" w:hAnsi="Times New Roman"/>
          <w:sz w:val="24"/>
          <w:szCs w:val="24"/>
        </w:rPr>
        <w:t>nanophytoplankton</w:t>
      </w:r>
      <w:proofErr w:type="spellEnd"/>
      <w:r w:rsidRPr="00A05E7B">
        <w:rPr>
          <w:rFonts w:ascii="Times New Roman" w:hAnsi="Times New Roman"/>
          <w:sz w:val="24"/>
          <w:szCs w:val="24"/>
        </w:rPr>
        <w:t xml:space="preserve"> were the main contributors</w:t>
      </w:r>
      <w:r w:rsidR="00E43B49" w:rsidRPr="00A05E7B">
        <w:rPr>
          <w:rFonts w:ascii="Times New Roman" w:hAnsi="Times New Roman"/>
          <w:sz w:val="24"/>
          <w:szCs w:val="24"/>
        </w:rPr>
        <w:t xml:space="preserve"> to </w:t>
      </w:r>
      <w:r w:rsidR="00C03E86" w:rsidRPr="00A05E7B">
        <w:rPr>
          <w:rFonts w:ascii="Times New Roman" w:hAnsi="Times New Roman"/>
          <w:sz w:val="24"/>
          <w:szCs w:val="24"/>
        </w:rPr>
        <w:t xml:space="preserve">the </w:t>
      </w:r>
      <w:r w:rsidR="00A255D4">
        <w:rPr>
          <w:rFonts w:ascii="Times New Roman" w:hAnsi="Times New Roman"/>
          <w:sz w:val="24"/>
          <w:szCs w:val="24"/>
        </w:rPr>
        <w:t>lipid pool</w:t>
      </w:r>
      <w:r w:rsidRPr="00A05E7B">
        <w:rPr>
          <w:rFonts w:ascii="Times New Roman" w:hAnsi="Times New Roman"/>
          <w:sz w:val="24"/>
          <w:szCs w:val="24"/>
        </w:rPr>
        <w:t xml:space="preserve">. This is in accordance to </w:t>
      </w:r>
      <w:proofErr w:type="spellStart"/>
      <w:r w:rsidRPr="00A05E7B">
        <w:rPr>
          <w:rFonts w:ascii="Times New Roman" w:hAnsi="Times New Roman"/>
          <w:sz w:val="24"/>
          <w:szCs w:val="24"/>
        </w:rPr>
        <w:t>Guschina</w:t>
      </w:r>
      <w:proofErr w:type="spellEnd"/>
      <w:r w:rsidRPr="00A05E7B">
        <w:rPr>
          <w:rFonts w:ascii="Times New Roman" w:hAnsi="Times New Roman"/>
          <w:sz w:val="24"/>
          <w:szCs w:val="24"/>
        </w:rPr>
        <w:t xml:space="preserve"> and Harwood (2009) who found that in the marine environment the origin of lipids is </w:t>
      </w:r>
      <w:r w:rsidR="00C03E86" w:rsidRPr="00A05E7B">
        <w:rPr>
          <w:rFonts w:ascii="Times New Roman" w:hAnsi="Times New Roman"/>
          <w:sz w:val="24"/>
          <w:szCs w:val="24"/>
        </w:rPr>
        <w:t>main</w:t>
      </w:r>
      <w:r w:rsidR="001259F1" w:rsidRPr="00A05E7B">
        <w:rPr>
          <w:rFonts w:ascii="Times New Roman" w:hAnsi="Times New Roman"/>
          <w:sz w:val="24"/>
          <w:szCs w:val="24"/>
        </w:rPr>
        <w:t>ly from</w:t>
      </w:r>
      <w:r w:rsidR="00C03E86" w:rsidRPr="00A05E7B">
        <w:rPr>
          <w:rFonts w:ascii="Times New Roman" w:hAnsi="Times New Roman"/>
          <w:sz w:val="24"/>
          <w:szCs w:val="24"/>
        </w:rPr>
        <w:t xml:space="preserve"> </w:t>
      </w:r>
      <w:r w:rsidRPr="00A05E7B">
        <w:rPr>
          <w:rFonts w:ascii="Times New Roman" w:hAnsi="Times New Roman"/>
          <w:sz w:val="24"/>
          <w:szCs w:val="24"/>
        </w:rPr>
        <w:t>autotrophic plankton.</w:t>
      </w:r>
    </w:p>
    <w:p w:rsidR="006A14FE" w:rsidRPr="001862C7" w:rsidRDefault="006A14FE" w:rsidP="006D6780">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Many factors influence the lipid abundance in oceans. </w:t>
      </w:r>
      <w:r>
        <w:rPr>
          <w:rFonts w:ascii="Times New Roman" w:hAnsi="Times New Roman"/>
          <w:sz w:val="24"/>
          <w:szCs w:val="24"/>
        </w:rPr>
        <w:t>Since</w:t>
      </w:r>
      <w:r w:rsidRPr="001862C7">
        <w:rPr>
          <w:rFonts w:ascii="Times New Roman" w:hAnsi="Times New Roman"/>
          <w:sz w:val="24"/>
          <w:szCs w:val="24"/>
        </w:rPr>
        <w:t xml:space="preserve"> large cell sized plankton ha</w:t>
      </w:r>
      <w:r>
        <w:rPr>
          <w:rFonts w:ascii="Times New Roman" w:hAnsi="Times New Roman"/>
          <w:sz w:val="24"/>
          <w:szCs w:val="24"/>
        </w:rPr>
        <w:t>s</w:t>
      </w:r>
      <w:r w:rsidRPr="001862C7">
        <w:rPr>
          <w:rFonts w:ascii="Times New Roman" w:hAnsi="Times New Roman"/>
          <w:sz w:val="24"/>
          <w:szCs w:val="24"/>
        </w:rPr>
        <w:t xml:space="preserve"> more lipids than small ones particulate matter</w:t>
      </w:r>
      <w:r>
        <w:rPr>
          <w:rFonts w:ascii="Times New Roman" w:hAnsi="Times New Roman"/>
          <w:sz w:val="24"/>
          <w:szCs w:val="24"/>
        </w:rPr>
        <w:t xml:space="preserve"> is lipid-richer</w:t>
      </w:r>
      <w:r w:rsidRPr="001862C7">
        <w:rPr>
          <w:rFonts w:ascii="Times New Roman" w:hAnsi="Times New Roman"/>
          <w:sz w:val="24"/>
          <w:szCs w:val="24"/>
        </w:rPr>
        <w:t xml:space="preserve"> in regions rich in </w:t>
      </w:r>
      <w:proofErr w:type="spellStart"/>
      <w:r w:rsidRPr="001862C7">
        <w:rPr>
          <w:rFonts w:ascii="Times New Roman" w:hAnsi="Times New Roman"/>
          <w:sz w:val="24"/>
          <w:szCs w:val="24"/>
        </w:rPr>
        <w:t>microphytoplankton</w:t>
      </w:r>
      <w:proofErr w:type="spellEnd"/>
      <w:r w:rsidR="0017676E">
        <w:rPr>
          <w:rFonts w:ascii="Times New Roman" w:hAnsi="Times New Roman"/>
          <w:sz w:val="24"/>
          <w:szCs w:val="24"/>
        </w:rPr>
        <w:t xml:space="preserve"> biomass </w:t>
      </w:r>
      <w:r w:rsidRPr="001862C7">
        <w:rPr>
          <w:rFonts w:ascii="Times New Roman" w:hAnsi="Times New Roman"/>
          <w:sz w:val="24"/>
          <w:szCs w:val="24"/>
        </w:rPr>
        <w:t xml:space="preserve">than those dominated by </w:t>
      </w:r>
      <w:proofErr w:type="spellStart"/>
      <w:r w:rsidRPr="001862C7">
        <w:rPr>
          <w:rFonts w:ascii="Times New Roman" w:hAnsi="Times New Roman"/>
          <w:sz w:val="24"/>
          <w:szCs w:val="24"/>
        </w:rPr>
        <w:t>nano</w:t>
      </w:r>
      <w:proofErr w:type="spellEnd"/>
      <w:r w:rsidRPr="001862C7">
        <w:rPr>
          <w:rFonts w:ascii="Times New Roman" w:hAnsi="Times New Roman"/>
          <w:sz w:val="24"/>
          <w:szCs w:val="24"/>
        </w:rPr>
        <w:t xml:space="preserve">- or, even more, by </w:t>
      </w:r>
      <w:proofErr w:type="spellStart"/>
      <w:r w:rsidRPr="001862C7">
        <w:rPr>
          <w:rFonts w:ascii="Times New Roman" w:hAnsi="Times New Roman"/>
          <w:sz w:val="24"/>
          <w:szCs w:val="24"/>
        </w:rPr>
        <w:t>picophytoplankton</w:t>
      </w:r>
      <w:proofErr w:type="spellEnd"/>
      <w:r w:rsidRPr="001862C7">
        <w:rPr>
          <w:rFonts w:ascii="Times New Roman" w:hAnsi="Times New Roman"/>
          <w:sz w:val="24"/>
          <w:szCs w:val="24"/>
        </w:rPr>
        <w:t xml:space="preserve">. Indeed, we found higher lipid concentrations in provinces with increasing </w:t>
      </w:r>
      <w:r w:rsidR="00AD2013">
        <w:rPr>
          <w:rFonts w:ascii="Times New Roman" w:hAnsi="Times New Roman"/>
          <w:sz w:val="24"/>
          <w:szCs w:val="24"/>
        </w:rPr>
        <w:t xml:space="preserve">eukaryotic </w:t>
      </w:r>
      <w:proofErr w:type="spellStart"/>
      <w:r w:rsidRPr="001862C7">
        <w:rPr>
          <w:rFonts w:ascii="Times New Roman" w:hAnsi="Times New Roman"/>
          <w:sz w:val="24"/>
          <w:szCs w:val="24"/>
        </w:rPr>
        <w:t>microphytoplankton</w:t>
      </w:r>
      <w:proofErr w:type="spellEnd"/>
      <w:r w:rsidRPr="001862C7">
        <w:rPr>
          <w:rFonts w:ascii="Times New Roman" w:hAnsi="Times New Roman"/>
          <w:sz w:val="24"/>
          <w:szCs w:val="24"/>
        </w:rPr>
        <w:t xml:space="preserve"> </w:t>
      </w:r>
      <w:r w:rsidR="004D76B7">
        <w:rPr>
          <w:rFonts w:ascii="Times New Roman" w:hAnsi="Times New Roman"/>
          <w:sz w:val="24"/>
          <w:szCs w:val="24"/>
        </w:rPr>
        <w:t xml:space="preserve">cell </w:t>
      </w:r>
      <w:r w:rsidRPr="001862C7">
        <w:rPr>
          <w:rFonts w:ascii="Times New Roman" w:hAnsi="Times New Roman"/>
          <w:sz w:val="24"/>
          <w:szCs w:val="24"/>
        </w:rPr>
        <w:t>abundance</w:t>
      </w:r>
      <w:r w:rsidR="004D76B7">
        <w:rPr>
          <w:rFonts w:ascii="Times New Roman" w:hAnsi="Times New Roman"/>
          <w:sz w:val="24"/>
          <w:szCs w:val="24"/>
        </w:rPr>
        <w:t xml:space="preserve"> and </w:t>
      </w:r>
      <w:r w:rsidR="001259F1">
        <w:rPr>
          <w:rFonts w:ascii="Times New Roman" w:hAnsi="Times New Roman"/>
          <w:sz w:val="24"/>
          <w:szCs w:val="24"/>
        </w:rPr>
        <w:t xml:space="preserve">thus higher </w:t>
      </w:r>
      <w:r w:rsidR="004D76B7">
        <w:rPr>
          <w:rFonts w:ascii="Times New Roman" w:hAnsi="Times New Roman"/>
          <w:sz w:val="24"/>
          <w:szCs w:val="24"/>
        </w:rPr>
        <w:t xml:space="preserve">carbon </w:t>
      </w:r>
      <w:r w:rsidR="001259F1">
        <w:rPr>
          <w:rFonts w:ascii="Times New Roman" w:hAnsi="Times New Roman"/>
          <w:sz w:val="24"/>
          <w:szCs w:val="24"/>
        </w:rPr>
        <w:t xml:space="preserve">proportions </w:t>
      </w:r>
      <w:r w:rsidR="001659F8">
        <w:rPr>
          <w:rFonts w:ascii="Times New Roman" w:hAnsi="Times New Roman"/>
          <w:sz w:val="24"/>
          <w:szCs w:val="24"/>
        </w:rPr>
        <w:t>to</w:t>
      </w:r>
      <w:r w:rsidR="001259F1">
        <w:rPr>
          <w:rFonts w:ascii="Times New Roman" w:hAnsi="Times New Roman"/>
          <w:sz w:val="24"/>
          <w:szCs w:val="24"/>
        </w:rPr>
        <w:t xml:space="preserve"> total plankton carbon</w:t>
      </w:r>
      <w:r w:rsidRPr="001862C7">
        <w:rPr>
          <w:rFonts w:ascii="Times New Roman" w:hAnsi="Times New Roman"/>
          <w:sz w:val="24"/>
          <w:szCs w:val="24"/>
        </w:rPr>
        <w:t xml:space="preserve">, i.e. at the most northern and southern latitudes as well as in the NATR. However, concentrations of the particulate lipids (3.2–29.4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in our East Atlantic Ocean </w:t>
      </w:r>
      <w:r w:rsidRPr="001862C7">
        <w:rPr>
          <w:rFonts w:ascii="Times New Roman" w:hAnsi="Times New Roman"/>
          <w:sz w:val="24"/>
          <w:szCs w:val="24"/>
        </w:rPr>
        <w:lastRenderedPageBreak/>
        <w:t xml:space="preserve">study were lower (Fig. 5) compared to </w:t>
      </w:r>
      <w:proofErr w:type="spellStart"/>
      <w:r w:rsidRPr="001862C7">
        <w:rPr>
          <w:rFonts w:ascii="Times New Roman" w:hAnsi="Times New Roman"/>
          <w:sz w:val="24"/>
          <w:szCs w:val="24"/>
        </w:rPr>
        <w:t>Iatroscan</w:t>
      </w:r>
      <w:proofErr w:type="spellEnd"/>
      <w:r w:rsidRPr="001862C7">
        <w:rPr>
          <w:rFonts w:ascii="Times New Roman" w:hAnsi="Times New Roman"/>
          <w:sz w:val="24"/>
          <w:szCs w:val="24"/>
        </w:rPr>
        <w:t xml:space="preserve"> measured marine lipid concentrations from coastal regions of the NW Atlantic (28–58 µg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Parrish et al., 1988), Bedford Basin (70-140 µg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Parrish, 1987), west Mediterranean Sea (3–84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w:t>
      </w:r>
      <w:r w:rsidRPr="001862C7">
        <w:rPr>
          <w:rFonts w:ascii="Times New Roman" w:hAnsi="Times New Roman"/>
          <w:noProof/>
          <w:sz w:val="24"/>
          <w:szCs w:val="24"/>
        </w:rPr>
        <w:t>Gérin and Goutx, 1994)</w:t>
      </w:r>
      <w:r w:rsidRPr="001862C7">
        <w:rPr>
          <w:rFonts w:ascii="Times New Roman" w:hAnsi="Times New Roman"/>
          <w:sz w:val="24"/>
          <w:szCs w:val="24"/>
        </w:rPr>
        <w:t xml:space="preserve"> and Adriatic Sea (17–370 </w:t>
      </w:r>
      <w:r w:rsidRPr="001862C7">
        <w:rPr>
          <w:rFonts w:ascii="Times New Roman" w:hAnsi="Times New Roman"/>
          <w:sz w:val="24"/>
          <w:szCs w:val="24"/>
        </w:rPr>
        <w:sym w:font="Symbol" w:char="F06D"/>
      </w:r>
      <w:r w:rsidRPr="001862C7">
        <w:rPr>
          <w:rFonts w:ascii="Times New Roman" w:hAnsi="Times New Roman"/>
          <w:sz w:val="24"/>
          <w:szCs w:val="24"/>
        </w:rPr>
        <w:t xml:space="preserve">g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Penezić et al., 2010; </w:t>
      </w:r>
      <w:proofErr w:type="spellStart"/>
      <w:r w:rsidRPr="001862C7">
        <w:rPr>
          <w:rFonts w:ascii="Times New Roman" w:hAnsi="Times New Roman"/>
          <w:sz w:val="24"/>
          <w:szCs w:val="24"/>
        </w:rPr>
        <w:t>Frka</w:t>
      </w:r>
      <w:proofErr w:type="spellEnd"/>
      <w:r w:rsidRPr="001862C7">
        <w:rPr>
          <w:rFonts w:ascii="Times New Roman" w:hAnsi="Times New Roman"/>
          <w:sz w:val="24"/>
          <w:szCs w:val="24"/>
        </w:rPr>
        <w:t xml:space="preserve"> et al., 2011). </w:t>
      </w:r>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The highest lipid concentrations, coinciding with the highest POC and </w:t>
      </w:r>
      <w:proofErr w:type="spellStart"/>
      <w:r w:rsidRPr="001862C7">
        <w:rPr>
          <w:rFonts w:ascii="Times New Roman" w:hAnsi="Times New Roman"/>
          <w:sz w:val="24"/>
          <w:szCs w:val="24"/>
        </w:rPr>
        <w:t>Chl</w:t>
      </w:r>
      <w:proofErr w:type="spellEnd"/>
      <w:r w:rsidRPr="001862C7">
        <w:rPr>
          <w:rFonts w:ascii="Times New Roman" w:hAnsi="Times New Roman"/>
          <w:sz w:val="24"/>
          <w:szCs w:val="24"/>
        </w:rPr>
        <w:t xml:space="preserve"> </w:t>
      </w:r>
      <w:r w:rsidRPr="001862C7">
        <w:rPr>
          <w:rFonts w:ascii="Times New Roman" w:hAnsi="Times New Roman"/>
          <w:i/>
          <w:sz w:val="24"/>
          <w:szCs w:val="24"/>
        </w:rPr>
        <w:t>a</w:t>
      </w:r>
      <w:r w:rsidRPr="001862C7">
        <w:rPr>
          <w:rFonts w:ascii="Times New Roman" w:hAnsi="Times New Roman"/>
          <w:sz w:val="24"/>
          <w:szCs w:val="24"/>
        </w:rPr>
        <w:t xml:space="preserve"> values, were observed at the more coastal stations in the Atlantic coastal provinces NECS and BENG and NATR. In the NECS, nutrient-rich river plumes and nutrient-upwelling by progressive waves increase the primary production. The BENG area is characterized by significant particulate atmospheric deposition and intense upwelling at 21-24</w:t>
      </w:r>
      <w:r w:rsidRPr="001862C7">
        <w:rPr>
          <w:rFonts w:ascii="Times New Roman" w:hAnsi="Times New Roman"/>
          <w:sz w:val="24"/>
          <w:szCs w:val="24"/>
        </w:rPr>
        <w:sym w:font="Symbol" w:char="F0B0"/>
      </w:r>
      <w:r w:rsidRPr="001862C7">
        <w:rPr>
          <w:rFonts w:ascii="Times New Roman" w:hAnsi="Times New Roman"/>
          <w:sz w:val="24"/>
          <w:szCs w:val="24"/>
        </w:rPr>
        <w:t>S stimulat</w:t>
      </w:r>
      <w:r w:rsidR="0087035E">
        <w:rPr>
          <w:rFonts w:ascii="Times New Roman" w:hAnsi="Times New Roman"/>
          <w:sz w:val="24"/>
          <w:szCs w:val="24"/>
        </w:rPr>
        <w:t>ing</w:t>
      </w:r>
      <w:r w:rsidRPr="001862C7">
        <w:rPr>
          <w:rFonts w:ascii="Times New Roman" w:hAnsi="Times New Roman"/>
          <w:sz w:val="24"/>
          <w:szCs w:val="24"/>
        </w:rPr>
        <w:t xml:space="preserve"> productivity (</w:t>
      </w:r>
      <w:proofErr w:type="spellStart"/>
      <w:r w:rsidRPr="001862C7">
        <w:rPr>
          <w:rFonts w:ascii="Times New Roman" w:hAnsi="Times New Roman"/>
          <w:sz w:val="24"/>
          <w:szCs w:val="24"/>
        </w:rPr>
        <w:t>Longhurst</w:t>
      </w:r>
      <w:proofErr w:type="spellEnd"/>
      <w:r w:rsidRPr="001862C7">
        <w:rPr>
          <w:rFonts w:ascii="Times New Roman" w:hAnsi="Times New Roman"/>
          <w:sz w:val="24"/>
          <w:szCs w:val="24"/>
        </w:rPr>
        <w:t>, 2007). In the NATR upwelling region (at ~20</w:t>
      </w:r>
      <w:r w:rsidRPr="001862C7">
        <w:rPr>
          <w:rFonts w:ascii="Times New Roman" w:hAnsi="Times New Roman"/>
          <w:sz w:val="24"/>
          <w:szCs w:val="24"/>
        </w:rPr>
        <w:sym w:font="Symbol" w:char="F0B0"/>
      </w:r>
      <w:r w:rsidRPr="001862C7">
        <w:rPr>
          <w:rFonts w:ascii="Times New Roman" w:hAnsi="Times New Roman"/>
          <w:sz w:val="24"/>
          <w:szCs w:val="24"/>
        </w:rPr>
        <w:t xml:space="preserve">N) pulses of Saharan dust moving westward across the Atlantic Ocean </w:t>
      </w:r>
      <w:r w:rsidRPr="001862C7">
        <w:rPr>
          <w:rFonts w:ascii="Times New Roman" w:eastAsia="AdvTimes" w:hAnsi="Times New Roman"/>
          <w:sz w:val="24"/>
          <w:szCs w:val="24"/>
          <w:lang w:eastAsia="hr-HR"/>
        </w:rPr>
        <w:t xml:space="preserve">depose soluble Fe which </w:t>
      </w:r>
      <w:r w:rsidRPr="001862C7">
        <w:rPr>
          <w:rFonts w:ascii="Times New Roman" w:hAnsi="Times New Roman"/>
          <w:sz w:val="24"/>
          <w:szCs w:val="24"/>
        </w:rPr>
        <w:t xml:space="preserve">plays an important role for the </w:t>
      </w:r>
      <w:r w:rsidR="0087035E">
        <w:rPr>
          <w:rFonts w:ascii="Times New Roman" w:hAnsi="Times New Roman"/>
          <w:sz w:val="24"/>
          <w:szCs w:val="24"/>
        </w:rPr>
        <w:t>ecosystem</w:t>
      </w:r>
      <w:r w:rsidR="0087035E" w:rsidRPr="001862C7">
        <w:rPr>
          <w:rFonts w:ascii="Times New Roman" w:hAnsi="Times New Roman"/>
          <w:sz w:val="24"/>
          <w:szCs w:val="24"/>
        </w:rPr>
        <w:t xml:space="preserve"> </w:t>
      </w:r>
      <w:r w:rsidRPr="001862C7">
        <w:rPr>
          <w:rFonts w:ascii="Times New Roman" w:hAnsi="Times New Roman"/>
          <w:sz w:val="24"/>
          <w:szCs w:val="24"/>
        </w:rPr>
        <w:t>(</w:t>
      </w:r>
      <w:proofErr w:type="spellStart"/>
      <w:r w:rsidRPr="001862C7">
        <w:rPr>
          <w:rFonts w:ascii="Times New Roman" w:eastAsia="AdvTimes" w:hAnsi="Times New Roman"/>
          <w:sz w:val="24"/>
          <w:szCs w:val="24"/>
          <w:lang w:eastAsia="hr-HR"/>
        </w:rPr>
        <w:t>Sarthou</w:t>
      </w:r>
      <w:proofErr w:type="spellEnd"/>
      <w:r w:rsidRPr="001862C7">
        <w:rPr>
          <w:rFonts w:ascii="Times New Roman" w:eastAsia="AdvTimes" w:hAnsi="Times New Roman"/>
          <w:sz w:val="24"/>
          <w:szCs w:val="24"/>
          <w:lang w:eastAsia="hr-HR"/>
        </w:rPr>
        <w:t xml:space="preserve"> et al., 2003)</w:t>
      </w:r>
      <w:r w:rsidRPr="001862C7">
        <w:rPr>
          <w:rFonts w:ascii="Times New Roman" w:hAnsi="Times New Roman"/>
          <w:sz w:val="24"/>
          <w:szCs w:val="24"/>
        </w:rPr>
        <w:t xml:space="preserve">. </w:t>
      </w:r>
      <w:r w:rsidRPr="001862C7">
        <w:rPr>
          <w:rFonts w:ascii="Times New Roman" w:eastAsia="AdvTimes" w:hAnsi="Times New Roman"/>
          <w:sz w:val="24"/>
          <w:szCs w:val="24"/>
          <w:lang w:eastAsia="hr-HR"/>
        </w:rPr>
        <w:t xml:space="preserve">Fe is an essential micronutrient for phytoplankton and known to limit primary production in large parts of the world's oceans (Martin and Fitzwater, 1988). </w:t>
      </w:r>
      <w:r w:rsidRPr="001862C7">
        <w:rPr>
          <w:rFonts w:ascii="Times New Roman" w:hAnsi="Times New Roman"/>
          <w:sz w:val="24"/>
          <w:szCs w:val="24"/>
        </w:rPr>
        <w:t xml:space="preserve">In the euphotic zone of </w:t>
      </w:r>
      <w:r w:rsidR="0087035E">
        <w:rPr>
          <w:rFonts w:ascii="Times New Roman" w:hAnsi="Times New Roman"/>
          <w:sz w:val="24"/>
          <w:szCs w:val="24"/>
        </w:rPr>
        <w:t xml:space="preserve">the </w:t>
      </w:r>
      <w:r w:rsidRPr="001862C7">
        <w:rPr>
          <w:rFonts w:ascii="Times New Roman" w:hAnsi="Times New Roman"/>
          <w:sz w:val="24"/>
          <w:szCs w:val="24"/>
        </w:rPr>
        <w:t>nutrient rich</w:t>
      </w:r>
      <w:r>
        <w:rPr>
          <w:rFonts w:ascii="Times New Roman" w:hAnsi="Times New Roman"/>
          <w:sz w:val="24"/>
          <w:szCs w:val="24"/>
        </w:rPr>
        <w:t>er</w:t>
      </w:r>
      <w:r w:rsidRPr="001862C7">
        <w:rPr>
          <w:rFonts w:ascii="Times New Roman" w:hAnsi="Times New Roman"/>
          <w:sz w:val="24"/>
          <w:szCs w:val="24"/>
        </w:rPr>
        <w:t xml:space="preserve"> regions (NECS, NATR, and BENG) small phytoplankton cells are accompanied by larger cells as nutrient availability increases (Irwin et al., 2006).</w:t>
      </w:r>
    </w:p>
    <w:p w:rsidR="006A14FE" w:rsidRPr="002247F8" w:rsidRDefault="006A14FE" w:rsidP="001F0856">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The lipid content of organisms is highly variable and depends on physical, chemical and biological conditions in the sea. The main lipid contribution to the POC pool of the East Atlantic particulate matter came from phytoplankton cells, accounting for 50% of the POC in the surface and the DCM layers. </w:t>
      </w:r>
      <w:r>
        <w:rPr>
          <w:rFonts w:ascii="Times New Roman" w:hAnsi="Times New Roman"/>
          <w:sz w:val="24"/>
          <w:szCs w:val="24"/>
        </w:rPr>
        <w:t>O</w:t>
      </w:r>
      <w:r w:rsidRPr="001862C7">
        <w:rPr>
          <w:rFonts w:ascii="Times New Roman" w:hAnsi="Times New Roman"/>
          <w:sz w:val="24"/>
          <w:szCs w:val="24"/>
        </w:rPr>
        <w:t xml:space="preserve">n average </w:t>
      </w:r>
      <w:r>
        <w:rPr>
          <w:rFonts w:ascii="Times New Roman" w:hAnsi="Times New Roman"/>
          <w:sz w:val="24"/>
          <w:szCs w:val="24"/>
        </w:rPr>
        <w:t>p</w:t>
      </w:r>
      <w:r w:rsidRPr="001862C7">
        <w:rPr>
          <w:rFonts w:ascii="Times New Roman" w:hAnsi="Times New Roman"/>
          <w:sz w:val="24"/>
          <w:szCs w:val="24"/>
        </w:rPr>
        <w:t xml:space="preserve">hytoplankton contained 17% of lipids per dry mass, while diatoms </w:t>
      </w:r>
      <w:r>
        <w:rPr>
          <w:rFonts w:ascii="Times New Roman" w:hAnsi="Times New Roman"/>
          <w:sz w:val="24"/>
          <w:szCs w:val="24"/>
        </w:rPr>
        <w:t>accounting for</w:t>
      </w:r>
      <w:r w:rsidRPr="001862C7">
        <w:rPr>
          <w:rFonts w:ascii="Times New Roman" w:hAnsi="Times New Roman"/>
          <w:sz w:val="24"/>
          <w:szCs w:val="24"/>
        </w:rPr>
        <w:t xml:space="preserve"> </w:t>
      </w:r>
      <w:r w:rsidR="0087035E">
        <w:rPr>
          <w:rFonts w:ascii="Times New Roman" w:hAnsi="Times New Roman"/>
          <w:sz w:val="24"/>
          <w:szCs w:val="24"/>
        </w:rPr>
        <w:t xml:space="preserve">up to </w:t>
      </w:r>
      <w:r w:rsidRPr="001862C7">
        <w:rPr>
          <w:rFonts w:ascii="Times New Roman" w:hAnsi="Times New Roman"/>
          <w:sz w:val="24"/>
          <w:szCs w:val="24"/>
        </w:rPr>
        <w:t>25% of lipids (</w:t>
      </w:r>
      <w:proofErr w:type="spellStart"/>
      <w:r w:rsidRPr="001862C7">
        <w:rPr>
          <w:rFonts w:ascii="Times New Roman" w:hAnsi="Times New Roman"/>
          <w:sz w:val="24"/>
          <w:szCs w:val="24"/>
        </w:rPr>
        <w:t>Shifrin</w:t>
      </w:r>
      <w:proofErr w:type="spellEnd"/>
      <w:r w:rsidRPr="001862C7">
        <w:rPr>
          <w:rFonts w:ascii="Times New Roman" w:hAnsi="Times New Roman"/>
          <w:sz w:val="24"/>
          <w:szCs w:val="24"/>
        </w:rPr>
        <w:t xml:space="preserve"> and </w:t>
      </w:r>
      <w:proofErr w:type="spellStart"/>
      <w:r w:rsidRPr="001862C7">
        <w:rPr>
          <w:rFonts w:ascii="Times New Roman" w:hAnsi="Times New Roman"/>
          <w:sz w:val="24"/>
          <w:szCs w:val="24"/>
        </w:rPr>
        <w:t>Chishilm</w:t>
      </w:r>
      <w:proofErr w:type="spellEnd"/>
      <w:r w:rsidRPr="001862C7">
        <w:rPr>
          <w:rFonts w:ascii="Times New Roman" w:hAnsi="Times New Roman"/>
          <w:sz w:val="24"/>
          <w:szCs w:val="24"/>
        </w:rPr>
        <w:t>, 1981). The contribution of heterotrophic prokaryotes</w:t>
      </w:r>
      <w:r>
        <w:rPr>
          <w:rFonts w:ascii="Times New Roman" w:hAnsi="Times New Roman"/>
          <w:sz w:val="24"/>
          <w:szCs w:val="24"/>
        </w:rPr>
        <w:t>’</w:t>
      </w:r>
      <w:r w:rsidRPr="001862C7">
        <w:rPr>
          <w:rFonts w:ascii="Times New Roman" w:hAnsi="Times New Roman"/>
          <w:sz w:val="24"/>
          <w:szCs w:val="24"/>
        </w:rPr>
        <w:t xml:space="preserve"> carbon to POC in the East Atlantic was </w:t>
      </w:r>
      <w:r>
        <w:rPr>
          <w:rFonts w:ascii="Times New Roman" w:hAnsi="Times New Roman"/>
          <w:sz w:val="24"/>
          <w:szCs w:val="24"/>
        </w:rPr>
        <w:t>only minor</w:t>
      </w:r>
      <w:r w:rsidRPr="001862C7">
        <w:rPr>
          <w:rFonts w:ascii="Times New Roman" w:hAnsi="Times New Roman"/>
          <w:sz w:val="24"/>
          <w:szCs w:val="24"/>
        </w:rPr>
        <w:t>, between 1-2%</w:t>
      </w:r>
      <w:r>
        <w:rPr>
          <w:rFonts w:ascii="Times New Roman" w:hAnsi="Times New Roman"/>
          <w:sz w:val="24"/>
          <w:szCs w:val="24"/>
        </w:rPr>
        <w:t>,</w:t>
      </w:r>
      <w:r w:rsidRPr="001862C7">
        <w:rPr>
          <w:rFonts w:ascii="Times New Roman" w:hAnsi="Times New Roman"/>
          <w:sz w:val="24"/>
          <w:szCs w:val="24"/>
        </w:rPr>
        <w:t xml:space="preserve"> and the lipid content of marine bacteria </w:t>
      </w:r>
      <w:r>
        <w:rPr>
          <w:rFonts w:ascii="Times New Roman" w:hAnsi="Times New Roman"/>
          <w:sz w:val="24"/>
          <w:szCs w:val="24"/>
        </w:rPr>
        <w:t>is</w:t>
      </w:r>
      <w:r w:rsidRPr="001862C7">
        <w:rPr>
          <w:rFonts w:ascii="Times New Roman" w:hAnsi="Times New Roman"/>
          <w:sz w:val="24"/>
          <w:szCs w:val="24"/>
        </w:rPr>
        <w:t xml:space="preserve"> also low varying from 1.7 to 7.3% of organic carbon (</w:t>
      </w:r>
      <w:proofErr w:type="spellStart"/>
      <w:r w:rsidRPr="001862C7">
        <w:rPr>
          <w:rFonts w:ascii="Times New Roman" w:hAnsi="Times New Roman"/>
          <w:sz w:val="24"/>
          <w:szCs w:val="24"/>
        </w:rPr>
        <w:t>Goutx</w:t>
      </w:r>
      <w:proofErr w:type="spellEnd"/>
      <w:r w:rsidRPr="001862C7">
        <w:rPr>
          <w:rFonts w:ascii="Times New Roman" w:hAnsi="Times New Roman"/>
          <w:sz w:val="24"/>
          <w:szCs w:val="24"/>
        </w:rPr>
        <w:t xml:space="preserve"> et al., 1990). Contributions of other planktonic organisms (not analyzed for this cruise) </w:t>
      </w:r>
      <w:r>
        <w:rPr>
          <w:rFonts w:ascii="Times New Roman" w:hAnsi="Times New Roman"/>
          <w:sz w:val="24"/>
          <w:szCs w:val="24"/>
        </w:rPr>
        <w:t>were</w:t>
      </w:r>
      <w:r w:rsidRPr="001862C7">
        <w:rPr>
          <w:rFonts w:ascii="Times New Roman" w:hAnsi="Times New Roman"/>
          <w:sz w:val="24"/>
          <w:szCs w:val="24"/>
        </w:rPr>
        <w:t xml:space="preserve"> also small. </w:t>
      </w:r>
      <w:proofErr w:type="spellStart"/>
      <w:r>
        <w:rPr>
          <w:rFonts w:ascii="Times New Roman" w:hAnsi="Times New Roman"/>
          <w:sz w:val="24"/>
          <w:szCs w:val="24"/>
        </w:rPr>
        <w:t>Karayanni</w:t>
      </w:r>
      <w:proofErr w:type="spellEnd"/>
      <w:r>
        <w:rPr>
          <w:rFonts w:ascii="Times New Roman" w:hAnsi="Times New Roman"/>
          <w:sz w:val="24"/>
          <w:szCs w:val="24"/>
        </w:rPr>
        <w:t xml:space="preserve"> et al.</w:t>
      </w:r>
      <w:r w:rsidRPr="001862C7">
        <w:rPr>
          <w:rFonts w:ascii="Times New Roman" w:hAnsi="Times New Roman"/>
          <w:sz w:val="24"/>
          <w:szCs w:val="24"/>
        </w:rPr>
        <w:t xml:space="preserve"> </w:t>
      </w:r>
      <w:r>
        <w:rPr>
          <w:rFonts w:ascii="Times New Roman" w:hAnsi="Times New Roman"/>
          <w:sz w:val="24"/>
          <w:szCs w:val="24"/>
        </w:rPr>
        <w:t>(</w:t>
      </w:r>
      <w:r w:rsidRPr="001862C7">
        <w:rPr>
          <w:rFonts w:ascii="Times New Roman" w:hAnsi="Times New Roman"/>
          <w:sz w:val="24"/>
          <w:szCs w:val="24"/>
        </w:rPr>
        <w:t>2005)</w:t>
      </w:r>
      <w:r>
        <w:rPr>
          <w:rFonts w:ascii="Times New Roman" w:hAnsi="Times New Roman"/>
          <w:sz w:val="24"/>
          <w:szCs w:val="24"/>
        </w:rPr>
        <w:t xml:space="preserve"> found </w:t>
      </w:r>
      <w:r w:rsidRPr="001862C7">
        <w:rPr>
          <w:rFonts w:ascii="Times New Roman" w:hAnsi="Times New Roman"/>
          <w:sz w:val="24"/>
          <w:szCs w:val="24"/>
        </w:rPr>
        <w:t xml:space="preserve">the biomass of ciliated protozoa and heterotrophic </w:t>
      </w:r>
      <w:proofErr w:type="spellStart"/>
      <w:r w:rsidRPr="001862C7">
        <w:rPr>
          <w:rFonts w:ascii="Times New Roman" w:hAnsi="Times New Roman"/>
          <w:sz w:val="24"/>
          <w:szCs w:val="24"/>
        </w:rPr>
        <w:t>nanoflagellates</w:t>
      </w:r>
      <w:proofErr w:type="spellEnd"/>
      <w:r w:rsidRPr="001862C7">
        <w:rPr>
          <w:rFonts w:ascii="Times New Roman" w:hAnsi="Times New Roman"/>
          <w:sz w:val="24"/>
          <w:szCs w:val="24"/>
        </w:rPr>
        <w:t xml:space="preserve"> in the East Atlantic </w:t>
      </w:r>
      <w:r>
        <w:rPr>
          <w:rFonts w:ascii="Times New Roman" w:hAnsi="Times New Roman"/>
          <w:sz w:val="24"/>
          <w:szCs w:val="24"/>
        </w:rPr>
        <w:t>to be</w:t>
      </w:r>
      <w:r w:rsidRPr="001862C7">
        <w:rPr>
          <w:rFonts w:ascii="Times New Roman" w:hAnsi="Times New Roman"/>
          <w:sz w:val="24"/>
          <w:szCs w:val="24"/>
        </w:rPr>
        <w:t xml:space="preserve"> a few µg C </w:t>
      </w:r>
      <w:r>
        <w:rPr>
          <w:rFonts w:ascii="Times New Roman" w:hAnsi="Times New Roman"/>
          <w:sz w:val="24"/>
          <w:szCs w:val="24"/>
        </w:rPr>
        <w:t>L</w:t>
      </w:r>
      <w:r w:rsidRPr="001862C7">
        <w:rPr>
          <w:rFonts w:ascii="Times New Roman" w:hAnsi="Times New Roman"/>
          <w:sz w:val="24"/>
          <w:szCs w:val="24"/>
          <w:vertAlign w:val="superscript"/>
        </w:rPr>
        <w:t>-1</w:t>
      </w:r>
      <w:r w:rsidRPr="001862C7">
        <w:rPr>
          <w:rFonts w:ascii="Times New Roman" w:hAnsi="Times New Roman"/>
          <w:sz w:val="24"/>
          <w:szCs w:val="24"/>
        </w:rPr>
        <w:t xml:space="preserve"> and less than 1 µg C L</w:t>
      </w:r>
      <w:r w:rsidRPr="001862C7">
        <w:rPr>
          <w:rFonts w:ascii="Times New Roman" w:hAnsi="Times New Roman"/>
          <w:sz w:val="24"/>
          <w:szCs w:val="24"/>
          <w:vertAlign w:val="superscript"/>
        </w:rPr>
        <w:t>-1</w:t>
      </w:r>
      <w:r w:rsidRPr="001862C7">
        <w:rPr>
          <w:rFonts w:ascii="Times New Roman" w:hAnsi="Times New Roman"/>
          <w:sz w:val="24"/>
          <w:szCs w:val="24"/>
        </w:rPr>
        <w:t xml:space="preserve">, respectively. The low amounts of </w:t>
      </w:r>
      <w:proofErr w:type="gramStart"/>
      <w:r w:rsidRPr="001862C7">
        <w:rPr>
          <w:rFonts w:ascii="Times New Roman" w:hAnsi="Times New Roman"/>
          <w:sz w:val="24"/>
          <w:szCs w:val="24"/>
        </w:rPr>
        <w:t>WE</w:t>
      </w:r>
      <w:proofErr w:type="gramEnd"/>
      <w:r w:rsidRPr="001862C7">
        <w:rPr>
          <w:rFonts w:ascii="Times New Roman" w:hAnsi="Times New Roman"/>
          <w:sz w:val="24"/>
          <w:szCs w:val="24"/>
        </w:rPr>
        <w:t xml:space="preserve"> in our study indicated only a minor contribution of larger zooplankton known to synthesize WE </w:t>
      </w:r>
      <w:r w:rsidRPr="002247F8">
        <w:rPr>
          <w:rFonts w:ascii="Times New Roman" w:hAnsi="Times New Roman"/>
          <w:sz w:val="24"/>
          <w:szCs w:val="24"/>
        </w:rPr>
        <w:t>in contrast to the small subtropical and tropical species which do not store lipids (</w:t>
      </w:r>
      <w:proofErr w:type="spellStart"/>
      <w:r w:rsidRPr="002247F8">
        <w:rPr>
          <w:rFonts w:ascii="Times New Roman" w:hAnsi="Times New Roman"/>
          <w:sz w:val="24"/>
          <w:szCs w:val="24"/>
        </w:rPr>
        <w:t>Kattner</w:t>
      </w:r>
      <w:proofErr w:type="spellEnd"/>
      <w:r w:rsidRPr="002247F8">
        <w:rPr>
          <w:rFonts w:ascii="Times New Roman" w:hAnsi="Times New Roman"/>
          <w:sz w:val="24"/>
          <w:szCs w:val="24"/>
        </w:rPr>
        <w:t xml:space="preserve"> and Hagen, 2009). </w:t>
      </w:r>
    </w:p>
    <w:p w:rsidR="006A14FE" w:rsidRPr="002247F8" w:rsidRDefault="006A14FE" w:rsidP="009535E2">
      <w:pPr>
        <w:spacing w:after="0" w:line="360" w:lineRule="auto"/>
        <w:ind w:firstLine="708"/>
        <w:jc w:val="both"/>
        <w:rPr>
          <w:rFonts w:ascii="Times New Roman" w:eastAsia="AdvTimes" w:hAnsi="Times New Roman"/>
          <w:sz w:val="24"/>
          <w:szCs w:val="24"/>
        </w:rPr>
      </w:pPr>
      <w:r w:rsidRPr="002247F8">
        <w:rPr>
          <w:rFonts w:ascii="Times New Roman" w:hAnsi="Times New Roman"/>
          <w:sz w:val="24"/>
          <w:szCs w:val="24"/>
        </w:rPr>
        <w:t>In addition to the influence of nutrient availability on the phytoplankton composition, nutrient depletion is also favorable to enhancing lipid synthesis (</w:t>
      </w:r>
      <w:proofErr w:type="spellStart"/>
      <w:r w:rsidRPr="002247F8">
        <w:rPr>
          <w:rFonts w:ascii="Times New Roman" w:hAnsi="Times New Roman"/>
          <w:sz w:val="24"/>
          <w:szCs w:val="24"/>
        </w:rPr>
        <w:t>Shifrin</w:t>
      </w:r>
      <w:proofErr w:type="spellEnd"/>
      <w:r w:rsidRPr="002247F8">
        <w:rPr>
          <w:rFonts w:ascii="Times New Roman" w:hAnsi="Times New Roman"/>
          <w:sz w:val="24"/>
          <w:szCs w:val="24"/>
        </w:rPr>
        <w:t xml:space="preserve"> and </w:t>
      </w:r>
      <w:proofErr w:type="spellStart"/>
      <w:r w:rsidRPr="002247F8">
        <w:rPr>
          <w:rFonts w:ascii="Times New Roman" w:hAnsi="Times New Roman"/>
          <w:sz w:val="24"/>
          <w:szCs w:val="24"/>
        </w:rPr>
        <w:t>Chishilm</w:t>
      </w:r>
      <w:proofErr w:type="spellEnd"/>
      <w:r w:rsidRPr="002247F8">
        <w:rPr>
          <w:rFonts w:ascii="Times New Roman" w:hAnsi="Times New Roman"/>
          <w:sz w:val="24"/>
          <w:szCs w:val="24"/>
        </w:rPr>
        <w:t xml:space="preserve">, 1981; </w:t>
      </w:r>
      <w:r w:rsidRPr="002247F8">
        <w:rPr>
          <w:rFonts w:ascii="Times New Roman" w:eastAsia="AdvTimes" w:hAnsi="Times New Roman"/>
          <w:sz w:val="24"/>
          <w:szCs w:val="24"/>
        </w:rPr>
        <w:lastRenderedPageBreak/>
        <w:t xml:space="preserve">Smith et al., 1997; </w:t>
      </w:r>
      <w:proofErr w:type="spellStart"/>
      <w:r w:rsidRPr="002247F8">
        <w:rPr>
          <w:rFonts w:ascii="Times New Roman" w:hAnsi="Times New Roman"/>
          <w:sz w:val="24"/>
          <w:szCs w:val="24"/>
        </w:rPr>
        <w:t>Frka</w:t>
      </w:r>
      <w:proofErr w:type="spellEnd"/>
      <w:r w:rsidRPr="002247F8">
        <w:rPr>
          <w:rFonts w:ascii="Times New Roman" w:hAnsi="Times New Roman"/>
          <w:sz w:val="24"/>
          <w:szCs w:val="24"/>
        </w:rPr>
        <w:t xml:space="preserve"> et al., 2011). T</w:t>
      </w:r>
      <w:r w:rsidRPr="002247F8">
        <w:rPr>
          <w:rFonts w:ascii="Times New Roman" w:eastAsia="AdvTimes" w:hAnsi="Times New Roman"/>
          <w:sz w:val="24"/>
          <w:szCs w:val="24"/>
        </w:rPr>
        <w:t xml:space="preserve">he higher ratios of lipids to </w:t>
      </w:r>
      <w:proofErr w:type="spellStart"/>
      <w:r w:rsidRPr="002247F8">
        <w:rPr>
          <w:rFonts w:ascii="Times New Roman" w:eastAsia="AdvTimes" w:hAnsi="Times New Roman"/>
          <w:sz w:val="24"/>
          <w:szCs w:val="24"/>
        </w:rPr>
        <w:t>Chl</w:t>
      </w:r>
      <w:proofErr w:type="spellEnd"/>
      <w:r w:rsidRPr="002247F8">
        <w:rPr>
          <w:rFonts w:ascii="Times New Roman" w:eastAsia="AdvTimes" w:hAnsi="Times New Roman"/>
          <w:sz w:val="24"/>
          <w:szCs w:val="24"/>
        </w:rPr>
        <w:t xml:space="preserve"> </w:t>
      </w:r>
      <w:r w:rsidRPr="002247F8">
        <w:rPr>
          <w:rFonts w:ascii="Times New Roman" w:eastAsia="AdvTimes" w:hAnsi="Times New Roman"/>
          <w:i/>
          <w:iCs/>
          <w:sz w:val="24"/>
          <w:szCs w:val="24"/>
        </w:rPr>
        <w:t>a</w:t>
      </w:r>
      <w:r w:rsidRPr="002247F8">
        <w:rPr>
          <w:rFonts w:ascii="Times New Roman" w:eastAsia="AdvTimes" w:hAnsi="Times New Roman"/>
          <w:sz w:val="24"/>
          <w:szCs w:val="24"/>
        </w:rPr>
        <w:t xml:space="preserve"> (Fig. 7a) suggest enhanced lipid biosynthesis in the nutrient poorer regions of our study. </w:t>
      </w:r>
      <w:r w:rsidRPr="002247F8">
        <w:rPr>
          <w:rFonts w:ascii="Times New Roman" w:hAnsi="Times New Roman"/>
          <w:sz w:val="24"/>
          <w:szCs w:val="24"/>
        </w:rPr>
        <w:t>Phytoplankton may also overcome nutrient deficiency by</w:t>
      </w:r>
      <w:r w:rsidRPr="002247F8">
        <w:rPr>
          <w:rFonts w:ascii="Times New Roman" w:eastAsia="AdvTimes" w:hAnsi="Times New Roman"/>
          <w:sz w:val="24"/>
          <w:szCs w:val="24"/>
        </w:rPr>
        <w:t xml:space="preserve"> the preferential synthesis of specific lipid classes. </w:t>
      </w:r>
      <w:r w:rsidRPr="002247F8">
        <w:rPr>
          <w:rFonts w:ascii="Times New Roman" w:hAnsi="Times New Roman"/>
          <w:sz w:val="24"/>
          <w:szCs w:val="24"/>
        </w:rPr>
        <w:t xml:space="preserve">In oligotrophic oceans, the </w:t>
      </w:r>
      <w:proofErr w:type="spellStart"/>
      <w:r w:rsidRPr="002247F8">
        <w:rPr>
          <w:rFonts w:ascii="Times New Roman" w:hAnsi="Times New Roman"/>
          <w:sz w:val="24"/>
          <w:szCs w:val="24"/>
        </w:rPr>
        <w:t>picophytoplankton</w:t>
      </w:r>
      <w:proofErr w:type="spellEnd"/>
      <w:r w:rsidRPr="002247F8">
        <w:rPr>
          <w:rFonts w:ascii="Times New Roman" w:hAnsi="Times New Roman"/>
          <w:sz w:val="24"/>
          <w:szCs w:val="24"/>
        </w:rPr>
        <w:t xml:space="preserve"> species </w:t>
      </w:r>
      <w:r w:rsidRPr="002247F8">
        <w:rPr>
          <w:rFonts w:ascii="Times New Roman" w:hAnsi="Times New Roman"/>
          <w:i/>
          <w:iCs/>
          <w:sz w:val="24"/>
          <w:szCs w:val="24"/>
        </w:rPr>
        <w:t>Prochlorococcus</w:t>
      </w:r>
      <w:r w:rsidRPr="002247F8">
        <w:rPr>
          <w:rFonts w:ascii="Times New Roman" w:hAnsi="Times New Roman"/>
          <w:sz w:val="24"/>
          <w:szCs w:val="24"/>
        </w:rPr>
        <w:t xml:space="preserve">, for example, adapts to phosphorus deficiency by the synthesis of </w:t>
      </w:r>
      <w:proofErr w:type="spellStart"/>
      <w:r w:rsidRPr="002247F8">
        <w:rPr>
          <w:rFonts w:ascii="Times New Roman" w:hAnsi="Times New Roman"/>
          <w:sz w:val="24"/>
          <w:szCs w:val="24"/>
        </w:rPr>
        <w:t>sulfoquinovosyldiacylglycerol</w:t>
      </w:r>
      <w:proofErr w:type="spellEnd"/>
      <w:r w:rsidRPr="002247F8">
        <w:rPr>
          <w:rFonts w:ascii="Times New Roman" w:hAnsi="Times New Roman"/>
          <w:sz w:val="24"/>
          <w:szCs w:val="24"/>
        </w:rPr>
        <w:t xml:space="preserve">, a lipid that contains a </w:t>
      </w:r>
      <w:proofErr w:type="spellStart"/>
      <w:r w:rsidRPr="002247F8">
        <w:rPr>
          <w:rFonts w:ascii="Times New Roman" w:hAnsi="Times New Roman"/>
          <w:sz w:val="24"/>
          <w:szCs w:val="24"/>
        </w:rPr>
        <w:t>sulfo</w:t>
      </w:r>
      <w:proofErr w:type="spellEnd"/>
      <w:r w:rsidRPr="002247F8">
        <w:rPr>
          <w:rFonts w:ascii="Times New Roman" w:hAnsi="Times New Roman"/>
          <w:sz w:val="24"/>
          <w:szCs w:val="24"/>
        </w:rPr>
        <w:t xml:space="preserve"> instead of a phosphate group (van </w:t>
      </w:r>
      <w:proofErr w:type="spellStart"/>
      <w:r w:rsidRPr="002247F8">
        <w:rPr>
          <w:rFonts w:ascii="Times New Roman" w:hAnsi="Times New Roman"/>
          <w:sz w:val="24"/>
          <w:szCs w:val="24"/>
        </w:rPr>
        <w:t>Mooy</w:t>
      </w:r>
      <w:proofErr w:type="spellEnd"/>
      <w:r w:rsidRPr="002247F8">
        <w:rPr>
          <w:rFonts w:ascii="Times New Roman" w:hAnsi="Times New Roman"/>
          <w:sz w:val="24"/>
          <w:szCs w:val="24"/>
        </w:rPr>
        <w:t xml:space="preserve"> et al., 2006). </w:t>
      </w:r>
      <w:r w:rsidRPr="002247F8">
        <w:rPr>
          <w:rFonts w:ascii="Times New Roman" w:eastAsia="AdvTimes" w:hAnsi="Times New Roman"/>
          <w:sz w:val="24"/>
          <w:szCs w:val="24"/>
        </w:rPr>
        <w:t xml:space="preserve">Replacement of membrane phospholipids by non-phosphorus containing GL represents an effective phosphate-conserving mechanism in many organisms during phosphate limitation, including photosynthetic bacteria, algae and higher plants (e.g., Benning et al., 1995; </w:t>
      </w:r>
      <w:proofErr w:type="spellStart"/>
      <w:r w:rsidRPr="002247F8">
        <w:rPr>
          <w:rFonts w:ascii="Times New Roman" w:eastAsia="AdvTimes" w:hAnsi="Times New Roman"/>
          <w:sz w:val="24"/>
          <w:szCs w:val="24"/>
        </w:rPr>
        <w:t>Andersson</w:t>
      </w:r>
      <w:proofErr w:type="spellEnd"/>
      <w:r w:rsidRPr="002247F8">
        <w:rPr>
          <w:rFonts w:ascii="Times New Roman" w:eastAsia="AdvTimes" w:hAnsi="Times New Roman"/>
          <w:sz w:val="24"/>
          <w:szCs w:val="24"/>
        </w:rPr>
        <w:t xml:space="preserve"> et al., 2003). Enhanced synthesis and accumulation of glycolipids was found during nutrient depletion in a mesotrophic coastal sea (</w:t>
      </w:r>
      <w:proofErr w:type="spellStart"/>
      <w:r w:rsidRPr="002247F8">
        <w:rPr>
          <w:rFonts w:ascii="Times New Roman" w:eastAsia="AdvTimes" w:hAnsi="Times New Roman"/>
          <w:sz w:val="24"/>
          <w:szCs w:val="24"/>
        </w:rPr>
        <w:t>Frka</w:t>
      </w:r>
      <w:proofErr w:type="spellEnd"/>
      <w:r w:rsidRPr="002247F8">
        <w:rPr>
          <w:rFonts w:ascii="Times New Roman" w:eastAsia="AdvTimes" w:hAnsi="Times New Roman"/>
          <w:sz w:val="24"/>
          <w:szCs w:val="24"/>
        </w:rPr>
        <w:t xml:space="preserve"> et al., 2011; Gašparović et al., 2013). The high concentrations of glycolipids found in the surface and DCM </w:t>
      </w:r>
      <w:proofErr w:type="gramStart"/>
      <w:r w:rsidRPr="002247F8">
        <w:rPr>
          <w:rFonts w:ascii="Times New Roman" w:eastAsia="AdvTimes" w:hAnsi="Times New Roman"/>
          <w:sz w:val="24"/>
          <w:szCs w:val="24"/>
        </w:rPr>
        <w:t>layers,</w:t>
      </w:r>
      <w:proofErr w:type="gramEnd"/>
      <w:r w:rsidRPr="002247F8">
        <w:rPr>
          <w:rFonts w:ascii="Times New Roman" w:eastAsia="AdvTimes" w:hAnsi="Times New Roman"/>
          <w:sz w:val="24"/>
          <w:szCs w:val="24"/>
        </w:rPr>
        <w:t xml:space="preserve"> the increase of GL versus PG and the relation of GL with smaller cell sized phytoplankton were an indication of the oligotrophic conditions even in the DCM layer where light limitation may also affect the lipid production. </w:t>
      </w:r>
    </w:p>
    <w:p w:rsidR="006A14FE" w:rsidRPr="002247F8" w:rsidRDefault="006A14FE" w:rsidP="008C1F63">
      <w:pPr>
        <w:spacing w:after="0" w:line="360" w:lineRule="auto"/>
        <w:ind w:firstLine="708"/>
        <w:jc w:val="both"/>
        <w:rPr>
          <w:rFonts w:ascii="Times New Roman" w:hAnsi="Times New Roman"/>
          <w:sz w:val="24"/>
          <w:szCs w:val="24"/>
        </w:rPr>
      </w:pPr>
      <w:r w:rsidRPr="002247F8">
        <w:rPr>
          <w:rFonts w:ascii="Times New Roman" w:hAnsi="Times New Roman"/>
          <w:sz w:val="24"/>
          <w:szCs w:val="24"/>
        </w:rPr>
        <w:t xml:space="preserve">An enhanced accumulation of storage lipids (TG) has been observed during nitrogen stress for </w:t>
      </w:r>
      <w:r w:rsidRPr="002247F8">
        <w:rPr>
          <w:rFonts w:ascii="Times New Roman" w:hAnsi="Times New Roman"/>
          <w:sz w:val="24"/>
          <w:szCs w:val="24"/>
          <w:lang w:eastAsia="hr-HR"/>
        </w:rPr>
        <w:t xml:space="preserve">marine diatoms </w:t>
      </w:r>
      <w:r w:rsidRPr="002247F8">
        <w:rPr>
          <w:rFonts w:ascii="Times New Roman" w:hAnsi="Times New Roman"/>
          <w:sz w:val="24"/>
          <w:szCs w:val="24"/>
        </w:rPr>
        <w:t xml:space="preserve">(Parrish and </w:t>
      </w:r>
      <w:proofErr w:type="spellStart"/>
      <w:r w:rsidRPr="002247F8">
        <w:rPr>
          <w:rFonts w:ascii="Times New Roman" w:hAnsi="Times New Roman"/>
          <w:sz w:val="24"/>
          <w:szCs w:val="24"/>
        </w:rPr>
        <w:t>Wangersky</w:t>
      </w:r>
      <w:proofErr w:type="spellEnd"/>
      <w:r w:rsidRPr="002247F8">
        <w:rPr>
          <w:rFonts w:ascii="Times New Roman" w:hAnsi="Times New Roman"/>
          <w:sz w:val="24"/>
          <w:szCs w:val="24"/>
        </w:rPr>
        <w:t xml:space="preserve">, 1987), during bloom decay (Parrish, 1987) and during </w:t>
      </w:r>
      <w:proofErr w:type="spellStart"/>
      <w:r w:rsidRPr="002247F8">
        <w:rPr>
          <w:rFonts w:ascii="Times New Roman" w:hAnsi="Times New Roman"/>
          <w:sz w:val="24"/>
          <w:szCs w:val="24"/>
        </w:rPr>
        <w:t>oligotrophication</w:t>
      </w:r>
      <w:proofErr w:type="spellEnd"/>
      <w:r w:rsidRPr="002247F8">
        <w:rPr>
          <w:rFonts w:ascii="Times New Roman" w:hAnsi="Times New Roman"/>
          <w:sz w:val="24"/>
          <w:szCs w:val="24"/>
        </w:rPr>
        <w:t xml:space="preserve"> in the NW Mediterranean (</w:t>
      </w:r>
      <w:proofErr w:type="spellStart"/>
      <w:r w:rsidRPr="002247F8">
        <w:rPr>
          <w:rFonts w:ascii="Times New Roman" w:hAnsi="Times New Roman"/>
          <w:sz w:val="24"/>
          <w:szCs w:val="24"/>
        </w:rPr>
        <w:t>Bourguet</w:t>
      </w:r>
      <w:proofErr w:type="spellEnd"/>
      <w:r w:rsidRPr="002247F8">
        <w:rPr>
          <w:rFonts w:ascii="Times New Roman" w:hAnsi="Times New Roman"/>
          <w:sz w:val="24"/>
          <w:szCs w:val="24"/>
        </w:rPr>
        <w:t xml:space="preserve"> et al., 2009). However, we observed an increase of TG to total lipids in the nutrient richer provinces. These accumulated TG may be</w:t>
      </w:r>
      <w:r w:rsidRPr="002247F8">
        <w:t xml:space="preserve"> </w:t>
      </w:r>
      <w:r w:rsidRPr="002247F8">
        <w:rPr>
          <w:rFonts w:ascii="Times New Roman" w:eastAsia="AdvTimes" w:hAnsi="Times New Roman"/>
          <w:sz w:val="24"/>
          <w:szCs w:val="24"/>
        </w:rPr>
        <w:t>used for the synthesis of other molecules that are necessary for cell functioning</w:t>
      </w:r>
      <w:r w:rsidR="0087035E">
        <w:rPr>
          <w:rFonts w:ascii="Times New Roman" w:eastAsia="AdvTimes" w:hAnsi="Times New Roman"/>
          <w:sz w:val="24"/>
          <w:szCs w:val="24"/>
        </w:rPr>
        <w:t>,</w:t>
      </w:r>
      <w:r w:rsidRPr="002247F8">
        <w:rPr>
          <w:rFonts w:ascii="Times New Roman" w:eastAsia="AdvTimes" w:hAnsi="Times New Roman"/>
          <w:sz w:val="24"/>
          <w:szCs w:val="24"/>
        </w:rPr>
        <w:t xml:space="preserve"> e.g., glycolipids in the chloroplast membranes (</w:t>
      </w:r>
      <w:proofErr w:type="spellStart"/>
      <w:r w:rsidRPr="002247F8">
        <w:rPr>
          <w:rFonts w:ascii="Times New Roman" w:eastAsia="AdvTimes" w:hAnsi="Times New Roman"/>
          <w:sz w:val="24"/>
          <w:szCs w:val="24"/>
        </w:rPr>
        <w:t>Khozin</w:t>
      </w:r>
      <w:proofErr w:type="spellEnd"/>
      <w:r w:rsidRPr="002247F8">
        <w:rPr>
          <w:rFonts w:ascii="Times New Roman" w:eastAsia="AdvTimes" w:hAnsi="Times New Roman"/>
          <w:sz w:val="24"/>
          <w:szCs w:val="24"/>
        </w:rPr>
        <w:t xml:space="preserve">-Goldberg et al., 2005). </w:t>
      </w:r>
    </w:p>
    <w:p w:rsidR="006A14FE" w:rsidRPr="002247F8" w:rsidRDefault="006A14FE" w:rsidP="008C1F63">
      <w:pPr>
        <w:spacing w:after="0" w:line="360" w:lineRule="auto"/>
        <w:ind w:firstLine="708"/>
        <w:jc w:val="both"/>
        <w:rPr>
          <w:rFonts w:ascii="Times New Roman" w:hAnsi="Times New Roman"/>
          <w:sz w:val="24"/>
          <w:szCs w:val="24"/>
        </w:rPr>
      </w:pPr>
      <w:r w:rsidRPr="002247F8">
        <w:rPr>
          <w:rFonts w:ascii="Times New Roman" w:hAnsi="Times New Roman"/>
          <w:sz w:val="24"/>
          <w:szCs w:val="24"/>
        </w:rPr>
        <w:t xml:space="preserve"> </w:t>
      </w:r>
    </w:p>
    <w:p w:rsidR="006A14FE" w:rsidRPr="002247F8" w:rsidRDefault="006A14FE" w:rsidP="008C1F63">
      <w:pPr>
        <w:spacing w:after="120" w:line="360" w:lineRule="auto"/>
        <w:jc w:val="both"/>
        <w:rPr>
          <w:rFonts w:ascii="Times New Roman" w:hAnsi="Times New Roman"/>
          <w:i/>
          <w:sz w:val="24"/>
          <w:szCs w:val="24"/>
        </w:rPr>
      </w:pPr>
      <w:r w:rsidRPr="002247F8">
        <w:rPr>
          <w:rFonts w:ascii="Times New Roman" w:hAnsi="Times New Roman"/>
          <w:i/>
          <w:sz w:val="24"/>
          <w:szCs w:val="24"/>
        </w:rPr>
        <w:t>4.2 Lipid composition as part of the East Atlantic biogeochemistry</w:t>
      </w:r>
    </w:p>
    <w:p w:rsidR="006A14FE" w:rsidRPr="002247F8" w:rsidRDefault="006A14FE" w:rsidP="00BA624E">
      <w:pPr>
        <w:spacing w:line="360" w:lineRule="auto"/>
        <w:jc w:val="both"/>
        <w:rPr>
          <w:rFonts w:ascii="Times New Roman" w:eastAsia="AdvTimes" w:hAnsi="Times New Roman"/>
          <w:sz w:val="24"/>
          <w:szCs w:val="24"/>
        </w:rPr>
      </w:pPr>
      <w:r w:rsidRPr="002247F8">
        <w:rPr>
          <w:rFonts w:ascii="Times New Roman" w:hAnsi="Times New Roman"/>
          <w:sz w:val="24"/>
          <w:szCs w:val="24"/>
        </w:rPr>
        <w:t>Particulate lipids in oceanic waters are mainly of autochthonous origin. Following cell death they are released into the surrounding water as non-living particles and dissolved lipids. Their composition can give information on whether lipids are freshly synthesized by the present plankton communities or more degraded (</w:t>
      </w:r>
      <w:proofErr w:type="spellStart"/>
      <w:r w:rsidRPr="002247F8">
        <w:rPr>
          <w:rFonts w:ascii="Times New Roman" w:hAnsi="Times New Roman"/>
          <w:sz w:val="24"/>
          <w:szCs w:val="24"/>
        </w:rPr>
        <w:t>Goutx</w:t>
      </w:r>
      <w:proofErr w:type="spellEnd"/>
      <w:r w:rsidRPr="002247F8">
        <w:rPr>
          <w:rFonts w:ascii="Times New Roman" w:hAnsi="Times New Roman"/>
          <w:sz w:val="24"/>
          <w:szCs w:val="24"/>
        </w:rPr>
        <w:t xml:space="preserve"> et al., 2003). The dominance of phospholipids and glycolipids, the photosynthetic membrane lipids of phytoplankton and cyanobacteria (</w:t>
      </w:r>
      <w:proofErr w:type="spellStart"/>
      <w:r w:rsidRPr="002247F8">
        <w:rPr>
          <w:rFonts w:ascii="Times New Roman" w:hAnsi="Times New Roman"/>
          <w:sz w:val="24"/>
          <w:szCs w:val="24"/>
        </w:rPr>
        <w:t>Guschina</w:t>
      </w:r>
      <w:proofErr w:type="spellEnd"/>
      <w:r w:rsidRPr="002247F8">
        <w:rPr>
          <w:rFonts w:ascii="Times New Roman" w:hAnsi="Times New Roman"/>
          <w:sz w:val="24"/>
          <w:szCs w:val="24"/>
        </w:rPr>
        <w:t xml:space="preserve"> and Harwood, 2009, Fig. 8), indicated that considerable amounts of lipids in the East Atlantic originated from living marine plankton. Accordingly, the estimated values of </w:t>
      </w:r>
      <w:r w:rsidRPr="002247F8">
        <w:rPr>
          <w:rFonts w:ascii="Times New Roman" w:eastAsia="AdvTimes" w:hAnsi="Times New Roman"/>
          <w:sz w:val="24"/>
          <w:szCs w:val="24"/>
        </w:rPr>
        <w:t>LI for the surface and DCM samples (Fig. 9) were low also indicating a dominance of freshly s</w:t>
      </w:r>
      <w:r w:rsidRPr="002247F8">
        <w:rPr>
          <w:rFonts w:ascii="Times New Roman" w:hAnsi="Times New Roman"/>
          <w:sz w:val="24"/>
          <w:szCs w:val="24"/>
        </w:rPr>
        <w:t>ynthesized</w:t>
      </w:r>
      <w:r w:rsidRPr="002247F8">
        <w:rPr>
          <w:rFonts w:ascii="Times New Roman" w:eastAsia="AdvTimes" w:hAnsi="Times New Roman"/>
          <w:sz w:val="24"/>
          <w:szCs w:val="24"/>
        </w:rPr>
        <w:t xml:space="preserve"> </w:t>
      </w:r>
      <w:r w:rsidRPr="002247F8">
        <w:rPr>
          <w:rFonts w:ascii="Times New Roman" w:eastAsia="AdvTimes" w:hAnsi="Times New Roman"/>
          <w:sz w:val="24"/>
          <w:szCs w:val="24"/>
        </w:rPr>
        <w:lastRenderedPageBreak/>
        <w:t xml:space="preserve">lipids. This was supported by the </w:t>
      </w:r>
      <w:r w:rsidRPr="002247F8">
        <w:rPr>
          <w:rFonts w:ascii="Times New Roman" w:hAnsi="Times New Roman"/>
          <w:sz w:val="24"/>
          <w:szCs w:val="24"/>
        </w:rPr>
        <w:t xml:space="preserve">absence of </w:t>
      </w:r>
      <w:proofErr w:type="spellStart"/>
      <w:r w:rsidRPr="002247F8">
        <w:rPr>
          <w:rFonts w:ascii="Times New Roman" w:hAnsi="Times New Roman"/>
          <w:sz w:val="24"/>
          <w:szCs w:val="24"/>
        </w:rPr>
        <w:t>phaeopigments</w:t>
      </w:r>
      <w:proofErr w:type="spellEnd"/>
      <w:r w:rsidRPr="002247F8">
        <w:rPr>
          <w:rFonts w:ascii="Times New Roman" w:hAnsi="Times New Roman"/>
          <w:sz w:val="24"/>
          <w:szCs w:val="24"/>
        </w:rPr>
        <w:t xml:space="preserve"> in the particulate organic matter.</w:t>
      </w:r>
      <w:r w:rsidRPr="002247F8">
        <w:rPr>
          <w:rFonts w:ascii="Times New Roman" w:eastAsia="AdvTimes" w:hAnsi="Times New Roman"/>
          <w:sz w:val="24"/>
          <w:szCs w:val="24"/>
        </w:rPr>
        <w:t xml:space="preserve"> Much higher LI, </w:t>
      </w:r>
      <w:r w:rsidRPr="002247F8">
        <w:rPr>
          <w:rFonts w:ascii="Times New Roman" w:hAnsi="Times New Roman"/>
          <w:sz w:val="24"/>
          <w:szCs w:val="24"/>
          <w:lang w:eastAsia="hr-HR"/>
        </w:rPr>
        <w:t xml:space="preserve">often higher than 1, </w:t>
      </w:r>
      <w:r w:rsidRPr="002247F8">
        <w:rPr>
          <w:rFonts w:ascii="Times New Roman" w:eastAsia="AdvTimes" w:hAnsi="Times New Roman"/>
          <w:sz w:val="24"/>
          <w:szCs w:val="24"/>
        </w:rPr>
        <w:t xml:space="preserve">were reported for particulate lipids collected in September at </w:t>
      </w:r>
      <w:r w:rsidRPr="002247F8">
        <w:rPr>
          <w:rFonts w:ascii="Times New Roman" w:hAnsi="Times New Roman"/>
          <w:sz w:val="24"/>
          <w:szCs w:val="24"/>
          <w:lang w:eastAsia="hr-HR"/>
        </w:rPr>
        <w:t xml:space="preserve">the Mediterranean side of the Strait of Gibraltar (Gómez et al., 2001). However, comparable LI values (0.21-0.39) were obtained in the </w:t>
      </w:r>
      <w:r w:rsidRPr="002247F8">
        <w:rPr>
          <w:rFonts w:ascii="Times New Roman" w:eastAsia="AdvTimes" w:hAnsi="Times New Roman"/>
          <w:sz w:val="24"/>
          <w:szCs w:val="24"/>
        </w:rPr>
        <w:t>northwestern Mediterranean Sea</w:t>
      </w:r>
      <w:r w:rsidRPr="002247F8">
        <w:rPr>
          <w:rFonts w:ascii="Times New Roman" w:hAnsi="Times New Roman"/>
          <w:sz w:val="24"/>
          <w:szCs w:val="24"/>
          <w:lang w:eastAsia="hr-HR"/>
        </w:rPr>
        <w:t xml:space="preserve"> during the transition from the end of a phytoplankton bloom to pre-oligotrophic conditions in May.</w:t>
      </w:r>
      <w:r w:rsidRPr="002247F8">
        <w:rPr>
          <w:rFonts w:ascii="Times New Roman" w:eastAsia="AdvTimes" w:hAnsi="Times New Roman"/>
          <w:sz w:val="24"/>
          <w:szCs w:val="24"/>
        </w:rPr>
        <w:t xml:space="preserve"> Here, LI values, </w:t>
      </w:r>
      <w:r w:rsidRPr="002247F8">
        <w:rPr>
          <w:rFonts w:ascii="Times New Roman" w:hAnsi="Times New Roman"/>
          <w:sz w:val="24"/>
          <w:szCs w:val="24"/>
        </w:rPr>
        <w:t xml:space="preserve">absence of </w:t>
      </w:r>
      <w:proofErr w:type="spellStart"/>
      <w:r w:rsidRPr="002247F8">
        <w:rPr>
          <w:rFonts w:ascii="Times New Roman" w:hAnsi="Times New Roman"/>
          <w:sz w:val="24"/>
          <w:szCs w:val="24"/>
        </w:rPr>
        <w:t>phaeopigments</w:t>
      </w:r>
      <w:proofErr w:type="spellEnd"/>
      <w:r w:rsidRPr="002247F8">
        <w:rPr>
          <w:rFonts w:ascii="Times New Roman" w:hAnsi="Times New Roman"/>
          <w:sz w:val="24"/>
          <w:szCs w:val="24"/>
        </w:rPr>
        <w:t>,</w:t>
      </w:r>
      <w:r w:rsidRPr="002247F8">
        <w:rPr>
          <w:rFonts w:ascii="Times New Roman" w:eastAsia="AdvTimes" w:hAnsi="Times New Roman"/>
          <w:sz w:val="24"/>
          <w:szCs w:val="24"/>
        </w:rPr>
        <w:t xml:space="preserve"> together with a high dominance of plankton phospho</w:t>
      </w:r>
      <w:r w:rsidR="0087035E">
        <w:rPr>
          <w:rFonts w:ascii="Times New Roman" w:eastAsia="AdvTimes" w:hAnsi="Times New Roman"/>
          <w:sz w:val="24"/>
          <w:szCs w:val="24"/>
        </w:rPr>
        <w:t>lipids</w:t>
      </w:r>
      <w:r w:rsidRPr="002247F8">
        <w:rPr>
          <w:rFonts w:ascii="Times New Roman" w:eastAsia="AdvTimes" w:hAnsi="Times New Roman"/>
          <w:sz w:val="24"/>
          <w:szCs w:val="24"/>
        </w:rPr>
        <w:t xml:space="preserve"> and glycolipids indicate a high contribution of active phytoplankton to POM </w:t>
      </w:r>
      <w:r w:rsidRPr="002247F8">
        <w:rPr>
          <w:rFonts w:ascii="Times New Roman" w:hAnsi="Times New Roman"/>
          <w:sz w:val="24"/>
          <w:szCs w:val="24"/>
          <w:lang w:eastAsia="hr-HR"/>
        </w:rPr>
        <w:t>(</w:t>
      </w:r>
      <w:r w:rsidRPr="002247F8">
        <w:rPr>
          <w:rFonts w:ascii="Times New Roman" w:eastAsia="AdvTimes" w:hAnsi="Times New Roman"/>
          <w:sz w:val="24"/>
          <w:szCs w:val="24"/>
        </w:rPr>
        <w:t xml:space="preserve">van </w:t>
      </w:r>
      <w:proofErr w:type="spellStart"/>
      <w:r w:rsidRPr="002247F8">
        <w:rPr>
          <w:rFonts w:ascii="Times New Roman" w:eastAsia="AdvTimes" w:hAnsi="Times New Roman"/>
          <w:sz w:val="24"/>
          <w:szCs w:val="24"/>
        </w:rPr>
        <w:t>Wambeke</w:t>
      </w:r>
      <w:proofErr w:type="spellEnd"/>
      <w:r w:rsidRPr="002247F8">
        <w:rPr>
          <w:rFonts w:ascii="Times New Roman" w:hAnsi="Times New Roman"/>
          <w:sz w:val="24"/>
          <w:szCs w:val="24"/>
          <w:lang w:eastAsia="hr-HR"/>
        </w:rPr>
        <w:t xml:space="preserve"> et al., 2001)</w:t>
      </w:r>
      <w:r w:rsidRPr="002247F8">
        <w:rPr>
          <w:rFonts w:ascii="Times New Roman" w:eastAsia="AdvTimes" w:hAnsi="Times New Roman"/>
          <w:sz w:val="24"/>
          <w:szCs w:val="24"/>
        </w:rPr>
        <w:t xml:space="preserve">. Another explanation for lower LI values can be low bacterial activity on the particulate lipids. Indeed, </w:t>
      </w:r>
      <w:proofErr w:type="spellStart"/>
      <w:r w:rsidRPr="002247F8">
        <w:rPr>
          <w:rFonts w:ascii="Times New Roman" w:hAnsi="Times New Roman"/>
          <w:sz w:val="24"/>
          <w:szCs w:val="24"/>
        </w:rPr>
        <w:t>Neogi</w:t>
      </w:r>
      <w:proofErr w:type="spellEnd"/>
      <w:r w:rsidRPr="002247F8">
        <w:rPr>
          <w:rFonts w:ascii="Times New Roman" w:hAnsi="Times New Roman"/>
          <w:sz w:val="24"/>
          <w:szCs w:val="24"/>
        </w:rPr>
        <w:t xml:space="preserve"> et al. (2011) observed that dissolved organic carbon is the more important source of carbon for oceanic bacterial growth and survival than POC in the East Atlantic surface waters.</w:t>
      </w:r>
      <w:r w:rsidRPr="002247F8">
        <w:rPr>
          <w:rFonts w:ascii="Times New Roman" w:eastAsia="AdvTimes" w:hAnsi="Times New Roman"/>
          <w:sz w:val="24"/>
          <w:szCs w:val="24"/>
        </w:rPr>
        <w:t xml:space="preserve"> A slightly higher LI indicated slightly higher lipid degradation in the surface</w:t>
      </w:r>
      <w:r w:rsidR="0037430F" w:rsidRPr="0037430F">
        <w:rPr>
          <w:rFonts w:ascii="Times New Roman" w:eastAsia="AdvTimes" w:hAnsi="Times New Roman"/>
          <w:sz w:val="24"/>
          <w:szCs w:val="24"/>
        </w:rPr>
        <w:t xml:space="preserve"> </w:t>
      </w:r>
      <w:r w:rsidR="0037430F" w:rsidRPr="002247F8">
        <w:rPr>
          <w:rFonts w:ascii="Times New Roman" w:eastAsia="AdvTimes" w:hAnsi="Times New Roman"/>
          <w:sz w:val="24"/>
          <w:szCs w:val="24"/>
        </w:rPr>
        <w:t>compared to the DCM layer</w:t>
      </w:r>
      <w:r w:rsidRPr="002247F8">
        <w:rPr>
          <w:rFonts w:ascii="Times New Roman" w:eastAsia="AdvTimes" w:hAnsi="Times New Roman"/>
          <w:sz w:val="24"/>
          <w:szCs w:val="24"/>
        </w:rPr>
        <w:t>. This can be due to bacterial and photochemical abiotic degradation because of the high light conditions (</w:t>
      </w:r>
      <w:r w:rsidRPr="002247F8">
        <w:rPr>
          <w:rFonts w:ascii="Times New Roman" w:hAnsi="Times New Roman"/>
          <w:sz w:val="24"/>
          <w:szCs w:val="24"/>
          <w:lang w:eastAsia="hr-HR"/>
        </w:rPr>
        <w:t>Christodoulou et al., 2009)</w:t>
      </w:r>
      <w:r w:rsidRPr="002247F8">
        <w:rPr>
          <w:rFonts w:ascii="Times New Roman" w:eastAsia="AdvTimes" w:hAnsi="Times New Roman"/>
          <w:sz w:val="24"/>
          <w:szCs w:val="24"/>
        </w:rPr>
        <w:t xml:space="preserve">. </w:t>
      </w:r>
      <w:r w:rsidRPr="002247F8">
        <w:rPr>
          <w:rFonts w:ascii="Times New Roman" w:hAnsi="Times New Roman"/>
          <w:sz w:val="24"/>
          <w:szCs w:val="24"/>
        </w:rPr>
        <w:t xml:space="preserve">The composition of fatty acids (data not shown) did not support this small difference in the LI. However, it evidenced the general freshness of POM in the surface and DCM layers. High proportions of polyunsaturated fatty acids (PUFA) stand for freshness and living cells, whereas high proportions of saturated fatty acids for highly degraded material since PUFA are easily degraded in decaying cells and </w:t>
      </w:r>
      <w:proofErr w:type="spellStart"/>
      <w:r w:rsidRPr="002247F8">
        <w:rPr>
          <w:rFonts w:ascii="Times New Roman" w:hAnsi="Times New Roman"/>
          <w:sz w:val="24"/>
          <w:szCs w:val="24"/>
        </w:rPr>
        <w:t>detritial</w:t>
      </w:r>
      <w:proofErr w:type="spellEnd"/>
      <w:r w:rsidRPr="002247F8">
        <w:rPr>
          <w:rFonts w:ascii="Times New Roman" w:hAnsi="Times New Roman"/>
          <w:sz w:val="24"/>
          <w:szCs w:val="24"/>
        </w:rPr>
        <w:t xml:space="preserve"> material (e.g. Hama, 1999). Particularly in the surface layer of the NATR and SATL regions, PUFA accounted for up to 20% of total fatty acids (notably 18:4(n-3) and 22:6(n-3) typical for non-diatom phytoplankton), whereas proportions were clearly lower in the tropical ETRA indicating possible photochemical degradation.</w:t>
      </w:r>
    </w:p>
    <w:p w:rsidR="006A14FE" w:rsidRPr="002247F8" w:rsidRDefault="006A14FE" w:rsidP="008C1F63">
      <w:pPr>
        <w:spacing w:after="0" w:line="360" w:lineRule="auto"/>
        <w:ind w:firstLine="708"/>
        <w:jc w:val="both"/>
        <w:rPr>
          <w:rFonts w:ascii="Times New Roman" w:hAnsi="Times New Roman"/>
          <w:sz w:val="24"/>
          <w:szCs w:val="24"/>
        </w:rPr>
      </w:pPr>
      <w:r w:rsidRPr="002247F8">
        <w:rPr>
          <w:rFonts w:ascii="Times New Roman" w:hAnsi="Times New Roman"/>
          <w:sz w:val="24"/>
          <w:szCs w:val="24"/>
        </w:rPr>
        <w:t>Elevated values of the surface layer PE/PG ratio (Fig. 7b) suggest a contribution of bacteria to the plankton lipids (</w:t>
      </w:r>
      <w:proofErr w:type="spellStart"/>
      <w:r w:rsidRPr="002247F8">
        <w:rPr>
          <w:rFonts w:ascii="Times New Roman" w:hAnsi="Times New Roman"/>
          <w:sz w:val="24"/>
          <w:szCs w:val="24"/>
        </w:rPr>
        <w:t>Goutx</w:t>
      </w:r>
      <w:proofErr w:type="spellEnd"/>
      <w:r w:rsidRPr="002247F8">
        <w:rPr>
          <w:rFonts w:ascii="Times New Roman" w:hAnsi="Times New Roman"/>
          <w:sz w:val="24"/>
          <w:szCs w:val="24"/>
        </w:rPr>
        <w:t xml:space="preserve"> et al., 1993) being an obvious source of lipids at stations 107-132 (3.2-11.6°N). This is in accordance with the highest bacterial activity in surface waters of the highly stratified region between 0–15 </w:t>
      </w:r>
      <w:r w:rsidRPr="002247F8">
        <w:rPr>
          <w:rFonts w:ascii="Times New Roman" w:hAnsi="Times New Roman"/>
          <w:sz w:val="24"/>
          <w:szCs w:val="24"/>
        </w:rPr>
        <w:sym w:font="Symbol" w:char="F0B0"/>
      </w:r>
      <w:r w:rsidRPr="002247F8">
        <w:rPr>
          <w:rFonts w:ascii="Times New Roman" w:hAnsi="Times New Roman"/>
          <w:sz w:val="24"/>
          <w:szCs w:val="24"/>
        </w:rPr>
        <w:t>N (</w:t>
      </w:r>
      <w:proofErr w:type="spellStart"/>
      <w:r w:rsidRPr="002247F8">
        <w:rPr>
          <w:rFonts w:ascii="Times New Roman" w:hAnsi="Times New Roman"/>
          <w:sz w:val="24"/>
          <w:szCs w:val="24"/>
        </w:rPr>
        <w:t>Neogi</w:t>
      </w:r>
      <w:proofErr w:type="spellEnd"/>
      <w:r w:rsidRPr="002247F8">
        <w:rPr>
          <w:rFonts w:ascii="Times New Roman" w:hAnsi="Times New Roman"/>
          <w:sz w:val="24"/>
          <w:szCs w:val="24"/>
        </w:rPr>
        <w:t xml:space="preserve"> et al., 2011; </w:t>
      </w:r>
      <w:proofErr w:type="spellStart"/>
      <w:r w:rsidRPr="002247F8">
        <w:rPr>
          <w:rFonts w:ascii="Times New Roman" w:hAnsi="Times New Roman"/>
          <w:sz w:val="24"/>
          <w:szCs w:val="24"/>
        </w:rPr>
        <w:t>Flerus</w:t>
      </w:r>
      <w:proofErr w:type="spellEnd"/>
      <w:r w:rsidRPr="002247F8">
        <w:rPr>
          <w:rFonts w:ascii="Times New Roman" w:hAnsi="Times New Roman"/>
          <w:sz w:val="24"/>
          <w:szCs w:val="24"/>
        </w:rPr>
        <w:t xml:space="preserve"> et al., 2012). The lower PE/PG ratios in the DCM layer suggest phytoplankton was a more important source of membrane lipids. Nevertheless, the significant correlation between the concentration of total lipids and </w:t>
      </w:r>
      <w:proofErr w:type="spellStart"/>
      <w:r w:rsidRPr="002247F8">
        <w:rPr>
          <w:rFonts w:ascii="Times New Roman" w:hAnsi="Times New Roman"/>
          <w:sz w:val="24"/>
          <w:szCs w:val="24"/>
        </w:rPr>
        <w:t>Chl</w:t>
      </w:r>
      <w:proofErr w:type="spellEnd"/>
      <w:r w:rsidRPr="002247F8">
        <w:rPr>
          <w:rFonts w:ascii="Times New Roman" w:hAnsi="Times New Roman"/>
          <w:sz w:val="24"/>
          <w:szCs w:val="24"/>
        </w:rPr>
        <w:t xml:space="preserve"> </w:t>
      </w:r>
      <w:r w:rsidRPr="002247F8">
        <w:rPr>
          <w:rFonts w:ascii="Times New Roman" w:hAnsi="Times New Roman"/>
          <w:i/>
          <w:sz w:val="24"/>
          <w:szCs w:val="24"/>
        </w:rPr>
        <w:t>a</w:t>
      </w:r>
      <w:r w:rsidRPr="002247F8">
        <w:rPr>
          <w:rFonts w:ascii="Times New Roman" w:hAnsi="Times New Roman"/>
          <w:sz w:val="24"/>
          <w:szCs w:val="24"/>
        </w:rPr>
        <w:t xml:space="preserve"> found for both productive layers implies that phytoplankton was the main source of lipids. Therefore, some smaller differences in lipid concentrations between the surface and the </w:t>
      </w:r>
      <w:r w:rsidRPr="002247F8">
        <w:rPr>
          <w:rFonts w:ascii="Times New Roman" w:hAnsi="Times New Roman"/>
          <w:sz w:val="24"/>
          <w:szCs w:val="24"/>
        </w:rPr>
        <w:lastRenderedPageBreak/>
        <w:t xml:space="preserve">DCM samples were mainly due to the difference in phytoplankton size-classes (micro, </w:t>
      </w:r>
      <w:proofErr w:type="spellStart"/>
      <w:r w:rsidRPr="002247F8">
        <w:rPr>
          <w:rFonts w:ascii="Times New Roman" w:hAnsi="Times New Roman"/>
          <w:sz w:val="24"/>
          <w:szCs w:val="24"/>
        </w:rPr>
        <w:t>nano</w:t>
      </w:r>
      <w:proofErr w:type="spellEnd"/>
      <w:r w:rsidRPr="002247F8">
        <w:rPr>
          <w:rFonts w:ascii="Times New Roman" w:hAnsi="Times New Roman"/>
          <w:sz w:val="24"/>
          <w:szCs w:val="24"/>
        </w:rPr>
        <w:t xml:space="preserve">, </w:t>
      </w:r>
      <w:proofErr w:type="spellStart"/>
      <w:r w:rsidRPr="002247F8">
        <w:rPr>
          <w:rFonts w:ascii="Times New Roman" w:hAnsi="Times New Roman"/>
          <w:sz w:val="24"/>
          <w:szCs w:val="24"/>
        </w:rPr>
        <w:t>pico</w:t>
      </w:r>
      <w:proofErr w:type="spellEnd"/>
      <w:r w:rsidRPr="002247F8">
        <w:rPr>
          <w:rFonts w:ascii="Times New Roman" w:hAnsi="Times New Roman"/>
          <w:sz w:val="24"/>
          <w:szCs w:val="24"/>
        </w:rPr>
        <w:t>) and bacteria rather than in organic matter degradation processes.</w:t>
      </w:r>
    </w:p>
    <w:p w:rsidR="006A14FE" w:rsidRPr="002247F8" w:rsidRDefault="006A14FE" w:rsidP="009535E2">
      <w:pPr>
        <w:spacing w:after="0" w:line="360" w:lineRule="auto"/>
        <w:ind w:firstLine="708"/>
        <w:jc w:val="both"/>
        <w:rPr>
          <w:rFonts w:ascii="Candida-Roman" w:hAnsi="Candida-Roman" w:cs="Candida-Roman"/>
          <w:sz w:val="24"/>
          <w:szCs w:val="24"/>
          <w:lang w:eastAsia="hr-HR"/>
        </w:rPr>
      </w:pPr>
      <w:r w:rsidRPr="002247F8">
        <w:rPr>
          <w:rFonts w:ascii="Candida-Roman" w:hAnsi="Candida-Roman" w:cs="Candida-Roman"/>
          <w:sz w:val="24"/>
          <w:szCs w:val="24"/>
          <w:lang w:eastAsia="hr-HR"/>
        </w:rPr>
        <w:t xml:space="preserve">Among other factors, zooplankton predation structures the ecosystem. </w:t>
      </w:r>
      <w:r w:rsidRPr="002247F8">
        <w:rPr>
          <w:rFonts w:ascii="Times New Roman" w:hAnsi="Times New Roman"/>
          <w:sz w:val="24"/>
          <w:szCs w:val="24"/>
        </w:rPr>
        <w:t>WE are the main storage lipids in large zooplankton species of polar and partially of temperate</w:t>
      </w:r>
      <w:r w:rsidR="00C10D38">
        <w:rPr>
          <w:rFonts w:ascii="Times New Roman" w:hAnsi="Times New Roman"/>
          <w:sz w:val="24"/>
          <w:szCs w:val="24"/>
        </w:rPr>
        <w:t xml:space="preserve"> and upwelling</w:t>
      </w:r>
      <w:r w:rsidRPr="002247F8">
        <w:rPr>
          <w:rFonts w:ascii="Times New Roman" w:hAnsi="Times New Roman"/>
          <w:sz w:val="24"/>
          <w:szCs w:val="24"/>
        </w:rPr>
        <w:t xml:space="preserve"> regions contributing even up to 90% to total lipids whereas in the small low latitude copepods WE are scarce (</w:t>
      </w:r>
      <w:proofErr w:type="spellStart"/>
      <w:r w:rsidRPr="002247F8">
        <w:rPr>
          <w:rFonts w:ascii="Times New Roman" w:hAnsi="Times New Roman"/>
          <w:sz w:val="24"/>
          <w:szCs w:val="24"/>
        </w:rPr>
        <w:t>Kattner</w:t>
      </w:r>
      <w:proofErr w:type="spellEnd"/>
      <w:r w:rsidRPr="002247F8">
        <w:rPr>
          <w:rFonts w:ascii="Times New Roman" w:hAnsi="Times New Roman"/>
          <w:sz w:val="24"/>
          <w:szCs w:val="24"/>
        </w:rPr>
        <w:t xml:space="preserve"> and Hagen, 2009). This is in accordance with the higher WE amounts only found at the northern- and southernmost stations </w:t>
      </w:r>
      <w:r w:rsidR="00D56191">
        <w:rPr>
          <w:rFonts w:ascii="Times New Roman" w:hAnsi="Times New Roman"/>
          <w:sz w:val="24"/>
          <w:szCs w:val="24"/>
        </w:rPr>
        <w:t>with</w:t>
      </w:r>
      <w:r w:rsidR="00D56191" w:rsidRPr="002247F8">
        <w:rPr>
          <w:rFonts w:ascii="Times New Roman" w:hAnsi="Times New Roman"/>
          <w:sz w:val="24"/>
          <w:szCs w:val="24"/>
        </w:rPr>
        <w:t xml:space="preserve"> </w:t>
      </w:r>
      <w:r w:rsidRPr="002247F8">
        <w:rPr>
          <w:rFonts w:ascii="Times New Roman" w:hAnsi="Times New Roman"/>
          <w:sz w:val="24"/>
          <w:szCs w:val="24"/>
        </w:rPr>
        <w:t xml:space="preserve">lower temperatures (Koch and </w:t>
      </w:r>
      <w:proofErr w:type="spellStart"/>
      <w:r w:rsidRPr="002247F8">
        <w:rPr>
          <w:rFonts w:ascii="Times New Roman" w:hAnsi="Times New Roman"/>
          <w:sz w:val="24"/>
          <w:szCs w:val="24"/>
        </w:rPr>
        <w:t>Kattner</w:t>
      </w:r>
      <w:proofErr w:type="spellEnd"/>
      <w:r w:rsidRPr="002247F8">
        <w:rPr>
          <w:rFonts w:ascii="Times New Roman" w:hAnsi="Times New Roman"/>
          <w:sz w:val="24"/>
          <w:szCs w:val="24"/>
        </w:rPr>
        <w:t>, 2012). The</w:t>
      </w:r>
      <w:r w:rsidRPr="002247F8">
        <w:rPr>
          <w:rFonts w:ascii="Candida-Roman" w:hAnsi="Candida-Roman" w:cs="Candida-Roman"/>
          <w:sz w:val="24"/>
          <w:szCs w:val="24"/>
          <w:lang w:eastAsia="hr-HR"/>
        </w:rPr>
        <w:t xml:space="preserve"> concentration of WE followed that of the plankton marker (PG) implying better feeding conditions in regions with a more abundant plankton community. </w:t>
      </w:r>
    </w:p>
    <w:p w:rsidR="006A14FE" w:rsidRPr="002247F8" w:rsidRDefault="006A14FE" w:rsidP="008C1F63">
      <w:pPr>
        <w:spacing w:after="0" w:line="360" w:lineRule="auto"/>
        <w:ind w:firstLine="708"/>
        <w:jc w:val="both"/>
        <w:rPr>
          <w:rStyle w:val="label"/>
        </w:rPr>
      </w:pPr>
    </w:p>
    <w:p w:rsidR="006A14FE" w:rsidRPr="002247F8" w:rsidRDefault="006A14FE" w:rsidP="008C1F63">
      <w:pPr>
        <w:spacing w:after="120" w:line="360" w:lineRule="auto"/>
        <w:jc w:val="both"/>
        <w:rPr>
          <w:rFonts w:ascii="Times New Roman" w:hAnsi="Times New Roman"/>
          <w:i/>
          <w:sz w:val="24"/>
          <w:szCs w:val="24"/>
        </w:rPr>
      </w:pPr>
      <w:r w:rsidRPr="002247F8">
        <w:rPr>
          <w:rFonts w:ascii="Times New Roman" w:hAnsi="Times New Roman"/>
          <w:i/>
          <w:sz w:val="24"/>
          <w:szCs w:val="24"/>
        </w:rPr>
        <w:t>4.3.</w:t>
      </w:r>
      <w:r w:rsidRPr="002247F8">
        <w:rPr>
          <w:rFonts w:ascii="Times New Roman" w:hAnsi="Times New Roman"/>
          <w:i/>
          <w:sz w:val="24"/>
          <w:szCs w:val="24"/>
        </w:rPr>
        <w:tab/>
        <w:t>Lipid changes from surface to depth</w:t>
      </w:r>
    </w:p>
    <w:p w:rsidR="006A14FE" w:rsidRPr="002247F8" w:rsidRDefault="006A14FE" w:rsidP="00DE2F6B">
      <w:pPr>
        <w:spacing w:after="0" w:line="360" w:lineRule="auto"/>
        <w:ind w:firstLine="708"/>
        <w:jc w:val="both"/>
        <w:rPr>
          <w:rFonts w:ascii="Times New Roman" w:hAnsi="Times New Roman"/>
          <w:sz w:val="24"/>
          <w:szCs w:val="24"/>
        </w:rPr>
      </w:pPr>
      <w:r w:rsidRPr="002247F8">
        <w:rPr>
          <w:rFonts w:ascii="Times New Roman" w:hAnsi="Times New Roman"/>
          <w:sz w:val="24"/>
          <w:szCs w:val="24"/>
        </w:rPr>
        <w:t xml:space="preserve">The comparison between lipid concentration and composition of particulate organic matter from the upper productive layers and the deep ocean waters provides information about the relative reactivity and preservation potential of lipid classes. However, due to the restricted number of samples, including various depths, we discuss only general changes regarding their lipid contribution and composition. Lipids are less degradable biochemical compounds compared to other major groups, carbohydrates and proteins (Harvey et al., 1995). Indeed, higher lipid contributions to POC in deep waters indicated an organic matter-selective degradation that emphasizes the more stable nature of lipids. In accordance with our findings Hwang and </w:t>
      </w:r>
      <w:proofErr w:type="spellStart"/>
      <w:r w:rsidRPr="002247F8">
        <w:rPr>
          <w:rFonts w:ascii="Times New Roman" w:hAnsi="Times New Roman"/>
          <w:sz w:val="24"/>
          <w:szCs w:val="24"/>
        </w:rPr>
        <w:t>Druffel</w:t>
      </w:r>
      <w:proofErr w:type="spellEnd"/>
      <w:r w:rsidRPr="002247F8">
        <w:rPr>
          <w:rFonts w:ascii="Times New Roman" w:hAnsi="Times New Roman"/>
          <w:sz w:val="24"/>
          <w:szCs w:val="24"/>
        </w:rPr>
        <w:t xml:space="preserve"> (2003) found that selective accumulation of the lipids is likely to occur in the water column as POC sinks.</w:t>
      </w:r>
      <w:r w:rsidRPr="002247F8">
        <w:t xml:space="preserve"> </w:t>
      </w:r>
      <w:r w:rsidRPr="002247F8">
        <w:rPr>
          <w:rFonts w:ascii="Times New Roman" w:hAnsi="Times New Roman"/>
          <w:sz w:val="24"/>
          <w:szCs w:val="24"/>
        </w:rPr>
        <w:t>However, this is controversially discussed in the literature.</w:t>
      </w:r>
      <w:r w:rsidRPr="002247F8">
        <w:t xml:space="preserve"> </w:t>
      </w:r>
      <w:r w:rsidRPr="002247F8">
        <w:rPr>
          <w:rFonts w:ascii="Times New Roman" w:hAnsi="Times New Roman"/>
          <w:sz w:val="24"/>
          <w:szCs w:val="24"/>
        </w:rPr>
        <w:t>A strong decrease of lipids</w:t>
      </w:r>
      <w:r w:rsidRPr="002247F8">
        <w:t xml:space="preserve"> </w:t>
      </w:r>
      <w:r w:rsidRPr="002247F8">
        <w:rPr>
          <w:rFonts w:ascii="Times New Roman" w:hAnsi="Times New Roman"/>
          <w:sz w:val="24"/>
          <w:szCs w:val="24"/>
        </w:rPr>
        <w:t xml:space="preserve">in POC with depth has been reported by </w:t>
      </w:r>
      <w:proofErr w:type="spellStart"/>
      <w:r w:rsidRPr="002247F8">
        <w:rPr>
          <w:rFonts w:ascii="Times New Roman" w:hAnsi="Times New Roman"/>
          <w:sz w:val="24"/>
          <w:szCs w:val="24"/>
        </w:rPr>
        <w:t>Wakeham</w:t>
      </w:r>
      <w:proofErr w:type="spellEnd"/>
      <w:r w:rsidRPr="002247F8">
        <w:rPr>
          <w:rFonts w:ascii="Times New Roman" w:hAnsi="Times New Roman"/>
          <w:sz w:val="24"/>
          <w:szCs w:val="24"/>
        </w:rPr>
        <w:t xml:space="preserve"> et al. (1997) and </w:t>
      </w:r>
      <w:proofErr w:type="spellStart"/>
      <w:r w:rsidRPr="002247F8">
        <w:rPr>
          <w:rFonts w:ascii="Times New Roman" w:hAnsi="Times New Roman"/>
          <w:sz w:val="24"/>
          <w:szCs w:val="24"/>
        </w:rPr>
        <w:t>Loh</w:t>
      </w:r>
      <w:proofErr w:type="spellEnd"/>
      <w:r w:rsidRPr="002247F8">
        <w:rPr>
          <w:rFonts w:ascii="Times New Roman" w:hAnsi="Times New Roman"/>
          <w:sz w:val="24"/>
          <w:szCs w:val="24"/>
        </w:rPr>
        <w:t xml:space="preserve"> et al. (2008). Discrepancies may be related to differences in lipid measurements, e.g. determination of total lipid, </w:t>
      </w:r>
      <w:r w:rsidR="00D56191">
        <w:rPr>
          <w:rFonts w:ascii="Times New Roman" w:hAnsi="Times New Roman"/>
          <w:sz w:val="24"/>
          <w:szCs w:val="24"/>
        </w:rPr>
        <w:t xml:space="preserve">lipid </w:t>
      </w:r>
      <w:r w:rsidRPr="002247F8">
        <w:rPr>
          <w:rFonts w:ascii="Times New Roman" w:hAnsi="Times New Roman"/>
          <w:sz w:val="24"/>
          <w:szCs w:val="24"/>
        </w:rPr>
        <w:t>classes determined or considered, etc. Even similar concentrations of total particulate lipid</w:t>
      </w:r>
      <w:r w:rsidR="00D56191">
        <w:rPr>
          <w:rFonts w:ascii="Times New Roman" w:hAnsi="Times New Roman"/>
          <w:sz w:val="24"/>
          <w:szCs w:val="24"/>
        </w:rPr>
        <w:t>s</w:t>
      </w:r>
      <w:r w:rsidRPr="002247F8">
        <w:rPr>
          <w:rFonts w:ascii="Times New Roman" w:hAnsi="Times New Roman"/>
          <w:sz w:val="24"/>
          <w:szCs w:val="24"/>
        </w:rPr>
        <w:t xml:space="preserve"> were found in </w:t>
      </w:r>
      <w:r w:rsidR="00D56191" w:rsidRPr="002247F8">
        <w:rPr>
          <w:rFonts w:ascii="Times New Roman" w:hAnsi="Times New Roman"/>
          <w:sz w:val="24"/>
          <w:szCs w:val="24"/>
        </w:rPr>
        <w:t xml:space="preserve">the </w:t>
      </w:r>
      <w:r w:rsidRPr="002247F8">
        <w:rPr>
          <w:rFonts w:ascii="Times New Roman" w:hAnsi="Times New Roman"/>
          <w:sz w:val="24"/>
          <w:szCs w:val="24"/>
        </w:rPr>
        <w:t xml:space="preserve">deep and upper water column waters </w:t>
      </w:r>
      <w:r w:rsidR="00D56191">
        <w:rPr>
          <w:rFonts w:ascii="Times New Roman" w:hAnsi="Times New Roman"/>
          <w:sz w:val="24"/>
          <w:szCs w:val="24"/>
        </w:rPr>
        <w:t>of</w:t>
      </w:r>
      <w:r w:rsidR="00D56191" w:rsidRPr="002247F8">
        <w:rPr>
          <w:rFonts w:ascii="Times New Roman" w:hAnsi="Times New Roman"/>
          <w:sz w:val="24"/>
          <w:szCs w:val="24"/>
        </w:rPr>
        <w:t xml:space="preserve"> </w:t>
      </w:r>
      <w:r w:rsidRPr="002247F8">
        <w:rPr>
          <w:rFonts w:ascii="Times New Roman" w:hAnsi="Times New Roman"/>
          <w:sz w:val="24"/>
          <w:szCs w:val="24"/>
        </w:rPr>
        <w:t xml:space="preserve">the NADR and NASE regions (stations 24-63). However, the opposite was found in the ETRA province (stations 119-162) where the concentration of lipids in deep samples decreased to about 40% of that in the surface and the DCM layers. </w:t>
      </w:r>
    </w:p>
    <w:p w:rsidR="006A14FE" w:rsidRPr="002247F8" w:rsidRDefault="006A14FE" w:rsidP="00301AEF">
      <w:pPr>
        <w:spacing w:after="0" w:line="360" w:lineRule="auto"/>
        <w:ind w:firstLine="708"/>
        <w:jc w:val="both"/>
        <w:rPr>
          <w:rFonts w:ascii="Times New Roman" w:hAnsi="Times New Roman"/>
          <w:sz w:val="24"/>
          <w:szCs w:val="24"/>
        </w:rPr>
      </w:pPr>
      <w:r w:rsidRPr="002247F8">
        <w:rPr>
          <w:rFonts w:ascii="Times New Roman" w:hAnsi="Times New Roman"/>
          <w:sz w:val="24"/>
          <w:szCs w:val="24"/>
        </w:rPr>
        <w:t xml:space="preserve">The lipid carbon baring the highest potential for export and preservation in the deep East Atlantic was in the form of hydrocarbons, free fatty acids and glycolipids (Fig. 8c). The </w:t>
      </w:r>
      <w:r w:rsidRPr="002247F8">
        <w:rPr>
          <w:rFonts w:ascii="Times New Roman" w:hAnsi="Times New Roman"/>
          <w:sz w:val="24"/>
          <w:szCs w:val="24"/>
        </w:rPr>
        <w:lastRenderedPageBreak/>
        <w:t>dominance of HC can be expected as they are poorly degradable and thus selectively preserved (</w:t>
      </w:r>
      <w:proofErr w:type="spellStart"/>
      <w:r w:rsidRPr="002247F8">
        <w:rPr>
          <w:rFonts w:ascii="Times New Roman" w:hAnsi="Times New Roman"/>
          <w:sz w:val="24"/>
          <w:szCs w:val="24"/>
        </w:rPr>
        <w:t>Wakeham</w:t>
      </w:r>
      <w:proofErr w:type="spellEnd"/>
      <w:r w:rsidRPr="002247F8">
        <w:rPr>
          <w:rFonts w:ascii="Times New Roman" w:hAnsi="Times New Roman"/>
          <w:sz w:val="24"/>
          <w:szCs w:val="24"/>
        </w:rPr>
        <w:t xml:space="preserve"> et al., 1997). Also, HC are degradation products of catabolism or diagenesis of </w:t>
      </w:r>
      <w:proofErr w:type="spellStart"/>
      <w:r w:rsidRPr="002247F8">
        <w:rPr>
          <w:rFonts w:ascii="Times New Roman" w:hAnsi="Times New Roman"/>
          <w:sz w:val="24"/>
          <w:szCs w:val="24"/>
        </w:rPr>
        <w:t>biomacromolecules</w:t>
      </w:r>
      <w:proofErr w:type="spellEnd"/>
      <w:r w:rsidRPr="002247F8">
        <w:rPr>
          <w:rFonts w:ascii="Times New Roman" w:hAnsi="Times New Roman"/>
          <w:sz w:val="24"/>
          <w:szCs w:val="24"/>
        </w:rPr>
        <w:t>. The large contribution of GL in deep waters is due to the relative resistance to degradation (</w:t>
      </w:r>
      <w:proofErr w:type="spellStart"/>
      <w:r w:rsidRPr="002247F8">
        <w:rPr>
          <w:rFonts w:ascii="Times New Roman" w:hAnsi="Times New Roman"/>
          <w:sz w:val="24"/>
          <w:szCs w:val="24"/>
        </w:rPr>
        <w:t>Tegelaar</w:t>
      </w:r>
      <w:proofErr w:type="spellEnd"/>
      <w:r w:rsidRPr="002247F8">
        <w:rPr>
          <w:rFonts w:ascii="Times New Roman" w:hAnsi="Times New Roman"/>
          <w:sz w:val="24"/>
          <w:szCs w:val="24"/>
        </w:rPr>
        <w:t xml:space="preserve"> et al., 1989). Accordingly, Schouten et al. (2010) calculated that a major fraction of GL biosynthesized in the upper water column can potentially reach deep-sea surface sediments. The proportion of phospholipids (PG, PE, and PC) of total lipids decreased significantly from the productive layers to the deep waters (supplementary </w:t>
      </w:r>
      <w:r w:rsidR="00D56191">
        <w:rPr>
          <w:rFonts w:ascii="Times New Roman" w:hAnsi="Times New Roman"/>
          <w:sz w:val="24"/>
          <w:szCs w:val="24"/>
        </w:rPr>
        <w:t>t</w:t>
      </w:r>
      <w:r w:rsidRPr="002247F8">
        <w:rPr>
          <w:rFonts w:ascii="Times New Roman" w:hAnsi="Times New Roman"/>
          <w:sz w:val="24"/>
          <w:szCs w:val="24"/>
        </w:rPr>
        <w:t xml:space="preserve">able). The degradation of phospholipids contributes to </w:t>
      </w:r>
      <w:r w:rsidRPr="002247F8">
        <w:rPr>
          <w:rFonts w:ascii="Times New Roman" w:eastAsia="AdvTimes" w:hAnsi="Times New Roman"/>
          <w:sz w:val="24"/>
          <w:szCs w:val="24"/>
        </w:rPr>
        <w:t xml:space="preserve">the rapid regeneration of </w:t>
      </w:r>
      <w:proofErr w:type="spellStart"/>
      <w:r w:rsidRPr="002247F8">
        <w:rPr>
          <w:rFonts w:ascii="Times New Roman" w:eastAsia="AdvTimes" w:hAnsi="Times New Roman"/>
          <w:sz w:val="24"/>
          <w:szCs w:val="24"/>
        </w:rPr>
        <w:t>ortho</w:t>
      </w:r>
      <w:proofErr w:type="spellEnd"/>
      <w:r w:rsidR="00AD725B">
        <w:rPr>
          <w:rFonts w:ascii="Times New Roman" w:eastAsia="AdvTimes" w:hAnsi="Times New Roman"/>
          <w:sz w:val="24"/>
          <w:szCs w:val="24"/>
        </w:rPr>
        <w:t>-</w:t>
      </w:r>
      <w:r w:rsidRPr="002247F8">
        <w:rPr>
          <w:rFonts w:ascii="Times New Roman" w:eastAsia="AdvTimes" w:hAnsi="Times New Roman"/>
          <w:sz w:val="24"/>
          <w:szCs w:val="24"/>
        </w:rPr>
        <w:t xml:space="preserve">phosphate, a process important in the oligotrophic central Atlantic Ocean, allowing for an efficient utilization of phosphorus in the photic layer (Vidal et al., 2003). </w:t>
      </w:r>
      <w:r w:rsidRPr="002247F8">
        <w:rPr>
          <w:rFonts w:ascii="Times New Roman" w:hAnsi="Times New Roman"/>
          <w:sz w:val="24"/>
          <w:szCs w:val="24"/>
        </w:rPr>
        <w:t>As expected, the composition of lipids in the deep ocean indicated a higher degradation state, as shown by higher LI values than in the surface and DCM samples. However, the relatively low LI values calculated for deep waters (average 0.37) implied that a considerable fraction of the lipids was only little degraded and may partially originate from deep ocean particle-attached bacteria. Wax esters, which may be zooplankton derived, preferentially survived downward transport probably due to the fast sinking rate of particles (fecal pellets).</w:t>
      </w:r>
    </w:p>
    <w:p w:rsidR="006A14FE" w:rsidRPr="001862C7" w:rsidRDefault="006A14FE" w:rsidP="008C1F63">
      <w:pPr>
        <w:spacing w:after="0" w:line="360" w:lineRule="auto"/>
        <w:ind w:firstLine="708"/>
        <w:jc w:val="both"/>
        <w:rPr>
          <w:rFonts w:ascii="Times New Roman" w:eastAsia="AdvTimes" w:hAnsi="Times New Roman"/>
          <w:sz w:val="24"/>
          <w:szCs w:val="24"/>
        </w:rPr>
      </w:pPr>
      <w:r w:rsidRPr="002247F8">
        <w:rPr>
          <w:rFonts w:ascii="Times New Roman" w:hAnsi="Times New Roman"/>
          <w:sz w:val="24"/>
          <w:szCs w:val="24"/>
        </w:rPr>
        <w:t>The qualitative changes in lipid composition in deep waters in comparison to the upper water column were consistent with the reactive nature of each lipid class. The overall efficiency of lipid carbon preservation at depths, however, seems to be different in the regions of the East Atlantic Ocean. There is a wide variety of possible reasons for these differences: origin of the particulate lipids, sinking velocity of the particles, photochemical degradation in the surface layer and microbial transformation within the water column.</w:t>
      </w:r>
    </w:p>
    <w:p w:rsidR="006A14FE" w:rsidRPr="001862C7" w:rsidRDefault="006A14FE" w:rsidP="008C1F63">
      <w:pPr>
        <w:spacing w:after="0" w:line="360" w:lineRule="auto"/>
        <w:ind w:firstLine="708"/>
        <w:jc w:val="both"/>
        <w:rPr>
          <w:rFonts w:ascii="Times New Roman" w:hAnsi="Times New Roman"/>
          <w:sz w:val="24"/>
          <w:szCs w:val="24"/>
        </w:rPr>
      </w:pPr>
    </w:p>
    <w:p w:rsidR="006A14FE" w:rsidRPr="001862C7" w:rsidRDefault="006A14FE" w:rsidP="008C1F63">
      <w:pPr>
        <w:spacing w:after="0" w:line="360" w:lineRule="auto"/>
        <w:rPr>
          <w:rFonts w:ascii="Times New Roman" w:hAnsi="Times New Roman"/>
          <w:sz w:val="24"/>
          <w:szCs w:val="24"/>
        </w:rPr>
      </w:pPr>
    </w:p>
    <w:p w:rsidR="006A14FE" w:rsidRPr="001862C7" w:rsidRDefault="006A14FE" w:rsidP="008C1F63">
      <w:pPr>
        <w:spacing w:after="120" w:line="360" w:lineRule="auto"/>
        <w:rPr>
          <w:rFonts w:ascii="Times New Roman" w:hAnsi="Times New Roman"/>
          <w:b/>
          <w:sz w:val="24"/>
          <w:szCs w:val="24"/>
        </w:rPr>
      </w:pPr>
      <w:r w:rsidRPr="001862C7">
        <w:rPr>
          <w:rFonts w:ascii="Times New Roman" w:hAnsi="Times New Roman"/>
          <w:b/>
          <w:sz w:val="24"/>
          <w:szCs w:val="24"/>
        </w:rPr>
        <w:t>5.</w:t>
      </w:r>
      <w:r w:rsidRPr="001862C7">
        <w:rPr>
          <w:rFonts w:ascii="Times New Roman" w:hAnsi="Times New Roman"/>
          <w:b/>
          <w:sz w:val="24"/>
          <w:szCs w:val="24"/>
        </w:rPr>
        <w:tab/>
      </w:r>
      <w:r>
        <w:rPr>
          <w:rFonts w:ascii="Times New Roman" w:hAnsi="Times New Roman"/>
          <w:b/>
          <w:sz w:val="24"/>
          <w:szCs w:val="24"/>
        </w:rPr>
        <w:t>Summary and c</w:t>
      </w:r>
      <w:r w:rsidRPr="001862C7">
        <w:rPr>
          <w:rFonts w:ascii="Times New Roman" w:hAnsi="Times New Roman"/>
          <w:b/>
          <w:sz w:val="24"/>
          <w:szCs w:val="24"/>
        </w:rPr>
        <w:t>onclusions</w:t>
      </w:r>
    </w:p>
    <w:p w:rsidR="006A14FE" w:rsidRPr="001862C7" w:rsidRDefault="006A14FE" w:rsidP="008C1F63">
      <w:pPr>
        <w:spacing w:after="0" w:line="360" w:lineRule="auto"/>
        <w:ind w:firstLine="708"/>
        <w:jc w:val="both"/>
        <w:rPr>
          <w:rFonts w:ascii="Times New Roman" w:hAnsi="Times New Roman"/>
          <w:sz w:val="24"/>
          <w:szCs w:val="24"/>
        </w:rPr>
      </w:pPr>
      <w:r w:rsidRPr="001862C7">
        <w:rPr>
          <w:rFonts w:ascii="Times New Roman" w:hAnsi="Times New Roman"/>
          <w:sz w:val="24"/>
          <w:szCs w:val="24"/>
        </w:rPr>
        <w:t xml:space="preserve">This study provided </w:t>
      </w:r>
      <w:r w:rsidR="00F720EF">
        <w:rPr>
          <w:rFonts w:ascii="Times New Roman" w:hAnsi="Times New Roman"/>
          <w:sz w:val="24"/>
          <w:szCs w:val="24"/>
        </w:rPr>
        <w:t>the</w:t>
      </w:r>
      <w:r w:rsidR="00F720EF" w:rsidRPr="001862C7">
        <w:rPr>
          <w:rFonts w:ascii="Times New Roman" w:hAnsi="Times New Roman"/>
          <w:sz w:val="24"/>
          <w:szCs w:val="24"/>
        </w:rPr>
        <w:t xml:space="preserve"> </w:t>
      </w:r>
      <w:r w:rsidRPr="001862C7">
        <w:rPr>
          <w:rFonts w:ascii="Times New Roman" w:hAnsi="Times New Roman"/>
          <w:sz w:val="24"/>
          <w:szCs w:val="24"/>
        </w:rPr>
        <w:t xml:space="preserve">unique opportunity to assess the variability of a wide range of lipid classes in different water masses along a north-south transect </w:t>
      </w:r>
      <w:r>
        <w:rPr>
          <w:rFonts w:ascii="Times New Roman" w:hAnsi="Times New Roman"/>
          <w:sz w:val="24"/>
          <w:szCs w:val="24"/>
        </w:rPr>
        <w:t>in</w:t>
      </w:r>
      <w:r w:rsidRPr="001862C7">
        <w:rPr>
          <w:rFonts w:ascii="Times New Roman" w:hAnsi="Times New Roman"/>
          <w:sz w:val="24"/>
          <w:szCs w:val="24"/>
        </w:rPr>
        <w:t xml:space="preserve"> the East Atlantic Ocean (49</w:t>
      </w:r>
      <w:r w:rsidRPr="001862C7">
        <w:rPr>
          <w:rFonts w:ascii="Times New Roman" w:hAnsi="Times New Roman"/>
          <w:sz w:val="24"/>
          <w:szCs w:val="24"/>
          <w:lang w:eastAsia="hr-HR"/>
        </w:rPr>
        <w:t>°</w:t>
      </w:r>
      <w:r w:rsidRPr="001862C7">
        <w:rPr>
          <w:rFonts w:ascii="Times New Roman" w:hAnsi="Times New Roman"/>
          <w:sz w:val="24"/>
          <w:szCs w:val="24"/>
        </w:rPr>
        <w:t>N-26</w:t>
      </w:r>
      <w:r w:rsidRPr="001862C7">
        <w:rPr>
          <w:rFonts w:ascii="Times New Roman" w:hAnsi="Times New Roman"/>
          <w:sz w:val="24"/>
          <w:szCs w:val="24"/>
          <w:lang w:eastAsia="hr-HR"/>
        </w:rPr>
        <w:t>°</w:t>
      </w:r>
      <w:r w:rsidRPr="001862C7">
        <w:rPr>
          <w:rFonts w:ascii="Times New Roman" w:hAnsi="Times New Roman"/>
          <w:sz w:val="24"/>
          <w:szCs w:val="24"/>
        </w:rPr>
        <w:t xml:space="preserve">S). </w:t>
      </w:r>
      <w:r w:rsidR="00993150">
        <w:rPr>
          <w:rFonts w:ascii="Times New Roman" w:hAnsi="Times New Roman"/>
          <w:sz w:val="24"/>
          <w:szCs w:val="24"/>
        </w:rPr>
        <w:t xml:space="preserve">The ecological provinces along </w:t>
      </w:r>
      <w:proofErr w:type="gramStart"/>
      <w:r w:rsidR="00993150">
        <w:rPr>
          <w:rFonts w:ascii="Times New Roman" w:hAnsi="Times New Roman"/>
          <w:sz w:val="24"/>
          <w:szCs w:val="24"/>
        </w:rPr>
        <w:t>the transect</w:t>
      </w:r>
      <w:proofErr w:type="gramEnd"/>
      <w:r w:rsidR="00993150">
        <w:rPr>
          <w:rFonts w:ascii="Times New Roman" w:hAnsi="Times New Roman"/>
          <w:sz w:val="24"/>
          <w:szCs w:val="24"/>
        </w:rPr>
        <w:t xml:space="preserve"> determined the lipid concentrations and compositions. </w:t>
      </w:r>
      <w:r w:rsidRPr="001862C7">
        <w:rPr>
          <w:rFonts w:ascii="Times New Roman" w:hAnsi="Times New Roman"/>
          <w:sz w:val="24"/>
          <w:szCs w:val="24"/>
        </w:rPr>
        <w:t xml:space="preserve">The low lipid concentrations compared to other open-ocean studies were </w:t>
      </w:r>
      <w:r w:rsidR="004F634A">
        <w:rPr>
          <w:rFonts w:ascii="Times New Roman" w:hAnsi="Times New Roman"/>
          <w:sz w:val="24"/>
          <w:szCs w:val="24"/>
        </w:rPr>
        <w:t>likely</w:t>
      </w:r>
      <w:r w:rsidR="004F634A" w:rsidRPr="001862C7">
        <w:rPr>
          <w:rFonts w:ascii="Times New Roman" w:hAnsi="Times New Roman"/>
          <w:sz w:val="24"/>
          <w:szCs w:val="24"/>
        </w:rPr>
        <w:t xml:space="preserve"> </w:t>
      </w:r>
      <w:r w:rsidRPr="001862C7">
        <w:rPr>
          <w:rFonts w:ascii="Times New Roman" w:hAnsi="Times New Roman"/>
          <w:sz w:val="24"/>
          <w:szCs w:val="24"/>
        </w:rPr>
        <w:t xml:space="preserve">related to the trophic status of the oligotrophic conditions of the subtropical and tropical East </w:t>
      </w:r>
      <w:r w:rsidRPr="001862C7">
        <w:rPr>
          <w:rFonts w:ascii="Times New Roman" w:hAnsi="Times New Roman"/>
          <w:sz w:val="24"/>
          <w:szCs w:val="24"/>
        </w:rPr>
        <w:lastRenderedPageBreak/>
        <w:t>Atlantic</w:t>
      </w:r>
      <w:r w:rsidR="004F634A">
        <w:rPr>
          <w:rFonts w:ascii="Times New Roman" w:hAnsi="Times New Roman"/>
          <w:sz w:val="24"/>
          <w:szCs w:val="24"/>
        </w:rPr>
        <w:t xml:space="preserve"> Ocean</w:t>
      </w:r>
      <w:r w:rsidRPr="001862C7">
        <w:rPr>
          <w:rFonts w:ascii="Times New Roman" w:hAnsi="Times New Roman"/>
          <w:sz w:val="24"/>
          <w:szCs w:val="24"/>
        </w:rPr>
        <w:t xml:space="preserve">. </w:t>
      </w:r>
      <w:r w:rsidR="004F634A">
        <w:rPr>
          <w:rFonts w:ascii="Times New Roman" w:hAnsi="Times New Roman"/>
          <w:sz w:val="24"/>
          <w:szCs w:val="24"/>
        </w:rPr>
        <w:t xml:space="preserve">In the surface layer </w:t>
      </w:r>
      <w:proofErr w:type="spellStart"/>
      <w:r w:rsidR="004F634A">
        <w:rPr>
          <w:rFonts w:ascii="Times New Roman" w:hAnsi="Times New Roman"/>
          <w:sz w:val="24"/>
          <w:szCs w:val="24"/>
        </w:rPr>
        <w:t>microphytoplankton</w:t>
      </w:r>
      <w:proofErr w:type="spellEnd"/>
      <w:r w:rsidR="004F634A">
        <w:rPr>
          <w:rFonts w:ascii="Times New Roman" w:hAnsi="Times New Roman"/>
          <w:sz w:val="24"/>
          <w:szCs w:val="24"/>
        </w:rPr>
        <w:t xml:space="preserve"> was the main determinant for the lipid production whereas in the DCM layer smaller cell</w:t>
      </w:r>
      <w:r w:rsidR="00F720EF">
        <w:rPr>
          <w:rFonts w:ascii="Times New Roman" w:hAnsi="Times New Roman"/>
          <w:sz w:val="24"/>
          <w:szCs w:val="24"/>
        </w:rPr>
        <w:t>s</w:t>
      </w:r>
      <w:r w:rsidR="004F634A">
        <w:rPr>
          <w:rFonts w:ascii="Times New Roman" w:hAnsi="Times New Roman"/>
          <w:sz w:val="24"/>
          <w:szCs w:val="24"/>
        </w:rPr>
        <w:t xml:space="preserve"> were the more important ones. </w:t>
      </w:r>
      <w:r w:rsidR="00AD725B">
        <w:rPr>
          <w:rFonts w:ascii="Times New Roman" w:hAnsi="Times New Roman"/>
          <w:sz w:val="24"/>
          <w:szCs w:val="24"/>
        </w:rPr>
        <w:t>Lipids ori</w:t>
      </w:r>
      <w:r w:rsidR="00F720EF">
        <w:rPr>
          <w:rFonts w:ascii="Times New Roman" w:hAnsi="Times New Roman"/>
          <w:sz w:val="24"/>
          <w:szCs w:val="24"/>
        </w:rPr>
        <w:t>ginating from zooplankton were</w:t>
      </w:r>
      <w:r w:rsidR="00AD725B">
        <w:rPr>
          <w:rFonts w:ascii="Times New Roman" w:hAnsi="Times New Roman"/>
          <w:sz w:val="24"/>
          <w:szCs w:val="24"/>
        </w:rPr>
        <w:t xml:space="preserve"> less important for the lipid budget. </w:t>
      </w:r>
      <w:r w:rsidR="00BE339C">
        <w:rPr>
          <w:rFonts w:ascii="Times New Roman" w:hAnsi="Times New Roman"/>
          <w:sz w:val="24"/>
          <w:szCs w:val="24"/>
        </w:rPr>
        <w:t>The low nutrient concentrations induced lipid synthesis and a phosphorus-saving change from the production of phos</w:t>
      </w:r>
      <w:r w:rsidR="00CF377B">
        <w:rPr>
          <w:rFonts w:ascii="Times New Roman" w:hAnsi="Times New Roman"/>
          <w:sz w:val="24"/>
          <w:szCs w:val="24"/>
        </w:rPr>
        <w:t>p</w:t>
      </w:r>
      <w:r w:rsidR="00BE339C">
        <w:rPr>
          <w:rFonts w:ascii="Times New Roman" w:hAnsi="Times New Roman"/>
          <w:sz w:val="24"/>
          <w:szCs w:val="24"/>
        </w:rPr>
        <w:t>hol</w:t>
      </w:r>
      <w:r w:rsidR="00CF377B">
        <w:rPr>
          <w:rFonts w:ascii="Times New Roman" w:hAnsi="Times New Roman"/>
          <w:sz w:val="24"/>
          <w:szCs w:val="24"/>
        </w:rPr>
        <w:t>i</w:t>
      </w:r>
      <w:r w:rsidR="00BE339C">
        <w:rPr>
          <w:rFonts w:ascii="Times New Roman" w:hAnsi="Times New Roman"/>
          <w:sz w:val="24"/>
          <w:szCs w:val="24"/>
        </w:rPr>
        <w:t xml:space="preserve">pids to glycolipids. </w:t>
      </w:r>
      <w:r w:rsidRPr="001862C7">
        <w:rPr>
          <w:rFonts w:ascii="Times New Roman" w:hAnsi="Times New Roman"/>
          <w:sz w:val="24"/>
          <w:szCs w:val="24"/>
        </w:rPr>
        <w:t>The depth-related decrease of lipid classes revealed that, although reduced with depth, lipids are relatively stable compared to other biomolecule</w:t>
      </w:r>
      <w:r>
        <w:rPr>
          <w:rFonts w:ascii="Times New Roman" w:hAnsi="Times New Roman"/>
          <w:sz w:val="24"/>
          <w:szCs w:val="24"/>
        </w:rPr>
        <w:t>s</w:t>
      </w:r>
      <w:r w:rsidRPr="001862C7">
        <w:rPr>
          <w:rFonts w:ascii="Times New Roman" w:hAnsi="Times New Roman"/>
          <w:sz w:val="24"/>
          <w:szCs w:val="24"/>
        </w:rPr>
        <w:t xml:space="preserve"> as concluded from the increased contribution of lipids to the POC pool at depth. Lipid classes including hydrocarbons and glycolipids were the most stable lipid compounds in the deep ocean. </w:t>
      </w:r>
      <w:r w:rsidR="00F720EF">
        <w:rPr>
          <w:rFonts w:ascii="Times New Roman" w:hAnsi="Times New Roman"/>
          <w:sz w:val="24"/>
          <w:szCs w:val="24"/>
        </w:rPr>
        <w:t>The l</w:t>
      </w:r>
      <w:r w:rsidR="00BE339C" w:rsidRPr="001862C7">
        <w:rPr>
          <w:rFonts w:ascii="Times New Roman" w:hAnsi="Times New Roman"/>
          <w:sz w:val="24"/>
          <w:szCs w:val="24"/>
        </w:rPr>
        <w:t>ow bacterial activity on lipids</w:t>
      </w:r>
      <w:r w:rsidR="00BE339C">
        <w:rPr>
          <w:rFonts w:ascii="Times New Roman" w:hAnsi="Times New Roman"/>
          <w:sz w:val="24"/>
          <w:szCs w:val="24"/>
        </w:rPr>
        <w:t xml:space="preserve"> was</w:t>
      </w:r>
      <w:r w:rsidR="00BE339C" w:rsidRPr="001862C7">
        <w:rPr>
          <w:rFonts w:ascii="Times New Roman" w:hAnsi="Times New Roman"/>
          <w:sz w:val="24"/>
          <w:szCs w:val="24"/>
        </w:rPr>
        <w:t xml:space="preserve"> </w:t>
      </w:r>
      <w:r w:rsidR="00BE339C">
        <w:rPr>
          <w:rFonts w:ascii="Times New Roman" w:hAnsi="Times New Roman"/>
          <w:sz w:val="24"/>
          <w:szCs w:val="24"/>
        </w:rPr>
        <w:t>supported by</w:t>
      </w:r>
      <w:r w:rsidR="00BE339C" w:rsidRPr="001862C7">
        <w:rPr>
          <w:rFonts w:ascii="Times New Roman" w:hAnsi="Times New Roman"/>
          <w:sz w:val="24"/>
          <w:szCs w:val="24"/>
        </w:rPr>
        <w:t xml:space="preserve"> </w:t>
      </w:r>
      <w:r w:rsidR="00BE339C">
        <w:rPr>
          <w:rFonts w:ascii="Times New Roman" w:hAnsi="Times New Roman"/>
          <w:sz w:val="24"/>
          <w:szCs w:val="24"/>
        </w:rPr>
        <w:t xml:space="preserve">the </w:t>
      </w:r>
      <w:r w:rsidR="00BE339C" w:rsidRPr="001862C7">
        <w:rPr>
          <w:rFonts w:ascii="Times New Roman" w:hAnsi="Times New Roman"/>
          <w:sz w:val="24"/>
          <w:szCs w:val="24"/>
        </w:rPr>
        <w:t xml:space="preserve">low values of </w:t>
      </w:r>
      <w:r w:rsidR="00BE339C">
        <w:rPr>
          <w:rFonts w:ascii="Times New Roman" w:hAnsi="Times New Roman"/>
          <w:sz w:val="24"/>
          <w:szCs w:val="24"/>
        </w:rPr>
        <w:t xml:space="preserve">the </w:t>
      </w:r>
      <w:r w:rsidR="00BE339C" w:rsidRPr="001862C7">
        <w:rPr>
          <w:rFonts w:ascii="Times New Roman" w:hAnsi="Times New Roman"/>
          <w:sz w:val="24"/>
          <w:szCs w:val="24"/>
        </w:rPr>
        <w:t>LI index</w:t>
      </w:r>
      <w:r w:rsidR="00BE339C">
        <w:rPr>
          <w:rFonts w:ascii="Times New Roman" w:hAnsi="Times New Roman"/>
          <w:sz w:val="24"/>
          <w:szCs w:val="24"/>
        </w:rPr>
        <w:t>. In contrast, the proportion of phospholipids decreased with depth indicating their importance for</w:t>
      </w:r>
      <w:r w:rsidR="00BE339C" w:rsidRPr="001862C7">
        <w:rPr>
          <w:rFonts w:ascii="Times New Roman" w:hAnsi="Times New Roman"/>
          <w:sz w:val="24"/>
          <w:szCs w:val="24"/>
        </w:rPr>
        <w:t xml:space="preserve"> phosphorus cycling in the upper </w:t>
      </w:r>
      <w:r w:rsidR="00BE339C">
        <w:rPr>
          <w:rFonts w:ascii="Times New Roman" w:hAnsi="Times New Roman"/>
          <w:sz w:val="24"/>
          <w:szCs w:val="24"/>
        </w:rPr>
        <w:t xml:space="preserve">oligotrophic </w:t>
      </w:r>
      <w:r w:rsidR="00BE339C" w:rsidRPr="001862C7">
        <w:rPr>
          <w:rFonts w:ascii="Times New Roman" w:hAnsi="Times New Roman"/>
          <w:sz w:val="24"/>
          <w:szCs w:val="24"/>
        </w:rPr>
        <w:t>ocean</w:t>
      </w:r>
      <w:r w:rsidR="00BE339C">
        <w:rPr>
          <w:rFonts w:ascii="Times New Roman" w:hAnsi="Times New Roman"/>
          <w:sz w:val="24"/>
          <w:szCs w:val="24"/>
        </w:rPr>
        <w:t>.</w:t>
      </w:r>
      <w:r w:rsidR="004F634A" w:rsidRPr="001862C7">
        <w:rPr>
          <w:rFonts w:ascii="Times New Roman" w:hAnsi="Times New Roman"/>
          <w:sz w:val="24"/>
          <w:szCs w:val="24"/>
        </w:rPr>
        <w:t xml:space="preserve"> </w:t>
      </w:r>
      <w:r>
        <w:rPr>
          <w:rFonts w:ascii="Times New Roman" w:hAnsi="Times New Roman"/>
          <w:sz w:val="24"/>
          <w:szCs w:val="24"/>
        </w:rPr>
        <w:t xml:space="preserve">Our long-distance study through the Atlantic Ocean demonstrated the high variety of possible mechanism determining and regulating lipid biosynthesis and degradation. </w:t>
      </w:r>
      <w:r w:rsidR="00AD725B">
        <w:rPr>
          <w:rFonts w:ascii="Times New Roman" w:hAnsi="Times New Roman"/>
          <w:sz w:val="24"/>
          <w:szCs w:val="24"/>
        </w:rPr>
        <w:t>Lipids with an average contribution of about 15% to POC belong to the main components of POC</w:t>
      </w:r>
      <w:r w:rsidR="004E1C19">
        <w:rPr>
          <w:rFonts w:ascii="Times New Roman" w:hAnsi="Times New Roman"/>
          <w:sz w:val="24"/>
          <w:szCs w:val="24"/>
        </w:rPr>
        <w:t xml:space="preserve">, being definitely chemically characterized and </w:t>
      </w:r>
      <w:r w:rsidR="00967FC7">
        <w:rPr>
          <w:rFonts w:ascii="Times New Roman" w:hAnsi="Times New Roman"/>
          <w:sz w:val="24"/>
          <w:szCs w:val="24"/>
        </w:rPr>
        <w:t>they are</w:t>
      </w:r>
      <w:r w:rsidR="006604BF">
        <w:rPr>
          <w:rFonts w:ascii="Times New Roman" w:hAnsi="Times New Roman"/>
          <w:sz w:val="24"/>
          <w:szCs w:val="24"/>
        </w:rPr>
        <w:t xml:space="preserve"> also </w:t>
      </w:r>
      <w:r w:rsidR="004E1C19">
        <w:rPr>
          <w:rFonts w:ascii="Times New Roman" w:hAnsi="Times New Roman"/>
          <w:sz w:val="24"/>
          <w:szCs w:val="24"/>
        </w:rPr>
        <w:t>precursors of the dissolved lipids. The transition from the particulate to the dissolved form and the process</w:t>
      </w:r>
      <w:r w:rsidR="006604BF">
        <w:rPr>
          <w:rFonts w:ascii="Times New Roman" w:hAnsi="Times New Roman"/>
          <w:sz w:val="24"/>
          <w:szCs w:val="24"/>
        </w:rPr>
        <w:t>es</w:t>
      </w:r>
      <w:r w:rsidR="004E1C19">
        <w:rPr>
          <w:rFonts w:ascii="Times New Roman" w:hAnsi="Times New Roman"/>
          <w:sz w:val="24"/>
          <w:szCs w:val="24"/>
        </w:rPr>
        <w:t xml:space="preserve"> involved are only little studied but are of major importance for the carbon cycling.</w:t>
      </w:r>
      <w:r w:rsidR="00AD725B">
        <w:rPr>
          <w:rFonts w:ascii="Times New Roman" w:hAnsi="Times New Roman"/>
          <w:sz w:val="24"/>
          <w:szCs w:val="24"/>
        </w:rPr>
        <w:t xml:space="preserve"> </w:t>
      </w:r>
      <w:r w:rsidRPr="001862C7">
        <w:rPr>
          <w:rFonts w:ascii="Times New Roman" w:hAnsi="Times New Roman"/>
          <w:sz w:val="24"/>
          <w:szCs w:val="24"/>
        </w:rPr>
        <w:t>F</w:t>
      </w:r>
      <w:r>
        <w:rPr>
          <w:rFonts w:ascii="Times New Roman" w:hAnsi="Times New Roman"/>
          <w:sz w:val="24"/>
          <w:szCs w:val="24"/>
        </w:rPr>
        <w:t>or f</w:t>
      </w:r>
      <w:r w:rsidRPr="001862C7">
        <w:rPr>
          <w:rFonts w:ascii="Times New Roman" w:hAnsi="Times New Roman"/>
          <w:sz w:val="24"/>
          <w:szCs w:val="24"/>
        </w:rPr>
        <w:t>urther insight</w:t>
      </w:r>
      <w:r>
        <w:rPr>
          <w:rFonts w:ascii="Times New Roman" w:hAnsi="Times New Roman"/>
          <w:sz w:val="24"/>
          <w:szCs w:val="24"/>
        </w:rPr>
        <w:t>s</w:t>
      </w:r>
      <w:r w:rsidRPr="001862C7">
        <w:rPr>
          <w:rFonts w:ascii="Times New Roman" w:hAnsi="Times New Roman"/>
          <w:sz w:val="24"/>
          <w:szCs w:val="24"/>
        </w:rPr>
        <w:t xml:space="preserve"> into </w:t>
      </w:r>
      <w:r>
        <w:rPr>
          <w:rFonts w:ascii="Times New Roman" w:hAnsi="Times New Roman"/>
          <w:sz w:val="24"/>
          <w:szCs w:val="24"/>
        </w:rPr>
        <w:t xml:space="preserve">the </w:t>
      </w:r>
      <w:r w:rsidRPr="001862C7">
        <w:rPr>
          <w:rFonts w:ascii="Times New Roman" w:hAnsi="Times New Roman"/>
          <w:sz w:val="24"/>
          <w:szCs w:val="24"/>
        </w:rPr>
        <w:t>lipid biogeochemistry more high resolution molecular analysis</w:t>
      </w:r>
      <w:r w:rsidRPr="00897A27">
        <w:rPr>
          <w:rFonts w:ascii="Times New Roman" w:hAnsi="Times New Roman"/>
          <w:sz w:val="24"/>
          <w:szCs w:val="24"/>
        </w:rPr>
        <w:t xml:space="preserve"> </w:t>
      </w:r>
      <w:r>
        <w:rPr>
          <w:rFonts w:ascii="Times New Roman" w:hAnsi="Times New Roman"/>
          <w:sz w:val="24"/>
          <w:szCs w:val="24"/>
        </w:rPr>
        <w:t xml:space="preserve">is necessary in combination with a very </w:t>
      </w:r>
      <w:r w:rsidRPr="001862C7">
        <w:rPr>
          <w:rFonts w:ascii="Times New Roman" w:hAnsi="Times New Roman"/>
          <w:sz w:val="24"/>
          <w:szCs w:val="24"/>
        </w:rPr>
        <w:t>detailed</w:t>
      </w:r>
      <w:r>
        <w:rPr>
          <w:rFonts w:ascii="Times New Roman" w:hAnsi="Times New Roman"/>
          <w:sz w:val="24"/>
          <w:szCs w:val="24"/>
        </w:rPr>
        <w:t xml:space="preserve"> picture of the ecosystem</w:t>
      </w:r>
      <w:r w:rsidRPr="001862C7">
        <w:rPr>
          <w:rFonts w:ascii="Times New Roman" w:hAnsi="Times New Roman"/>
          <w:sz w:val="24"/>
          <w:szCs w:val="24"/>
        </w:rPr>
        <w:t>.</w:t>
      </w:r>
      <w:r w:rsidRPr="00897A27">
        <w:rPr>
          <w:rFonts w:ascii="Times New Roman" w:hAnsi="Times New Roman"/>
          <w:sz w:val="24"/>
          <w:szCs w:val="24"/>
        </w:rPr>
        <w:t xml:space="preserve"> </w:t>
      </w:r>
    </w:p>
    <w:p w:rsidR="006A14FE" w:rsidRPr="001862C7" w:rsidRDefault="006A14FE" w:rsidP="008C1F63">
      <w:pPr>
        <w:spacing w:after="0" w:line="360" w:lineRule="auto"/>
        <w:ind w:firstLine="708"/>
        <w:jc w:val="both"/>
        <w:rPr>
          <w:rFonts w:ascii="Times New Roman" w:hAnsi="Times New Roman"/>
          <w:b/>
          <w:sz w:val="24"/>
          <w:szCs w:val="24"/>
        </w:rPr>
      </w:pPr>
    </w:p>
    <w:p w:rsidR="006A14FE" w:rsidRPr="001862C7" w:rsidRDefault="006A14FE" w:rsidP="00505265">
      <w:pPr>
        <w:spacing w:after="0"/>
        <w:rPr>
          <w:rFonts w:ascii="Times New Roman" w:hAnsi="Times New Roman"/>
          <w:sz w:val="24"/>
          <w:szCs w:val="24"/>
        </w:rPr>
      </w:pPr>
      <w:proofErr w:type="gramStart"/>
      <w:r w:rsidRPr="001862C7">
        <w:rPr>
          <w:rFonts w:ascii="Times New Roman" w:hAnsi="Times New Roman"/>
          <w:i/>
          <w:sz w:val="24"/>
          <w:szCs w:val="24"/>
        </w:rPr>
        <w:t>Acknowledgements</w:t>
      </w:r>
      <w:r w:rsidRPr="001862C7">
        <w:rPr>
          <w:rFonts w:ascii="Times New Roman" w:hAnsi="Times New Roman"/>
          <w:sz w:val="24"/>
          <w:szCs w:val="24"/>
        </w:rPr>
        <w:t>.</w:t>
      </w:r>
      <w:proofErr w:type="gramEnd"/>
      <w:r w:rsidRPr="001862C7">
        <w:rPr>
          <w:rFonts w:ascii="Times New Roman" w:hAnsi="Times New Roman"/>
          <w:sz w:val="24"/>
          <w:szCs w:val="24"/>
        </w:rPr>
        <w:t xml:space="preserve"> B. Taylor is greatly acknowledged for phytoplankton pigment data analysis. We thank the crew of the R/V </w:t>
      </w:r>
      <w:proofErr w:type="spellStart"/>
      <w:r w:rsidRPr="001862C7">
        <w:rPr>
          <w:rFonts w:ascii="Times New Roman" w:hAnsi="Times New Roman"/>
          <w:sz w:val="24"/>
          <w:szCs w:val="24"/>
        </w:rPr>
        <w:t>Polarstern</w:t>
      </w:r>
      <w:proofErr w:type="spellEnd"/>
      <w:r w:rsidRPr="001862C7">
        <w:rPr>
          <w:rFonts w:ascii="Times New Roman" w:hAnsi="Times New Roman"/>
          <w:sz w:val="24"/>
          <w:szCs w:val="24"/>
        </w:rPr>
        <w:t xml:space="preserve"> for their professional help and support. This work was partially funded by the German Research Foundation (DFG; KO 2164/8) and by the Croatian Ministry of Science, Education and Sports, project No. 098-0982934-2717. A. </w:t>
      </w:r>
      <w:proofErr w:type="spellStart"/>
      <w:r w:rsidRPr="001862C7">
        <w:rPr>
          <w:rFonts w:ascii="Times New Roman" w:hAnsi="Times New Roman"/>
          <w:sz w:val="24"/>
          <w:szCs w:val="24"/>
        </w:rPr>
        <w:t>Bracher</w:t>
      </w:r>
      <w:proofErr w:type="spellEnd"/>
      <w:r w:rsidRPr="001862C7">
        <w:rPr>
          <w:rFonts w:ascii="Times New Roman" w:hAnsi="Times New Roman"/>
          <w:sz w:val="24"/>
          <w:szCs w:val="24"/>
        </w:rPr>
        <w:t xml:space="preserve"> received </w:t>
      </w:r>
      <w:proofErr w:type="gramStart"/>
      <w:r w:rsidRPr="001862C7">
        <w:rPr>
          <w:rFonts w:ascii="Times New Roman" w:hAnsi="Times New Roman"/>
          <w:sz w:val="24"/>
          <w:szCs w:val="24"/>
        </w:rPr>
        <w:t>funding  from</w:t>
      </w:r>
      <w:proofErr w:type="gramEnd"/>
      <w:r w:rsidRPr="001862C7">
        <w:rPr>
          <w:rFonts w:ascii="Times New Roman" w:hAnsi="Times New Roman"/>
          <w:sz w:val="24"/>
          <w:szCs w:val="24"/>
        </w:rPr>
        <w:t xml:space="preserve"> the Helmholtz Impulse Fond (HGF Young Investigators Group </w:t>
      </w:r>
      <w:proofErr w:type="spellStart"/>
      <w:r w:rsidRPr="001862C7">
        <w:rPr>
          <w:rFonts w:ascii="Times New Roman" w:hAnsi="Times New Roman"/>
          <w:sz w:val="24"/>
          <w:szCs w:val="24"/>
        </w:rPr>
        <w:t>Phytooptics</w:t>
      </w:r>
      <w:proofErr w:type="spellEnd"/>
      <w:r w:rsidRPr="001862C7">
        <w:rPr>
          <w:rFonts w:ascii="Times New Roman" w:hAnsi="Times New Roman"/>
          <w:sz w:val="24"/>
          <w:szCs w:val="24"/>
        </w:rPr>
        <w:t xml:space="preserve">). We thank Dr. Daniel Lyons </w:t>
      </w:r>
      <w:r>
        <w:rPr>
          <w:rFonts w:ascii="Times New Roman" w:hAnsi="Times New Roman"/>
          <w:sz w:val="24"/>
          <w:szCs w:val="24"/>
        </w:rPr>
        <w:t xml:space="preserve">and R. </w:t>
      </w:r>
      <w:proofErr w:type="spellStart"/>
      <w:r>
        <w:rPr>
          <w:rFonts w:ascii="Times New Roman" w:hAnsi="Times New Roman"/>
          <w:sz w:val="24"/>
          <w:szCs w:val="24"/>
        </w:rPr>
        <w:t>Alheit</w:t>
      </w:r>
      <w:proofErr w:type="spellEnd"/>
      <w:r>
        <w:rPr>
          <w:rFonts w:ascii="Times New Roman" w:hAnsi="Times New Roman"/>
          <w:sz w:val="24"/>
          <w:szCs w:val="24"/>
        </w:rPr>
        <w:t xml:space="preserve"> </w:t>
      </w:r>
      <w:r w:rsidRPr="001862C7">
        <w:rPr>
          <w:rFonts w:ascii="Times New Roman" w:hAnsi="Times New Roman"/>
          <w:sz w:val="24"/>
          <w:szCs w:val="24"/>
        </w:rPr>
        <w:t>for the English editing.</w:t>
      </w:r>
    </w:p>
    <w:p w:rsidR="006A14FE" w:rsidRPr="001862C7" w:rsidRDefault="006A14FE" w:rsidP="008C1F63">
      <w:pPr>
        <w:spacing w:after="0"/>
        <w:rPr>
          <w:rFonts w:ascii="Times New Roman" w:hAnsi="Times New Roman"/>
          <w:sz w:val="24"/>
          <w:szCs w:val="24"/>
        </w:rPr>
      </w:pPr>
    </w:p>
    <w:p w:rsidR="006A14FE" w:rsidRPr="001862C7" w:rsidRDefault="006A14FE" w:rsidP="008C1F63">
      <w:pPr>
        <w:spacing w:after="0"/>
        <w:rPr>
          <w:rFonts w:ascii="Times New Roman" w:hAnsi="Times New Roman"/>
          <w:sz w:val="24"/>
          <w:szCs w:val="24"/>
        </w:rPr>
      </w:pPr>
    </w:p>
    <w:p w:rsidR="006A14FE" w:rsidRPr="001862C7" w:rsidRDefault="006A14FE" w:rsidP="008C1F63">
      <w:pPr>
        <w:spacing w:after="0" w:line="360" w:lineRule="auto"/>
        <w:rPr>
          <w:rFonts w:ascii="Times New Roman" w:hAnsi="Times New Roman"/>
          <w:b/>
          <w:sz w:val="24"/>
          <w:szCs w:val="24"/>
        </w:rPr>
      </w:pPr>
      <w:r w:rsidRPr="001862C7">
        <w:rPr>
          <w:rFonts w:ascii="Times New Roman" w:hAnsi="Times New Roman"/>
          <w:b/>
          <w:sz w:val="24"/>
          <w:szCs w:val="24"/>
        </w:rPr>
        <w:t>References</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Andersson</w:t>
      </w:r>
      <w:proofErr w:type="spellEnd"/>
      <w:r w:rsidRPr="001862C7">
        <w:rPr>
          <w:rFonts w:ascii="Times New Roman" w:hAnsi="Times New Roman"/>
          <w:sz w:val="24"/>
          <w:szCs w:val="24"/>
          <w:lang w:eastAsia="hr-HR"/>
        </w:rPr>
        <w:t xml:space="preserve">, M.X., </w:t>
      </w:r>
      <w:proofErr w:type="spellStart"/>
      <w:r w:rsidRPr="001862C7">
        <w:rPr>
          <w:rFonts w:ascii="Times New Roman" w:hAnsi="Times New Roman"/>
          <w:sz w:val="24"/>
          <w:szCs w:val="24"/>
          <w:lang w:eastAsia="hr-HR"/>
        </w:rPr>
        <w:t>Stridh</w:t>
      </w:r>
      <w:proofErr w:type="spellEnd"/>
      <w:r w:rsidRPr="001862C7">
        <w:rPr>
          <w:rFonts w:ascii="Times New Roman" w:hAnsi="Times New Roman"/>
          <w:sz w:val="24"/>
          <w:szCs w:val="24"/>
          <w:lang w:eastAsia="hr-HR"/>
        </w:rPr>
        <w:t xml:space="preserve">, M.H., Larsson, K.E., </w:t>
      </w:r>
      <w:proofErr w:type="spellStart"/>
      <w:r w:rsidRPr="001862C7">
        <w:rPr>
          <w:rFonts w:ascii="Times New Roman" w:hAnsi="Times New Roman"/>
          <w:sz w:val="24"/>
          <w:szCs w:val="24"/>
          <w:lang w:eastAsia="hr-HR"/>
        </w:rPr>
        <w:t>Liljenberg</w:t>
      </w:r>
      <w:proofErr w:type="spellEnd"/>
      <w:r w:rsidRPr="001862C7">
        <w:rPr>
          <w:rFonts w:ascii="Times New Roman" w:hAnsi="Times New Roman"/>
          <w:sz w:val="24"/>
          <w:szCs w:val="24"/>
          <w:lang w:eastAsia="hr-HR"/>
        </w:rPr>
        <w:t xml:space="preserve">, C., </w:t>
      </w:r>
      <w:proofErr w:type="spellStart"/>
      <w:r w:rsidRPr="001862C7">
        <w:rPr>
          <w:rFonts w:ascii="Times New Roman" w:hAnsi="Times New Roman"/>
          <w:sz w:val="24"/>
          <w:szCs w:val="24"/>
          <w:lang w:eastAsia="hr-HR"/>
        </w:rPr>
        <w:t>Sandelius</w:t>
      </w:r>
      <w:proofErr w:type="spellEnd"/>
      <w:r w:rsidRPr="001862C7">
        <w:rPr>
          <w:rFonts w:ascii="Times New Roman" w:hAnsi="Times New Roman"/>
          <w:sz w:val="24"/>
          <w:szCs w:val="24"/>
          <w:lang w:eastAsia="hr-HR"/>
        </w:rPr>
        <w:t xml:space="preserve">, A.S., 2003. Phosphate-deficient oat replaces a major portion of the plasma membrane phospholipids with the </w:t>
      </w:r>
      <w:proofErr w:type="spellStart"/>
      <w:r w:rsidRPr="001862C7">
        <w:rPr>
          <w:rFonts w:ascii="Times New Roman" w:hAnsi="Times New Roman"/>
          <w:sz w:val="24"/>
          <w:szCs w:val="24"/>
          <w:lang w:eastAsia="hr-HR"/>
        </w:rPr>
        <w:t>galactolipid</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digalactosyldiacylglycerol</w:t>
      </w:r>
      <w:proofErr w:type="spellEnd"/>
      <w:r w:rsidRPr="001862C7">
        <w:rPr>
          <w:rFonts w:ascii="Times New Roman" w:hAnsi="Times New Roman"/>
          <w:sz w:val="24"/>
          <w:szCs w:val="24"/>
          <w:lang w:eastAsia="hr-HR"/>
        </w:rPr>
        <w:t xml:space="preserve">. FEBS Letters 537, 128–132. </w:t>
      </w:r>
    </w:p>
    <w:p w:rsidR="006A14FE" w:rsidRPr="001862C7" w:rsidRDefault="006A14FE" w:rsidP="00DC5497">
      <w:pPr>
        <w:spacing w:after="0" w:line="360" w:lineRule="auto"/>
        <w:ind w:left="397" w:hanging="397"/>
        <w:jc w:val="both"/>
        <w:rPr>
          <w:rFonts w:ascii="Times New Roman" w:hAnsi="Times New Roman"/>
          <w:sz w:val="24"/>
          <w:szCs w:val="24"/>
          <w:lang w:val="nl-NL" w:eastAsia="hr-HR"/>
        </w:rPr>
      </w:pPr>
      <w:r w:rsidRPr="001862C7">
        <w:rPr>
          <w:rFonts w:ascii="Times New Roman" w:hAnsi="Times New Roman"/>
          <w:sz w:val="24"/>
          <w:szCs w:val="24"/>
          <w:lang w:eastAsia="hr-HR"/>
        </w:rPr>
        <w:lastRenderedPageBreak/>
        <w:t xml:space="preserve">Barlow, R.G., Cummings, D.G, Gibb, S.W., 1997. Improved resolution of mono- and </w:t>
      </w:r>
      <w:proofErr w:type="spellStart"/>
      <w:r w:rsidRPr="001862C7">
        <w:rPr>
          <w:rFonts w:ascii="Times New Roman" w:hAnsi="Times New Roman"/>
          <w:sz w:val="24"/>
          <w:szCs w:val="24"/>
          <w:lang w:eastAsia="hr-HR"/>
        </w:rPr>
        <w:t>divinyl</w:t>
      </w:r>
      <w:proofErr w:type="spellEnd"/>
      <w:r w:rsidRPr="001862C7">
        <w:rPr>
          <w:rFonts w:ascii="Times New Roman" w:hAnsi="Times New Roman"/>
          <w:sz w:val="24"/>
          <w:szCs w:val="24"/>
          <w:lang w:eastAsia="hr-HR"/>
        </w:rPr>
        <w:t xml:space="preserve"> chlorophylls a and b and zeaxanthin and</w:t>
      </w:r>
      <w:r>
        <w:rPr>
          <w:rFonts w:ascii="Times New Roman" w:hAnsi="Times New Roman"/>
          <w:sz w:val="24"/>
          <w:szCs w:val="24"/>
          <w:lang w:eastAsia="hr-HR"/>
        </w:rPr>
        <w:t xml:space="preserve"> </w:t>
      </w:r>
      <w:r w:rsidRPr="001862C7">
        <w:rPr>
          <w:rFonts w:ascii="Times New Roman" w:hAnsi="Times New Roman"/>
          <w:sz w:val="24"/>
          <w:szCs w:val="24"/>
          <w:lang w:eastAsia="hr-HR"/>
        </w:rPr>
        <w:t xml:space="preserve">lutein in phytoplankton extracts using reverse phase C-8 HPLC. Mar. </w:t>
      </w:r>
      <w:r w:rsidRPr="001862C7">
        <w:rPr>
          <w:rFonts w:ascii="Times New Roman" w:hAnsi="Times New Roman"/>
          <w:sz w:val="24"/>
          <w:szCs w:val="24"/>
          <w:lang w:val="nl-NL" w:eastAsia="hr-HR"/>
        </w:rPr>
        <w:t>Ecol. Prog.</w:t>
      </w:r>
      <w:r>
        <w:rPr>
          <w:rFonts w:ascii="Times New Roman" w:hAnsi="Times New Roman"/>
          <w:sz w:val="24"/>
          <w:szCs w:val="24"/>
          <w:lang w:val="nl-NL" w:eastAsia="hr-HR"/>
        </w:rPr>
        <w:t xml:space="preserve"> </w:t>
      </w:r>
      <w:r w:rsidRPr="001862C7">
        <w:rPr>
          <w:rFonts w:ascii="Times New Roman" w:hAnsi="Times New Roman"/>
          <w:sz w:val="24"/>
          <w:szCs w:val="24"/>
          <w:lang w:val="nl-NL" w:eastAsia="hr-HR"/>
        </w:rPr>
        <w:t>Ser. 161, 303–307.</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val="nl-NL" w:eastAsia="hr-HR"/>
        </w:rPr>
        <w:t xml:space="preserve">Benning, C., Huang, Z.H., Gage, D.A., 1995. </w:t>
      </w:r>
      <w:proofErr w:type="gramStart"/>
      <w:r w:rsidRPr="001862C7">
        <w:rPr>
          <w:rFonts w:ascii="Times New Roman" w:hAnsi="Times New Roman"/>
          <w:sz w:val="24"/>
          <w:szCs w:val="24"/>
          <w:lang w:eastAsia="hr-HR"/>
        </w:rPr>
        <w:t xml:space="preserve">Accumulation of a novel glycolipid and a betaine lipid in the cells of </w:t>
      </w:r>
      <w:proofErr w:type="spellStart"/>
      <w:r w:rsidRPr="002D1C2A">
        <w:rPr>
          <w:rFonts w:ascii="Times New Roman" w:hAnsi="Times New Roman"/>
          <w:i/>
          <w:sz w:val="24"/>
          <w:szCs w:val="24"/>
          <w:lang w:eastAsia="hr-HR"/>
        </w:rPr>
        <w:t>Rhodobacter</w:t>
      </w:r>
      <w:proofErr w:type="spellEnd"/>
      <w:r w:rsidRPr="002D1C2A">
        <w:rPr>
          <w:rFonts w:ascii="Times New Roman" w:hAnsi="Times New Roman"/>
          <w:i/>
          <w:sz w:val="24"/>
          <w:szCs w:val="24"/>
          <w:lang w:eastAsia="hr-HR"/>
        </w:rPr>
        <w:t xml:space="preserve"> </w:t>
      </w:r>
      <w:proofErr w:type="spellStart"/>
      <w:r w:rsidRPr="002D1C2A">
        <w:rPr>
          <w:rFonts w:ascii="Times New Roman" w:hAnsi="Times New Roman"/>
          <w:i/>
          <w:sz w:val="24"/>
          <w:szCs w:val="24"/>
          <w:lang w:eastAsia="hr-HR"/>
        </w:rPr>
        <w:t>sphaeroides</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Arc.</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Biochem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Biophys</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317, 103 – 111. </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Bligh, E.G., Dyer, W.J., 1959.</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A rapid method of total lipid extraction and purification.</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Can</w:t>
      </w:r>
      <w:r>
        <w:rPr>
          <w:rFonts w:ascii="Times New Roman" w:hAnsi="Times New Roman"/>
          <w:sz w:val="24"/>
          <w:szCs w:val="24"/>
          <w:lang w:eastAsia="hr-HR"/>
        </w:rPr>
        <w:t>.</w:t>
      </w:r>
      <w:r w:rsidRPr="001862C7">
        <w:rPr>
          <w:rFonts w:ascii="Times New Roman" w:hAnsi="Times New Roman"/>
          <w:sz w:val="24"/>
          <w:szCs w:val="24"/>
          <w:lang w:eastAsia="hr-HR"/>
        </w:rPr>
        <w:t xml:space="preserve"> J. </w:t>
      </w:r>
      <w:proofErr w:type="spellStart"/>
      <w:r w:rsidRPr="001862C7">
        <w:rPr>
          <w:rFonts w:ascii="Times New Roman" w:hAnsi="Times New Roman"/>
          <w:sz w:val="24"/>
          <w:szCs w:val="24"/>
          <w:lang w:eastAsia="hr-HR"/>
        </w:rPr>
        <w:t>Biochem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Physiol. 37, 911-917.</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Bourguet</w:t>
      </w:r>
      <w:proofErr w:type="spellEnd"/>
      <w:r w:rsidRPr="001862C7">
        <w:rPr>
          <w:rFonts w:ascii="Times New Roman" w:hAnsi="Times New Roman"/>
          <w:sz w:val="24"/>
          <w:szCs w:val="24"/>
          <w:lang w:eastAsia="hr-HR"/>
        </w:rPr>
        <w:t xml:space="preserve">, N., </w:t>
      </w:r>
      <w:proofErr w:type="spellStart"/>
      <w:r w:rsidRPr="001862C7">
        <w:rPr>
          <w:rFonts w:ascii="Times New Roman" w:hAnsi="Times New Roman"/>
          <w:sz w:val="24"/>
          <w:szCs w:val="24"/>
          <w:lang w:eastAsia="hr-HR"/>
        </w:rPr>
        <w:t>Goutx</w:t>
      </w:r>
      <w:proofErr w:type="spellEnd"/>
      <w:r w:rsidRPr="001862C7">
        <w:rPr>
          <w:rFonts w:ascii="Times New Roman" w:hAnsi="Times New Roman"/>
          <w:sz w:val="24"/>
          <w:szCs w:val="24"/>
          <w:lang w:eastAsia="hr-HR"/>
        </w:rPr>
        <w:t xml:space="preserve">, M., </w:t>
      </w:r>
      <w:proofErr w:type="spellStart"/>
      <w:r w:rsidRPr="001862C7">
        <w:rPr>
          <w:rFonts w:ascii="Times New Roman" w:hAnsi="Times New Roman"/>
          <w:sz w:val="24"/>
          <w:szCs w:val="24"/>
          <w:lang w:eastAsia="hr-HR"/>
        </w:rPr>
        <w:t>Ghiglione</w:t>
      </w:r>
      <w:proofErr w:type="spellEnd"/>
      <w:r w:rsidRPr="001862C7">
        <w:rPr>
          <w:rFonts w:ascii="Times New Roman" w:hAnsi="Times New Roman"/>
          <w:sz w:val="24"/>
          <w:szCs w:val="24"/>
          <w:lang w:eastAsia="hr-HR"/>
        </w:rPr>
        <w:t xml:space="preserve">, J.F., </w:t>
      </w:r>
      <w:proofErr w:type="spellStart"/>
      <w:r w:rsidRPr="001862C7">
        <w:rPr>
          <w:rFonts w:ascii="Times New Roman" w:hAnsi="Times New Roman"/>
          <w:sz w:val="24"/>
          <w:szCs w:val="24"/>
          <w:lang w:eastAsia="hr-HR"/>
        </w:rPr>
        <w:t>Pujo</w:t>
      </w:r>
      <w:proofErr w:type="spellEnd"/>
      <w:r w:rsidRPr="001862C7">
        <w:rPr>
          <w:rFonts w:ascii="Times New Roman" w:hAnsi="Times New Roman"/>
          <w:sz w:val="24"/>
          <w:szCs w:val="24"/>
          <w:lang w:eastAsia="hr-HR"/>
        </w:rPr>
        <w:t xml:space="preserve">-Pay, M., </w:t>
      </w:r>
      <w:proofErr w:type="spellStart"/>
      <w:r w:rsidRPr="001862C7">
        <w:rPr>
          <w:rFonts w:ascii="Times New Roman" w:hAnsi="Times New Roman"/>
          <w:sz w:val="24"/>
          <w:szCs w:val="24"/>
          <w:lang w:eastAsia="hr-HR"/>
        </w:rPr>
        <w:t>Mevel</w:t>
      </w:r>
      <w:proofErr w:type="spellEnd"/>
      <w:r w:rsidRPr="001862C7">
        <w:rPr>
          <w:rFonts w:ascii="Times New Roman" w:hAnsi="Times New Roman"/>
          <w:sz w:val="24"/>
          <w:szCs w:val="24"/>
          <w:lang w:eastAsia="hr-HR"/>
        </w:rPr>
        <w:t xml:space="preserve">, G., </w:t>
      </w:r>
      <w:proofErr w:type="spellStart"/>
      <w:r w:rsidRPr="001862C7">
        <w:rPr>
          <w:rFonts w:ascii="Times New Roman" w:hAnsi="Times New Roman"/>
          <w:sz w:val="24"/>
          <w:szCs w:val="24"/>
          <w:lang w:eastAsia="hr-HR"/>
        </w:rPr>
        <w:t>Momzikoff</w:t>
      </w:r>
      <w:proofErr w:type="spellEnd"/>
      <w:r w:rsidRPr="001862C7">
        <w:rPr>
          <w:rFonts w:ascii="Times New Roman" w:hAnsi="Times New Roman"/>
          <w:sz w:val="24"/>
          <w:szCs w:val="24"/>
          <w:lang w:eastAsia="hr-HR"/>
        </w:rPr>
        <w:t xml:space="preserve">, A., </w:t>
      </w:r>
      <w:proofErr w:type="spellStart"/>
      <w:r w:rsidRPr="001862C7">
        <w:rPr>
          <w:rFonts w:ascii="Times New Roman" w:hAnsi="Times New Roman"/>
          <w:sz w:val="24"/>
          <w:szCs w:val="24"/>
          <w:lang w:eastAsia="hr-HR"/>
        </w:rPr>
        <w:t>Mousseau</w:t>
      </w:r>
      <w:proofErr w:type="spellEnd"/>
      <w:r w:rsidRPr="001862C7">
        <w:rPr>
          <w:rFonts w:ascii="Times New Roman" w:hAnsi="Times New Roman"/>
          <w:sz w:val="24"/>
          <w:szCs w:val="24"/>
          <w:lang w:eastAsia="hr-HR"/>
        </w:rPr>
        <w:t xml:space="preserve">, L., </w:t>
      </w:r>
      <w:proofErr w:type="spellStart"/>
      <w:r w:rsidRPr="001862C7">
        <w:rPr>
          <w:rFonts w:ascii="Times New Roman" w:hAnsi="Times New Roman"/>
          <w:sz w:val="24"/>
          <w:szCs w:val="24"/>
          <w:lang w:eastAsia="hr-HR"/>
        </w:rPr>
        <w:t>Guigue</w:t>
      </w:r>
      <w:proofErr w:type="spellEnd"/>
      <w:r w:rsidRPr="001862C7">
        <w:rPr>
          <w:rFonts w:ascii="Times New Roman" w:hAnsi="Times New Roman"/>
          <w:sz w:val="24"/>
          <w:szCs w:val="24"/>
          <w:lang w:eastAsia="hr-HR"/>
        </w:rPr>
        <w:t xml:space="preserve">, C., Garcia, N., </w:t>
      </w:r>
      <w:proofErr w:type="spellStart"/>
      <w:r w:rsidRPr="001862C7">
        <w:rPr>
          <w:rFonts w:ascii="Times New Roman" w:hAnsi="Times New Roman"/>
          <w:sz w:val="24"/>
          <w:szCs w:val="24"/>
          <w:lang w:eastAsia="hr-HR"/>
        </w:rPr>
        <w:t>Raimbault</w:t>
      </w:r>
      <w:proofErr w:type="spellEnd"/>
      <w:r w:rsidRPr="001862C7">
        <w:rPr>
          <w:rFonts w:ascii="Times New Roman" w:hAnsi="Times New Roman"/>
          <w:sz w:val="24"/>
          <w:szCs w:val="24"/>
          <w:lang w:eastAsia="hr-HR"/>
        </w:rPr>
        <w:t xml:space="preserve">, P., Pete, R., Oriol, L., </w:t>
      </w:r>
      <w:proofErr w:type="spellStart"/>
      <w:r w:rsidRPr="001862C7">
        <w:rPr>
          <w:rFonts w:ascii="Times New Roman" w:hAnsi="Times New Roman"/>
          <w:sz w:val="24"/>
          <w:szCs w:val="24"/>
          <w:lang w:eastAsia="hr-HR"/>
        </w:rPr>
        <w:t>Lefevre</w:t>
      </w:r>
      <w:proofErr w:type="spellEnd"/>
      <w:r w:rsidRPr="001862C7">
        <w:rPr>
          <w:rFonts w:ascii="Times New Roman" w:hAnsi="Times New Roman"/>
          <w:sz w:val="24"/>
          <w:szCs w:val="24"/>
          <w:lang w:eastAsia="hr-HR"/>
        </w:rPr>
        <w:t>, D., 2009.</w:t>
      </w:r>
      <w:proofErr w:type="gramEnd"/>
      <w:r w:rsidRPr="001862C7">
        <w:rPr>
          <w:rFonts w:ascii="Times New Roman" w:hAnsi="Times New Roman"/>
          <w:sz w:val="24"/>
          <w:szCs w:val="24"/>
          <w:lang w:eastAsia="hr-HR"/>
        </w:rPr>
        <w:t xml:space="preserve"> </w:t>
      </w:r>
      <w:hyperlink r:id="rId10" w:tooltip="Complete Reference" w:history="1">
        <w:proofErr w:type="gramStart"/>
        <w:r w:rsidRPr="001862C7">
          <w:rPr>
            <w:rFonts w:ascii="Times New Roman" w:hAnsi="Times New Roman"/>
            <w:sz w:val="24"/>
            <w:szCs w:val="24"/>
            <w:lang w:eastAsia="hr-HR"/>
          </w:rPr>
          <w:t>Lipid biomarkers and bacterial lipase activities as indicators of organic matter and bacterial dynamics in contrasted regimes at the DYFAMED site, NW Mediterranean.</w:t>
        </w:r>
        <w:proofErr w:type="gramEnd"/>
      </w:hyperlink>
      <w:r w:rsidRPr="001862C7">
        <w:rPr>
          <w:rFonts w:ascii="Times New Roman" w:hAnsi="Times New Roman"/>
          <w:sz w:val="24"/>
          <w:szCs w:val="24"/>
          <w:lang w:eastAsia="hr-HR"/>
        </w:rPr>
        <w:t xml:space="preserve"> Deep-Sea Res. II, 56, 1454-1469.</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 xml:space="preserve">Christodoulou, S., Marty, J.C., Miquel, J.C., </w:t>
      </w:r>
      <w:proofErr w:type="spellStart"/>
      <w:r w:rsidRPr="001862C7">
        <w:rPr>
          <w:rFonts w:ascii="Times New Roman" w:hAnsi="Times New Roman"/>
          <w:sz w:val="24"/>
          <w:szCs w:val="24"/>
          <w:lang w:eastAsia="hr-HR"/>
        </w:rPr>
        <w:t>Volkman</w:t>
      </w:r>
      <w:proofErr w:type="spellEnd"/>
      <w:r w:rsidRPr="001862C7">
        <w:rPr>
          <w:rFonts w:ascii="Times New Roman" w:hAnsi="Times New Roman"/>
          <w:sz w:val="24"/>
          <w:szCs w:val="24"/>
          <w:lang w:eastAsia="hr-HR"/>
        </w:rPr>
        <w:t xml:space="preserve">, J.K., </w:t>
      </w:r>
      <w:proofErr w:type="spellStart"/>
      <w:r w:rsidRPr="001862C7">
        <w:rPr>
          <w:rFonts w:ascii="Times New Roman" w:hAnsi="Times New Roman"/>
          <w:sz w:val="24"/>
          <w:szCs w:val="24"/>
          <w:lang w:eastAsia="hr-HR"/>
        </w:rPr>
        <w:t>Rontani</w:t>
      </w:r>
      <w:proofErr w:type="spellEnd"/>
      <w:r w:rsidRPr="001862C7">
        <w:rPr>
          <w:rFonts w:ascii="Times New Roman" w:hAnsi="Times New Roman"/>
          <w:sz w:val="24"/>
          <w:szCs w:val="24"/>
          <w:lang w:eastAsia="hr-HR"/>
        </w:rPr>
        <w:t>, J.F., 2009.</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Use of lipids and their degradation products as biomarkers for carbon cycling in the northwestern Mediterranean Sea.</w:t>
      </w:r>
      <w:proofErr w:type="gramEnd"/>
      <w:r w:rsidRPr="001862C7">
        <w:rPr>
          <w:rFonts w:ascii="Times New Roman" w:hAnsi="Times New Roman"/>
          <w:sz w:val="24"/>
          <w:szCs w:val="24"/>
          <w:lang w:eastAsia="hr-HR"/>
        </w:rPr>
        <w:t xml:space="preserve"> Mar. Chem. 113, 25-40.</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Derieux</w:t>
      </w:r>
      <w:proofErr w:type="spellEnd"/>
      <w:r w:rsidRPr="001862C7">
        <w:rPr>
          <w:rFonts w:ascii="Times New Roman" w:hAnsi="Times New Roman"/>
          <w:sz w:val="24"/>
          <w:szCs w:val="24"/>
          <w:lang w:eastAsia="hr-HR"/>
        </w:rPr>
        <w:t xml:space="preserve">, S., </w:t>
      </w:r>
      <w:proofErr w:type="spellStart"/>
      <w:r w:rsidRPr="001862C7">
        <w:rPr>
          <w:rFonts w:ascii="Times New Roman" w:hAnsi="Times New Roman"/>
          <w:sz w:val="24"/>
          <w:szCs w:val="24"/>
          <w:lang w:eastAsia="hr-HR"/>
        </w:rPr>
        <w:t>Fillaux</w:t>
      </w:r>
      <w:proofErr w:type="spellEnd"/>
      <w:r w:rsidRPr="001862C7">
        <w:rPr>
          <w:rFonts w:ascii="Times New Roman" w:hAnsi="Times New Roman"/>
          <w:sz w:val="24"/>
          <w:szCs w:val="24"/>
          <w:lang w:eastAsia="hr-HR"/>
        </w:rPr>
        <w:t xml:space="preserve">, J., </w:t>
      </w:r>
      <w:proofErr w:type="spellStart"/>
      <w:r w:rsidRPr="001862C7">
        <w:rPr>
          <w:rFonts w:ascii="Times New Roman" w:hAnsi="Times New Roman"/>
          <w:sz w:val="24"/>
          <w:szCs w:val="24"/>
          <w:lang w:eastAsia="hr-HR"/>
        </w:rPr>
        <w:t>Saliot</w:t>
      </w:r>
      <w:proofErr w:type="spellEnd"/>
      <w:r w:rsidRPr="001862C7">
        <w:rPr>
          <w:rFonts w:ascii="Times New Roman" w:hAnsi="Times New Roman"/>
          <w:sz w:val="24"/>
          <w:szCs w:val="24"/>
          <w:lang w:eastAsia="hr-HR"/>
        </w:rPr>
        <w:t>, A., 1998.</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Lipid class and fatty acid distributions in particulate and dissolved fractions in the North Adriatic Sea.</w:t>
      </w:r>
      <w:proofErr w:type="gramEnd"/>
      <w:r w:rsidRPr="001862C7">
        <w:rPr>
          <w:rFonts w:ascii="Times New Roman" w:hAnsi="Times New Roman"/>
          <w:sz w:val="24"/>
          <w:szCs w:val="24"/>
          <w:lang w:eastAsia="hr-HR"/>
        </w:rPr>
        <w:t xml:space="preserve"> Org. Geochem. 29, 1609–1621.</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Ducklow</w:t>
      </w:r>
      <w:proofErr w:type="spellEnd"/>
      <w:r w:rsidRPr="001862C7">
        <w:rPr>
          <w:rFonts w:ascii="Times New Roman" w:hAnsi="Times New Roman"/>
          <w:sz w:val="24"/>
          <w:szCs w:val="24"/>
          <w:lang w:eastAsia="hr-HR"/>
        </w:rPr>
        <w:t xml:space="preserve">, H.W., Harris, R., 1993. </w:t>
      </w:r>
      <w:proofErr w:type="gramStart"/>
      <w:r w:rsidRPr="001862C7">
        <w:rPr>
          <w:rFonts w:ascii="Times New Roman" w:hAnsi="Times New Roman"/>
          <w:sz w:val="24"/>
          <w:szCs w:val="24"/>
          <w:lang w:eastAsia="hr-HR"/>
        </w:rPr>
        <w:t>Introduction to the JGOFS North Atlantic Bloom Study.</w:t>
      </w:r>
      <w:proofErr w:type="gramEnd"/>
      <w:r w:rsidRPr="001862C7">
        <w:rPr>
          <w:rFonts w:ascii="Times New Roman" w:hAnsi="Times New Roman"/>
          <w:sz w:val="24"/>
          <w:szCs w:val="24"/>
          <w:lang w:eastAsia="hr-HR"/>
        </w:rPr>
        <w:t xml:space="preserve"> Deep-Sea Res. II 40, 1-8.</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Ducklow</w:t>
      </w:r>
      <w:proofErr w:type="spellEnd"/>
      <w:r w:rsidRPr="001862C7">
        <w:rPr>
          <w:rFonts w:ascii="Times New Roman" w:hAnsi="Times New Roman"/>
          <w:sz w:val="24"/>
          <w:szCs w:val="24"/>
          <w:lang w:eastAsia="hr-HR"/>
        </w:rPr>
        <w:t xml:space="preserve">, H.W., 2003. Biogeochemical provinces: Toward a JGOFS synthesis. In: </w:t>
      </w:r>
      <w:proofErr w:type="spellStart"/>
      <w:r w:rsidRPr="001862C7">
        <w:rPr>
          <w:rFonts w:ascii="Times New Roman" w:hAnsi="Times New Roman"/>
          <w:sz w:val="24"/>
          <w:szCs w:val="24"/>
          <w:lang w:eastAsia="hr-HR"/>
        </w:rPr>
        <w:t>Fasham</w:t>
      </w:r>
      <w:proofErr w:type="spellEnd"/>
      <w:r w:rsidRPr="001862C7">
        <w:rPr>
          <w:rFonts w:ascii="Times New Roman" w:hAnsi="Times New Roman"/>
          <w:sz w:val="24"/>
          <w:szCs w:val="24"/>
          <w:lang w:eastAsia="hr-HR"/>
        </w:rPr>
        <w:t>, M. (Ed.), Ocean Biogeochemistry. Springer, New York, pp. 3 – 17.</w:t>
      </w:r>
    </w:p>
    <w:p w:rsidR="006A14FE" w:rsidRPr="005B5394" w:rsidRDefault="006A14FE" w:rsidP="008C1F63">
      <w:pPr>
        <w:spacing w:after="0" w:line="360" w:lineRule="auto"/>
        <w:ind w:left="397" w:hanging="397"/>
        <w:jc w:val="both"/>
        <w:rPr>
          <w:rFonts w:ascii="Times New Roman" w:hAnsi="Times New Roman"/>
          <w:sz w:val="24"/>
          <w:szCs w:val="24"/>
          <w:lang w:val="de-DE" w:eastAsia="hr-HR"/>
        </w:rPr>
      </w:pPr>
      <w:r w:rsidRPr="001862C7">
        <w:rPr>
          <w:rFonts w:ascii="Times New Roman" w:hAnsi="Times New Roman"/>
          <w:sz w:val="24"/>
          <w:szCs w:val="24"/>
          <w:lang w:eastAsia="hr-HR"/>
        </w:rPr>
        <w:t xml:space="preserve">Field, C.B., </w:t>
      </w:r>
      <w:proofErr w:type="spellStart"/>
      <w:r w:rsidRPr="001862C7">
        <w:rPr>
          <w:rFonts w:ascii="Times New Roman" w:hAnsi="Times New Roman"/>
          <w:sz w:val="24"/>
          <w:szCs w:val="24"/>
          <w:lang w:eastAsia="hr-HR"/>
        </w:rPr>
        <w:t>Behrenfeld</w:t>
      </w:r>
      <w:proofErr w:type="spellEnd"/>
      <w:r w:rsidRPr="001862C7">
        <w:rPr>
          <w:rFonts w:ascii="Times New Roman" w:hAnsi="Times New Roman"/>
          <w:sz w:val="24"/>
          <w:szCs w:val="24"/>
          <w:lang w:eastAsia="hr-HR"/>
        </w:rPr>
        <w:t xml:space="preserve">, M.J., </w:t>
      </w:r>
      <w:proofErr w:type="spellStart"/>
      <w:r w:rsidRPr="001862C7">
        <w:rPr>
          <w:rFonts w:ascii="Times New Roman" w:hAnsi="Times New Roman"/>
          <w:sz w:val="24"/>
          <w:szCs w:val="24"/>
          <w:lang w:eastAsia="hr-HR"/>
        </w:rPr>
        <w:t>Randerson</w:t>
      </w:r>
      <w:proofErr w:type="spellEnd"/>
      <w:r w:rsidRPr="001862C7">
        <w:rPr>
          <w:rFonts w:ascii="Times New Roman" w:hAnsi="Times New Roman"/>
          <w:sz w:val="24"/>
          <w:szCs w:val="24"/>
          <w:lang w:eastAsia="hr-HR"/>
        </w:rPr>
        <w:t xml:space="preserve">, J.T., </w:t>
      </w:r>
      <w:proofErr w:type="spellStart"/>
      <w:r w:rsidRPr="001862C7">
        <w:rPr>
          <w:rFonts w:ascii="Times New Roman" w:hAnsi="Times New Roman"/>
          <w:sz w:val="24"/>
          <w:szCs w:val="24"/>
          <w:lang w:eastAsia="hr-HR"/>
        </w:rPr>
        <w:t>Falkowski</w:t>
      </w:r>
      <w:proofErr w:type="spellEnd"/>
      <w:r w:rsidRPr="001862C7">
        <w:rPr>
          <w:rFonts w:ascii="Times New Roman" w:hAnsi="Times New Roman"/>
          <w:sz w:val="24"/>
          <w:szCs w:val="24"/>
          <w:lang w:eastAsia="hr-HR"/>
        </w:rPr>
        <w:t>, P.G.</w:t>
      </w:r>
      <w:r>
        <w:rPr>
          <w:rFonts w:ascii="Times New Roman" w:hAnsi="Times New Roman"/>
          <w:sz w:val="24"/>
          <w:szCs w:val="24"/>
          <w:lang w:eastAsia="hr-HR"/>
        </w:rPr>
        <w:t xml:space="preserve">, </w:t>
      </w:r>
      <w:r w:rsidRPr="001862C7">
        <w:rPr>
          <w:rFonts w:ascii="Times New Roman" w:hAnsi="Times New Roman"/>
          <w:sz w:val="24"/>
          <w:szCs w:val="24"/>
          <w:lang w:eastAsia="hr-HR"/>
        </w:rPr>
        <w:t xml:space="preserve">1998. Primary production of the biosphere: Integrating terrestrial and oceanic components. </w:t>
      </w:r>
      <w:r w:rsidRPr="005B5394">
        <w:rPr>
          <w:rFonts w:ascii="Times New Roman" w:hAnsi="Times New Roman"/>
          <w:sz w:val="24"/>
          <w:szCs w:val="24"/>
          <w:lang w:val="de-DE" w:eastAsia="hr-HR"/>
        </w:rPr>
        <w:t>Science 281, 237 –240.</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5B5394">
        <w:rPr>
          <w:rFonts w:ascii="Times New Roman" w:hAnsi="Times New Roman"/>
          <w:sz w:val="24"/>
          <w:szCs w:val="24"/>
          <w:lang w:val="de-DE" w:eastAsia="hr-HR"/>
        </w:rPr>
        <w:t>Flerus, R., Lechtenfeld, O.J., Koch, B.P., McCallister, S.L., Schmitt-Kopplin, P., Benner, R., Kaiser, K., Kattner G., 2012. </w:t>
      </w:r>
      <w:r w:rsidRPr="001862C7">
        <w:rPr>
          <w:rFonts w:ascii="Times New Roman" w:hAnsi="Times New Roman"/>
          <w:sz w:val="24"/>
          <w:szCs w:val="24"/>
          <w:lang w:eastAsia="hr-HR"/>
        </w:rPr>
        <w:t xml:space="preserve">A molecular perspective on the ageing of marine dissolved organic matter. </w:t>
      </w:r>
      <w:proofErr w:type="spellStart"/>
      <w:r w:rsidRPr="001862C7">
        <w:rPr>
          <w:rFonts w:ascii="Times New Roman" w:hAnsi="Times New Roman"/>
          <w:sz w:val="24"/>
          <w:szCs w:val="24"/>
          <w:lang w:eastAsia="hr-HR"/>
        </w:rPr>
        <w:t>Biogeosciences</w:t>
      </w:r>
      <w:proofErr w:type="spellEnd"/>
      <w:r w:rsidRPr="001862C7">
        <w:rPr>
          <w:rFonts w:ascii="Times New Roman" w:hAnsi="Times New Roman"/>
          <w:sz w:val="24"/>
          <w:szCs w:val="24"/>
          <w:lang w:eastAsia="hr-HR"/>
        </w:rPr>
        <w:t xml:space="preserve"> 9, 1935-1955.</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Frka</w:t>
      </w:r>
      <w:proofErr w:type="spellEnd"/>
      <w:r w:rsidRPr="001862C7">
        <w:rPr>
          <w:rFonts w:ascii="Times New Roman" w:hAnsi="Times New Roman"/>
          <w:sz w:val="24"/>
          <w:szCs w:val="24"/>
          <w:lang w:eastAsia="hr-HR"/>
        </w:rPr>
        <w:t xml:space="preserve">, S., Gašparović, B., </w:t>
      </w:r>
      <w:proofErr w:type="spellStart"/>
      <w:r w:rsidRPr="001862C7">
        <w:rPr>
          <w:rFonts w:ascii="Times New Roman" w:hAnsi="Times New Roman"/>
          <w:sz w:val="24"/>
          <w:szCs w:val="24"/>
          <w:lang w:eastAsia="hr-HR"/>
        </w:rPr>
        <w:t>Marić</w:t>
      </w:r>
      <w:proofErr w:type="spellEnd"/>
      <w:r w:rsidRPr="001862C7">
        <w:rPr>
          <w:rFonts w:ascii="Times New Roman" w:hAnsi="Times New Roman"/>
          <w:sz w:val="24"/>
          <w:szCs w:val="24"/>
          <w:lang w:eastAsia="hr-HR"/>
        </w:rPr>
        <w:t xml:space="preserve">, D., </w:t>
      </w:r>
      <w:proofErr w:type="spellStart"/>
      <w:r w:rsidRPr="001862C7">
        <w:rPr>
          <w:rFonts w:ascii="Times New Roman" w:hAnsi="Times New Roman"/>
          <w:sz w:val="24"/>
          <w:szCs w:val="24"/>
          <w:lang w:eastAsia="hr-HR"/>
        </w:rPr>
        <w:t>Godrijan</w:t>
      </w:r>
      <w:proofErr w:type="spellEnd"/>
      <w:r w:rsidRPr="001862C7">
        <w:rPr>
          <w:rFonts w:ascii="Times New Roman" w:hAnsi="Times New Roman"/>
          <w:sz w:val="24"/>
          <w:szCs w:val="24"/>
          <w:lang w:eastAsia="hr-HR"/>
        </w:rPr>
        <w:t xml:space="preserve">, J., </w:t>
      </w:r>
      <w:proofErr w:type="spellStart"/>
      <w:r w:rsidRPr="001862C7">
        <w:rPr>
          <w:rFonts w:ascii="Times New Roman" w:hAnsi="Times New Roman"/>
          <w:sz w:val="24"/>
          <w:szCs w:val="24"/>
          <w:lang w:eastAsia="hr-HR"/>
        </w:rPr>
        <w:t>Djakovac</w:t>
      </w:r>
      <w:proofErr w:type="spellEnd"/>
      <w:r w:rsidRPr="001862C7">
        <w:rPr>
          <w:rFonts w:ascii="Times New Roman" w:hAnsi="Times New Roman"/>
          <w:sz w:val="24"/>
          <w:szCs w:val="24"/>
          <w:lang w:eastAsia="hr-HR"/>
        </w:rPr>
        <w:t xml:space="preserve">, T., </w:t>
      </w:r>
      <w:proofErr w:type="spellStart"/>
      <w:r w:rsidRPr="001862C7">
        <w:rPr>
          <w:rFonts w:ascii="Times New Roman" w:hAnsi="Times New Roman"/>
          <w:sz w:val="24"/>
          <w:szCs w:val="24"/>
          <w:lang w:eastAsia="hr-HR"/>
        </w:rPr>
        <w:t>Vojvodić</w:t>
      </w:r>
      <w:proofErr w:type="spellEnd"/>
      <w:r w:rsidRPr="001862C7">
        <w:rPr>
          <w:rFonts w:ascii="Times New Roman" w:hAnsi="Times New Roman"/>
          <w:sz w:val="24"/>
          <w:szCs w:val="24"/>
          <w:lang w:eastAsia="hr-HR"/>
        </w:rPr>
        <w:t xml:space="preserve">, V., </w:t>
      </w:r>
      <w:proofErr w:type="spellStart"/>
      <w:r w:rsidRPr="001862C7">
        <w:rPr>
          <w:rFonts w:ascii="Times New Roman" w:hAnsi="Times New Roman"/>
          <w:sz w:val="24"/>
          <w:szCs w:val="24"/>
          <w:lang w:eastAsia="hr-HR"/>
        </w:rPr>
        <w:t>Dautović</w:t>
      </w:r>
      <w:proofErr w:type="spellEnd"/>
      <w:r w:rsidRPr="001862C7">
        <w:rPr>
          <w:rFonts w:ascii="Times New Roman" w:hAnsi="Times New Roman"/>
          <w:sz w:val="24"/>
          <w:szCs w:val="24"/>
          <w:lang w:eastAsia="hr-HR"/>
        </w:rPr>
        <w:t xml:space="preserve">, J., </w:t>
      </w:r>
      <w:proofErr w:type="spellStart"/>
      <w:r w:rsidRPr="001862C7">
        <w:rPr>
          <w:rFonts w:ascii="Times New Roman" w:hAnsi="Times New Roman"/>
          <w:sz w:val="24"/>
          <w:szCs w:val="24"/>
          <w:lang w:eastAsia="hr-HR"/>
        </w:rPr>
        <w:t>Kozarac</w:t>
      </w:r>
      <w:proofErr w:type="spellEnd"/>
      <w:r w:rsidRPr="001862C7">
        <w:rPr>
          <w:rFonts w:ascii="Times New Roman" w:hAnsi="Times New Roman"/>
          <w:sz w:val="24"/>
          <w:szCs w:val="24"/>
          <w:lang w:eastAsia="hr-HR"/>
        </w:rPr>
        <w:t>, Z., 2011.</w:t>
      </w:r>
      <w:proofErr w:type="gramEnd"/>
      <w:r w:rsidRPr="001862C7">
        <w:rPr>
          <w:rFonts w:ascii="Times New Roman" w:hAnsi="Times New Roman"/>
          <w:sz w:val="24"/>
          <w:szCs w:val="24"/>
          <w:lang w:eastAsia="hr-HR"/>
        </w:rPr>
        <w:t xml:space="preserve"> Phytoplankton driven distribution of dissolved and particulate lipids in a semi-enclosed temperate sea (Mediterranean): Spring to summer situation. </w:t>
      </w:r>
      <w:proofErr w:type="spellStart"/>
      <w:proofErr w:type="gramStart"/>
      <w:r w:rsidRPr="001862C7">
        <w:rPr>
          <w:rFonts w:ascii="Times New Roman" w:hAnsi="Times New Roman"/>
          <w:sz w:val="24"/>
          <w:szCs w:val="24"/>
          <w:lang w:eastAsia="hr-HR"/>
        </w:rPr>
        <w:t>Estuar</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Coast.</w:t>
      </w:r>
      <w:proofErr w:type="gramEnd"/>
      <w:r w:rsidRPr="001862C7">
        <w:rPr>
          <w:rFonts w:ascii="Times New Roman" w:hAnsi="Times New Roman"/>
          <w:sz w:val="24"/>
          <w:szCs w:val="24"/>
          <w:lang w:eastAsia="hr-HR"/>
        </w:rPr>
        <w:t xml:space="preserve"> Shelf Sci. 93, 290-304. </w:t>
      </w:r>
    </w:p>
    <w:p w:rsidR="006A14FE" w:rsidRPr="001862C7" w:rsidRDefault="006A14FE" w:rsidP="00263492">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lastRenderedPageBreak/>
        <w:t xml:space="preserve">Gašparović, B., </w:t>
      </w:r>
      <w:proofErr w:type="spellStart"/>
      <w:r w:rsidRPr="001862C7">
        <w:rPr>
          <w:rFonts w:ascii="Times New Roman" w:hAnsi="Times New Roman"/>
          <w:sz w:val="24"/>
          <w:szCs w:val="24"/>
          <w:lang w:eastAsia="hr-HR"/>
        </w:rPr>
        <w:t>Godrijan</w:t>
      </w:r>
      <w:proofErr w:type="spellEnd"/>
      <w:r w:rsidRPr="001862C7">
        <w:rPr>
          <w:rFonts w:ascii="Times New Roman" w:hAnsi="Times New Roman"/>
          <w:sz w:val="24"/>
          <w:szCs w:val="24"/>
          <w:lang w:eastAsia="hr-HR"/>
        </w:rPr>
        <w:t xml:space="preserve">, J., </w:t>
      </w:r>
      <w:proofErr w:type="spellStart"/>
      <w:r w:rsidRPr="001862C7">
        <w:rPr>
          <w:rFonts w:ascii="Times New Roman" w:hAnsi="Times New Roman"/>
          <w:sz w:val="24"/>
          <w:szCs w:val="24"/>
          <w:lang w:eastAsia="hr-HR"/>
        </w:rPr>
        <w:t>Frka</w:t>
      </w:r>
      <w:proofErr w:type="spellEnd"/>
      <w:r w:rsidRPr="001862C7">
        <w:rPr>
          <w:rFonts w:ascii="Times New Roman" w:hAnsi="Times New Roman"/>
          <w:sz w:val="24"/>
          <w:szCs w:val="24"/>
          <w:lang w:eastAsia="hr-HR"/>
        </w:rPr>
        <w:t xml:space="preserve">, S., </w:t>
      </w:r>
      <w:proofErr w:type="spellStart"/>
      <w:r w:rsidRPr="001862C7">
        <w:rPr>
          <w:rFonts w:ascii="Times New Roman" w:hAnsi="Times New Roman"/>
          <w:sz w:val="24"/>
          <w:szCs w:val="24"/>
          <w:lang w:eastAsia="hr-HR"/>
        </w:rPr>
        <w:t>Tomažić</w:t>
      </w:r>
      <w:proofErr w:type="spellEnd"/>
      <w:r w:rsidRPr="001862C7">
        <w:rPr>
          <w:rFonts w:ascii="Times New Roman" w:hAnsi="Times New Roman"/>
          <w:sz w:val="24"/>
          <w:szCs w:val="24"/>
          <w:lang w:eastAsia="hr-HR"/>
        </w:rPr>
        <w:t xml:space="preserve">, I., Penezić, A., </w:t>
      </w:r>
      <w:proofErr w:type="spellStart"/>
      <w:r w:rsidRPr="001862C7">
        <w:rPr>
          <w:rFonts w:ascii="Times New Roman" w:hAnsi="Times New Roman"/>
          <w:sz w:val="24"/>
          <w:szCs w:val="24"/>
          <w:lang w:eastAsia="hr-HR"/>
        </w:rPr>
        <w:t>Marić</w:t>
      </w:r>
      <w:proofErr w:type="spellEnd"/>
      <w:r w:rsidRPr="001862C7">
        <w:rPr>
          <w:rFonts w:ascii="Times New Roman" w:hAnsi="Times New Roman"/>
          <w:sz w:val="24"/>
          <w:szCs w:val="24"/>
          <w:lang w:eastAsia="hr-HR"/>
        </w:rPr>
        <w:t xml:space="preserve">, D., </w:t>
      </w:r>
      <w:proofErr w:type="spellStart"/>
      <w:r w:rsidRPr="001862C7">
        <w:rPr>
          <w:rFonts w:ascii="Times New Roman" w:hAnsi="Times New Roman"/>
          <w:sz w:val="24"/>
          <w:szCs w:val="24"/>
          <w:lang w:eastAsia="hr-HR"/>
        </w:rPr>
        <w:t>Djakovac</w:t>
      </w:r>
      <w:proofErr w:type="spellEnd"/>
      <w:r w:rsidRPr="001862C7">
        <w:rPr>
          <w:rFonts w:ascii="Times New Roman" w:hAnsi="Times New Roman"/>
          <w:sz w:val="24"/>
          <w:szCs w:val="24"/>
          <w:lang w:eastAsia="hr-HR"/>
        </w:rPr>
        <w:t xml:space="preserve">, T., </w:t>
      </w:r>
      <w:proofErr w:type="spellStart"/>
      <w:r w:rsidRPr="001862C7">
        <w:rPr>
          <w:rFonts w:ascii="Times New Roman" w:hAnsi="Times New Roman"/>
          <w:sz w:val="24"/>
          <w:szCs w:val="24"/>
          <w:lang w:eastAsia="hr-HR"/>
        </w:rPr>
        <w:t>Ivančić</w:t>
      </w:r>
      <w:proofErr w:type="spellEnd"/>
      <w:r w:rsidRPr="001862C7">
        <w:rPr>
          <w:rFonts w:ascii="Times New Roman" w:hAnsi="Times New Roman"/>
          <w:sz w:val="24"/>
          <w:szCs w:val="24"/>
          <w:lang w:eastAsia="hr-HR"/>
        </w:rPr>
        <w:t xml:space="preserve">, I., </w:t>
      </w:r>
      <w:proofErr w:type="spellStart"/>
      <w:r w:rsidRPr="001862C7">
        <w:rPr>
          <w:rFonts w:ascii="Times New Roman" w:hAnsi="Times New Roman"/>
          <w:sz w:val="24"/>
          <w:szCs w:val="24"/>
          <w:lang w:eastAsia="hr-HR"/>
        </w:rPr>
        <w:t>Paliaga</w:t>
      </w:r>
      <w:proofErr w:type="spellEnd"/>
      <w:r w:rsidRPr="001862C7">
        <w:rPr>
          <w:rFonts w:ascii="Times New Roman" w:hAnsi="Times New Roman"/>
          <w:sz w:val="24"/>
          <w:szCs w:val="24"/>
          <w:lang w:eastAsia="hr-HR"/>
        </w:rPr>
        <w:t xml:space="preserve">, P., Lyons, D., </w:t>
      </w:r>
      <w:proofErr w:type="spellStart"/>
      <w:r w:rsidRPr="001862C7">
        <w:rPr>
          <w:rFonts w:ascii="Times New Roman" w:hAnsi="Times New Roman"/>
          <w:sz w:val="24"/>
          <w:szCs w:val="24"/>
          <w:lang w:eastAsia="hr-HR"/>
        </w:rPr>
        <w:t>Precali</w:t>
      </w:r>
      <w:proofErr w:type="spellEnd"/>
      <w:r w:rsidRPr="001862C7">
        <w:rPr>
          <w:rFonts w:ascii="Times New Roman" w:hAnsi="Times New Roman"/>
          <w:sz w:val="24"/>
          <w:szCs w:val="24"/>
          <w:lang w:eastAsia="hr-HR"/>
        </w:rPr>
        <w:t xml:space="preserve">, R., </w:t>
      </w:r>
      <w:proofErr w:type="spellStart"/>
      <w:r w:rsidRPr="001862C7">
        <w:rPr>
          <w:rFonts w:ascii="Times New Roman" w:hAnsi="Times New Roman"/>
          <w:sz w:val="24"/>
          <w:szCs w:val="24"/>
          <w:lang w:eastAsia="hr-HR"/>
        </w:rPr>
        <w:t>Tepić</w:t>
      </w:r>
      <w:proofErr w:type="spellEnd"/>
      <w:r w:rsidRPr="001862C7">
        <w:rPr>
          <w:rFonts w:ascii="Times New Roman" w:hAnsi="Times New Roman"/>
          <w:sz w:val="24"/>
          <w:szCs w:val="24"/>
          <w:lang w:eastAsia="hr-HR"/>
        </w:rPr>
        <w:t xml:space="preserve">, N., 2013. </w:t>
      </w:r>
      <w:proofErr w:type="gramStart"/>
      <w:r w:rsidRPr="001862C7">
        <w:rPr>
          <w:rFonts w:ascii="Times New Roman" w:hAnsi="Times New Roman"/>
          <w:sz w:val="24"/>
          <w:szCs w:val="24"/>
          <w:lang w:eastAsia="hr-HR"/>
        </w:rPr>
        <w:t>Adaptation of marine plankton to environmental stress by glycolipid accumulation.</w:t>
      </w:r>
      <w:proofErr w:type="gramEnd"/>
      <w:r w:rsidRPr="001862C7">
        <w:rPr>
          <w:rFonts w:ascii="Times New Roman" w:hAnsi="Times New Roman"/>
          <w:sz w:val="24"/>
          <w:szCs w:val="24"/>
          <w:lang w:eastAsia="hr-HR"/>
        </w:rPr>
        <w:t xml:space="preserve"> Mar. </w:t>
      </w:r>
      <w:proofErr w:type="spellStart"/>
      <w:r w:rsidRPr="001862C7">
        <w:rPr>
          <w:rFonts w:ascii="Times New Roman" w:hAnsi="Times New Roman"/>
          <w:sz w:val="24"/>
          <w:szCs w:val="24"/>
          <w:lang w:eastAsia="hr-HR"/>
        </w:rPr>
        <w:t>Env</w:t>
      </w:r>
      <w:proofErr w:type="spellEnd"/>
      <w:r w:rsidRPr="001862C7">
        <w:rPr>
          <w:rFonts w:ascii="Times New Roman" w:hAnsi="Times New Roman"/>
          <w:sz w:val="24"/>
          <w:szCs w:val="24"/>
          <w:lang w:eastAsia="hr-HR"/>
        </w:rPr>
        <w:t>. Res. 92, 120-132.</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Gérin</w:t>
      </w:r>
      <w:proofErr w:type="spellEnd"/>
      <w:r w:rsidRPr="001862C7">
        <w:rPr>
          <w:rFonts w:ascii="Times New Roman" w:hAnsi="Times New Roman"/>
          <w:sz w:val="24"/>
          <w:szCs w:val="24"/>
          <w:lang w:eastAsia="hr-HR"/>
        </w:rPr>
        <w:t xml:space="preserve">, C., </w:t>
      </w:r>
      <w:proofErr w:type="spellStart"/>
      <w:r w:rsidRPr="001862C7">
        <w:rPr>
          <w:rFonts w:ascii="Times New Roman" w:hAnsi="Times New Roman"/>
          <w:sz w:val="24"/>
          <w:szCs w:val="24"/>
          <w:lang w:eastAsia="hr-HR"/>
        </w:rPr>
        <w:t>Goutx</w:t>
      </w:r>
      <w:proofErr w:type="spellEnd"/>
      <w:r w:rsidRPr="001862C7">
        <w:rPr>
          <w:rFonts w:ascii="Times New Roman" w:hAnsi="Times New Roman"/>
          <w:sz w:val="24"/>
          <w:szCs w:val="24"/>
          <w:lang w:eastAsia="hr-HR"/>
        </w:rPr>
        <w:t>, M., 1994.</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Iatroscan</w:t>
      </w:r>
      <w:proofErr w:type="spellEnd"/>
      <w:r w:rsidRPr="001862C7">
        <w:rPr>
          <w:rFonts w:ascii="Times New Roman" w:hAnsi="Times New Roman"/>
          <w:sz w:val="24"/>
          <w:szCs w:val="24"/>
          <w:lang w:eastAsia="hr-HR"/>
        </w:rPr>
        <w:t>-measured particulate and dissolved lipids in the Almeria-Oran frontal system (Almofront-1, May 1991).</w:t>
      </w:r>
      <w:proofErr w:type="gramEnd"/>
      <w:r w:rsidRPr="001862C7">
        <w:rPr>
          <w:rFonts w:ascii="Times New Roman" w:hAnsi="Times New Roman"/>
          <w:sz w:val="24"/>
          <w:szCs w:val="24"/>
          <w:lang w:eastAsia="hr-HR"/>
        </w:rPr>
        <w:t xml:space="preserve"> J. Mar. Sys. 5, 343-360. </w:t>
      </w:r>
    </w:p>
    <w:p w:rsidR="006A14FE" w:rsidRPr="005B5394" w:rsidRDefault="006A14FE" w:rsidP="008C1F63">
      <w:pPr>
        <w:spacing w:after="0" w:line="360" w:lineRule="auto"/>
        <w:ind w:left="397" w:hanging="397"/>
        <w:jc w:val="both"/>
        <w:rPr>
          <w:rFonts w:ascii="Times New Roman" w:hAnsi="Times New Roman"/>
          <w:sz w:val="24"/>
          <w:szCs w:val="24"/>
          <w:lang w:val="de-DE" w:eastAsia="hr-HR"/>
        </w:rPr>
      </w:pPr>
      <w:proofErr w:type="gramStart"/>
      <w:r w:rsidRPr="001862C7">
        <w:rPr>
          <w:rFonts w:ascii="Times New Roman" w:hAnsi="Times New Roman"/>
          <w:sz w:val="24"/>
          <w:szCs w:val="24"/>
          <w:lang w:eastAsia="hr-HR"/>
        </w:rPr>
        <w:t xml:space="preserve">Gómez, F., </w:t>
      </w:r>
      <w:proofErr w:type="spellStart"/>
      <w:r w:rsidRPr="001862C7">
        <w:rPr>
          <w:rFonts w:ascii="Times New Roman" w:hAnsi="Times New Roman"/>
          <w:sz w:val="24"/>
          <w:szCs w:val="24"/>
          <w:lang w:eastAsia="hr-HR"/>
        </w:rPr>
        <w:t>Gorsky</w:t>
      </w:r>
      <w:proofErr w:type="spellEnd"/>
      <w:r w:rsidRPr="001862C7">
        <w:rPr>
          <w:rFonts w:ascii="Times New Roman" w:hAnsi="Times New Roman"/>
          <w:sz w:val="24"/>
          <w:szCs w:val="24"/>
          <w:lang w:eastAsia="hr-HR"/>
        </w:rPr>
        <w:t xml:space="preserve">, G., </w:t>
      </w:r>
      <w:proofErr w:type="spellStart"/>
      <w:r w:rsidRPr="001862C7">
        <w:rPr>
          <w:rFonts w:ascii="Times New Roman" w:hAnsi="Times New Roman"/>
          <w:sz w:val="24"/>
          <w:szCs w:val="24"/>
          <w:lang w:eastAsia="hr-HR"/>
        </w:rPr>
        <w:t>Striby</w:t>
      </w:r>
      <w:proofErr w:type="spellEnd"/>
      <w:r w:rsidRPr="001862C7">
        <w:rPr>
          <w:rFonts w:ascii="Times New Roman" w:hAnsi="Times New Roman"/>
          <w:sz w:val="24"/>
          <w:szCs w:val="24"/>
          <w:lang w:eastAsia="hr-HR"/>
        </w:rPr>
        <w:t xml:space="preserve">, L., Vargas, J. M., Gonzalez, N., </w:t>
      </w:r>
      <w:proofErr w:type="spellStart"/>
      <w:r w:rsidRPr="001862C7">
        <w:rPr>
          <w:rFonts w:ascii="Times New Roman" w:hAnsi="Times New Roman"/>
          <w:sz w:val="24"/>
          <w:szCs w:val="24"/>
          <w:lang w:eastAsia="hr-HR"/>
        </w:rPr>
        <w:t>Picheral</w:t>
      </w:r>
      <w:proofErr w:type="spellEnd"/>
      <w:r w:rsidRPr="001862C7">
        <w:rPr>
          <w:rFonts w:ascii="Times New Roman" w:hAnsi="Times New Roman"/>
          <w:sz w:val="24"/>
          <w:szCs w:val="24"/>
          <w:lang w:eastAsia="hr-HR"/>
        </w:rPr>
        <w:t xml:space="preserve">, M., </w:t>
      </w:r>
      <w:proofErr w:type="spellStart"/>
      <w:r w:rsidRPr="001862C7">
        <w:rPr>
          <w:rFonts w:ascii="Times New Roman" w:hAnsi="Times New Roman"/>
          <w:sz w:val="24"/>
          <w:szCs w:val="24"/>
          <w:lang w:eastAsia="hr-HR"/>
        </w:rPr>
        <w:t>García-Lafuente</w:t>
      </w:r>
      <w:proofErr w:type="spellEnd"/>
      <w:r w:rsidRPr="001862C7">
        <w:rPr>
          <w:rFonts w:ascii="Times New Roman" w:hAnsi="Times New Roman"/>
          <w:sz w:val="24"/>
          <w:szCs w:val="24"/>
          <w:lang w:eastAsia="hr-HR"/>
        </w:rPr>
        <w:t xml:space="preserve">, J., Varela, M., </w:t>
      </w:r>
      <w:proofErr w:type="spellStart"/>
      <w:r w:rsidRPr="001862C7">
        <w:rPr>
          <w:rFonts w:ascii="Times New Roman" w:hAnsi="Times New Roman"/>
          <w:sz w:val="24"/>
          <w:szCs w:val="24"/>
          <w:lang w:eastAsia="hr-HR"/>
        </w:rPr>
        <w:t>Goutx</w:t>
      </w:r>
      <w:proofErr w:type="spellEnd"/>
      <w:r w:rsidRPr="001862C7">
        <w:rPr>
          <w:rFonts w:ascii="Times New Roman" w:hAnsi="Times New Roman"/>
          <w:sz w:val="24"/>
          <w:szCs w:val="24"/>
          <w:lang w:eastAsia="hr-HR"/>
        </w:rPr>
        <w:t>, M., 2001.</w:t>
      </w:r>
      <w:proofErr w:type="gramEnd"/>
      <w:r w:rsidRPr="001862C7">
        <w:rPr>
          <w:rFonts w:ascii="Times New Roman" w:hAnsi="Times New Roman"/>
          <w:sz w:val="24"/>
          <w:szCs w:val="24"/>
          <w:lang w:eastAsia="hr-HR"/>
        </w:rPr>
        <w:t xml:space="preserve"> Small-scale temporal variations in biogeochemical features in the Strait of Gibraltar, Mediterranean side—the role of NACW and the interface oscillation. </w:t>
      </w:r>
      <w:r w:rsidRPr="005B5394">
        <w:rPr>
          <w:rFonts w:ascii="Times New Roman" w:hAnsi="Times New Roman"/>
          <w:sz w:val="24"/>
          <w:szCs w:val="24"/>
          <w:lang w:val="de-DE" w:eastAsia="hr-HR"/>
        </w:rPr>
        <w:t>J. Mar. Sys. 30, 207–220.</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5B5394">
        <w:rPr>
          <w:rFonts w:ascii="Times New Roman" w:hAnsi="Times New Roman"/>
          <w:sz w:val="24"/>
          <w:szCs w:val="24"/>
          <w:lang w:val="de-DE" w:eastAsia="hr-HR"/>
        </w:rPr>
        <w:t xml:space="preserve">Goutx, M., Gérin, C., Bertrand J.C., 1990. </w:t>
      </w:r>
      <w:r w:rsidRPr="001862C7">
        <w:rPr>
          <w:rFonts w:ascii="Times New Roman" w:hAnsi="Times New Roman"/>
          <w:sz w:val="24"/>
          <w:szCs w:val="24"/>
          <w:lang w:eastAsia="hr-HR"/>
        </w:rPr>
        <w:t xml:space="preserve">An application of </w:t>
      </w:r>
      <w:proofErr w:type="spellStart"/>
      <w:r w:rsidRPr="001862C7">
        <w:rPr>
          <w:rFonts w:ascii="Times New Roman" w:hAnsi="Times New Roman"/>
          <w:sz w:val="24"/>
          <w:szCs w:val="24"/>
          <w:lang w:eastAsia="hr-HR"/>
        </w:rPr>
        <w:t>latroscan</w:t>
      </w:r>
      <w:proofErr w:type="spellEnd"/>
      <w:r w:rsidRPr="001862C7">
        <w:rPr>
          <w:rFonts w:ascii="Times New Roman" w:hAnsi="Times New Roman"/>
          <w:sz w:val="24"/>
          <w:szCs w:val="24"/>
          <w:lang w:eastAsia="hr-HR"/>
        </w:rPr>
        <w:t xml:space="preserve"> thin-layer chromatography with flame ionization detection</w:t>
      </w:r>
      <w:r>
        <w:rPr>
          <w:rFonts w:ascii="Times New Roman" w:hAnsi="Times New Roman"/>
          <w:sz w:val="24"/>
          <w:szCs w:val="24"/>
          <w:lang w:eastAsia="hr-HR"/>
        </w:rPr>
        <w:t xml:space="preserve"> </w:t>
      </w:r>
      <w:r w:rsidRPr="001862C7">
        <w:rPr>
          <w:rFonts w:ascii="Times New Roman" w:hAnsi="Times New Roman"/>
          <w:sz w:val="24"/>
          <w:szCs w:val="24"/>
          <w:lang w:eastAsia="hr-HR"/>
        </w:rPr>
        <w:t>-</w:t>
      </w:r>
      <w:r>
        <w:rPr>
          <w:rFonts w:ascii="Times New Roman" w:hAnsi="Times New Roman"/>
          <w:sz w:val="24"/>
          <w:szCs w:val="24"/>
          <w:lang w:eastAsia="hr-HR"/>
        </w:rPr>
        <w:t xml:space="preserve"> </w:t>
      </w:r>
      <w:r w:rsidRPr="001862C7">
        <w:rPr>
          <w:rFonts w:ascii="Times New Roman" w:hAnsi="Times New Roman"/>
          <w:sz w:val="24"/>
          <w:szCs w:val="24"/>
          <w:lang w:eastAsia="hr-HR"/>
        </w:rPr>
        <w:t>Lipid classes of microorganisms as biomarkers in the marine environment. Org. Geochem. 16: 1231-1237.</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Goutx</w:t>
      </w:r>
      <w:proofErr w:type="spellEnd"/>
      <w:r w:rsidRPr="001862C7">
        <w:rPr>
          <w:rFonts w:ascii="Times New Roman" w:hAnsi="Times New Roman"/>
          <w:sz w:val="24"/>
          <w:szCs w:val="24"/>
          <w:lang w:eastAsia="hr-HR"/>
        </w:rPr>
        <w:t xml:space="preserve">, M., </w:t>
      </w:r>
      <w:proofErr w:type="spellStart"/>
      <w:r w:rsidRPr="001862C7">
        <w:rPr>
          <w:rFonts w:ascii="Times New Roman" w:hAnsi="Times New Roman"/>
          <w:sz w:val="24"/>
          <w:szCs w:val="24"/>
          <w:lang w:eastAsia="hr-HR"/>
        </w:rPr>
        <w:t>Acquaviva</w:t>
      </w:r>
      <w:proofErr w:type="spellEnd"/>
      <w:r w:rsidRPr="001862C7">
        <w:rPr>
          <w:rFonts w:ascii="Times New Roman" w:hAnsi="Times New Roman"/>
          <w:sz w:val="24"/>
          <w:szCs w:val="24"/>
          <w:lang w:eastAsia="hr-HR"/>
        </w:rPr>
        <w:t xml:space="preserve">, M., </w:t>
      </w:r>
      <w:proofErr w:type="spellStart"/>
      <w:r w:rsidRPr="001862C7">
        <w:rPr>
          <w:rFonts w:ascii="Times New Roman" w:hAnsi="Times New Roman"/>
          <w:sz w:val="24"/>
          <w:szCs w:val="24"/>
          <w:lang w:eastAsia="hr-HR"/>
        </w:rPr>
        <w:t>Gérin</w:t>
      </w:r>
      <w:proofErr w:type="spellEnd"/>
      <w:r w:rsidRPr="001862C7">
        <w:rPr>
          <w:rFonts w:ascii="Times New Roman" w:hAnsi="Times New Roman"/>
          <w:sz w:val="24"/>
          <w:szCs w:val="24"/>
          <w:lang w:eastAsia="hr-HR"/>
        </w:rPr>
        <w:t>, C., 1993.</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Iatroscan</w:t>
      </w:r>
      <w:proofErr w:type="spellEnd"/>
      <w:r w:rsidRPr="001862C7">
        <w:rPr>
          <w:rFonts w:ascii="Times New Roman" w:hAnsi="Times New Roman"/>
          <w:sz w:val="24"/>
          <w:szCs w:val="24"/>
          <w:lang w:eastAsia="hr-HR"/>
        </w:rPr>
        <w:t>-measured phospholipids from marine microalgae, bacteria and suspended particles.</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Inform-International news on fats, oils and related materials.</w:t>
      </w:r>
      <w:proofErr w:type="gramEnd"/>
      <w:r w:rsidRPr="001862C7">
        <w:rPr>
          <w:rFonts w:ascii="Times New Roman" w:hAnsi="Times New Roman"/>
          <w:sz w:val="24"/>
          <w:szCs w:val="24"/>
          <w:lang w:eastAsia="hr-HR"/>
        </w:rPr>
        <w:t xml:space="preserve"> American Oil Chemists Society Publishers 4, 516-517.</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val="fr-FR" w:eastAsia="hr-HR"/>
        </w:rPr>
        <w:t>Goutx</w:t>
      </w:r>
      <w:proofErr w:type="spellEnd"/>
      <w:r w:rsidRPr="001862C7">
        <w:rPr>
          <w:rFonts w:ascii="Times New Roman" w:hAnsi="Times New Roman"/>
          <w:sz w:val="24"/>
          <w:szCs w:val="24"/>
          <w:lang w:val="fr-FR" w:eastAsia="hr-HR"/>
        </w:rPr>
        <w:t xml:space="preserve">, M., </w:t>
      </w:r>
      <w:proofErr w:type="spellStart"/>
      <w:r w:rsidRPr="001862C7">
        <w:rPr>
          <w:rFonts w:ascii="Times New Roman" w:hAnsi="Times New Roman"/>
          <w:sz w:val="24"/>
          <w:szCs w:val="24"/>
          <w:lang w:val="fr-FR" w:eastAsia="hr-HR"/>
        </w:rPr>
        <w:t>Guigue</w:t>
      </w:r>
      <w:proofErr w:type="spellEnd"/>
      <w:r w:rsidRPr="001862C7">
        <w:rPr>
          <w:rFonts w:ascii="Times New Roman" w:hAnsi="Times New Roman"/>
          <w:sz w:val="24"/>
          <w:szCs w:val="24"/>
          <w:lang w:val="fr-FR" w:eastAsia="hr-HR"/>
        </w:rPr>
        <w:t xml:space="preserve">, C., </w:t>
      </w:r>
      <w:proofErr w:type="spellStart"/>
      <w:r w:rsidRPr="001862C7">
        <w:rPr>
          <w:rFonts w:ascii="Times New Roman" w:hAnsi="Times New Roman"/>
          <w:sz w:val="24"/>
          <w:szCs w:val="24"/>
          <w:lang w:val="fr-FR" w:eastAsia="hr-HR"/>
        </w:rPr>
        <w:t>Striby</w:t>
      </w:r>
      <w:proofErr w:type="spellEnd"/>
      <w:r w:rsidRPr="001862C7">
        <w:rPr>
          <w:rFonts w:ascii="Times New Roman" w:hAnsi="Times New Roman"/>
          <w:sz w:val="24"/>
          <w:szCs w:val="24"/>
          <w:lang w:val="fr-FR" w:eastAsia="hr-HR"/>
        </w:rPr>
        <w:t xml:space="preserve">, L., 2003. </w:t>
      </w:r>
      <w:proofErr w:type="gramStart"/>
      <w:r w:rsidRPr="001862C7">
        <w:rPr>
          <w:rFonts w:ascii="Times New Roman" w:hAnsi="Times New Roman"/>
          <w:sz w:val="24"/>
          <w:szCs w:val="24"/>
          <w:lang w:eastAsia="hr-HR"/>
        </w:rPr>
        <w:t>Triacylglycerol biodegradation experiment in marine environmental conditions, definition of a new lipolysis index.</w:t>
      </w:r>
      <w:proofErr w:type="gramEnd"/>
      <w:r w:rsidRPr="001862C7">
        <w:rPr>
          <w:rFonts w:ascii="Times New Roman" w:hAnsi="Times New Roman"/>
          <w:sz w:val="24"/>
          <w:szCs w:val="24"/>
          <w:lang w:eastAsia="hr-HR"/>
        </w:rPr>
        <w:t xml:space="preserve"> Org. Geochem.</w:t>
      </w:r>
      <w:r>
        <w:rPr>
          <w:rFonts w:ascii="Times New Roman" w:hAnsi="Times New Roman"/>
          <w:sz w:val="24"/>
          <w:szCs w:val="24"/>
          <w:lang w:eastAsia="hr-HR"/>
        </w:rPr>
        <w:t xml:space="preserve"> </w:t>
      </w:r>
      <w:r w:rsidRPr="001862C7">
        <w:rPr>
          <w:rFonts w:ascii="Times New Roman" w:hAnsi="Times New Roman"/>
          <w:sz w:val="24"/>
          <w:szCs w:val="24"/>
          <w:lang w:eastAsia="hr-HR"/>
        </w:rPr>
        <w:t>34, 1465–1473.</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Guschina</w:t>
      </w:r>
      <w:proofErr w:type="spellEnd"/>
      <w:r w:rsidRPr="001862C7">
        <w:rPr>
          <w:rFonts w:ascii="Times New Roman" w:hAnsi="Times New Roman"/>
          <w:sz w:val="24"/>
          <w:szCs w:val="24"/>
          <w:lang w:eastAsia="hr-HR"/>
        </w:rPr>
        <w:t xml:space="preserve"> I.A., Harwood J.L., 2009. </w:t>
      </w:r>
      <w:proofErr w:type="gramStart"/>
      <w:r w:rsidRPr="001862C7">
        <w:rPr>
          <w:rFonts w:ascii="Times New Roman" w:hAnsi="Times New Roman"/>
          <w:sz w:val="24"/>
          <w:szCs w:val="24"/>
          <w:lang w:eastAsia="hr-HR"/>
        </w:rPr>
        <w:t>Algal Lipids and Effect of the Environment on their Biochemistry.</w:t>
      </w:r>
      <w:proofErr w:type="gramEnd"/>
      <w:r w:rsidRPr="001862C7">
        <w:rPr>
          <w:rFonts w:ascii="Times New Roman" w:hAnsi="Times New Roman"/>
          <w:sz w:val="24"/>
          <w:szCs w:val="24"/>
          <w:lang w:eastAsia="hr-HR"/>
        </w:rPr>
        <w:t xml:space="preserve"> In: Arts, M.T., Brett, M.T., </w:t>
      </w:r>
      <w:proofErr w:type="spellStart"/>
      <w:r w:rsidRPr="001862C7">
        <w:rPr>
          <w:rFonts w:ascii="Times New Roman" w:hAnsi="Times New Roman"/>
          <w:sz w:val="24"/>
          <w:szCs w:val="24"/>
          <w:lang w:eastAsia="hr-HR"/>
        </w:rPr>
        <w:t>Kainz</w:t>
      </w:r>
      <w:proofErr w:type="spellEnd"/>
      <w:r w:rsidRPr="001862C7">
        <w:rPr>
          <w:rFonts w:ascii="Times New Roman" w:hAnsi="Times New Roman"/>
          <w:sz w:val="24"/>
          <w:szCs w:val="24"/>
          <w:lang w:eastAsia="hr-HR"/>
        </w:rPr>
        <w:t>, M.J. (Eds.) Lipids in Aquatic Ecosystems. Springer, pp 1-24.</w:t>
      </w:r>
    </w:p>
    <w:p w:rsidR="006A14FE" w:rsidRPr="001862C7" w:rsidRDefault="006A14FE" w:rsidP="00C579FB">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Hama, T. 1999. </w:t>
      </w:r>
      <w:proofErr w:type="gramStart"/>
      <w:r w:rsidRPr="001862C7">
        <w:rPr>
          <w:rFonts w:ascii="Times New Roman" w:hAnsi="Times New Roman"/>
          <w:sz w:val="24"/>
          <w:szCs w:val="24"/>
          <w:lang w:eastAsia="hr-HR"/>
        </w:rPr>
        <w:t>Fatty acid composition of particulate matter and photosynthetic products in subarctic and subtropical Pacific.</w:t>
      </w:r>
      <w:proofErr w:type="gramEnd"/>
      <w:r w:rsidRPr="001862C7">
        <w:rPr>
          <w:rFonts w:ascii="Times New Roman" w:hAnsi="Times New Roman"/>
          <w:sz w:val="24"/>
          <w:szCs w:val="24"/>
          <w:lang w:eastAsia="hr-HR"/>
        </w:rPr>
        <w:t xml:space="preserve"> J. Plankton Res., 21, 1355-1372.</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9D64E3">
        <w:rPr>
          <w:rFonts w:ascii="Times New Roman" w:hAnsi="Times New Roman"/>
          <w:sz w:val="24"/>
          <w:szCs w:val="24"/>
          <w:lang w:eastAsia="hr-HR"/>
        </w:rPr>
        <w:t>Härtel</w:t>
      </w:r>
      <w:proofErr w:type="spellEnd"/>
      <w:r w:rsidRPr="009D64E3">
        <w:rPr>
          <w:rFonts w:ascii="Times New Roman" w:hAnsi="Times New Roman"/>
          <w:sz w:val="24"/>
          <w:szCs w:val="24"/>
          <w:lang w:eastAsia="hr-HR"/>
        </w:rPr>
        <w:t xml:space="preserve">, H., </w:t>
      </w:r>
      <w:proofErr w:type="spellStart"/>
      <w:r w:rsidRPr="009D64E3">
        <w:rPr>
          <w:rFonts w:ascii="Times New Roman" w:hAnsi="Times New Roman"/>
          <w:sz w:val="24"/>
          <w:szCs w:val="24"/>
          <w:lang w:eastAsia="hr-HR"/>
        </w:rPr>
        <w:t>Dormann</w:t>
      </w:r>
      <w:proofErr w:type="spellEnd"/>
      <w:r w:rsidRPr="009D64E3">
        <w:rPr>
          <w:rFonts w:ascii="Times New Roman" w:hAnsi="Times New Roman"/>
          <w:sz w:val="24"/>
          <w:szCs w:val="24"/>
          <w:lang w:eastAsia="hr-HR"/>
        </w:rPr>
        <w:t xml:space="preserve">, P., Benning, C., 2000. </w:t>
      </w:r>
      <w:proofErr w:type="gramStart"/>
      <w:r w:rsidRPr="001862C7">
        <w:rPr>
          <w:rFonts w:ascii="Times New Roman" w:hAnsi="Times New Roman"/>
          <w:sz w:val="24"/>
          <w:szCs w:val="24"/>
          <w:lang w:eastAsia="hr-HR"/>
        </w:rPr>
        <w:t xml:space="preserve">DGD1-independent biosynthesis of </w:t>
      </w:r>
      <w:proofErr w:type="spellStart"/>
      <w:r w:rsidRPr="001862C7">
        <w:rPr>
          <w:rFonts w:ascii="Times New Roman" w:hAnsi="Times New Roman"/>
          <w:sz w:val="24"/>
          <w:szCs w:val="24"/>
          <w:lang w:eastAsia="hr-HR"/>
        </w:rPr>
        <w:t>extraplastidic</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galactolipids</w:t>
      </w:r>
      <w:proofErr w:type="spellEnd"/>
      <w:r w:rsidRPr="001862C7">
        <w:rPr>
          <w:rFonts w:ascii="Times New Roman" w:hAnsi="Times New Roman"/>
          <w:sz w:val="24"/>
          <w:szCs w:val="24"/>
          <w:lang w:eastAsia="hr-HR"/>
        </w:rPr>
        <w:t xml:space="preserve"> after phosphate deprivation in Arabidopsis.</w:t>
      </w:r>
      <w:proofErr w:type="gramEnd"/>
      <w:r w:rsidRPr="001862C7">
        <w:rPr>
          <w:rFonts w:ascii="Times New Roman" w:hAnsi="Times New Roman"/>
          <w:sz w:val="24"/>
          <w:szCs w:val="24"/>
          <w:lang w:eastAsia="hr-HR"/>
        </w:rPr>
        <w:t xml:space="preserve"> PNAS 97, 10649-10654.</w:t>
      </w:r>
    </w:p>
    <w:p w:rsidR="006A14FE" w:rsidRPr="005B5394" w:rsidRDefault="006A14FE" w:rsidP="008C1F63">
      <w:pPr>
        <w:spacing w:after="0" w:line="360" w:lineRule="auto"/>
        <w:ind w:left="397" w:hanging="397"/>
        <w:jc w:val="both"/>
        <w:rPr>
          <w:rFonts w:ascii="Times New Roman" w:hAnsi="Times New Roman"/>
          <w:sz w:val="24"/>
          <w:szCs w:val="24"/>
          <w:lang w:val="de-DE" w:eastAsia="hr-HR"/>
        </w:rPr>
      </w:pPr>
      <w:r w:rsidRPr="001862C7">
        <w:rPr>
          <w:rFonts w:ascii="Times New Roman" w:hAnsi="Times New Roman"/>
          <w:sz w:val="24"/>
          <w:szCs w:val="24"/>
          <w:lang w:eastAsia="hr-HR"/>
        </w:rPr>
        <w:t xml:space="preserve">Harvey, H.R., Tuttle, J.H., Bel, J., 1995. Kinetics of phytoplankton decay during simulated sedimentation: Changes in biochemical composition and microbial activity under </w:t>
      </w:r>
      <w:proofErr w:type="spellStart"/>
      <w:r w:rsidRPr="001862C7">
        <w:rPr>
          <w:rFonts w:ascii="Times New Roman" w:hAnsi="Times New Roman"/>
          <w:sz w:val="24"/>
          <w:szCs w:val="24"/>
          <w:lang w:eastAsia="hr-HR"/>
        </w:rPr>
        <w:t>oxic</w:t>
      </w:r>
      <w:proofErr w:type="spellEnd"/>
      <w:r w:rsidRPr="001862C7">
        <w:rPr>
          <w:rFonts w:ascii="Times New Roman" w:hAnsi="Times New Roman"/>
          <w:sz w:val="24"/>
          <w:szCs w:val="24"/>
          <w:lang w:eastAsia="hr-HR"/>
        </w:rPr>
        <w:t xml:space="preserve"> and anoxic conditions. </w:t>
      </w:r>
      <w:r w:rsidRPr="005B5394">
        <w:rPr>
          <w:rFonts w:ascii="Times New Roman" w:hAnsi="Times New Roman"/>
          <w:sz w:val="24"/>
          <w:szCs w:val="24"/>
          <w:lang w:val="de-DE" w:eastAsia="hr-HR"/>
        </w:rPr>
        <w:t>Geochim. Cosmochim. Acta 59, 367-3377.</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5B5394">
        <w:rPr>
          <w:rFonts w:ascii="Times New Roman" w:hAnsi="Times New Roman"/>
          <w:sz w:val="24"/>
          <w:szCs w:val="24"/>
          <w:lang w:val="de-DE" w:eastAsia="hr-HR"/>
        </w:rPr>
        <w:t xml:space="preserve">Herndl, G.J., Reinthaler, T., Teira, E., van Aken, H., Veth, C., Pernthaler, A., Pernthaler, J., 2005. </w:t>
      </w:r>
      <w:proofErr w:type="gramStart"/>
      <w:r w:rsidRPr="001862C7">
        <w:rPr>
          <w:rFonts w:ascii="Times New Roman" w:hAnsi="Times New Roman"/>
          <w:sz w:val="24"/>
          <w:szCs w:val="24"/>
          <w:lang w:eastAsia="hr-HR"/>
        </w:rPr>
        <w:t>Contribution of Archaea to total prokaryotic production in the deep Atlantic Ocean.</w:t>
      </w:r>
      <w:proofErr w:type="gramEnd"/>
      <w:r w:rsidRPr="001862C7">
        <w:rPr>
          <w:rFonts w:ascii="Times New Roman" w:hAnsi="Times New Roman"/>
          <w:sz w:val="24"/>
          <w:szCs w:val="24"/>
          <w:lang w:eastAsia="hr-HR"/>
        </w:rPr>
        <w:t xml:space="preserve"> Appl. Environ. </w:t>
      </w:r>
      <w:proofErr w:type="spellStart"/>
      <w:proofErr w:type="gramStart"/>
      <w:r w:rsidRPr="001862C7">
        <w:rPr>
          <w:rFonts w:ascii="Times New Roman" w:hAnsi="Times New Roman"/>
          <w:sz w:val="24"/>
          <w:szCs w:val="24"/>
          <w:lang w:eastAsia="hr-HR"/>
        </w:rPr>
        <w:t>Microbiol</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71, 2303-2309.</w:t>
      </w:r>
    </w:p>
    <w:p w:rsidR="006A14FE" w:rsidRPr="00556C80"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lastRenderedPageBreak/>
        <w:t>Hirata, T., Hardman-</w:t>
      </w:r>
      <w:proofErr w:type="spellStart"/>
      <w:r w:rsidRPr="001862C7">
        <w:rPr>
          <w:rFonts w:ascii="Times New Roman" w:hAnsi="Times New Roman"/>
          <w:sz w:val="24"/>
          <w:szCs w:val="24"/>
          <w:lang w:eastAsia="hr-HR"/>
        </w:rPr>
        <w:t>Mountford</w:t>
      </w:r>
      <w:proofErr w:type="spellEnd"/>
      <w:r w:rsidRPr="001862C7">
        <w:rPr>
          <w:rFonts w:ascii="Times New Roman" w:hAnsi="Times New Roman"/>
          <w:sz w:val="24"/>
          <w:szCs w:val="24"/>
          <w:lang w:eastAsia="hr-HR"/>
        </w:rPr>
        <w:t xml:space="preserve">, N.J., Brewin, R.J.W., Aiken, J., Barlow, R., Suzuki, K., </w:t>
      </w:r>
      <w:proofErr w:type="spellStart"/>
      <w:r w:rsidRPr="001862C7">
        <w:rPr>
          <w:rFonts w:ascii="Times New Roman" w:hAnsi="Times New Roman"/>
          <w:sz w:val="24"/>
          <w:szCs w:val="24"/>
          <w:lang w:eastAsia="hr-HR"/>
        </w:rPr>
        <w:t>Isada</w:t>
      </w:r>
      <w:proofErr w:type="spellEnd"/>
      <w:r w:rsidRPr="001862C7">
        <w:rPr>
          <w:rFonts w:ascii="Times New Roman" w:hAnsi="Times New Roman"/>
          <w:sz w:val="24"/>
          <w:szCs w:val="24"/>
          <w:lang w:eastAsia="hr-HR"/>
        </w:rPr>
        <w:t xml:space="preserve">, T., Howell, E., </w:t>
      </w:r>
      <w:proofErr w:type="spellStart"/>
      <w:r w:rsidRPr="001862C7">
        <w:rPr>
          <w:rFonts w:ascii="Times New Roman" w:hAnsi="Times New Roman"/>
          <w:sz w:val="24"/>
          <w:szCs w:val="24"/>
          <w:lang w:eastAsia="hr-HR"/>
        </w:rPr>
        <w:t>Hashioka</w:t>
      </w:r>
      <w:proofErr w:type="spellEnd"/>
      <w:r w:rsidRPr="001862C7">
        <w:rPr>
          <w:rFonts w:ascii="Times New Roman" w:hAnsi="Times New Roman"/>
          <w:sz w:val="24"/>
          <w:szCs w:val="24"/>
          <w:lang w:eastAsia="hr-HR"/>
        </w:rPr>
        <w:t>, T., Noguchi-</w:t>
      </w:r>
      <w:proofErr w:type="spellStart"/>
      <w:r w:rsidRPr="001862C7">
        <w:rPr>
          <w:rFonts w:ascii="Times New Roman" w:hAnsi="Times New Roman"/>
          <w:sz w:val="24"/>
          <w:szCs w:val="24"/>
          <w:lang w:eastAsia="hr-HR"/>
        </w:rPr>
        <w:t>Aita</w:t>
      </w:r>
      <w:proofErr w:type="spellEnd"/>
      <w:r w:rsidRPr="001862C7">
        <w:rPr>
          <w:rFonts w:ascii="Times New Roman" w:hAnsi="Times New Roman"/>
          <w:sz w:val="24"/>
          <w:szCs w:val="24"/>
          <w:lang w:eastAsia="hr-HR"/>
        </w:rPr>
        <w:t>, M., Yamanaka, Y., 2011.</w:t>
      </w:r>
      <w:proofErr w:type="gramEnd"/>
      <w:r w:rsidRPr="001862C7">
        <w:rPr>
          <w:rFonts w:ascii="Times New Roman" w:hAnsi="Times New Roman"/>
          <w:sz w:val="24"/>
          <w:szCs w:val="24"/>
          <w:lang w:eastAsia="hr-HR"/>
        </w:rPr>
        <w:t xml:space="preserve"> Synoptic relationships between surface Chlorophyll-</w:t>
      </w:r>
      <w:proofErr w:type="gramStart"/>
      <w:r w:rsidRPr="001862C7">
        <w:rPr>
          <w:rFonts w:ascii="Times New Roman" w:hAnsi="Times New Roman"/>
          <w:sz w:val="24"/>
          <w:szCs w:val="24"/>
          <w:lang w:eastAsia="hr-HR"/>
        </w:rPr>
        <w:t>a and</w:t>
      </w:r>
      <w:proofErr w:type="gramEnd"/>
      <w:r w:rsidRPr="001862C7">
        <w:rPr>
          <w:rFonts w:ascii="Times New Roman" w:hAnsi="Times New Roman"/>
          <w:sz w:val="24"/>
          <w:szCs w:val="24"/>
          <w:lang w:eastAsia="hr-HR"/>
        </w:rPr>
        <w:t xml:space="preserve"> diagnostic pigments specific to phytoplankton functional types</w:t>
      </w:r>
      <w:r>
        <w:rPr>
          <w:rFonts w:ascii="Times New Roman" w:hAnsi="Times New Roman"/>
          <w:sz w:val="24"/>
          <w:szCs w:val="24"/>
          <w:lang w:eastAsia="hr-HR"/>
        </w:rPr>
        <w:t>.</w:t>
      </w:r>
      <w:r w:rsidRPr="001862C7">
        <w:rPr>
          <w:rFonts w:ascii="Times New Roman" w:hAnsi="Times New Roman"/>
          <w:sz w:val="24"/>
          <w:szCs w:val="24"/>
          <w:lang w:eastAsia="hr-HR"/>
        </w:rPr>
        <w:t xml:space="preserve"> </w:t>
      </w:r>
      <w:proofErr w:type="spellStart"/>
      <w:r w:rsidRPr="00556C80">
        <w:rPr>
          <w:rFonts w:ascii="Times New Roman" w:hAnsi="Times New Roman"/>
          <w:sz w:val="24"/>
          <w:szCs w:val="24"/>
          <w:lang w:eastAsia="hr-HR"/>
        </w:rPr>
        <w:t>Biogeosciences</w:t>
      </w:r>
      <w:proofErr w:type="spellEnd"/>
      <w:r w:rsidRPr="00556C80">
        <w:rPr>
          <w:rFonts w:ascii="Times New Roman" w:hAnsi="Times New Roman"/>
          <w:sz w:val="24"/>
          <w:szCs w:val="24"/>
          <w:lang w:eastAsia="hr-HR"/>
        </w:rPr>
        <w:t xml:space="preserve"> 8, 311–327.</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556C80">
        <w:rPr>
          <w:rFonts w:ascii="Times New Roman" w:hAnsi="Times New Roman"/>
          <w:sz w:val="24"/>
          <w:szCs w:val="24"/>
          <w:lang w:eastAsia="hr-HR"/>
        </w:rPr>
        <w:t xml:space="preserve">Hoffmann, L.J., </w:t>
      </w:r>
      <w:proofErr w:type="spellStart"/>
      <w:r w:rsidRPr="00556C80">
        <w:rPr>
          <w:rFonts w:ascii="Times New Roman" w:hAnsi="Times New Roman"/>
          <w:sz w:val="24"/>
          <w:szCs w:val="24"/>
          <w:lang w:eastAsia="hr-HR"/>
        </w:rPr>
        <w:t>Peeken</w:t>
      </w:r>
      <w:proofErr w:type="spellEnd"/>
      <w:r w:rsidRPr="00556C80">
        <w:rPr>
          <w:rFonts w:ascii="Times New Roman" w:hAnsi="Times New Roman"/>
          <w:sz w:val="24"/>
          <w:szCs w:val="24"/>
          <w:lang w:eastAsia="hr-HR"/>
        </w:rPr>
        <w:t xml:space="preserve">, I., </w:t>
      </w:r>
      <w:proofErr w:type="spellStart"/>
      <w:r w:rsidRPr="00556C80">
        <w:rPr>
          <w:rFonts w:ascii="Times New Roman" w:hAnsi="Times New Roman"/>
          <w:sz w:val="24"/>
          <w:szCs w:val="24"/>
          <w:lang w:eastAsia="hr-HR"/>
        </w:rPr>
        <w:t>Lochte</w:t>
      </w:r>
      <w:proofErr w:type="spellEnd"/>
      <w:r w:rsidRPr="00556C80">
        <w:rPr>
          <w:rFonts w:ascii="Times New Roman" w:hAnsi="Times New Roman"/>
          <w:sz w:val="24"/>
          <w:szCs w:val="24"/>
          <w:lang w:eastAsia="hr-HR"/>
        </w:rPr>
        <w:t xml:space="preserve">, K., </w:t>
      </w:r>
      <w:proofErr w:type="spellStart"/>
      <w:r w:rsidRPr="00556C80">
        <w:rPr>
          <w:rFonts w:ascii="Times New Roman" w:hAnsi="Times New Roman"/>
          <w:sz w:val="24"/>
          <w:szCs w:val="24"/>
          <w:lang w:eastAsia="hr-HR"/>
        </w:rPr>
        <w:t>Assmy</w:t>
      </w:r>
      <w:proofErr w:type="spellEnd"/>
      <w:r w:rsidRPr="00556C80">
        <w:rPr>
          <w:rFonts w:ascii="Times New Roman" w:hAnsi="Times New Roman"/>
          <w:sz w:val="24"/>
          <w:szCs w:val="24"/>
          <w:lang w:eastAsia="hr-HR"/>
        </w:rPr>
        <w:t>, P., Veldhuis, M., 2006.</w:t>
      </w:r>
      <w:proofErr w:type="gramEnd"/>
      <w:r w:rsidRPr="00556C80">
        <w:rPr>
          <w:rFonts w:ascii="Times New Roman" w:hAnsi="Times New Roman"/>
          <w:sz w:val="24"/>
          <w:szCs w:val="24"/>
          <w:lang w:eastAsia="hr-HR"/>
        </w:rPr>
        <w:t xml:space="preserve"> </w:t>
      </w:r>
      <w:r w:rsidRPr="001862C7">
        <w:rPr>
          <w:rFonts w:ascii="Times New Roman" w:hAnsi="Times New Roman"/>
          <w:sz w:val="24"/>
          <w:szCs w:val="24"/>
          <w:lang w:eastAsia="hr-HR"/>
        </w:rPr>
        <w:t xml:space="preserve">Different reactions of Southern Ocean phytoplankton size classes to iron fertilization. </w:t>
      </w:r>
      <w:proofErr w:type="spellStart"/>
      <w:proofErr w:type="gramStart"/>
      <w:r w:rsidRPr="001862C7">
        <w:rPr>
          <w:rFonts w:ascii="Times New Roman" w:hAnsi="Times New Roman"/>
          <w:sz w:val="24"/>
          <w:szCs w:val="24"/>
          <w:lang w:eastAsia="hr-HR"/>
        </w:rPr>
        <w:t>Limnol</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Oceanogr</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51, 1217-1229.</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Hudson, E.D., </w:t>
      </w:r>
      <w:proofErr w:type="spellStart"/>
      <w:r w:rsidRPr="001862C7">
        <w:rPr>
          <w:rFonts w:ascii="Times New Roman" w:hAnsi="Times New Roman"/>
          <w:sz w:val="24"/>
          <w:szCs w:val="24"/>
          <w:lang w:eastAsia="hr-HR"/>
        </w:rPr>
        <w:t>Helleur</w:t>
      </w:r>
      <w:proofErr w:type="spellEnd"/>
      <w:r w:rsidRPr="001862C7">
        <w:rPr>
          <w:rFonts w:ascii="Times New Roman" w:hAnsi="Times New Roman"/>
          <w:sz w:val="24"/>
          <w:szCs w:val="24"/>
          <w:lang w:eastAsia="hr-HR"/>
        </w:rPr>
        <w:t xml:space="preserve">, R.J., Parrish, C.C., 2001. Thin-layer chromatography-pyrolysis-gas chromatography-mass spectrometry: A multidimensional approach to marine lipid class and molecular species analysis. J. </w:t>
      </w:r>
      <w:proofErr w:type="spellStart"/>
      <w:r w:rsidRPr="001862C7">
        <w:rPr>
          <w:rFonts w:ascii="Times New Roman" w:hAnsi="Times New Roman"/>
          <w:sz w:val="24"/>
          <w:szCs w:val="24"/>
          <w:lang w:eastAsia="hr-HR"/>
        </w:rPr>
        <w:t>Chromatogr</w:t>
      </w:r>
      <w:proofErr w:type="spellEnd"/>
      <w:r w:rsidRPr="001862C7">
        <w:rPr>
          <w:rFonts w:ascii="Times New Roman" w:hAnsi="Times New Roman"/>
          <w:sz w:val="24"/>
          <w:szCs w:val="24"/>
          <w:lang w:eastAsia="hr-HR"/>
        </w:rPr>
        <w:t>. Sci. 39, 146-152.</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5B5394">
        <w:rPr>
          <w:rFonts w:ascii="Times New Roman" w:hAnsi="Times New Roman"/>
          <w:sz w:val="24"/>
          <w:szCs w:val="24"/>
          <w:lang w:eastAsia="hr-HR"/>
        </w:rPr>
        <w:t xml:space="preserve">Hwang, J., </w:t>
      </w:r>
      <w:proofErr w:type="spellStart"/>
      <w:r w:rsidRPr="005B5394">
        <w:rPr>
          <w:rFonts w:ascii="Times New Roman" w:hAnsi="Times New Roman"/>
          <w:sz w:val="24"/>
          <w:szCs w:val="24"/>
          <w:lang w:eastAsia="hr-HR"/>
        </w:rPr>
        <w:t>Druffel</w:t>
      </w:r>
      <w:proofErr w:type="spellEnd"/>
      <w:r w:rsidRPr="005B5394">
        <w:rPr>
          <w:rFonts w:ascii="Times New Roman" w:hAnsi="Times New Roman"/>
          <w:sz w:val="24"/>
          <w:szCs w:val="24"/>
          <w:lang w:eastAsia="hr-HR"/>
        </w:rPr>
        <w:t xml:space="preserve">, E.R.M., 2003. </w:t>
      </w:r>
      <w:proofErr w:type="gramStart"/>
      <w:r w:rsidRPr="001862C7">
        <w:rPr>
          <w:rFonts w:ascii="Times New Roman" w:hAnsi="Times New Roman"/>
          <w:sz w:val="24"/>
          <w:szCs w:val="24"/>
          <w:lang w:eastAsia="hr-HR"/>
        </w:rPr>
        <w:t>Lipid-</w:t>
      </w:r>
      <w:r>
        <w:rPr>
          <w:rFonts w:ascii="Times New Roman" w:hAnsi="Times New Roman"/>
          <w:sz w:val="24"/>
          <w:szCs w:val="24"/>
          <w:lang w:eastAsia="hr-HR"/>
        </w:rPr>
        <w:t>l</w:t>
      </w:r>
      <w:r w:rsidRPr="001862C7">
        <w:rPr>
          <w:rFonts w:ascii="Times New Roman" w:hAnsi="Times New Roman"/>
          <w:sz w:val="24"/>
          <w:szCs w:val="24"/>
          <w:lang w:eastAsia="hr-HR"/>
        </w:rPr>
        <w:t xml:space="preserve">ike </w:t>
      </w:r>
      <w:r>
        <w:rPr>
          <w:rFonts w:ascii="Times New Roman" w:hAnsi="Times New Roman"/>
          <w:sz w:val="24"/>
          <w:szCs w:val="24"/>
          <w:lang w:eastAsia="hr-HR"/>
        </w:rPr>
        <w:t>m</w:t>
      </w:r>
      <w:r w:rsidRPr="001862C7">
        <w:rPr>
          <w:rFonts w:ascii="Times New Roman" w:hAnsi="Times New Roman"/>
          <w:sz w:val="24"/>
          <w:szCs w:val="24"/>
          <w:lang w:eastAsia="hr-HR"/>
        </w:rPr>
        <w:t xml:space="preserve">aterial as the </w:t>
      </w:r>
      <w:r>
        <w:rPr>
          <w:rFonts w:ascii="Times New Roman" w:hAnsi="Times New Roman"/>
          <w:sz w:val="24"/>
          <w:szCs w:val="24"/>
          <w:lang w:eastAsia="hr-HR"/>
        </w:rPr>
        <w:t>s</w:t>
      </w:r>
      <w:r w:rsidRPr="001862C7">
        <w:rPr>
          <w:rFonts w:ascii="Times New Roman" w:hAnsi="Times New Roman"/>
          <w:sz w:val="24"/>
          <w:szCs w:val="24"/>
          <w:lang w:eastAsia="hr-HR"/>
        </w:rPr>
        <w:t xml:space="preserve">ource of the </w:t>
      </w:r>
      <w:r>
        <w:rPr>
          <w:rFonts w:ascii="Times New Roman" w:hAnsi="Times New Roman"/>
          <w:sz w:val="24"/>
          <w:szCs w:val="24"/>
          <w:lang w:eastAsia="hr-HR"/>
        </w:rPr>
        <w:t>u</w:t>
      </w:r>
      <w:r w:rsidRPr="001862C7">
        <w:rPr>
          <w:rFonts w:ascii="Times New Roman" w:hAnsi="Times New Roman"/>
          <w:sz w:val="24"/>
          <w:szCs w:val="24"/>
          <w:lang w:eastAsia="hr-HR"/>
        </w:rPr>
        <w:t xml:space="preserve">ncharacterized </w:t>
      </w:r>
      <w:r>
        <w:rPr>
          <w:rFonts w:ascii="Times New Roman" w:hAnsi="Times New Roman"/>
          <w:sz w:val="24"/>
          <w:szCs w:val="24"/>
          <w:lang w:eastAsia="hr-HR"/>
        </w:rPr>
        <w:t>o</w:t>
      </w:r>
      <w:r w:rsidRPr="001862C7">
        <w:rPr>
          <w:rFonts w:ascii="Times New Roman" w:hAnsi="Times New Roman"/>
          <w:sz w:val="24"/>
          <w:szCs w:val="24"/>
          <w:lang w:eastAsia="hr-HR"/>
        </w:rPr>
        <w:t xml:space="preserve">rganic </w:t>
      </w:r>
      <w:r>
        <w:rPr>
          <w:rFonts w:ascii="Times New Roman" w:hAnsi="Times New Roman"/>
          <w:sz w:val="24"/>
          <w:szCs w:val="24"/>
          <w:lang w:eastAsia="hr-HR"/>
        </w:rPr>
        <w:t>c</w:t>
      </w:r>
      <w:r w:rsidRPr="001862C7">
        <w:rPr>
          <w:rFonts w:ascii="Times New Roman" w:hAnsi="Times New Roman"/>
          <w:sz w:val="24"/>
          <w:szCs w:val="24"/>
          <w:lang w:eastAsia="hr-HR"/>
        </w:rPr>
        <w:t xml:space="preserve">arbon in the </w:t>
      </w:r>
      <w:r>
        <w:rPr>
          <w:rFonts w:ascii="Times New Roman" w:hAnsi="Times New Roman"/>
          <w:sz w:val="24"/>
          <w:szCs w:val="24"/>
          <w:lang w:eastAsia="hr-HR"/>
        </w:rPr>
        <w:t>o</w:t>
      </w:r>
      <w:r w:rsidRPr="001862C7">
        <w:rPr>
          <w:rFonts w:ascii="Times New Roman" w:hAnsi="Times New Roman"/>
          <w:sz w:val="24"/>
          <w:szCs w:val="24"/>
          <w:lang w:eastAsia="hr-HR"/>
        </w:rPr>
        <w:t>cean?</w:t>
      </w:r>
      <w:proofErr w:type="gramEnd"/>
      <w:r w:rsidRPr="001862C7">
        <w:rPr>
          <w:rFonts w:ascii="Times New Roman" w:hAnsi="Times New Roman"/>
          <w:sz w:val="24"/>
          <w:szCs w:val="24"/>
          <w:lang w:eastAsia="hr-HR"/>
        </w:rPr>
        <w:t xml:space="preserve"> Science 299, 881-884.</w:t>
      </w:r>
    </w:p>
    <w:p w:rsidR="006A14FE" w:rsidRPr="001862C7" w:rsidRDefault="006A14FE" w:rsidP="008C1F63">
      <w:pPr>
        <w:spacing w:after="0" w:line="360" w:lineRule="auto"/>
        <w:ind w:left="397" w:hanging="397"/>
        <w:jc w:val="both"/>
        <w:rPr>
          <w:rFonts w:ascii="Times New Roman" w:hAnsi="Times New Roman"/>
          <w:sz w:val="24"/>
          <w:szCs w:val="24"/>
          <w:lang w:val="nl-NL" w:eastAsia="hr-HR"/>
        </w:rPr>
      </w:pPr>
      <w:r w:rsidRPr="001862C7">
        <w:rPr>
          <w:rFonts w:ascii="Times New Roman" w:hAnsi="Times New Roman"/>
          <w:sz w:val="24"/>
          <w:szCs w:val="24"/>
          <w:lang w:eastAsia="hr-HR"/>
        </w:rPr>
        <w:t xml:space="preserve">Irwin, A.J, </w:t>
      </w:r>
      <w:proofErr w:type="spellStart"/>
      <w:r w:rsidRPr="001862C7">
        <w:rPr>
          <w:rFonts w:ascii="Times New Roman" w:hAnsi="Times New Roman"/>
          <w:sz w:val="24"/>
          <w:szCs w:val="24"/>
          <w:lang w:eastAsia="hr-HR"/>
        </w:rPr>
        <w:t>Finkel</w:t>
      </w:r>
      <w:proofErr w:type="spellEnd"/>
      <w:r w:rsidRPr="001862C7">
        <w:rPr>
          <w:rFonts w:ascii="Times New Roman" w:hAnsi="Times New Roman"/>
          <w:sz w:val="24"/>
          <w:szCs w:val="24"/>
          <w:lang w:eastAsia="hr-HR"/>
        </w:rPr>
        <w:t xml:space="preserve">, Z.V., Schofield, O.M.E., </w:t>
      </w:r>
      <w:proofErr w:type="spellStart"/>
      <w:r w:rsidRPr="001862C7">
        <w:rPr>
          <w:rFonts w:ascii="Times New Roman" w:hAnsi="Times New Roman"/>
          <w:sz w:val="24"/>
          <w:szCs w:val="24"/>
          <w:lang w:eastAsia="hr-HR"/>
        </w:rPr>
        <w:t>Falkowski</w:t>
      </w:r>
      <w:proofErr w:type="spellEnd"/>
      <w:r w:rsidRPr="001862C7">
        <w:rPr>
          <w:rFonts w:ascii="Times New Roman" w:hAnsi="Times New Roman"/>
          <w:sz w:val="24"/>
          <w:szCs w:val="24"/>
          <w:lang w:eastAsia="hr-HR"/>
        </w:rPr>
        <w:t xml:space="preserve">, P.G. 2006. </w:t>
      </w:r>
      <w:proofErr w:type="gramStart"/>
      <w:r w:rsidRPr="001862C7">
        <w:rPr>
          <w:rFonts w:ascii="Times New Roman" w:hAnsi="Times New Roman"/>
          <w:sz w:val="24"/>
          <w:szCs w:val="24"/>
          <w:lang w:eastAsia="hr-HR"/>
        </w:rPr>
        <w:t>Scaling-up from nutrient physiology to the size-structure of phytoplankton communities.</w:t>
      </w:r>
      <w:proofErr w:type="gramEnd"/>
      <w:r w:rsidRPr="001862C7">
        <w:rPr>
          <w:rFonts w:ascii="Times New Roman" w:hAnsi="Times New Roman"/>
          <w:sz w:val="24"/>
          <w:szCs w:val="24"/>
          <w:lang w:eastAsia="hr-HR"/>
        </w:rPr>
        <w:t xml:space="preserve"> </w:t>
      </w:r>
      <w:r w:rsidRPr="001862C7">
        <w:rPr>
          <w:rFonts w:ascii="Times New Roman" w:hAnsi="Times New Roman"/>
          <w:sz w:val="24"/>
          <w:szCs w:val="24"/>
          <w:lang w:val="nl-NL" w:eastAsia="hr-HR"/>
        </w:rPr>
        <w:t>J. Plankton Res. 28, 459–471.</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val="nl-NL" w:eastAsia="hr-HR"/>
        </w:rPr>
        <w:t xml:space="preserve">Karayanni, H., Christaki, U., </w:t>
      </w:r>
      <w:r>
        <w:rPr>
          <w:rFonts w:ascii="Times New Roman" w:hAnsi="Times New Roman"/>
          <w:sz w:val="24"/>
          <w:szCs w:val="24"/>
          <w:lang w:val="nl-NL" w:eastAsia="hr-HR"/>
        </w:rPr>
        <w:t>v</w:t>
      </w:r>
      <w:r w:rsidRPr="001862C7">
        <w:rPr>
          <w:rFonts w:ascii="Times New Roman" w:hAnsi="Times New Roman"/>
          <w:sz w:val="24"/>
          <w:szCs w:val="24"/>
          <w:lang w:val="nl-NL" w:eastAsia="hr-HR"/>
        </w:rPr>
        <w:t xml:space="preserve">an Wambeke, G., Denis, M., Moutin, T. 2005. </w:t>
      </w:r>
      <w:r w:rsidRPr="001862C7">
        <w:rPr>
          <w:rFonts w:ascii="Times New Roman" w:hAnsi="Times New Roman"/>
          <w:sz w:val="24"/>
          <w:szCs w:val="24"/>
          <w:lang w:eastAsia="hr-HR"/>
        </w:rPr>
        <w:t xml:space="preserve">Influence of ciliated protozoa and heterotrophic </w:t>
      </w:r>
      <w:proofErr w:type="spellStart"/>
      <w:r w:rsidRPr="001862C7">
        <w:rPr>
          <w:rFonts w:ascii="Times New Roman" w:hAnsi="Times New Roman"/>
          <w:sz w:val="24"/>
          <w:szCs w:val="24"/>
          <w:lang w:eastAsia="hr-HR"/>
        </w:rPr>
        <w:t>nanoflagellates</w:t>
      </w:r>
      <w:proofErr w:type="spellEnd"/>
      <w:r w:rsidRPr="001862C7">
        <w:rPr>
          <w:rFonts w:ascii="Times New Roman" w:hAnsi="Times New Roman"/>
          <w:sz w:val="24"/>
          <w:szCs w:val="24"/>
          <w:lang w:eastAsia="hr-HR"/>
        </w:rPr>
        <w:t xml:space="preserve"> on the fate of primary production in the northeast Atlantic Ocean. J Geophysical Res. 110, C07S15</w:t>
      </w:r>
      <w:r>
        <w:rPr>
          <w:rFonts w:ascii="Times New Roman" w:hAnsi="Times New Roman"/>
          <w:sz w:val="24"/>
          <w:szCs w:val="24"/>
          <w:lang w:eastAsia="hr-HR"/>
        </w:rPr>
        <w:t>, 1-12</w:t>
      </w:r>
      <w:r w:rsidRPr="001862C7">
        <w:rPr>
          <w:rFonts w:ascii="Times New Roman" w:hAnsi="Times New Roman"/>
          <w:sz w:val="24"/>
          <w:szCs w:val="24"/>
          <w:lang w:eastAsia="hr-HR"/>
        </w:rPr>
        <w:t>.</w:t>
      </w:r>
    </w:p>
    <w:p w:rsidR="006A14FE" w:rsidRPr="001862C7" w:rsidRDefault="006A14FE" w:rsidP="001F0856">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Kattner</w:t>
      </w:r>
      <w:proofErr w:type="spellEnd"/>
      <w:r w:rsidRPr="001862C7">
        <w:rPr>
          <w:rFonts w:ascii="Times New Roman" w:hAnsi="Times New Roman"/>
          <w:sz w:val="24"/>
          <w:szCs w:val="24"/>
          <w:lang w:eastAsia="hr-HR"/>
        </w:rPr>
        <w:t>, G., Hagen, W., 2009. Lipids in marine copepods: latitudinal characteristics and perspective to global warming</w:t>
      </w:r>
      <w:proofErr w:type="gramStart"/>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r w:rsidRPr="00556C80">
        <w:rPr>
          <w:rFonts w:ascii="Times New Roman" w:hAnsi="Times New Roman"/>
          <w:sz w:val="24"/>
          <w:szCs w:val="24"/>
          <w:lang w:eastAsia="hr-HR"/>
        </w:rPr>
        <w:t xml:space="preserve">In: Arts, M.T., Brett, M.T., </w:t>
      </w:r>
      <w:proofErr w:type="spellStart"/>
      <w:r w:rsidRPr="00556C80">
        <w:rPr>
          <w:rFonts w:ascii="Times New Roman" w:hAnsi="Times New Roman"/>
          <w:sz w:val="24"/>
          <w:szCs w:val="24"/>
          <w:lang w:eastAsia="hr-HR"/>
        </w:rPr>
        <w:t>Kainz</w:t>
      </w:r>
      <w:proofErr w:type="spellEnd"/>
      <w:r w:rsidRPr="00556C80">
        <w:rPr>
          <w:rFonts w:ascii="Times New Roman" w:hAnsi="Times New Roman"/>
          <w:sz w:val="24"/>
          <w:szCs w:val="24"/>
          <w:lang w:eastAsia="hr-HR"/>
        </w:rPr>
        <w:t xml:space="preserve">, M.J. </w:t>
      </w:r>
      <w:r>
        <w:rPr>
          <w:rFonts w:ascii="Times New Roman" w:hAnsi="Times New Roman"/>
          <w:sz w:val="24"/>
          <w:szCs w:val="24"/>
          <w:lang w:eastAsia="hr-HR"/>
        </w:rPr>
        <w:t>(E</w:t>
      </w:r>
      <w:r w:rsidRPr="001862C7">
        <w:rPr>
          <w:rFonts w:ascii="Times New Roman" w:hAnsi="Times New Roman"/>
          <w:sz w:val="24"/>
          <w:szCs w:val="24"/>
          <w:lang w:eastAsia="hr-HR"/>
        </w:rPr>
        <w:t>ds.</w:t>
      </w:r>
      <w:r>
        <w:rPr>
          <w:rFonts w:ascii="Times New Roman" w:hAnsi="Times New Roman"/>
          <w:sz w:val="24"/>
          <w:szCs w:val="24"/>
          <w:lang w:eastAsia="hr-HR"/>
        </w:rPr>
        <w:t>)</w:t>
      </w:r>
      <w:r w:rsidRPr="001862C7">
        <w:rPr>
          <w:rFonts w:ascii="Times New Roman" w:hAnsi="Times New Roman"/>
          <w:sz w:val="24"/>
          <w:szCs w:val="24"/>
          <w:lang w:eastAsia="hr-HR"/>
        </w:rPr>
        <w:t>, Lipids in Aquatic Ecosystems. Springer</w:t>
      </w:r>
      <w:r>
        <w:rPr>
          <w:rFonts w:ascii="Times New Roman" w:hAnsi="Times New Roman"/>
          <w:sz w:val="24"/>
          <w:szCs w:val="24"/>
          <w:lang w:eastAsia="hr-HR"/>
        </w:rPr>
        <w:t>,</w:t>
      </w:r>
      <w:r w:rsidRPr="00F53BB6">
        <w:rPr>
          <w:rFonts w:ascii="Times New Roman" w:hAnsi="Times New Roman"/>
          <w:sz w:val="24"/>
          <w:szCs w:val="24"/>
          <w:lang w:eastAsia="hr-HR"/>
        </w:rPr>
        <w:t xml:space="preserve"> </w:t>
      </w:r>
      <w:r w:rsidRPr="001862C7">
        <w:rPr>
          <w:rFonts w:ascii="Times New Roman" w:hAnsi="Times New Roman"/>
          <w:sz w:val="24"/>
          <w:szCs w:val="24"/>
          <w:lang w:eastAsia="hr-HR"/>
        </w:rPr>
        <w:t>p</w:t>
      </w:r>
      <w:r>
        <w:rPr>
          <w:rFonts w:ascii="Times New Roman" w:hAnsi="Times New Roman"/>
          <w:sz w:val="24"/>
          <w:szCs w:val="24"/>
          <w:lang w:eastAsia="hr-HR"/>
        </w:rPr>
        <w:t>p</w:t>
      </w:r>
      <w:r w:rsidRPr="001862C7">
        <w:rPr>
          <w:rFonts w:ascii="Times New Roman" w:hAnsi="Times New Roman"/>
          <w:sz w:val="24"/>
          <w:szCs w:val="24"/>
          <w:lang w:eastAsia="hr-HR"/>
        </w:rPr>
        <w:t xml:space="preserve"> 257-280</w:t>
      </w:r>
      <w:r>
        <w:rPr>
          <w:rFonts w:ascii="Times New Roman" w:hAnsi="Times New Roman"/>
          <w:sz w:val="24"/>
          <w:szCs w:val="24"/>
          <w:lang w:eastAsia="hr-HR"/>
        </w:rPr>
        <w:t>.</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9D64E3">
        <w:rPr>
          <w:rFonts w:ascii="Times New Roman" w:hAnsi="Times New Roman"/>
          <w:sz w:val="24"/>
          <w:szCs w:val="24"/>
          <w:lang w:eastAsia="hr-HR"/>
        </w:rPr>
        <w:t>Khozin</w:t>
      </w:r>
      <w:proofErr w:type="spellEnd"/>
      <w:r w:rsidRPr="009D64E3">
        <w:rPr>
          <w:rFonts w:ascii="Times New Roman" w:hAnsi="Times New Roman"/>
          <w:sz w:val="24"/>
          <w:szCs w:val="24"/>
          <w:lang w:eastAsia="hr-HR"/>
        </w:rPr>
        <w:t>-Goldberg, I., Shrestha, P., Cohen, Z., 2005.</w:t>
      </w:r>
      <w:proofErr w:type="gramEnd"/>
      <w:r w:rsidRPr="009D64E3">
        <w:rPr>
          <w:rFonts w:ascii="Times New Roman" w:hAnsi="Times New Roman"/>
          <w:sz w:val="24"/>
          <w:szCs w:val="24"/>
          <w:lang w:eastAsia="hr-HR"/>
        </w:rPr>
        <w:t xml:space="preserve"> </w:t>
      </w:r>
      <w:r w:rsidRPr="001862C7">
        <w:rPr>
          <w:rFonts w:ascii="Times New Roman" w:hAnsi="Times New Roman"/>
          <w:sz w:val="24"/>
          <w:szCs w:val="24"/>
          <w:lang w:eastAsia="hr-HR"/>
        </w:rPr>
        <w:t xml:space="preserve">Mobilization of </w:t>
      </w:r>
      <w:proofErr w:type="spellStart"/>
      <w:r w:rsidRPr="001862C7">
        <w:rPr>
          <w:rFonts w:ascii="Times New Roman" w:hAnsi="Times New Roman"/>
          <w:sz w:val="24"/>
          <w:szCs w:val="24"/>
          <w:lang w:eastAsia="hr-HR"/>
        </w:rPr>
        <w:t>arachidonyl</w:t>
      </w:r>
      <w:proofErr w:type="spellEnd"/>
      <w:r w:rsidRPr="001862C7">
        <w:rPr>
          <w:rFonts w:ascii="Times New Roman" w:hAnsi="Times New Roman"/>
          <w:sz w:val="24"/>
          <w:szCs w:val="24"/>
          <w:lang w:eastAsia="hr-HR"/>
        </w:rPr>
        <w:t xml:space="preserve"> moieties from </w:t>
      </w:r>
      <w:proofErr w:type="spellStart"/>
      <w:r w:rsidRPr="001862C7">
        <w:rPr>
          <w:rFonts w:ascii="Times New Roman" w:hAnsi="Times New Roman"/>
          <w:sz w:val="24"/>
          <w:szCs w:val="24"/>
          <w:lang w:eastAsia="hr-HR"/>
        </w:rPr>
        <w:t>triacylglycerols</w:t>
      </w:r>
      <w:proofErr w:type="spellEnd"/>
      <w:r w:rsidRPr="001862C7">
        <w:rPr>
          <w:rFonts w:ascii="Times New Roman" w:hAnsi="Times New Roman"/>
          <w:sz w:val="24"/>
          <w:szCs w:val="24"/>
          <w:lang w:eastAsia="hr-HR"/>
        </w:rPr>
        <w:t xml:space="preserve"> into </w:t>
      </w:r>
      <w:proofErr w:type="spellStart"/>
      <w:r w:rsidRPr="001862C7">
        <w:rPr>
          <w:rFonts w:ascii="Times New Roman" w:hAnsi="Times New Roman"/>
          <w:sz w:val="24"/>
          <w:szCs w:val="24"/>
          <w:lang w:eastAsia="hr-HR"/>
        </w:rPr>
        <w:t>chloroplastic</w:t>
      </w:r>
      <w:proofErr w:type="spellEnd"/>
      <w:r w:rsidRPr="001862C7">
        <w:rPr>
          <w:rFonts w:ascii="Times New Roman" w:hAnsi="Times New Roman"/>
          <w:sz w:val="24"/>
          <w:szCs w:val="24"/>
          <w:lang w:eastAsia="hr-HR"/>
        </w:rPr>
        <w:t xml:space="preserve"> lipids following recovery from nitrogen starvation of the microalga </w:t>
      </w:r>
      <w:proofErr w:type="spellStart"/>
      <w:r w:rsidRPr="002D1C2A">
        <w:rPr>
          <w:rFonts w:ascii="Times New Roman" w:hAnsi="Times New Roman"/>
          <w:i/>
          <w:sz w:val="24"/>
          <w:szCs w:val="24"/>
          <w:lang w:eastAsia="hr-HR"/>
        </w:rPr>
        <w:t>Parietochloris</w:t>
      </w:r>
      <w:proofErr w:type="spellEnd"/>
      <w:r w:rsidRPr="002D1C2A">
        <w:rPr>
          <w:rFonts w:ascii="Times New Roman" w:hAnsi="Times New Roman"/>
          <w:i/>
          <w:sz w:val="24"/>
          <w:szCs w:val="24"/>
          <w:lang w:eastAsia="hr-HR"/>
        </w:rPr>
        <w:t xml:space="preserve"> incise</w:t>
      </w:r>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Biochim</w:t>
      </w:r>
      <w:proofErr w:type="spellEnd"/>
      <w:r w:rsidRPr="001862C7">
        <w:rPr>
          <w:rFonts w:ascii="Times New Roman" w:hAnsi="Times New Roman"/>
          <w:sz w:val="24"/>
          <w:szCs w:val="24"/>
          <w:lang w:eastAsia="hr-HR"/>
        </w:rPr>
        <w:t>.</w:t>
      </w:r>
      <w:proofErr w:type="gramEnd"/>
      <w:r>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Biophys</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Acta</w:t>
      </w:r>
      <w:proofErr w:type="spellEnd"/>
      <w:r w:rsidRPr="001862C7">
        <w:rPr>
          <w:rFonts w:ascii="Times New Roman" w:hAnsi="Times New Roman"/>
          <w:sz w:val="24"/>
          <w:szCs w:val="24"/>
          <w:lang w:eastAsia="hr-HR"/>
        </w:rPr>
        <w:t xml:space="preserve"> 1738, 63–71.</w:t>
      </w:r>
    </w:p>
    <w:p w:rsidR="006A14FE" w:rsidRPr="001862C7" w:rsidRDefault="006A14FE" w:rsidP="008C1F63">
      <w:pPr>
        <w:spacing w:after="0" w:line="360" w:lineRule="auto"/>
        <w:ind w:left="397" w:hanging="397"/>
        <w:jc w:val="both"/>
        <w:rPr>
          <w:rFonts w:ascii="Times New Roman" w:hAnsi="Times New Roman"/>
          <w:sz w:val="24"/>
          <w:szCs w:val="24"/>
          <w:lang w:val="nl-NL"/>
        </w:rPr>
      </w:pPr>
      <w:r w:rsidRPr="001862C7">
        <w:rPr>
          <w:rFonts w:ascii="Times New Roman" w:hAnsi="Times New Roman"/>
          <w:sz w:val="24"/>
          <w:szCs w:val="24"/>
        </w:rPr>
        <w:t xml:space="preserve">Koch, B.P., </w:t>
      </w:r>
      <w:proofErr w:type="spellStart"/>
      <w:r w:rsidRPr="001862C7">
        <w:rPr>
          <w:rFonts w:ascii="Times New Roman" w:hAnsi="Times New Roman"/>
          <w:sz w:val="24"/>
          <w:szCs w:val="24"/>
        </w:rPr>
        <w:t>Kattner</w:t>
      </w:r>
      <w:proofErr w:type="spellEnd"/>
      <w:r w:rsidRPr="001862C7">
        <w:rPr>
          <w:rFonts w:ascii="Times New Roman" w:hAnsi="Times New Roman"/>
          <w:sz w:val="24"/>
          <w:szCs w:val="24"/>
        </w:rPr>
        <w:t xml:space="preserve">, G., 2012. Sources and rapid biogeochemical transformation of dissolved organic matter in the Atlantic Surface Ocean. </w:t>
      </w:r>
      <w:r w:rsidRPr="001862C7">
        <w:rPr>
          <w:rFonts w:ascii="Times New Roman" w:hAnsi="Times New Roman"/>
          <w:sz w:val="24"/>
          <w:szCs w:val="24"/>
          <w:lang w:val="nl-NL"/>
        </w:rPr>
        <w:t>Biogeosciences 9, 2597–2602.</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val="nl-NL" w:eastAsia="hr-HR"/>
        </w:rPr>
        <w:t xml:space="preserve">Lee, R.F., Hagen, W., Kattner, G., 2006. Lipid storage in marine zooplankton. </w:t>
      </w:r>
      <w:r w:rsidRPr="001862C7">
        <w:rPr>
          <w:rFonts w:ascii="Times New Roman" w:hAnsi="Times New Roman"/>
          <w:sz w:val="24"/>
          <w:szCs w:val="24"/>
          <w:lang w:eastAsia="hr-HR"/>
        </w:rPr>
        <w:t xml:space="preserve">Mar. Ecol.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Ser. 307, 273-306.</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lastRenderedPageBreak/>
        <w:t>Loh</w:t>
      </w:r>
      <w:proofErr w:type="spellEnd"/>
      <w:r w:rsidRPr="001862C7">
        <w:rPr>
          <w:rFonts w:ascii="Times New Roman" w:hAnsi="Times New Roman"/>
          <w:sz w:val="24"/>
          <w:szCs w:val="24"/>
          <w:lang w:eastAsia="hr-HR"/>
        </w:rPr>
        <w:t xml:space="preserve"> A.N, </w:t>
      </w:r>
      <w:proofErr w:type="spellStart"/>
      <w:r w:rsidRPr="001862C7">
        <w:rPr>
          <w:rFonts w:ascii="Times New Roman" w:hAnsi="Times New Roman"/>
          <w:sz w:val="24"/>
          <w:szCs w:val="24"/>
          <w:lang w:eastAsia="hr-HR"/>
        </w:rPr>
        <w:t>Canuel</w:t>
      </w:r>
      <w:proofErr w:type="spellEnd"/>
      <w:r w:rsidRPr="001862C7">
        <w:rPr>
          <w:rFonts w:ascii="Times New Roman" w:hAnsi="Times New Roman"/>
          <w:sz w:val="24"/>
          <w:szCs w:val="24"/>
          <w:lang w:eastAsia="hr-HR"/>
        </w:rPr>
        <w:t xml:space="preserve">, E.A., Bauer J.E., 2008. </w:t>
      </w:r>
      <w:proofErr w:type="gramStart"/>
      <w:r w:rsidRPr="001862C7">
        <w:rPr>
          <w:rFonts w:ascii="Times New Roman" w:hAnsi="Times New Roman"/>
          <w:sz w:val="24"/>
          <w:szCs w:val="24"/>
          <w:lang w:eastAsia="hr-HR"/>
        </w:rPr>
        <w:t>Potential source and diagenetic signatures of oceanic dissolved and particulate organic matter as distinguished by lipid biomarker distributions.</w:t>
      </w:r>
      <w:proofErr w:type="gramEnd"/>
      <w:r w:rsidRPr="001862C7">
        <w:rPr>
          <w:rFonts w:ascii="Times New Roman" w:hAnsi="Times New Roman"/>
          <w:sz w:val="24"/>
          <w:szCs w:val="24"/>
          <w:lang w:eastAsia="hr-HR"/>
        </w:rPr>
        <w:t xml:space="preserve"> Mar</w:t>
      </w:r>
      <w:r>
        <w:rPr>
          <w:rFonts w:ascii="Times New Roman" w:hAnsi="Times New Roman"/>
          <w:sz w:val="24"/>
          <w:szCs w:val="24"/>
          <w:lang w:eastAsia="hr-HR"/>
        </w:rPr>
        <w:t>.</w:t>
      </w:r>
      <w:r w:rsidRPr="001862C7">
        <w:rPr>
          <w:rFonts w:ascii="Times New Roman" w:hAnsi="Times New Roman"/>
          <w:sz w:val="24"/>
          <w:szCs w:val="24"/>
          <w:lang w:eastAsia="hr-HR"/>
        </w:rPr>
        <w:t xml:space="preserve"> Chem</w:t>
      </w:r>
      <w:r>
        <w:rPr>
          <w:rFonts w:ascii="Times New Roman" w:hAnsi="Times New Roman"/>
          <w:sz w:val="24"/>
          <w:szCs w:val="24"/>
          <w:lang w:eastAsia="hr-HR"/>
        </w:rPr>
        <w:t>.</w:t>
      </w:r>
      <w:r w:rsidRPr="001862C7">
        <w:rPr>
          <w:rFonts w:ascii="Times New Roman" w:hAnsi="Times New Roman"/>
          <w:sz w:val="24"/>
          <w:szCs w:val="24"/>
          <w:lang w:eastAsia="hr-HR"/>
        </w:rPr>
        <w:t xml:space="preserve"> 112, 189–202.</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Longhurst</w:t>
      </w:r>
      <w:proofErr w:type="spellEnd"/>
      <w:r w:rsidRPr="001862C7">
        <w:rPr>
          <w:rFonts w:ascii="Times New Roman" w:hAnsi="Times New Roman"/>
          <w:sz w:val="24"/>
          <w:szCs w:val="24"/>
          <w:lang w:eastAsia="hr-HR"/>
        </w:rPr>
        <w:t>, A., 2007. Ecological Geography of the Sea, 2</w:t>
      </w:r>
      <w:r w:rsidRPr="001862C7">
        <w:rPr>
          <w:rFonts w:ascii="Times New Roman" w:hAnsi="Times New Roman"/>
          <w:sz w:val="24"/>
          <w:szCs w:val="24"/>
          <w:vertAlign w:val="superscript"/>
          <w:lang w:eastAsia="hr-HR"/>
        </w:rPr>
        <w:t>nd</w:t>
      </w:r>
      <w:r w:rsidRPr="001862C7">
        <w:rPr>
          <w:rFonts w:ascii="Times New Roman" w:hAnsi="Times New Roman"/>
          <w:sz w:val="24"/>
          <w:szCs w:val="24"/>
          <w:lang w:eastAsia="hr-HR"/>
        </w:rPr>
        <w:t xml:space="preserve"> Ed. Academic Press, Amsterdam, pp. 131-273.</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Martin, J.H., Fitzwater, S.E., 1988. Iron deficiency limits phytoplankton growth in the north-east Pacific subarctic. Nature 331, 341–343. </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Neogi</w:t>
      </w:r>
      <w:proofErr w:type="spellEnd"/>
      <w:r w:rsidRPr="001862C7">
        <w:rPr>
          <w:rFonts w:ascii="Times New Roman" w:hAnsi="Times New Roman"/>
          <w:sz w:val="24"/>
          <w:szCs w:val="24"/>
          <w:lang w:eastAsia="hr-HR"/>
        </w:rPr>
        <w:t xml:space="preserve">, S.B. Koch, B.P. Schmitt-Kopplin, P. Pohl, C. </w:t>
      </w:r>
      <w:proofErr w:type="spellStart"/>
      <w:r w:rsidRPr="001862C7">
        <w:rPr>
          <w:rFonts w:ascii="Times New Roman" w:hAnsi="Times New Roman"/>
          <w:sz w:val="24"/>
          <w:szCs w:val="24"/>
          <w:lang w:eastAsia="hr-HR"/>
        </w:rPr>
        <w:t>Kattner</w:t>
      </w:r>
      <w:proofErr w:type="spellEnd"/>
      <w:r w:rsidRPr="001862C7">
        <w:rPr>
          <w:rFonts w:ascii="Times New Roman" w:hAnsi="Times New Roman"/>
          <w:sz w:val="24"/>
          <w:szCs w:val="24"/>
          <w:lang w:eastAsia="hr-HR"/>
        </w:rPr>
        <w:t xml:space="preserve">, G. Yamasaki, S. Lara, R.J., 2011. Biogeochemical controls on the bacterial population in the eastern Atlantic Ocean. </w:t>
      </w:r>
      <w:proofErr w:type="spellStart"/>
      <w:proofErr w:type="gramStart"/>
      <w:r w:rsidRPr="001862C7">
        <w:rPr>
          <w:rFonts w:ascii="Times New Roman" w:hAnsi="Times New Roman"/>
          <w:sz w:val="24"/>
          <w:szCs w:val="24"/>
          <w:lang w:eastAsia="hr-HR"/>
        </w:rPr>
        <w:t>Biogeosciences</w:t>
      </w:r>
      <w:proofErr w:type="spellEnd"/>
      <w:r w:rsidRPr="001862C7">
        <w:rPr>
          <w:rFonts w:ascii="Times New Roman" w:hAnsi="Times New Roman"/>
          <w:sz w:val="24"/>
          <w:szCs w:val="24"/>
          <w:lang w:eastAsia="hr-HR"/>
        </w:rPr>
        <w:t> 8, 3747-3759.</w:t>
      </w:r>
      <w:proofErr w:type="gramEnd"/>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Parrish, C</w:t>
      </w:r>
      <w:r>
        <w:rPr>
          <w:rFonts w:ascii="Times New Roman" w:hAnsi="Times New Roman"/>
          <w:sz w:val="24"/>
          <w:szCs w:val="24"/>
          <w:lang w:eastAsia="hr-HR"/>
        </w:rPr>
        <w:t>.</w:t>
      </w:r>
      <w:r w:rsidRPr="001862C7">
        <w:rPr>
          <w:rFonts w:ascii="Times New Roman" w:hAnsi="Times New Roman"/>
          <w:sz w:val="24"/>
          <w:szCs w:val="24"/>
          <w:lang w:eastAsia="hr-HR"/>
        </w:rPr>
        <w:t xml:space="preserve">C. 1987. Time series of particulate and dissolved lipid classes during spring phytoplankton blooms in Bedford Basin, a marine inlet. Mar. Ecol.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Ser. 35, 129-139.</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Parrish, C.C., </w:t>
      </w:r>
      <w:proofErr w:type="spellStart"/>
      <w:r w:rsidRPr="001862C7">
        <w:rPr>
          <w:rFonts w:ascii="Times New Roman" w:hAnsi="Times New Roman"/>
          <w:sz w:val="24"/>
          <w:szCs w:val="24"/>
          <w:lang w:eastAsia="hr-HR"/>
        </w:rPr>
        <w:t>Wangersky</w:t>
      </w:r>
      <w:proofErr w:type="spellEnd"/>
      <w:r w:rsidRPr="001862C7">
        <w:rPr>
          <w:rFonts w:ascii="Times New Roman" w:hAnsi="Times New Roman"/>
          <w:sz w:val="24"/>
          <w:szCs w:val="24"/>
          <w:lang w:eastAsia="hr-HR"/>
        </w:rPr>
        <w:t xml:space="preserve">, P.J., 1987. </w:t>
      </w:r>
      <w:proofErr w:type="gramStart"/>
      <w:r w:rsidRPr="001862C7">
        <w:rPr>
          <w:rFonts w:ascii="Times New Roman" w:hAnsi="Times New Roman"/>
          <w:sz w:val="24"/>
          <w:szCs w:val="24"/>
          <w:lang w:eastAsia="hr-HR"/>
        </w:rPr>
        <w:t xml:space="preserve">Particulate and dissolved lipid classes in cultures of </w:t>
      </w:r>
      <w:proofErr w:type="spellStart"/>
      <w:r w:rsidRPr="002D1C2A">
        <w:rPr>
          <w:rFonts w:ascii="Times New Roman" w:hAnsi="Times New Roman"/>
          <w:i/>
          <w:sz w:val="24"/>
          <w:szCs w:val="24"/>
          <w:lang w:eastAsia="hr-HR"/>
        </w:rPr>
        <w:t>Phaeodactylum</w:t>
      </w:r>
      <w:proofErr w:type="spellEnd"/>
      <w:r w:rsidRPr="002D1C2A">
        <w:rPr>
          <w:rFonts w:ascii="Times New Roman" w:hAnsi="Times New Roman"/>
          <w:i/>
          <w:sz w:val="24"/>
          <w:szCs w:val="24"/>
          <w:lang w:eastAsia="hr-HR"/>
        </w:rPr>
        <w:t xml:space="preserve"> </w:t>
      </w:r>
      <w:proofErr w:type="spellStart"/>
      <w:r w:rsidRPr="002D1C2A">
        <w:rPr>
          <w:rFonts w:ascii="Times New Roman" w:hAnsi="Times New Roman"/>
          <w:i/>
          <w:sz w:val="24"/>
          <w:szCs w:val="24"/>
          <w:lang w:eastAsia="hr-HR"/>
        </w:rPr>
        <w:t>tricornutum</w:t>
      </w:r>
      <w:proofErr w:type="spellEnd"/>
      <w:r w:rsidRPr="001862C7">
        <w:rPr>
          <w:rFonts w:ascii="Times New Roman" w:hAnsi="Times New Roman"/>
          <w:sz w:val="24"/>
          <w:szCs w:val="24"/>
          <w:lang w:eastAsia="hr-HR"/>
        </w:rPr>
        <w:t xml:space="preserve"> grown in cage culture </w:t>
      </w:r>
      <w:proofErr w:type="spellStart"/>
      <w:r w:rsidRPr="001862C7">
        <w:rPr>
          <w:rFonts w:ascii="Times New Roman" w:hAnsi="Times New Roman"/>
          <w:sz w:val="24"/>
          <w:szCs w:val="24"/>
          <w:lang w:eastAsia="hr-HR"/>
        </w:rPr>
        <w:t>turbidostats</w:t>
      </w:r>
      <w:proofErr w:type="spellEnd"/>
      <w:r w:rsidRPr="001862C7">
        <w:rPr>
          <w:rFonts w:ascii="Times New Roman" w:hAnsi="Times New Roman"/>
          <w:sz w:val="24"/>
          <w:szCs w:val="24"/>
          <w:lang w:eastAsia="hr-HR"/>
        </w:rPr>
        <w:t xml:space="preserve"> with a range of nitrogen supply rates.</w:t>
      </w:r>
      <w:proofErr w:type="gramEnd"/>
      <w:r w:rsidRPr="001862C7">
        <w:rPr>
          <w:rFonts w:ascii="Times New Roman" w:hAnsi="Times New Roman"/>
          <w:sz w:val="24"/>
          <w:szCs w:val="24"/>
          <w:lang w:eastAsia="hr-HR"/>
        </w:rPr>
        <w:t xml:space="preserve"> Mar. Ecol.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Ser. 35, 119-128.</w:t>
      </w:r>
    </w:p>
    <w:p w:rsidR="006A14FE" w:rsidRPr="001862C7" w:rsidRDefault="006A14FE" w:rsidP="005840E7">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Parrish, C.C., 1988. Dissolved and particulate marine lipid classes, a review. Mar. Chem. 23, 17-40.</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Parrish, C.C., </w:t>
      </w:r>
      <w:proofErr w:type="spellStart"/>
      <w:r w:rsidRPr="001862C7">
        <w:rPr>
          <w:rFonts w:ascii="Times New Roman" w:hAnsi="Times New Roman"/>
          <w:sz w:val="24"/>
          <w:szCs w:val="24"/>
          <w:lang w:eastAsia="hr-HR"/>
        </w:rPr>
        <w:t>Wangersky</w:t>
      </w:r>
      <w:proofErr w:type="spellEnd"/>
      <w:r w:rsidRPr="001862C7">
        <w:rPr>
          <w:rFonts w:ascii="Times New Roman" w:hAnsi="Times New Roman"/>
          <w:sz w:val="24"/>
          <w:szCs w:val="24"/>
          <w:lang w:eastAsia="hr-HR"/>
        </w:rPr>
        <w:t xml:space="preserve">, P.J., </w:t>
      </w:r>
      <w:proofErr w:type="spellStart"/>
      <w:r w:rsidRPr="001862C7">
        <w:rPr>
          <w:rFonts w:ascii="Times New Roman" w:hAnsi="Times New Roman"/>
          <w:sz w:val="24"/>
          <w:szCs w:val="24"/>
          <w:lang w:eastAsia="hr-HR"/>
        </w:rPr>
        <w:t>Delmas</w:t>
      </w:r>
      <w:proofErr w:type="spellEnd"/>
      <w:r w:rsidRPr="001862C7">
        <w:rPr>
          <w:rFonts w:ascii="Times New Roman" w:hAnsi="Times New Roman"/>
          <w:sz w:val="24"/>
          <w:szCs w:val="24"/>
          <w:lang w:eastAsia="hr-HR"/>
        </w:rPr>
        <w:t xml:space="preserve">, R.P., Ackman, R.G., 1988. </w:t>
      </w:r>
      <w:proofErr w:type="spellStart"/>
      <w:r w:rsidRPr="001862C7">
        <w:rPr>
          <w:rFonts w:ascii="Times New Roman" w:hAnsi="Times New Roman"/>
          <w:sz w:val="24"/>
          <w:szCs w:val="24"/>
          <w:lang w:eastAsia="hr-HR"/>
        </w:rPr>
        <w:t>Iatroscan</w:t>
      </w:r>
      <w:proofErr w:type="spellEnd"/>
      <w:r w:rsidRPr="001862C7">
        <w:rPr>
          <w:rFonts w:ascii="Times New Roman" w:hAnsi="Times New Roman"/>
          <w:sz w:val="24"/>
          <w:szCs w:val="24"/>
          <w:lang w:eastAsia="hr-HR"/>
        </w:rPr>
        <w:t xml:space="preserve">-measured profiles of dissolved and particulate marine lipid classes over the Scotian slope and in Bedford </w:t>
      </w:r>
      <w:r>
        <w:rPr>
          <w:rFonts w:ascii="Times New Roman" w:hAnsi="Times New Roman"/>
          <w:sz w:val="24"/>
          <w:szCs w:val="24"/>
          <w:lang w:eastAsia="hr-HR"/>
        </w:rPr>
        <w:t>B</w:t>
      </w:r>
      <w:r w:rsidRPr="001862C7">
        <w:rPr>
          <w:rFonts w:ascii="Times New Roman" w:hAnsi="Times New Roman"/>
          <w:sz w:val="24"/>
          <w:szCs w:val="24"/>
          <w:lang w:eastAsia="hr-HR"/>
        </w:rPr>
        <w:t>asin. Mar. Chem. 23, 1-15.</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 xml:space="preserve">Penezić, A., Gašparović, B., </w:t>
      </w:r>
      <w:proofErr w:type="spellStart"/>
      <w:r w:rsidRPr="001862C7">
        <w:rPr>
          <w:rFonts w:ascii="Times New Roman" w:hAnsi="Times New Roman"/>
          <w:sz w:val="24"/>
          <w:szCs w:val="24"/>
          <w:lang w:eastAsia="hr-HR"/>
        </w:rPr>
        <w:t>Burić</w:t>
      </w:r>
      <w:proofErr w:type="spellEnd"/>
      <w:r w:rsidRPr="001862C7">
        <w:rPr>
          <w:rFonts w:ascii="Times New Roman" w:hAnsi="Times New Roman"/>
          <w:sz w:val="24"/>
          <w:szCs w:val="24"/>
          <w:lang w:eastAsia="hr-HR"/>
        </w:rPr>
        <w:t xml:space="preserve">, Z., </w:t>
      </w:r>
      <w:proofErr w:type="spellStart"/>
      <w:r w:rsidRPr="001862C7">
        <w:rPr>
          <w:rFonts w:ascii="Times New Roman" w:hAnsi="Times New Roman"/>
          <w:sz w:val="24"/>
          <w:szCs w:val="24"/>
          <w:lang w:eastAsia="hr-HR"/>
        </w:rPr>
        <w:t>Frka</w:t>
      </w:r>
      <w:proofErr w:type="spellEnd"/>
      <w:r w:rsidRPr="001862C7">
        <w:rPr>
          <w:rFonts w:ascii="Times New Roman" w:hAnsi="Times New Roman"/>
          <w:sz w:val="24"/>
          <w:szCs w:val="24"/>
          <w:lang w:eastAsia="hr-HR"/>
        </w:rPr>
        <w:t>, S., 2010.</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 xml:space="preserve">Distribution of marine lipid classes in salty </w:t>
      </w:r>
      <w:proofErr w:type="spellStart"/>
      <w:r w:rsidRPr="001862C7">
        <w:rPr>
          <w:rFonts w:ascii="Times New Roman" w:hAnsi="Times New Roman"/>
          <w:sz w:val="24"/>
          <w:szCs w:val="24"/>
          <w:lang w:eastAsia="hr-HR"/>
        </w:rPr>
        <w:t>Rogoznica</w:t>
      </w:r>
      <w:proofErr w:type="spellEnd"/>
      <w:r w:rsidRPr="001862C7">
        <w:rPr>
          <w:rFonts w:ascii="Times New Roman" w:hAnsi="Times New Roman"/>
          <w:sz w:val="24"/>
          <w:szCs w:val="24"/>
          <w:lang w:eastAsia="hr-HR"/>
        </w:rPr>
        <w:t xml:space="preserve"> Lake (Croatia).</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Estuar</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Coast.</w:t>
      </w:r>
      <w:proofErr w:type="gramEnd"/>
      <w:r w:rsidRPr="001862C7">
        <w:rPr>
          <w:rFonts w:ascii="Times New Roman" w:hAnsi="Times New Roman"/>
          <w:sz w:val="24"/>
          <w:szCs w:val="24"/>
          <w:lang w:eastAsia="hr-HR"/>
        </w:rPr>
        <w:t xml:space="preserve"> Shelf Sci. 86, 625–636. </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 xml:space="preserve">Pérez, V., </w:t>
      </w:r>
      <w:proofErr w:type="spellStart"/>
      <w:r w:rsidRPr="001862C7">
        <w:rPr>
          <w:rFonts w:ascii="Times New Roman" w:hAnsi="Times New Roman"/>
          <w:sz w:val="24"/>
          <w:szCs w:val="24"/>
          <w:lang w:eastAsia="hr-HR"/>
        </w:rPr>
        <w:t>Fernández</w:t>
      </w:r>
      <w:proofErr w:type="spellEnd"/>
      <w:r w:rsidRPr="001862C7">
        <w:rPr>
          <w:rFonts w:ascii="Times New Roman" w:hAnsi="Times New Roman"/>
          <w:sz w:val="24"/>
          <w:szCs w:val="24"/>
          <w:lang w:eastAsia="hr-HR"/>
        </w:rPr>
        <w:t xml:space="preserve">, E., </w:t>
      </w:r>
      <w:proofErr w:type="spellStart"/>
      <w:r w:rsidRPr="001862C7">
        <w:rPr>
          <w:rFonts w:ascii="Times New Roman" w:hAnsi="Times New Roman"/>
          <w:sz w:val="24"/>
          <w:szCs w:val="24"/>
          <w:lang w:eastAsia="hr-HR"/>
        </w:rPr>
        <w:t>Marañón</w:t>
      </w:r>
      <w:proofErr w:type="spellEnd"/>
      <w:r w:rsidRPr="001862C7">
        <w:rPr>
          <w:rFonts w:ascii="Times New Roman" w:hAnsi="Times New Roman"/>
          <w:sz w:val="24"/>
          <w:szCs w:val="24"/>
          <w:lang w:eastAsia="hr-HR"/>
        </w:rPr>
        <w:t xml:space="preserve">, E., </w:t>
      </w:r>
      <w:proofErr w:type="spellStart"/>
      <w:r w:rsidRPr="001862C7">
        <w:rPr>
          <w:rFonts w:ascii="Times New Roman" w:hAnsi="Times New Roman"/>
          <w:sz w:val="24"/>
          <w:szCs w:val="24"/>
          <w:lang w:eastAsia="hr-HR"/>
        </w:rPr>
        <w:t>Morán</w:t>
      </w:r>
      <w:proofErr w:type="spellEnd"/>
      <w:r w:rsidRPr="001862C7">
        <w:rPr>
          <w:rFonts w:ascii="Times New Roman" w:hAnsi="Times New Roman"/>
          <w:sz w:val="24"/>
          <w:szCs w:val="24"/>
          <w:lang w:eastAsia="hr-HR"/>
        </w:rPr>
        <w:t xml:space="preserve">, X.A.G., </w:t>
      </w:r>
      <w:proofErr w:type="spellStart"/>
      <w:r w:rsidRPr="001862C7">
        <w:rPr>
          <w:rFonts w:ascii="Times New Roman" w:hAnsi="Times New Roman"/>
          <w:sz w:val="24"/>
          <w:szCs w:val="24"/>
          <w:lang w:eastAsia="hr-HR"/>
        </w:rPr>
        <w:t>Zubkov</w:t>
      </w:r>
      <w:proofErr w:type="spellEnd"/>
      <w:r w:rsidRPr="001862C7">
        <w:rPr>
          <w:rFonts w:ascii="Times New Roman" w:hAnsi="Times New Roman"/>
          <w:sz w:val="24"/>
          <w:szCs w:val="24"/>
          <w:lang w:eastAsia="hr-HR"/>
        </w:rPr>
        <w:t xml:space="preserve"> M.V., 2006.</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Vertical distribution of phytoplankton biomass, production and growth in the Atlantic subtropical gyres.</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Deep-Sea Res.</w:t>
      </w:r>
      <w:proofErr w:type="gramEnd"/>
      <w:r w:rsidRPr="001862C7">
        <w:rPr>
          <w:rFonts w:ascii="Times New Roman" w:hAnsi="Times New Roman"/>
          <w:sz w:val="24"/>
          <w:szCs w:val="24"/>
          <w:lang w:eastAsia="hr-HR"/>
        </w:rPr>
        <w:t xml:space="preserve"> I 53, 1616-1634.</w:t>
      </w:r>
    </w:p>
    <w:p w:rsidR="006A14FE" w:rsidRPr="001862C7" w:rsidRDefault="006A14FE" w:rsidP="00DD7507">
      <w:pPr>
        <w:spacing w:after="0" w:line="360" w:lineRule="auto"/>
        <w:ind w:left="397" w:hanging="397"/>
        <w:jc w:val="both"/>
        <w:rPr>
          <w:rFonts w:ascii="Times New Roman" w:hAnsi="Times New Roman"/>
          <w:sz w:val="24"/>
          <w:szCs w:val="24"/>
          <w:lang w:eastAsia="hr-HR"/>
        </w:rPr>
      </w:pPr>
      <w:r w:rsidRPr="009D64E3">
        <w:rPr>
          <w:rFonts w:ascii="Times New Roman" w:hAnsi="Times New Roman"/>
          <w:sz w:val="24"/>
          <w:szCs w:val="24"/>
          <w:lang w:eastAsia="hr-HR"/>
        </w:rPr>
        <w:t xml:space="preserve">Porter, K.G., Feig, Y.S., 1980. </w:t>
      </w:r>
      <w:proofErr w:type="gramStart"/>
      <w:r w:rsidRPr="001862C7">
        <w:rPr>
          <w:rFonts w:ascii="Times New Roman" w:hAnsi="Times New Roman"/>
          <w:sz w:val="24"/>
          <w:szCs w:val="24"/>
          <w:lang w:eastAsia="hr-HR"/>
        </w:rPr>
        <w:t>The use of DAPI for identifying and counting aquatic microflora</w:t>
      </w:r>
      <w:r>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Limnol</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Oceanogr</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25, 943–948.</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Sarthou</w:t>
      </w:r>
      <w:proofErr w:type="spellEnd"/>
      <w:r w:rsidRPr="001862C7">
        <w:rPr>
          <w:rFonts w:ascii="Times New Roman" w:hAnsi="Times New Roman"/>
          <w:sz w:val="24"/>
          <w:szCs w:val="24"/>
          <w:lang w:eastAsia="hr-HR"/>
        </w:rPr>
        <w:t xml:space="preserve">, G., Baker, A.R., Blain, S., </w:t>
      </w:r>
      <w:proofErr w:type="spellStart"/>
      <w:r w:rsidRPr="001862C7">
        <w:rPr>
          <w:rFonts w:ascii="Times New Roman" w:hAnsi="Times New Roman"/>
          <w:sz w:val="24"/>
          <w:szCs w:val="24"/>
          <w:lang w:eastAsia="hr-HR"/>
        </w:rPr>
        <w:t>Achterberg</w:t>
      </w:r>
      <w:proofErr w:type="spellEnd"/>
      <w:r w:rsidRPr="001862C7">
        <w:rPr>
          <w:rFonts w:ascii="Times New Roman" w:hAnsi="Times New Roman"/>
          <w:sz w:val="24"/>
          <w:szCs w:val="24"/>
          <w:lang w:eastAsia="hr-HR"/>
        </w:rPr>
        <w:t xml:space="preserve">, E.P., </w:t>
      </w:r>
      <w:proofErr w:type="spellStart"/>
      <w:r w:rsidRPr="001862C7">
        <w:rPr>
          <w:rFonts w:ascii="Times New Roman" w:hAnsi="Times New Roman"/>
          <w:sz w:val="24"/>
          <w:szCs w:val="24"/>
          <w:lang w:eastAsia="hr-HR"/>
        </w:rPr>
        <w:t>Boye</w:t>
      </w:r>
      <w:proofErr w:type="spellEnd"/>
      <w:r w:rsidRPr="001862C7">
        <w:rPr>
          <w:rFonts w:ascii="Times New Roman" w:hAnsi="Times New Roman"/>
          <w:sz w:val="24"/>
          <w:szCs w:val="24"/>
          <w:lang w:eastAsia="hr-HR"/>
        </w:rPr>
        <w:t xml:space="preserve">, M., Bowie, A.R., </w:t>
      </w:r>
      <w:proofErr w:type="spellStart"/>
      <w:r w:rsidRPr="001862C7">
        <w:rPr>
          <w:rFonts w:ascii="Times New Roman" w:hAnsi="Times New Roman"/>
          <w:sz w:val="24"/>
          <w:szCs w:val="24"/>
          <w:lang w:eastAsia="hr-HR"/>
        </w:rPr>
        <w:t>Croot</w:t>
      </w:r>
      <w:proofErr w:type="spellEnd"/>
      <w:r w:rsidRPr="001862C7">
        <w:rPr>
          <w:rFonts w:ascii="Times New Roman" w:hAnsi="Times New Roman"/>
          <w:sz w:val="24"/>
          <w:szCs w:val="24"/>
          <w:lang w:eastAsia="hr-HR"/>
        </w:rPr>
        <w:t xml:space="preserve">, P., </w:t>
      </w:r>
      <w:proofErr w:type="spellStart"/>
      <w:r w:rsidRPr="001862C7">
        <w:rPr>
          <w:rFonts w:ascii="Times New Roman" w:hAnsi="Times New Roman"/>
          <w:sz w:val="24"/>
          <w:szCs w:val="24"/>
          <w:lang w:eastAsia="hr-HR"/>
        </w:rPr>
        <w:t>Laan</w:t>
      </w:r>
      <w:proofErr w:type="spellEnd"/>
      <w:r w:rsidRPr="001862C7">
        <w:rPr>
          <w:rFonts w:ascii="Times New Roman" w:hAnsi="Times New Roman"/>
          <w:sz w:val="24"/>
          <w:szCs w:val="24"/>
          <w:lang w:eastAsia="hr-HR"/>
        </w:rPr>
        <w:t xml:space="preserve">, P., de </w:t>
      </w:r>
      <w:proofErr w:type="spellStart"/>
      <w:r w:rsidRPr="001862C7">
        <w:rPr>
          <w:rFonts w:ascii="Times New Roman" w:hAnsi="Times New Roman"/>
          <w:sz w:val="24"/>
          <w:szCs w:val="24"/>
          <w:lang w:eastAsia="hr-HR"/>
        </w:rPr>
        <w:t>Baar</w:t>
      </w:r>
      <w:proofErr w:type="spellEnd"/>
      <w:r w:rsidRPr="001862C7">
        <w:rPr>
          <w:rFonts w:ascii="Times New Roman" w:hAnsi="Times New Roman"/>
          <w:sz w:val="24"/>
          <w:szCs w:val="24"/>
          <w:lang w:eastAsia="hr-HR"/>
        </w:rPr>
        <w:t xml:space="preserve">, H.J.W., </w:t>
      </w:r>
      <w:proofErr w:type="spellStart"/>
      <w:r w:rsidRPr="001862C7">
        <w:rPr>
          <w:rFonts w:ascii="Times New Roman" w:hAnsi="Times New Roman"/>
          <w:sz w:val="24"/>
          <w:szCs w:val="24"/>
          <w:lang w:eastAsia="hr-HR"/>
        </w:rPr>
        <w:t>Jickells</w:t>
      </w:r>
      <w:proofErr w:type="spellEnd"/>
      <w:r w:rsidRPr="001862C7">
        <w:rPr>
          <w:rFonts w:ascii="Times New Roman" w:hAnsi="Times New Roman"/>
          <w:sz w:val="24"/>
          <w:szCs w:val="24"/>
          <w:lang w:eastAsia="hr-HR"/>
        </w:rPr>
        <w:t xml:space="preserve">, T.D., </w:t>
      </w:r>
      <w:proofErr w:type="spellStart"/>
      <w:r w:rsidRPr="001862C7">
        <w:rPr>
          <w:rFonts w:ascii="Times New Roman" w:hAnsi="Times New Roman"/>
          <w:sz w:val="24"/>
          <w:szCs w:val="24"/>
          <w:lang w:eastAsia="hr-HR"/>
        </w:rPr>
        <w:t>Worsfold</w:t>
      </w:r>
      <w:proofErr w:type="spellEnd"/>
      <w:r w:rsidRPr="001862C7">
        <w:rPr>
          <w:rFonts w:ascii="Times New Roman" w:hAnsi="Times New Roman"/>
          <w:sz w:val="24"/>
          <w:szCs w:val="24"/>
          <w:lang w:eastAsia="hr-HR"/>
        </w:rPr>
        <w:t>, P.J., 2003.</w:t>
      </w:r>
      <w:proofErr w:type="gramEnd"/>
      <w:r w:rsidRPr="001862C7">
        <w:rPr>
          <w:rFonts w:ascii="Times New Roman" w:hAnsi="Times New Roman"/>
          <w:sz w:val="24"/>
          <w:szCs w:val="24"/>
          <w:lang w:eastAsia="hr-HR"/>
        </w:rPr>
        <w:t xml:space="preserve"> Atmospheric iron deposition and sea-</w:t>
      </w:r>
      <w:r w:rsidRPr="001862C7">
        <w:rPr>
          <w:rFonts w:ascii="Times New Roman" w:hAnsi="Times New Roman"/>
          <w:sz w:val="24"/>
          <w:szCs w:val="24"/>
          <w:lang w:eastAsia="hr-HR"/>
        </w:rPr>
        <w:lastRenderedPageBreak/>
        <w:t xml:space="preserve">surface dissolved iron concentrations in the eastern Atlantic Ocean. </w:t>
      </w:r>
      <w:proofErr w:type="gramStart"/>
      <w:r w:rsidRPr="001862C7">
        <w:rPr>
          <w:rFonts w:ascii="Times New Roman" w:hAnsi="Times New Roman"/>
          <w:sz w:val="24"/>
          <w:szCs w:val="24"/>
          <w:lang w:eastAsia="hr-HR"/>
        </w:rPr>
        <w:t>Deep-Sea Res.</w:t>
      </w:r>
      <w:proofErr w:type="gramEnd"/>
      <w:r w:rsidRPr="001862C7">
        <w:rPr>
          <w:rFonts w:ascii="Times New Roman" w:hAnsi="Times New Roman"/>
          <w:sz w:val="24"/>
          <w:szCs w:val="24"/>
          <w:lang w:eastAsia="hr-HR"/>
        </w:rPr>
        <w:t xml:space="preserve"> I 50, 1339–1352.</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lang w:eastAsia="hr-HR"/>
        </w:rPr>
        <w:t>Sathyendranath</w:t>
      </w:r>
      <w:proofErr w:type="spellEnd"/>
      <w:r w:rsidRPr="001862C7">
        <w:rPr>
          <w:rFonts w:ascii="Times New Roman" w:hAnsi="Times New Roman"/>
          <w:sz w:val="24"/>
          <w:szCs w:val="24"/>
          <w:lang w:eastAsia="hr-HR"/>
        </w:rPr>
        <w:t xml:space="preserve">, S., </w:t>
      </w:r>
      <w:proofErr w:type="spellStart"/>
      <w:r w:rsidRPr="001862C7">
        <w:rPr>
          <w:rFonts w:ascii="Times New Roman" w:hAnsi="Times New Roman"/>
          <w:sz w:val="24"/>
          <w:szCs w:val="24"/>
          <w:lang w:eastAsia="hr-HR"/>
        </w:rPr>
        <w:t>Longhurst</w:t>
      </w:r>
      <w:proofErr w:type="spellEnd"/>
      <w:r w:rsidRPr="001862C7">
        <w:rPr>
          <w:rFonts w:ascii="Times New Roman" w:hAnsi="Times New Roman"/>
          <w:sz w:val="24"/>
          <w:szCs w:val="24"/>
          <w:lang w:eastAsia="hr-HR"/>
        </w:rPr>
        <w:t xml:space="preserve">, A.R., </w:t>
      </w:r>
      <w:proofErr w:type="spellStart"/>
      <w:r w:rsidRPr="001862C7">
        <w:rPr>
          <w:rFonts w:ascii="Times New Roman" w:hAnsi="Times New Roman"/>
          <w:sz w:val="24"/>
          <w:szCs w:val="24"/>
          <w:lang w:eastAsia="hr-HR"/>
        </w:rPr>
        <w:t>Caverhill</w:t>
      </w:r>
      <w:proofErr w:type="spellEnd"/>
      <w:r w:rsidRPr="001862C7">
        <w:rPr>
          <w:rFonts w:ascii="Times New Roman" w:hAnsi="Times New Roman"/>
          <w:sz w:val="24"/>
          <w:szCs w:val="24"/>
          <w:lang w:eastAsia="hr-HR"/>
        </w:rPr>
        <w:t>, C.M., Platt, T., 1995.</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Regionally and seasonally differentiated primary production in the North Atlantic.</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Deep-Sea Res</w:t>
      </w:r>
      <w:r>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I 42, 1773–1802. </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Schouten S., Middelburg J.J., </w:t>
      </w:r>
      <w:proofErr w:type="spellStart"/>
      <w:r w:rsidRPr="001862C7">
        <w:rPr>
          <w:rFonts w:ascii="Times New Roman" w:hAnsi="Times New Roman"/>
          <w:sz w:val="24"/>
          <w:szCs w:val="24"/>
          <w:lang w:eastAsia="hr-HR"/>
        </w:rPr>
        <w:t>Hopmans</w:t>
      </w:r>
      <w:proofErr w:type="spellEnd"/>
      <w:r w:rsidRPr="001862C7">
        <w:rPr>
          <w:rFonts w:ascii="Times New Roman" w:hAnsi="Times New Roman"/>
          <w:sz w:val="24"/>
          <w:szCs w:val="24"/>
          <w:lang w:eastAsia="hr-HR"/>
        </w:rPr>
        <w:t xml:space="preserve">, E.C., </w:t>
      </w:r>
      <w:proofErr w:type="spellStart"/>
      <w:r w:rsidRPr="001862C7">
        <w:rPr>
          <w:rFonts w:ascii="Times New Roman" w:hAnsi="Times New Roman"/>
          <w:sz w:val="24"/>
          <w:szCs w:val="24"/>
          <w:lang w:eastAsia="hr-HR"/>
        </w:rPr>
        <w:t>Sinninghe</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Damsté</w:t>
      </w:r>
      <w:proofErr w:type="spellEnd"/>
      <w:r w:rsidRPr="001862C7">
        <w:rPr>
          <w:rFonts w:ascii="Times New Roman" w:hAnsi="Times New Roman"/>
          <w:sz w:val="24"/>
          <w:szCs w:val="24"/>
          <w:lang w:eastAsia="hr-HR"/>
        </w:rPr>
        <w:t xml:space="preserve">, J.S., 2010. Fossilization and degradation of intact polar lipids in deep subsurface sediments: A theoretical approach. </w:t>
      </w:r>
      <w:proofErr w:type="spellStart"/>
      <w:proofErr w:type="gramStart"/>
      <w:r w:rsidRPr="001862C7">
        <w:rPr>
          <w:rFonts w:ascii="Times New Roman" w:hAnsi="Times New Roman"/>
          <w:sz w:val="24"/>
          <w:szCs w:val="24"/>
          <w:lang w:eastAsia="hr-HR"/>
        </w:rPr>
        <w:t>Geochim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Cosmochim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Acta</w:t>
      </w:r>
      <w:proofErr w:type="spellEnd"/>
      <w:r w:rsidRPr="001862C7">
        <w:rPr>
          <w:rFonts w:ascii="Times New Roman" w:hAnsi="Times New Roman"/>
          <w:sz w:val="24"/>
          <w:szCs w:val="24"/>
          <w:lang w:eastAsia="hr-HR"/>
        </w:rPr>
        <w:t xml:space="preserve"> 74, 3806–3814.</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proofErr w:type="gramStart"/>
      <w:r w:rsidRPr="001862C7">
        <w:rPr>
          <w:rFonts w:ascii="Times New Roman" w:hAnsi="Times New Roman"/>
          <w:sz w:val="24"/>
          <w:szCs w:val="24"/>
        </w:rPr>
        <w:t>Shifrin</w:t>
      </w:r>
      <w:proofErr w:type="spellEnd"/>
      <w:r w:rsidRPr="001862C7">
        <w:rPr>
          <w:rFonts w:ascii="Times New Roman" w:hAnsi="Times New Roman"/>
          <w:sz w:val="24"/>
          <w:szCs w:val="24"/>
        </w:rPr>
        <w:t xml:space="preserve">, N.S., </w:t>
      </w:r>
      <w:proofErr w:type="spellStart"/>
      <w:r w:rsidRPr="001862C7">
        <w:rPr>
          <w:rFonts w:ascii="Times New Roman" w:hAnsi="Times New Roman"/>
          <w:sz w:val="24"/>
          <w:szCs w:val="24"/>
        </w:rPr>
        <w:t>Chishilm</w:t>
      </w:r>
      <w:proofErr w:type="spellEnd"/>
      <w:r w:rsidRPr="001862C7">
        <w:rPr>
          <w:rFonts w:ascii="Times New Roman" w:hAnsi="Times New Roman"/>
          <w:sz w:val="24"/>
          <w:szCs w:val="24"/>
        </w:rPr>
        <w:t>, S.W., 1981.</w:t>
      </w:r>
      <w:proofErr w:type="gramEnd"/>
      <w:r w:rsidRPr="001862C7">
        <w:rPr>
          <w:rFonts w:ascii="Times New Roman" w:hAnsi="Times New Roman"/>
          <w:sz w:val="24"/>
          <w:szCs w:val="24"/>
        </w:rPr>
        <w:t xml:space="preserve"> Phytoplankton lipids: Interspecific differences and effects of nitrate, silicate and light-dark cycles. J. </w:t>
      </w:r>
      <w:proofErr w:type="spellStart"/>
      <w:r w:rsidRPr="001862C7">
        <w:rPr>
          <w:rFonts w:ascii="Times New Roman" w:hAnsi="Times New Roman"/>
          <w:sz w:val="24"/>
          <w:szCs w:val="24"/>
        </w:rPr>
        <w:t>Phycol</w:t>
      </w:r>
      <w:proofErr w:type="spellEnd"/>
      <w:r w:rsidRPr="001862C7">
        <w:rPr>
          <w:rFonts w:ascii="Times New Roman" w:hAnsi="Times New Roman"/>
          <w:sz w:val="24"/>
          <w:szCs w:val="24"/>
        </w:rPr>
        <w:t>. 17, 374-384.</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Smith, R.E.H., Gosselin, M., </w:t>
      </w:r>
      <w:proofErr w:type="spellStart"/>
      <w:r w:rsidRPr="001862C7">
        <w:rPr>
          <w:rFonts w:ascii="Times New Roman" w:hAnsi="Times New Roman"/>
          <w:sz w:val="24"/>
          <w:szCs w:val="24"/>
          <w:lang w:eastAsia="hr-HR"/>
        </w:rPr>
        <w:t>Kattner</w:t>
      </w:r>
      <w:proofErr w:type="spellEnd"/>
      <w:r w:rsidRPr="001862C7">
        <w:rPr>
          <w:rFonts w:ascii="Times New Roman" w:hAnsi="Times New Roman"/>
          <w:sz w:val="24"/>
          <w:szCs w:val="24"/>
          <w:lang w:eastAsia="hr-HR"/>
        </w:rPr>
        <w:t xml:space="preserve">, G., Legendre, L., </w:t>
      </w:r>
      <w:proofErr w:type="spellStart"/>
      <w:r w:rsidRPr="001862C7">
        <w:rPr>
          <w:rFonts w:ascii="Times New Roman" w:hAnsi="Times New Roman"/>
          <w:sz w:val="24"/>
          <w:szCs w:val="24"/>
          <w:lang w:eastAsia="hr-HR"/>
        </w:rPr>
        <w:t>Pesant</w:t>
      </w:r>
      <w:proofErr w:type="spellEnd"/>
      <w:r w:rsidRPr="001862C7">
        <w:rPr>
          <w:rFonts w:ascii="Times New Roman" w:hAnsi="Times New Roman"/>
          <w:sz w:val="24"/>
          <w:szCs w:val="24"/>
          <w:lang w:eastAsia="hr-HR"/>
        </w:rPr>
        <w:t xml:space="preserve">, S., 1997. </w:t>
      </w:r>
      <w:proofErr w:type="gramStart"/>
      <w:r w:rsidRPr="001862C7">
        <w:rPr>
          <w:rFonts w:ascii="Times New Roman" w:hAnsi="Times New Roman"/>
          <w:sz w:val="24"/>
          <w:szCs w:val="24"/>
          <w:lang w:eastAsia="hr-HR"/>
        </w:rPr>
        <w:t>Biosynthesis of macromolecular and lipid classes by phytoplankton in the Northeast Water Polynya.</w:t>
      </w:r>
      <w:proofErr w:type="gramEnd"/>
      <w:r w:rsidRPr="001862C7">
        <w:rPr>
          <w:rFonts w:ascii="Times New Roman" w:hAnsi="Times New Roman"/>
          <w:sz w:val="24"/>
          <w:szCs w:val="24"/>
          <w:lang w:eastAsia="hr-HR"/>
        </w:rPr>
        <w:t xml:space="preserve"> Mar. Ecol.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xml:space="preserve">. Ser. 147, 231–242. </w:t>
      </w:r>
    </w:p>
    <w:p w:rsidR="006A14FE" w:rsidRPr="001862C7" w:rsidRDefault="006A14FE" w:rsidP="008C1F63">
      <w:pPr>
        <w:spacing w:after="0" w:line="360" w:lineRule="auto"/>
        <w:ind w:left="397" w:hanging="397"/>
        <w:jc w:val="both"/>
        <w:rPr>
          <w:rFonts w:ascii="Times New Roman" w:hAnsi="Times New Roman"/>
          <w:sz w:val="24"/>
          <w:szCs w:val="24"/>
        </w:rPr>
      </w:pPr>
      <w:r w:rsidRPr="001862C7">
        <w:rPr>
          <w:rFonts w:ascii="Times New Roman" w:hAnsi="Times New Roman"/>
          <w:sz w:val="24"/>
          <w:szCs w:val="24"/>
          <w:lang w:eastAsia="hr-HR"/>
        </w:rPr>
        <w:t xml:space="preserve">Taylor, B.B., </w:t>
      </w:r>
      <w:proofErr w:type="spellStart"/>
      <w:r w:rsidRPr="001862C7">
        <w:rPr>
          <w:rFonts w:ascii="Times New Roman" w:hAnsi="Times New Roman"/>
          <w:sz w:val="24"/>
          <w:szCs w:val="24"/>
        </w:rPr>
        <w:t>Torrecilla</w:t>
      </w:r>
      <w:proofErr w:type="spellEnd"/>
      <w:r w:rsidRPr="001862C7">
        <w:rPr>
          <w:rFonts w:ascii="Times New Roman" w:hAnsi="Times New Roman"/>
          <w:sz w:val="24"/>
          <w:szCs w:val="24"/>
        </w:rPr>
        <w:t xml:space="preserve">, E., Bernhardt, A., Taylor, M.H., </w:t>
      </w:r>
      <w:proofErr w:type="spellStart"/>
      <w:r w:rsidRPr="001862C7">
        <w:rPr>
          <w:rFonts w:ascii="Times New Roman" w:hAnsi="Times New Roman"/>
          <w:sz w:val="24"/>
          <w:szCs w:val="24"/>
        </w:rPr>
        <w:t>Peeken</w:t>
      </w:r>
      <w:proofErr w:type="spellEnd"/>
      <w:r w:rsidRPr="001862C7">
        <w:rPr>
          <w:rFonts w:ascii="Times New Roman" w:hAnsi="Times New Roman"/>
          <w:sz w:val="24"/>
          <w:szCs w:val="24"/>
        </w:rPr>
        <w:t xml:space="preserve">, I., </w:t>
      </w:r>
      <w:proofErr w:type="spellStart"/>
      <w:r w:rsidRPr="001862C7">
        <w:rPr>
          <w:rFonts w:ascii="Times New Roman" w:hAnsi="Times New Roman"/>
          <w:sz w:val="24"/>
          <w:szCs w:val="24"/>
        </w:rPr>
        <w:t>Röttgers</w:t>
      </w:r>
      <w:proofErr w:type="spellEnd"/>
      <w:r w:rsidRPr="001862C7">
        <w:rPr>
          <w:rFonts w:ascii="Times New Roman" w:hAnsi="Times New Roman"/>
          <w:sz w:val="24"/>
          <w:szCs w:val="24"/>
        </w:rPr>
        <w:t xml:space="preserve">, R., Piera, J., </w:t>
      </w:r>
      <w:proofErr w:type="spellStart"/>
      <w:r w:rsidRPr="001862C7">
        <w:rPr>
          <w:rFonts w:ascii="Times New Roman" w:hAnsi="Times New Roman"/>
          <w:sz w:val="24"/>
          <w:szCs w:val="24"/>
        </w:rPr>
        <w:t>Bracher</w:t>
      </w:r>
      <w:proofErr w:type="spellEnd"/>
      <w:r w:rsidRPr="001862C7">
        <w:rPr>
          <w:rFonts w:ascii="Times New Roman" w:hAnsi="Times New Roman"/>
          <w:sz w:val="24"/>
          <w:szCs w:val="24"/>
        </w:rPr>
        <w:t xml:space="preserve">, A., 2011. </w:t>
      </w:r>
      <w:proofErr w:type="gramStart"/>
      <w:r w:rsidRPr="001862C7">
        <w:rPr>
          <w:rFonts w:ascii="Times New Roman" w:hAnsi="Times New Roman"/>
          <w:sz w:val="24"/>
          <w:szCs w:val="24"/>
        </w:rPr>
        <w:t>Bio-optical provinces in the eastern Atlantic Ocean and their biogeographical relevance.</w:t>
      </w:r>
      <w:proofErr w:type="gramEnd"/>
      <w:r w:rsidRPr="001862C7">
        <w:rPr>
          <w:rFonts w:ascii="Times New Roman" w:hAnsi="Times New Roman"/>
          <w:sz w:val="24"/>
          <w:szCs w:val="24"/>
        </w:rPr>
        <w:t xml:space="preserve"> </w:t>
      </w:r>
      <w:proofErr w:type="spellStart"/>
      <w:proofErr w:type="gramStart"/>
      <w:r w:rsidRPr="001862C7">
        <w:rPr>
          <w:rFonts w:ascii="Times New Roman" w:hAnsi="Times New Roman"/>
          <w:sz w:val="24"/>
          <w:szCs w:val="24"/>
        </w:rPr>
        <w:t>Biogeosciences</w:t>
      </w:r>
      <w:proofErr w:type="spellEnd"/>
      <w:r w:rsidRPr="001862C7">
        <w:rPr>
          <w:rFonts w:ascii="Times New Roman" w:hAnsi="Times New Roman"/>
          <w:sz w:val="24"/>
          <w:szCs w:val="24"/>
        </w:rPr>
        <w:t xml:space="preserve"> 8, 3609–3629.</w:t>
      </w:r>
      <w:proofErr w:type="gramEnd"/>
      <w:r w:rsidRPr="001862C7">
        <w:rPr>
          <w:rFonts w:ascii="Times New Roman" w:hAnsi="Times New Roman"/>
          <w:sz w:val="24"/>
          <w:szCs w:val="24"/>
        </w:rPr>
        <w:t xml:space="preserve"> </w:t>
      </w:r>
    </w:p>
    <w:p w:rsidR="006A14FE" w:rsidRPr="001862C7" w:rsidRDefault="006A14FE" w:rsidP="00FE1C8A">
      <w:pPr>
        <w:spacing w:after="0" w:line="360" w:lineRule="auto"/>
        <w:ind w:left="397" w:hanging="397"/>
        <w:jc w:val="both"/>
        <w:rPr>
          <w:rFonts w:ascii="Times New Roman" w:hAnsi="Times New Roman"/>
          <w:sz w:val="24"/>
          <w:szCs w:val="24"/>
          <w:lang w:val="nl-NL" w:eastAsia="hr-HR"/>
        </w:rPr>
      </w:pPr>
      <w:proofErr w:type="gramStart"/>
      <w:r w:rsidRPr="001862C7">
        <w:rPr>
          <w:rFonts w:ascii="Times New Roman" w:hAnsi="Times New Roman"/>
          <w:sz w:val="24"/>
          <w:szCs w:val="24"/>
          <w:lang w:eastAsia="hr-HR"/>
        </w:rPr>
        <w:t xml:space="preserve">Taylor, B.B, Taylor, M.H, </w:t>
      </w:r>
      <w:proofErr w:type="spellStart"/>
      <w:r w:rsidRPr="001862C7">
        <w:rPr>
          <w:rFonts w:ascii="Times New Roman" w:hAnsi="Times New Roman"/>
          <w:sz w:val="24"/>
          <w:szCs w:val="24"/>
          <w:lang w:eastAsia="hr-HR"/>
        </w:rPr>
        <w:t>Dinter</w:t>
      </w:r>
      <w:proofErr w:type="spellEnd"/>
      <w:r w:rsidRPr="001862C7">
        <w:rPr>
          <w:rFonts w:ascii="Times New Roman" w:hAnsi="Times New Roman"/>
          <w:sz w:val="24"/>
          <w:szCs w:val="24"/>
          <w:lang w:eastAsia="hr-HR"/>
        </w:rPr>
        <w:t xml:space="preserve">, T., </w:t>
      </w:r>
      <w:proofErr w:type="spellStart"/>
      <w:r w:rsidRPr="001862C7">
        <w:rPr>
          <w:rFonts w:ascii="Times New Roman" w:hAnsi="Times New Roman"/>
          <w:sz w:val="24"/>
          <w:szCs w:val="24"/>
          <w:lang w:eastAsia="hr-HR"/>
        </w:rPr>
        <w:t>Bracher</w:t>
      </w:r>
      <w:proofErr w:type="spellEnd"/>
      <w:r w:rsidRPr="001862C7">
        <w:rPr>
          <w:rFonts w:ascii="Times New Roman" w:hAnsi="Times New Roman"/>
          <w:sz w:val="24"/>
          <w:szCs w:val="24"/>
          <w:lang w:eastAsia="hr-HR"/>
        </w:rPr>
        <w:t>, A. 2013.</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 xml:space="preserve">Estimation of relative </w:t>
      </w:r>
      <w:proofErr w:type="spellStart"/>
      <w:r w:rsidRPr="001862C7">
        <w:rPr>
          <w:rFonts w:ascii="Times New Roman" w:hAnsi="Times New Roman"/>
          <w:sz w:val="24"/>
          <w:szCs w:val="24"/>
          <w:lang w:eastAsia="hr-HR"/>
        </w:rPr>
        <w:t>phycoerythrin</w:t>
      </w:r>
      <w:proofErr w:type="spellEnd"/>
      <w:r w:rsidRPr="001862C7">
        <w:rPr>
          <w:rFonts w:ascii="Times New Roman" w:hAnsi="Times New Roman"/>
          <w:sz w:val="24"/>
          <w:szCs w:val="24"/>
          <w:lang w:eastAsia="hr-HR"/>
        </w:rPr>
        <w:t xml:space="preserve"> concentrations from hyperspectral underwater radiance measurements - A statistical approach.</w:t>
      </w:r>
      <w:proofErr w:type="gramEnd"/>
      <w:r w:rsidRPr="001862C7">
        <w:rPr>
          <w:rFonts w:ascii="Times New Roman" w:hAnsi="Times New Roman"/>
          <w:sz w:val="24"/>
          <w:szCs w:val="24"/>
          <w:lang w:eastAsia="hr-HR"/>
        </w:rPr>
        <w:t xml:space="preserve"> </w:t>
      </w:r>
      <w:r w:rsidRPr="001862C7">
        <w:rPr>
          <w:rFonts w:ascii="Times New Roman" w:hAnsi="Times New Roman"/>
          <w:sz w:val="24"/>
          <w:szCs w:val="24"/>
          <w:lang w:val="nl-NL" w:eastAsia="hr-HR"/>
        </w:rPr>
        <w:t>J. Geophys. Res.-Oceans, 118, 2948-2960.</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val="nl-NL" w:eastAsia="hr-HR"/>
        </w:rPr>
        <w:t xml:space="preserve">Tegelaar, E.W., De Leeuw, J.W., Derenne, S., Largeau C., 1989. </w:t>
      </w:r>
      <w:proofErr w:type="gramStart"/>
      <w:r w:rsidRPr="001862C7">
        <w:rPr>
          <w:rFonts w:ascii="Times New Roman" w:hAnsi="Times New Roman"/>
          <w:sz w:val="24"/>
          <w:szCs w:val="24"/>
          <w:lang w:eastAsia="hr-HR"/>
        </w:rPr>
        <w:t>A reappraisal of kerogen formation.</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Geochim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Cosmochim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Acta</w:t>
      </w:r>
      <w:proofErr w:type="spellEnd"/>
      <w:r w:rsidRPr="001862C7">
        <w:rPr>
          <w:rFonts w:ascii="Times New Roman" w:hAnsi="Times New Roman"/>
          <w:sz w:val="24"/>
          <w:szCs w:val="24"/>
          <w:lang w:eastAsia="hr-HR"/>
        </w:rPr>
        <w:t xml:space="preserve"> 53, 3103–3107.</w:t>
      </w:r>
    </w:p>
    <w:p w:rsidR="006A14FE" w:rsidRPr="001862C7" w:rsidRDefault="006A14FE" w:rsidP="009D1F07">
      <w:pPr>
        <w:spacing w:after="0" w:line="360" w:lineRule="auto"/>
        <w:ind w:left="397" w:hanging="397"/>
        <w:jc w:val="both"/>
        <w:rPr>
          <w:rFonts w:ascii="Times New Roman" w:hAnsi="Times New Roman"/>
          <w:sz w:val="24"/>
          <w:szCs w:val="24"/>
          <w:lang w:val="fr-FR" w:eastAsia="hr-HR"/>
        </w:rPr>
      </w:pPr>
      <w:proofErr w:type="spellStart"/>
      <w:r w:rsidRPr="001862C7">
        <w:rPr>
          <w:rFonts w:ascii="Times New Roman" w:hAnsi="Times New Roman"/>
          <w:sz w:val="24"/>
          <w:szCs w:val="24"/>
          <w:lang w:val="en-GB"/>
        </w:rPr>
        <w:t>Uitz</w:t>
      </w:r>
      <w:proofErr w:type="spellEnd"/>
      <w:r w:rsidRPr="001862C7">
        <w:rPr>
          <w:rFonts w:ascii="Times New Roman" w:hAnsi="Times New Roman"/>
          <w:sz w:val="24"/>
          <w:szCs w:val="24"/>
          <w:lang w:val="en-GB"/>
        </w:rPr>
        <w:t xml:space="preserve">, J., </w:t>
      </w:r>
      <w:proofErr w:type="spellStart"/>
      <w:r w:rsidRPr="001862C7">
        <w:rPr>
          <w:rFonts w:ascii="Times New Roman" w:hAnsi="Times New Roman"/>
          <w:sz w:val="24"/>
          <w:szCs w:val="24"/>
          <w:lang w:val="en-GB"/>
        </w:rPr>
        <w:t>Claustre</w:t>
      </w:r>
      <w:proofErr w:type="spellEnd"/>
      <w:r w:rsidRPr="001862C7">
        <w:rPr>
          <w:rFonts w:ascii="Times New Roman" w:hAnsi="Times New Roman"/>
          <w:sz w:val="24"/>
          <w:szCs w:val="24"/>
          <w:lang w:val="en-GB"/>
        </w:rPr>
        <w:t xml:space="preserve">, H., Morel, A., Hooker, S.B., 2006. Vertical distribution of phytoplankton communities in </w:t>
      </w:r>
      <w:proofErr w:type="gramStart"/>
      <w:r w:rsidRPr="001862C7">
        <w:rPr>
          <w:rFonts w:ascii="Times New Roman" w:hAnsi="Times New Roman"/>
          <w:sz w:val="24"/>
          <w:szCs w:val="24"/>
          <w:lang w:val="en-GB"/>
        </w:rPr>
        <w:t>open ocean</w:t>
      </w:r>
      <w:proofErr w:type="gramEnd"/>
      <w:r w:rsidRPr="001862C7">
        <w:rPr>
          <w:rFonts w:ascii="Times New Roman" w:hAnsi="Times New Roman"/>
          <w:sz w:val="24"/>
          <w:szCs w:val="24"/>
          <w:lang w:val="en-GB"/>
        </w:rPr>
        <w:t xml:space="preserve">: an assessment based on surface chlorophyll. </w:t>
      </w:r>
      <w:r w:rsidRPr="001862C7">
        <w:rPr>
          <w:rFonts w:ascii="Times New Roman" w:hAnsi="Times New Roman"/>
          <w:sz w:val="24"/>
          <w:szCs w:val="24"/>
          <w:lang w:val="fr-FR"/>
        </w:rPr>
        <w:t xml:space="preserve">J. </w:t>
      </w:r>
      <w:proofErr w:type="spellStart"/>
      <w:r w:rsidRPr="001862C7">
        <w:rPr>
          <w:rFonts w:ascii="Times New Roman" w:hAnsi="Times New Roman"/>
          <w:sz w:val="24"/>
          <w:szCs w:val="24"/>
          <w:lang w:val="fr-FR"/>
        </w:rPr>
        <w:t>Geophys</w:t>
      </w:r>
      <w:proofErr w:type="spellEnd"/>
      <w:r w:rsidRPr="001862C7">
        <w:rPr>
          <w:rFonts w:ascii="Times New Roman" w:hAnsi="Times New Roman"/>
          <w:sz w:val="24"/>
          <w:szCs w:val="24"/>
          <w:lang w:val="fr-FR"/>
        </w:rPr>
        <w:t xml:space="preserve">. </w:t>
      </w:r>
      <w:proofErr w:type="spellStart"/>
      <w:r w:rsidRPr="001862C7">
        <w:rPr>
          <w:rFonts w:ascii="Times New Roman" w:hAnsi="Times New Roman"/>
          <w:sz w:val="24"/>
          <w:szCs w:val="24"/>
          <w:lang w:val="fr-FR"/>
        </w:rPr>
        <w:t>Res</w:t>
      </w:r>
      <w:proofErr w:type="spellEnd"/>
      <w:r w:rsidRPr="001862C7">
        <w:rPr>
          <w:rFonts w:ascii="Times New Roman" w:hAnsi="Times New Roman"/>
          <w:sz w:val="24"/>
          <w:szCs w:val="24"/>
          <w:lang w:val="fr-FR"/>
        </w:rPr>
        <w:t>. 111, C08005</w:t>
      </w:r>
      <w:r>
        <w:rPr>
          <w:rFonts w:ascii="Times New Roman" w:hAnsi="Times New Roman"/>
          <w:sz w:val="24"/>
          <w:szCs w:val="24"/>
          <w:lang w:val="fr-FR"/>
        </w:rPr>
        <w:t>, 1-23</w:t>
      </w:r>
      <w:r w:rsidRPr="001862C7">
        <w:rPr>
          <w:rFonts w:ascii="Times New Roman" w:hAnsi="Times New Roman"/>
          <w:sz w:val="24"/>
          <w:szCs w:val="24"/>
          <w:lang w:val="fr-FR"/>
        </w:rPr>
        <w:t>.</w:t>
      </w:r>
    </w:p>
    <w:p w:rsidR="006A14FE" w:rsidRPr="001862C7" w:rsidRDefault="006A14FE" w:rsidP="00745387">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val="fr-FR" w:eastAsia="hr-HR"/>
        </w:rPr>
        <w:t>Uitz</w:t>
      </w:r>
      <w:proofErr w:type="spellEnd"/>
      <w:r w:rsidRPr="001862C7">
        <w:rPr>
          <w:rFonts w:ascii="Times New Roman" w:hAnsi="Times New Roman"/>
          <w:sz w:val="24"/>
          <w:szCs w:val="24"/>
          <w:lang w:val="fr-FR" w:eastAsia="hr-HR"/>
        </w:rPr>
        <w:t>, J., Claustre, H.</w:t>
      </w:r>
      <w:r>
        <w:rPr>
          <w:rFonts w:ascii="Times New Roman" w:hAnsi="Times New Roman"/>
          <w:sz w:val="24"/>
          <w:szCs w:val="24"/>
          <w:lang w:val="fr-FR" w:eastAsia="hr-HR"/>
        </w:rPr>
        <w:t>,</w:t>
      </w:r>
      <w:r w:rsidRPr="001862C7">
        <w:rPr>
          <w:rFonts w:ascii="Times New Roman" w:hAnsi="Times New Roman"/>
          <w:sz w:val="24"/>
          <w:szCs w:val="24"/>
          <w:lang w:val="fr-FR" w:eastAsia="hr-HR"/>
        </w:rPr>
        <w:t xml:space="preserve"> </w:t>
      </w:r>
      <w:proofErr w:type="spellStart"/>
      <w:r w:rsidRPr="001862C7">
        <w:rPr>
          <w:rFonts w:ascii="Times New Roman" w:hAnsi="Times New Roman"/>
          <w:sz w:val="24"/>
          <w:szCs w:val="24"/>
          <w:lang w:val="fr-FR" w:eastAsia="hr-HR"/>
        </w:rPr>
        <w:t>Gentili</w:t>
      </w:r>
      <w:proofErr w:type="spellEnd"/>
      <w:r>
        <w:rPr>
          <w:rFonts w:ascii="Times New Roman" w:hAnsi="Times New Roman"/>
          <w:sz w:val="24"/>
          <w:szCs w:val="24"/>
          <w:lang w:val="fr-FR" w:eastAsia="hr-HR"/>
        </w:rPr>
        <w:t>,</w:t>
      </w:r>
      <w:r w:rsidRPr="009330F9">
        <w:rPr>
          <w:rFonts w:ascii="Times New Roman" w:hAnsi="Times New Roman"/>
          <w:sz w:val="24"/>
          <w:szCs w:val="24"/>
          <w:lang w:val="fr-FR" w:eastAsia="hr-HR"/>
        </w:rPr>
        <w:t xml:space="preserve"> </w:t>
      </w:r>
      <w:r w:rsidRPr="001862C7">
        <w:rPr>
          <w:rFonts w:ascii="Times New Roman" w:hAnsi="Times New Roman"/>
          <w:sz w:val="24"/>
          <w:szCs w:val="24"/>
          <w:lang w:val="fr-FR" w:eastAsia="hr-HR"/>
        </w:rPr>
        <w:t xml:space="preserve">B., </w:t>
      </w:r>
      <w:proofErr w:type="spellStart"/>
      <w:r w:rsidRPr="001862C7">
        <w:rPr>
          <w:rFonts w:ascii="Times New Roman" w:hAnsi="Times New Roman"/>
          <w:sz w:val="24"/>
          <w:szCs w:val="24"/>
          <w:lang w:val="fr-FR" w:eastAsia="hr-HR"/>
        </w:rPr>
        <w:t>Stramski</w:t>
      </w:r>
      <w:proofErr w:type="spellEnd"/>
      <w:r w:rsidRPr="001862C7">
        <w:rPr>
          <w:rFonts w:ascii="Times New Roman" w:hAnsi="Times New Roman"/>
          <w:sz w:val="24"/>
          <w:szCs w:val="24"/>
          <w:lang w:val="fr-FR" w:eastAsia="hr-HR"/>
        </w:rPr>
        <w:t xml:space="preserve">, D., 2010. </w:t>
      </w:r>
      <w:r w:rsidRPr="001862C7">
        <w:rPr>
          <w:rFonts w:ascii="Times New Roman" w:hAnsi="Times New Roman"/>
          <w:sz w:val="24"/>
          <w:szCs w:val="24"/>
          <w:lang w:eastAsia="hr-HR"/>
        </w:rPr>
        <w:t xml:space="preserve">Phytoplankton class-specific primary production in the world’s oceans: Seasonal and </w:t>
      </w:r>
      <w:proofErr w:type="spellStart"/>
      <w:r w:rsidRPr="001862C7">
        <w:rPr>
          <w:rFonts w:ascii="Times New Roman" w:hAnsi="Times New Roman"/>
          <w:sz w:val="24"/>
          <w:szCs w:val="24"/>
          <w:lang w:eastAsia="hr-HR"/>
        </w:rPr>
        <w:t>interannual</w:t>
      </w:r>
      <w:proofErr w:type="spellEnd"/>
      <w:r w:rsidRPr="001862C7">
        <w:rPr>
          <w:rFonts w:ascii="Times New Roman" w:hAnsi="Times New Roman"/>
          <w:sz w:val="24"/>
          <w:szCs w:val="24"/>
          <w:lang w:eastAsia="hr-HR"/>
        </w:rPr>
        <w:t xml:space="preserve"> variability from satellite observations</w:t>
      </w:r>
      <w:r>
        <w:rPr>
          <w:rFonts w:ascii="Times New Roman" w:hAnsi="Times New Roman"/>
          <w:sz w:val="24"/>
          <w:szCs w:val="24"/>
          <w:lang w:eastAsia="hr-HR"/>
        </w:rPr>
        <w:t>.</w:t>
      </w:r>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 xml:space="preserve">Global </w:t>
      </w:r>
      <w:proofErr w:type="spellStart"/>
      <w:r w:rsidRPr="001862C7">
        <w:rPr>
          <w:rFonts w:ascii="Times New Roman" w:hAnsi="Times New Roman"/>
          <w:sz w:val="24"/>
          <w:szCs w:val="24"/>
          <w:lang w:eastAsia="hr-HR"/>
        </w:rPr>
        <w:t>Biogeochem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Cycles 24, </w:t>
      </w:r>
      <w:r>
        <w:rPr>
          <w:rFonts w:ascii="Times New Roman" w:hAnsi="Times New Roman"/>
          <w:sz w:val="24"/>
          <w:szCs w:val="24"/>
          <w:lang w:eastAsia="hr-HR"/>
        </w:rPr>
        <w:t>1-19</w:t>
      </w:r>
      <w:r w:rsidRPr="001862C7">
        <w:rPr>
          <w:rFonts w:ascii="Times New Roman" w:hAnsi="Times New Roman"/>
          <w:sz w:val="24"/>
          <w:szCs w:val="24"/>
          <w:lang w:eastAsia="hr-HR"/>
        </w:rPr>
        <w:t>.</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 xml:space="preserve">Van </w:t>
      </w:r>
      <w:proofErr w:type="spellStart"/>
      <w:r w:rsidRPr="001862C7">
        <w:rPr>
          <w:rFonts w:ascii="Times New Roman" w:hAnsi="Times New Roman"/>
          <w:sz w:val="24"/>
          <w:szCs w:val="24"/>
          <w:lang w:eastAsia="hr-HR"/>
        </w:rPr>
        <w:t>Mooy</w:t>
      </w:r>
      <w:proofErr w:type="spellEnd"/>
      <w:r w:rsidRPr="001862C7">
        <w:rPr>
          <w:rFonts w:ascii="Times New Roman" w:hAnsi="Times New Roman"/>
          <w:sz w:val="24"/>
          <w:szCs w:val="24"/>
          <w:lang w:eastAsia="hr-HR"/>
        </w:rPr>
        <w:t xml:space="preserve">, B.A.S., </w:t>
      </w:r>
      <w:proofErr w:type="spellStart"/>
      <w:r w:rsidRPr="001862C7">
        <w:rPr>
          <w:rFonts w:ascii="Times New Roman" w:hAnsi="Times New Roman"/>
          <w:sz w:val="24"/>
          <w:szCs w:val="24"/>
          <w:lang w:eastAsia="hr-HR"/>
        </w:rPr>
        <w:t>Rocap</w:t>
      </w:r>
      <w:proofErr w:type="spellEnd"/>
      <w:r w:rsidRPr="001862C7">
        <w:rPr>
          <w:rFonts w:ascii="Times New Roman" w:hAnsi="Times New Roman"/>
          <w:sz w:val="24"/>
          <w:szCs w:val="24"/>
          <w:lang w:eastAsia="hr-HR"/>
        </w:rPr>
        <w:t xml:space="preserve">, G., </w:t>
      </w:r>
      <w:proofErr w:type="spellStart"/>
      <w:r w:rsidRPr="001862C7">
        <w:rPr>
          <w:rFonts w:ascii="Times New Roman" w:hAnsi="Times New Roman"/>
          <w:sz w:val="24"/>
          <w:szCs w:val="24"/>
          <w:lang w:eastAsia="hr-HR"/>
        </w:rPr>
        <w:t>Fredricks</w:t>
      </w:r>
      <w:proofErr w:type="spellEnd"/>
      <w:r w:rsidRPr="001862C7">
        <w:rPr>
          <w:rFonts w:ascii="Times New Roman" w:hAnsi="Times New Roman"/>
          <w:sz w:val="24"/>
          <w:szCs w:val="24"/>
          <w:lang w:eastAsia="hr-HR"/>
        </w:rPr>
        <w:t xml:space="preserve">, H.F., Evans, C.T., </w:t>
      </w:r>
      <w:proofErr w:type="spellStart"/>
      <w:r w:rsidRPr="001862C7">
        <w:rPr>
          <w:rFonts w:ascii="Times New Roman" w:hAnsi="Times New Roman"/>
          <w:sz w:val="24"/>
          <w:szCs w:val="24"/>
          <w:lang w:eastAsia="hr-HR"/>
        </w:rPr>
        <w:t>Devol</w:t>
      </w:r>
      <w:proofErr w:type="spellEnd"/>
      <w:r w:rsidRPr="001862C7">
        <w:rPr>
          <w:rFonts w:ascii="Times New Roman" w:hAnsi="Times New Roman"/>
          <w:sz w:val="24"/>
          <w:szCs w:val="24"/>
          <w:lang w:eastAsia="hr-HR"/>
        </w:rPr>
        <w:t>, A.H., 2006.</w:t>
      </w:r>
      <w:proofErr w:type="gram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Sulfolipids</w:t>
      </w:r>
      <w:proofErr w:type="spellEnd"/>
      <w:r w:rsidRPr="001862C7">
        <w:rPr>
          <w:rFonts w:ascii="Times New Roman" w:hAnsi="Times New Roman"/>
          <w:sz w:val="24"/>
          <w:szCs w:val="24"/>
          <w:lang w:eastAsia="hr-HR"/>
        </w:rPr>
        <w:t xml:space="preserve"> dramatically decrease phosphorus demand by </w:t>
      </w:r>
      <w:proofErr w:type="spellStart"/>
      <w:r w:rsidRPr="001862C7">
        <w:rPr>
          <w:rFonts w:ascii="Times New Roman" w:hAnsi="Times New Roman"/>
          <w:sz w:val="24"/>
          <w:szCs w:val="24"/>
          <w:lang w:eastAsia="hr-HR"/>
        </w:rPr>
        <w:t>picocyanobacteria</w:t>
      </w:r>
      <w:proofErr w:type="spellEnd"/>
      <w:r w:rsidRPr="001862C7">
        <w:rPr>
          <w:rFonts w:ascii="Times New Roman" w:hAnsi="Times New Roman"/>
          <w:sz w:val="24"/>
          <w:szCs w:val="24"/>
          <w:lang w:eastAsia="hr-HR"/>
        </w:rPr>
        <w:t xml:space="preserve"> in oligotrophic marine environments. </w:t>
      </w:r>
      <w:proofErr w:type="gramStart"/>
      <w:r w:rsidRPr="001862C7">
        <w:rPr>
          <w:rFonts w:ascii="Times New Roman" w:hAnsi="Times New Roman"/>
          <w:sz w:val="24"/>
          <w:szCs w:val="24"/>
          <w:lang w:eastAsia="hr-HR"/>
        </w:rPr>
        <w:t>PNAS 103, 8607–8612.</w:t>
      </w:r>
      <w:proofErr w:type="gramEnd"/>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lastRenderedPageBreak/>
        <w:t xml:space="preserve">Van </w:t>
      </w:r>
      <w:proofErr w:type="spellStart"/>
      <w:r w:rsidRPr="001862C7">
        <w:rPr>
          <w:rFonts w:ascii="Times New Roman" w:hAnsi="Times New Roman"/>
          <w:sz w:val="24"/>
          <w:szCs w:val="24"/>
          <w:lang w:eastAsia="hr-HR"/>
        </w:rPr>
        <w:t>Mooy</w:t>
      </w:r>
      <w:proofErr w:type="spellEnd"/>
      <w:r w:rsidRPr="001862C7">
        <w:rPr>
          <w:rFonts w:ascii="Times New Roman" w:hAnsi="Times New Roman"/>
          <w:sz w:val="24"/>
          <w:szCs w:val="24"/>
          <w:lang w:eastAsia="hr-HR"/>
        </w:rPr>
        <w:t xml:space="preserve">, B.A.S., </w:t>
      </w:r>
      <w:proofErr w:type="spellStart"/>
      <w:r w:rsidRPr="001862C7">
        <w:rPr>
          <w:rFonts w:ascii="Times New Roman" w:hAnsi="Times New Roman"/>
          <w:sz w:val="24"/>
          <w:szCs w:val="24"/>
          <w:lang w:eastAsia="hr-HR"/>
        </w:rPr>
        <w:t>Fredricks</w:t>
      </w:r>
      <w:proofErr w:type="spellEnd"/>
      <w:r w:rsidRPr="001862C7">
        <w:rPr>
          <w:rFonts w:ascii="Times New Roman" w:hAnsi="Times New Roman"/>
          <w:sz w:val="24"/>
          <w:szCs w:val="24"/>
          <w:lang w:eastAsia="hr-HR"/>
        </w:rPr>
        <w:t>, H.F., 2010.</w:t>
      </w:r>
      <w:proofErr w:type="gramEnd"/>
      <w:r w:rsidRPr="001862C7">
        <w:rPr>
          <w:rFonts w:ascii="Times New Roman" w:hAnsi="Times New Roman"/>
          <w:sz w:val="24"/>
          <w:szCs w:val="24"/>
          <w:lang w:eastAsia="hr-HR"/>
        </w:rPr>
        <w:t xml:space="preserve"> Bacterial and eukaryotic intact polar lipids in the eastern subtropical South Pacific: Water-column distribution, planktonic sources, and fatty acid composition</w:t>
      </w:r>
      <w:r>
        <w:rPr>
          <w:rFonts w:ascii="Times New Roman" w:hAnsi="Times New Roman"/>
          <w:sz w:val="24"/>
          <w:szCs w:val="24"/>
          <w:lang w:eastAsia="hr-HR"/>
        </w:rPr>
        <w:t>.</w:t>
      </w:r>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Geochim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proofErr w:type="gramStart"/>
      <w:r w:rsidRPr="001862C7">
        <w:rPr>
          <w:rFonts w:ascii="Times New Roman" w:hAnsi="Times New Roman"/>
          <w:sz w:val="24"/>
          <w:szCs w:val="24"/>
          <w:lang w:eastAsia="hr-HR"/>
        </w:rPr>
        <w:t>Cosmochim</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Acta</w:t>
      </w:r>
      <w:proofErr w:type="spellEnd"/>
      <w:r w:rsidRPr="001862C7">
        <w:rPr>
          <w:rFonts w:ascii="Times New Roman" w:hAnsi="Times New Roman"/>
          <w:sz w:val="24"/>
          <w:szCs w:val="24"/>
          <w:lang w:eastAsia="hr-HR"/>
        </w:rPr>
        <w:t xml:space="preserve"> 74, 6499-6516.</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 xml:space="preserve">Van </w:t>
      </w:r>
      <w:proofErr w:type="spellStart"/>
      <w:r w:rsidRPr="001862C7">
        <w:rPr>
          <w:rFonts w:ascii="Times New Roman" w:hAnsi="Times New Roman"/>
          <w:sz w:val="24"/>
          <w:szCs w:val="24"/>
          <w:lang w:eastAsia="hr-HR"/>
        </w:rPr>
        <w:t>Wambeke</w:t>
      </w:r>
      <w:proofErr w:type="spellEnd"/>
      <w:r w:rsidRPr="001862C7">
        <w:rPr>
          <w:rFonts w:ascii="Times New Roman" w:hAnsi="Times New Roman"/>
          <w:sz w:val="24"/>
          <w:szCs w:val="24"/>
          <w:lang w:eastAsia="hr-HR"/>
        </w:rPr>
        <w:t xml:space="preserve">, F., </w:t>
      </w:r>
      <w:proofErr w:type="spellStart"/>
      <w:r w:rsidRPr="001862C7">
        <w:rPr>
          <w:rFonts w:ascii="Times New Roman" w:hAnsi="Times New Roman"/>
          <w:sz w:val="24"/>
          <w:szCs w:val="24"/>
          <w:lang w:eastAsia="hr-HR"/>
        </w:rPr>
        <w:t>Goutx</w:t>
      </w:r>
      <w:proofErr w:type="spellEnd"/>
      <w:r w:rsidRPr="001862C7">
        <w:rPr>
          <w:rFonts w:ascii="Times New Roman" w:hAnsi="Times New Roman"/>
          <w:sz w:val="24"/>
          <w:szCs w:val="24"/>
          <w:lang w:eastAsia="hr-HR"/>
        </w:rPr>
        <w:t xml:space="preserve">, M., </w:t>
      </w:r>
      <w:proofErr w:type="spellStart"/>
      <w:r w:rsidRPr="001862C7">
        <w:rPr>
          <w:rFonts w:ascii="Times New Roman" w:hAnsi="Times New Roman"/>
          <w:sz w:val="24"/>
          <w:szCs w:val="24"/>
          <w:lang w:eastAsia="hr-HR"/>
        </w:rPr>
        <w:t>Striby</w:t>
      </w:r>
      <w:proofErr w:type="spellEnd"/>
      <w:r w:rsidRPr="001862C7">
        <w:rPr>
          <w:rFonts w:ascii="Times New Roman" w:hAnsi="Times New Roman"/>
          <w:sz w:val="24"/>
          <w:szCs w:val="24"/>
          <w:lang w:eastAsia="hr-HR"/>
        </w:rPr>
        <w:t xml:space="preserve">, L., </w:t>
      </w:r>
      <w:proofErr w:type="spellStart"/>
      <w:r w:rsidRPr="001862C7">
        <w:rPr>
          <w:rFonts w:ascii="Times New Roman" w:hAnsi="Times New Roman"/>
          <w:sz w:val="24"/>
          <w:szCs w:val="24"/>
          <w:lang w:eastAsia="hr-HR"/>
        </w:rPr>
        <w:t>Sempéré</w:t>
      </w:r>
      <w:proofErr w:type="spellEnd"/>
      <w:r w:rsidRPr="001862C7">
        <w:rPr>
          <w:rFonts w:ascii="Times New Roman" w:hAnsi="Times New Roman"/>
          <w:sz w:val="24"/>
          <w:szCs w:val="24"/>
          <w:lang w:eastAsia="hr-HR"/>
        </w:rPr>
        <w:t xml:space="preserve">, R., </w:t>
      </w:r>
      <w:proofErr w:type="spellStart"/>
      <w:r w:rsidRPr="001862C7">
        <w:rPr>
          <w:rFonts w:ascii="Times New Roman" w:hAnsi="Times New Roman"/>
          <w:sz w:val="24"/>
          <w:szCs w:val="24"/>
          <w:lang w:eastAsia="hr-HR"/>
        </w:rPr>
        <w:t>Vidussi</w:t>
      </w:r>
      <w:proofErr w:type="spellEnd"/>
      <w:r w:rsidRPr="001862C7">
        <w:rPr>
          <w:rFonts w:ascii="Times New Roman" w:hAnsi="Times New Roman"/>
          <w:sz w:val="24"/>
          <w:szCs w:val="24"/>
          <w:lang w:eastAsia="hr-HR"/>
        </w:rPr>
        <w:t>, F., 2001.</w:t>
      </w:r>
      <w:proofErr w:type="gramEnd"/>
      <w:r w:rsidRPr="001862C7">
        <w:rPr>
          <w:rFonts w:ascii="Times New Roman" w:hAnsi="Times New Roman"/>
          <w:sz w:val="24"/>
          <w:szCs w:val="24"/>
          <w:lang w:eastAsia="hr-HR"/>
        </w:rPr>
        <w:t xml:space="preserve"> Bacterial dynamics during the transition from spring bloom to oligotrophy in the northwestern Mediterranean Sea: relationships with particulate detritus and dissolved organic matter. Mar. Ecol.</w:t>
      </w:r>
      <w:r>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xml:space="preserve">. Ser. 212, 89–105. </w:t>
      </w:r>
    </w:p>
    <w:p w:rsidR="006A14FE" w:rsidRPr="001862C7" w:rsidRDefault="006A14FE" w:rsidP="008C1F63">
      <w:pPr>
        <w:spacing w:after="0" w:line="360" w:lineRule="auto"/>
        <w:ind w:left="397" w:hanging="397"/>
        <w:jc w:val="both"/>
        <w:rPr>
          <w:rFonts w:ascii="Times New Roman" w:hAnsi="Times New Roman"/>
          <w:sz w:val="24"/>
          <w:szCs w:val="24"/>
          <w:lang w:eastAsia="hr-HR"/>
        </w:rPr>
      </w:pPr>
      <w:r w:rsidRPr="001862C7">
        <w:rPr>
          <w:rFonts w:ascii="Times New Roman" w:hAnsi="Times New Roman"/>
          <w:sz w:val="24"/>
          <w:szCs w:val="24"/>
          <w:lang w:eastAsia="hr-HR"/>
        </w:rPr>
        <w:t xml:space="preserve">Vidal, M., Duarte, C.M., </w:t>
      </w:r>
      <w:proofErr w:type="spellStart"/>
      <w:r w:rsidRPr="001862C7">
        <w:rPr>
          <w:rFonts w:ascii="Times New Roman" w:hAnsi="Times New Roman"/>
          <w:sz w:val="24"/>
          <w:szCs w:val="24"/>
          <w:lang w:eastAsia="hr-HR"/>
        </w:rPr>
        <w:t>Agustí</w:t>
      </w:r>
      <w:proofErr w:type="spellEnd"/>
      <w:r w:rsidRPr="001862C7">
        <w:rPr>
          <w:rFonts w:ascii="Times New Roman" w:hAnsi="Times New Roman"/>
          <w:sz w:val="24"/>
          <w:szCs w:val="24"/>
          <w:lang w:eastAsia="hr-HR"/>
        </w:rPr>
        <w:t xml:space="preserve">, S., </w:t>
      </w:r>
      <w:proofErr w:type="spellStart"/>
      <w:r w:rsidRPr="001862C7">
        <w:rPr>
          <w:rFonts w:ascii="Times New Roman" w:hAnsi="Times New Roman"/>
          <w:sz w:val="24"/>
          <w:szCs w:val="24"/>
          <w:lang w:eastAsia="hr-HR"/>
        </w:rPr>
        <w:t>Gasol</w:t>
      </w:r>
      <w:proofErr w:type="spellEnd"/>
      <w:r w:rsidRPr="001862C7">
        <w:rPr>
          <w:rFonts w:ascii="Times New Roman" w:hAnsi="Times New Roman"/>
          <w:sz w:val="24"/>
          <w:szCs w:val="24"/>
          <w:lang w:eastAsia="hr-HR"/>
        </w:rPr>
        <w:t xml:space="preserve">, J.M., </w:t>
      </w:r>
      <w:proofErr w:type="spellStart"/>
      <w:r w:rsidRPr="001862C7">
        <w:rPr>
          <w:rFonts w:ascii="Times New Roman" w:hAnsi="Times New Roman"/>
          <w:sz w:val="24"/>
          <w:szCs w:val="24"/>
          <w:lang w:eastAsia="hr-HR"/>
        </w:rPr>
        <w:t>Vaqué</w:t>
      </w:r>
      <w:proofErr w:type="spellEnd"/>
      <w:r w:rsidRPr="001862C7">
        <w:rPr>
          <w:rFonts w:ascii="Times New Roman" w:hAnsi="Times New Roman"/>
          <w:sz w:val="24"/>
          <w:szCs w:val="24"/>
          <w:lang w:eastAsia="hr-HR"/>
        </w:rPr>
        <w:t xml:space="preserve">, D., 2003. Alkaline phosphatase activities in the central Atlantic Ocean indicate large areas with phosphorus deficiency. Mar. Ecol. </w:t>
      </w:r>
      <w:proofErr w:type="spellStart"/>
      <w:r w:rsidRPr="001862C7">
        <w:rPr>
          <w:rFonts w:ascii="Times New Roman" w:hAnsi="Times New Roman"/>
          <w:sz w:val="24"/>
          <w:szCs w:val="24"/>
          <w:lang w:eastAsia="hr-HR"/>
        </w:rPr>
        <w:t>Prog</w:t>
      </w:r>
      <w:proofErr w:type="spellEnd"/>
      <w:r w:rsidRPr="001862C7">
        <w:rPr>
          <w:rFonts w:ascii="Times New Roman" w:hAnsi="Times New Roman"/>
          <w:sz w:val="24"/>
          <w:szCs w:val="24"/>
          <w:lang w:eastAsia="hr-HR"/>
        </w:rPr>
        <w:t>. Ser. 262, 43–53.</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Wakeham</w:t>
      </w:r>
      <w:proofErr w:type="spellEnd"/>
      <w:r w:rsidRPr="001862C7">
        <w:rPr>
          <w:rFonts w:ascii="Times New Roman" w:hAnsi="Times New Roman"/>
          <w:sz w:val="24"/>
          <w:szCs w:val="24"/>
          <w:lang w:eastAsia="hr-HR"/>
        </w:rPr>
        <w:t xml:space="preserve">, S.G., Lee, C., Farrington, J.W., </w:t>
      </w:r>
      <w:proofErr w:type="spellStart"/>
      <w:r w:rsidRPr="001862C7">
        <w:rPr>
          <w:rFonts w:ascii="Times New Roman" w:hAnsi="Times New Roman"/>
          <w:sz w:val="24"/>
          <w:szCs w:val="24"/>
          <w:lang w:eastAsia="hr-HR"/>
        </w:rPr>
        <w:t>Gagosian</w:t>
      </w:r>
      <w:proofErr w:type="spellEnd"/>
      <w:r w:rsidRPr="001862C7">
        <w:rPr>
          <w:rFonts w:ascii="Times New Roman" w:hAnsi="Times New Roman"/>
          <w:sz w:val="24"/>
          <w:szCs w:val="24"/>
          <w:lang w:eastAsia="hr-HR"/>
        </w:rPr>
        <w:t>, R.B., 1984. Biogeochemistry of particulate organic matter in the oceans, results from sediment trap experiments. Deep-Sea Res. 31, 509-528.</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Wakeham</w:t>
      </w:r>
      <w:proofErr w:type="spellEnd"/>
      <w:r w:rsidRPr="001862C7">
        <w:rPr>
          <w:rFonts w:ascii="Times New Roman" w:hAnsi="Times New Roman"/>
          <w:sz w:val="24"/>
          <w:szCs w:val="24"/>
          <w:lang w:eastAsia="hr-HR"/>
        </w:rPr>
        <w:t xml:space="preserve">, S.G., Hedges, J.I., Lee, C., Peterson, M.L., </w:t>
      </w:r>
      <w:proofErr w:type="spellStart"/>
      <w:r w:rsidRPr="001862C7">
        <w:rPr>
          <w:rFonts w:ascii="Times New Roman" w:hAnsi="Times New Roman"/>
          <w:sz w:val="24"/>
          <w:szCs w:val="24"/>
          <w:lang w:eastAsia="hr-HR"/>
        </w:rPr>
        <w:t>Hernest</w:t>
      </w:r>
      <w:proofErr w:type="spellEnd"/>
      <w:r w:rsidRPr="001862C7">
        <w:rPr>
          <w:rFonts w:ascii="Times New Roman" w:hAnsi="Times New Roman"/>
          <w:sz w:val="24"/>
          <w:szCs w:val="24"/>
          <w:lang w:eastAsia="hr-HR"/>
        </w:rPr>
        <w:t xml:space="preserve">, P.J., 1997. </w:t>
      </w:r>
      <w:proofErr w:type="gramStart"/>
      <w:r w:rsidRPr="001862C7">
        <w:rPr>
          <w:rFonts w:ascii="Times New Roman" w:hAnsi="Times New Roman"/>
          <w:sz w:val="24"/>
          <w:szCs w:val="24"/>
          <w:lang w:eastAsia="hr-HR"/>
        </w:rPr>
        <w:t>Compositions and transport of lipid biomarkers through the water column and surficial sediments of the equatorial Pacific Ocean.</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Deep-Sea Res. II 44, 2131-2162.</w:t>
      </w:r>
      <w:proofErr w:type="gramEnd"/>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gramStart"/>
      <w:r w:rsidRPr="001862C7">
        <w:rPr>
          <w:rFonts w:ascii="Times New Roman" w:hAnsi="Times New Roman"/>
          <w:sz w:val="24"/>
          <w:szCs w:val="24"/>
          <w:lang w:eastAsia="hr-HR"/>
        </w:rPr>
        <w:t>Yoshimura, K., Ogawa, T., Hama, T., 2009.</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Degradation and dissolution properties of photosynthetically-produced phytoplankton lipid materials in early diagenesis.</w:t>
      </w:r>
      <w:proofErr w:type="gramEnd"/>
      <w:r w:rsidRPr="001862C7">
        <w:rPr>
          <w:rFonts w:ascii="Times New Roman" w:hAnsi="Times New Roman"/>
          <w:sz w:val="24"/>
          <w:szCs w:val="24"/>
          <w:lang w:eastAsia="hr-HR"/>
        </w:rPr>
        <w:t xml:space="preserve"> Mar. Chem. 114, 11-18. </w:t>
      </w:r>
    </w:p>
    <w:p w:rsidR="006A14FE" w:rsidRPr="001862C7" w:rsidRDefault="006A14FE" w:rsidP="008C1F63">
      <w:pPr>
        <w:spacing w:after="0" w:line="360" w:lineRule="auto"/>
        <w:ind w:left="397" w:hanging="397"/>
        <w:jc w:val="both"/>
        <w:rPr>
          <w:rFonts w:ascii="Times New Roman" w:hAnsi="Times New Roman"/>
          <w:sz w:val="24"/>
          <w:szCs w:val="24"/>
          <w:lang w:eastAsia="hr-HR"/>
        </w:rPr>
      </w:pPr>
      <w:proofErr w:type="spellStart"/>
      <w:r w:rsidRPr="001862C7">
        <w:rPr>
          <w:rFonts w:ascii="Times New Roman" w:hAnsi="Times New Roman"/>
          <w:sz w:val="24"/>
          <w:szCs w:val="24"/>
          <w:lang w:eastAsia="hr-HR"/>
        </w:rPr>
        <w:t>Zhukova</w:t>
      </w:r>
      <w:proofErr w:type="spellEnd"/>
      <w:r w:rsidRPr="001862C7">
        <w:rPr>
          <w:rFonts w:ascii="Times New Roman" w:hAnsi="Times New Roman"/>
          <w:sz w:val="24"/>
          <w:szCs w:val="24"/>
          <w:lang w:eastAsia="hr-HR"/>
        </w:rPr>
        <w:t xml:space="preserve">, N.V., </w:t>
      </w:r>
      <w:proofErr w:type="spellStart"/>
      <w:r w:rsidRPr="001862C7">
        <w:rPr>
          <w:rFonts w:ascii="Times New Roman" w:hAnsi="Times New Roman"/>
          <w:sz w:val="24"/>
          <w:szCs w:val="24"/>
          <w:lang w:eastAsia="hr-HR"/>
        </w:rPr>
        <w:t>Aizdaicher</w:t>
      </w:r>
      <w:proofErr w:type="spellEnd"/>
      <w:r w:rsidRPr="001862C7">
        <w:rPr>
          <w:rFonts w:ascii="Times New Roman" w:hAnsi="Times New Roman"/>
          <w:sz w:val="24"/>
          <w:szCs w:val="24"/>
          <w:lang w:eastAsia="hr-HR"/>
        </w:rPr>
        <w:t xml:space="preserve">, N.A., 2001. </w:t>
      </w:r>
      <w:proofErr w:type="gramStart"/>
      <w:r w:rsidRPr="001862C7">
        <w:rPr>
          <w:rFonts w:ascii="Times New Roman" w:hAnsi="Times New Roman"/>
          <w:sz w:val="24"/>
          <w:szCs w:val="24"/>
          <w:lang w:eastAsia="hr-HR"/>
        </w:rPr>
        <w:t xml:space="preserve">Lipid and </w:t>
      </w:r>
      <w:r>
        <w:rPr>
          <w:rFonts w:ascii="Times New Roman" w:hAnsi="Times New Roman"/>
          <w:sz w:val="24"/>
          <w:szCs w:val="24"/>
          <w:lang w:eastAsia="hr-HR"/>
        </w:rPr>
        <w:t>f</w:t>
      </w:r>
      <w:r w:rsidRPr="001862C7">
        <w:rPr>
          <w:rFonts w:ascii="Times New Roman" w:hAnsi="Times New Roman"/>
          <w:sz w:val="24"/>
          <w:szCs w:val="24"/>
          <w:lang w:eastAsia="hr-HR"/>
        </w:rPr>
        <w:t xml:space="preserve">atty </w:t>
      </w:r>
      <w:r>
        <w:rPr>
          <w:rFonts w:ascii="Times New Roman" w:hAnsi="Times New Roman"/>
          <w:sz w:val="24"/>
          <w:szCs w:val="24"/>
          <w:lang w:eastAsia="hr-HR"/>
        </w:rPr>
        <w:t>a</w:t>
      </w:r>
      <w:r w:rsidRPr="001862C7">
        <w:rPr>
          <w:rFonts w:ascii="Times New Roman" w:hAnsi="Times New Roman"/>
          <w:sz w:val="24"/>
          <w:szCs w:val="24"/>
          <w:lang w:eastAsia="hr-HR"/>
        </w:rPr>
        <w:t xml:space="preserve">cid </w:t>
      </w:r>
      <w:r>
        <w:rPr>
          <w:rFonts w:ascii="Times New Roman" w:hAnsi="Times New Roman"/>
          <w:sz w:val="24"/>
          <w:szCs w:val="24"/>
          <w:lang w:eastAsia="hr-HR"/>
        </w:rPr>
        <w:t>c</w:t>
      </w:r>
      <w:r w:rsidRPr="001862C7">
        <w:rPr>
          <w:rFonts w:ascii="Times New Roman" w:hAnsi="Times New Roman"/>
          <w:sz w:val="24"/>
          <w:szCs w:val="24"/>
          <w:lang w:eastAsia="hr-HR"/>
        </w:rPr>
        <w:t xml:space="preserve">omposition during </w:t>
      </w:r>
      <w:r>
        <w:rPr>
          <w:rFonts w:ascii="Times New Roman" w:hAnsi="Times New Roman"/>
          <w:sz w:val="24"/>
          <w:szCs w:val="24"/>
          <w:lang w:eastAsia="hr-HR"/>
        </w:rPr>
        <w:t>v</w:t>
      </w:r>
      <w:r w:rsidRPr="001862C7">
        <w:rPr>
          <w:rFonts w:ascii="Times New Roman" w:hAnsi="Times New Roman"/>
          <w:sz w:val="24"/>
          <w:szCs w:val="24"/>
          <w:lang w:eastAsia="hr-HR"/>
        </w:rPr>
        <w:t xml:space="preserve">egetative and </w:t>
      </w:r>
      <w:r>
        <w:rPr>
          <w:rFonts w:ascii="Times New Roman" w:hAnsi="Times New Roman"/>
          <w:sz w:val="24"/>
          <w:szCs w:val="24"/>
          <w:lang w:eastAsia="hr-HR"/>
        </w:rPr>
        <w:t>r</w:t>
      </w:r>
      <w:r w:rsidRPr="001862C7">
        <w:rPr>
          <w:rFonts w:ascii="Times New Roman" w:hAnsi="Times New Roman"/>
          <w:sz w:val="24"/>
          <w:szCs w:val="24"/>
          <w:lang w:eastAsia="hr-HR"/>
        </w:rPr>
        <w:t xml:space="preserve">esting </w:t>
      </w:r>
      <w:r>
        <w:rPr>
          <w:rFonts w:ascii="Times New Roman" w:hAnsi="Times New Roman"/>
          <w:sz w:val="24"/>
          <w:szCs w:val="24"/>
          <w:lang w:eastAsia="hr-HR"/>
        </w:rPr>
        <w:t>s</w:t>
      </w:r>
      <w:r w:rsidRPr="001862C7">
        <w:rPr>
          <w:rFonts w:ascii="Times New Roman" w:hAnsi="Times New Roman"/>
          <w:sz w:val="24"/>
          <w:szCs w:val="24"/>
          <w:lang w:eastAsia="hr-HR"/>
        </w:rPr>
        <w:t xml:space="preserve">tages of the </w:t>
      </w:r>
      <w:r>
        <w:rPr>
          <w:rFonts w:ascii="Times New Roman" w:hAnsi="Times New Roman"/>
          <w:sz w:val="24"/>
          <w:szCs w:val="24"/>
          <w:lang w:eastAsia="hr-HR"/>
        </w:rPr>
        <w:t>m</w:t>
      </w:r>
      <w:r w:rsidRPr="001862C7">
        <w:rPr>
          <w:rFonts w:ascii="Times New Roman" w:hAnsi="Times New Roman"/>
          <w:sz w:val="24"/>
          <w:szCs w:val="24"/>
          <w:lang w:eastAsia="hr-HR"/>
        </w:rPr>
        <w:t xml:space="preserve">arine </w:t>
      </w:r>
      <w:r>
        <w:rPr>
          <w:rFonts w:ascii="Times New Roman" w:hAnsi="Times New Roman"/>
          <w:sz w:val="24"/>
          <w:szCs w:val="24"/>
          <w:lang w:eastAsia="hr-HR"/>
        </w:rPr>
        <w:t>d</w:t>
      </w:r>
      <w:r w:rsidRPr="001862C7">
        <w:rPr>
          <w:rFonts w:ascii="Times New Roman" w:hAnsi="Times New Roman"/>
          <w:sz w:val="24"/>
          <w:szCs w:val="24"/>
          <w:lang w:eastAsia="hr-HR"/>
        </w:rPr>
        <w:t xml:space="preserve">iatom </w:t>
      </w:r>
      <w:proofErr w:type="spellStart"/>
      <w:r w:rsidRPr="001862C7">
        <w:rPr>
          <w:rFonts w:ascii="Times New Roman" w:hAnsi="Times New Roman"/>
          <w:i/>
          <w:sz w:val="24"/>
          <w:szCs w:val="24"/>
          <w:lang w:eastAsia="hr-HR"/>
        </w:rPr>
        <w:t>Chaetoceros</w:t>
      </w:r>
      <w:proofErr w:type="spellEnd"/>
      <w:r w:rsidRPr="001862C7">
        <w:rPr>
          <w:rFonts w:ascii="Times New Roman" w:hAnsi="Times New Roman"/>
          <w:i/>
          <w:sz w:val="24"/>
          <w:szCs w:val="24"/>
          <w:lang w:eastAsia="hr-HR"/>
        </w:rPr>
        <w:t xml:space="preserve"> </w:t>
      </w:r>
      <w:proofErr w:type="spellStart"/>
      <w:r>
        <w:rPr>
          <w:rFonts w:ascii="Times New Roman" w:hAnsi="Times New Roman"/>
          <w:i/>
          <w:sz w:val="24"/>
          <w:szCs w:val="24"/>
          <w:lang w:eastAsia="hr-HR"/>
        </w:rPr>
        <w:t>s</w:t>
      </w:r>
      <w:r w:rsidRPr="001862C7">
        <w:rPr>
          <w:rFonts w:ascii="Times New Roman" w:hAnsi="Times New Roman"/>
          <w:i/>
          <w:sz w:val="24"/>
          <w:szCs w:val="24"/>
          <w:lang w:eastAsia="hr-HR"/>
        </w:rPr>
        <w:t>alsugineus</w:t>
      </w:r>
      <w:proofErr w:type="spellEnd"/>
      <w:r w:rsidRPr="001862C7">
        <w:rPr>
          <w:rFonts w:ascii="Times New Roman" w:hAnsi="Times New Roman"/>
          <w:sz w:val="24"/>
          <w:szCs w:val="24"/>
          <w:lang w:eastAsia="hr-HR"/>
        </w:rPr>
        <w:t>.</w:t>
      </w:r>
      <w:proofErr w:type="gramEnd"/>
      <w:r w:rsidRPr="001862C7">
        <w:rPr>
          <w:rFonts w:ascii="Times New Roman" w:hAnsi="Times New Roman"/>
          <w:sz w:val="24"/>
          <w:szCs w:val="24"/>
          <w:lang w:eastAsia="hr-HR"/>
        </w:rPr>
        <w:t xml:space="preserve"> Bot. Mar. 44, 287–293. </w:t>
      </w:r>
    </w:p>
    <w:p w:rsidR="006A14FE" w:rsidRPr="001862C7" w:rsidRDefault="006A14FE" w:rsidP="008C1F63">
      <w:pPr>
        <w:spacing w:after="120" w:line="360" w:lineRule="auto"/>
        <w:rPr>
          <w:rFonts w:ascii="Arial" w:hAnsi="Arial" w:cs="Arial"/>
          <w:lang w:eastAsia="hr-HR"/>
        </w:rPr>
      </w:pPr>
      <w:r w:rsidRPr="001862C7">
        <w:rPr>
          <w:rFonts w:ascii="Times New Roman" w:hAnsi="Times New Roman"/>
          <w:b/>
          <w:sz w:val="24"/>
          <w:szCs w:val="24"/>
          <w:lang w:eastAsia="hr-HR"/>
        </w:rPr>
        <w:br w:type="page"/>
      </w:r>
      <w:r w:rsidRPr="001862C7">
        <w:rPr>
          <w:rFonts w:ascii="Times New Roman" w:hAnsi="Times New Roman"/>
          <w:b/>
          <w:sz w:val="24"/>
          <w:szCs w:val="24"/>
          <w:lang w:eastAsia="hr-HR"/>
        </w:rPr>
        <w:lastRenderedPageBreak/>
        <w:t>Figure captions</w:t>
      </w:r>
    </w:p>
    <w:p w:rsidR="006A14FE" w:rsidRPr="001862C7" w:rsidRDefault="006A14FE" w:rsidP="008C1F63">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1.</w:t>
      </w:r>
      <w:proofErr w:type="gramEnd"/>
      <w:r w:rsidRPr="001862C7">
        <w:rPr>
          <w:rFonts w:ascii="Times New Roman" w:hAnsi="Times New Roman"/>
          <w:sz w:val="24"/>
          <w:szCs w:val="24"/>
          <w:lang w:eastAsia="hr-HR"/>
        </w:rPr>
        <w:t xml:space="preserve"> a) Map of sampling stations along the north-south </w:t>
      </w:r>
      <w:proofErr w:type="gramStart"/>
      <w:r w:rsidRPr="001862C7">
        <w:rPr>
          <w:rFonts w:ascii="Times New Roman" w:hAnsi="Times New Roman"/>
          <w:sz w:val="24"/>
          <w:szCs w:val="24"/>
          <w:lang w:eastAsia="hr-HR"/>
        </w:rPr>
        <w:t>transect</w:t>
      </w:r>
      <w:proofErr w:type="gramEnd"/>
      <w:r w:rsidRPr="001862C7">
        <w:rPr>
          <w:rFonts w:ascii="Times New Roman" w:hAnsi="Times New Roman"/>
          <w:sz w:val="24"/>
          <w:szCs w:val="24"/>
          <w:lang w:eastAsia="hr-HR"/>
        </w:rPr>
        <w:t xml:space="preserve"> through the East Atlantic Ocean; b) sampling depths: surface (2 m; open symbols), DCM (25-105 m; half-open symbols) and deep waters (805-5563 m; solid symbols). The different symbols and colors distinguish the eight biogeochemical provinces.</w:t>
      </w:r>
    </w:p>
    <w:p w:rsidR="006A14FE" w:rsidRPr="001862C7" w:rsidRDefault="006A14FE" w:rsidP="00E42B2C">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2.</w:t>
      </w:r>
      <w:proofErr w:type="gramEnd"/>
      <w:r w:rsidRPr="001862C7">
        <w:rPr>
          <w:rFonts w:ascii="Times New Roman" w:hAnsi="Times New Roman"/>
          <w:sz w:val="24"/>
          <w:szCs w:val="24"/>
          <w:lang w:eastAsia="hr-HR"/>
        </w:rPr>
        <w:t xml:space="preserve"> Cell numbers of </w:t>
      </w:r>
      <w:r w:rsidR="00AD2013">
        <w:rPr>
          <w:rFonts w:ascii="Times New Roman" w:hAnsi="Times New Roman"/>
          <w:sz w:val="24"/>
          <w:szCs w:val="24"/>
          <w:lang w:eastAsia="hr-HR"/>
        </w:rPr>
        <w:t>prokaryotic</w:t>
      </w:r>
      <w:r w:rsidR="00AD2013" w:rsidRPr="001862C7">
        <w:rPr>
          <w:rFonts w:ascii="Times New Roman" w:hAnsi="Times New Roman"/>
          <w:sz w:val="24"/>
          <w:szCs w:val="24"/>
          <w:lang w:eastAsia="hr-HR"/>
        </w:rPr>
        <w:t xml:space="preserve"> </w:t>
      </w:r>
      <w:r w:rsidRPr="001862C7">
        <w:rPr>
          <w:rFonts w:ascii="Times New Roman" w:hAnsi="Times New Roman"/>
          <w:sz w:val="24"/>
          <w:szCs w:val="24"/>
          <w:lang w:eastAsia="hr-HR"/>
        </w:rPr>
        <w:t>heterotroph</w:t>
      </w:r>
      <w:r w:rsidR="00AD2013">
        <w:rPr>
          <w:rFonts w:ascii="Times New Roman" w:hAnsi="Times New Roman"/>
          <w:sz w:val="24"/>
          <w:szCs w:val="24"/>
          <w:lang w:eastAsia="hr-HR"/>
        </w:rPr>
        <w:t>s</w:t>
      </w:r>
      <w:r w:rsidRPr="001862C7">
        <w:rPr>
          <w:rFonts w:ascii="Times New Roman" w:hAnsi="Times New Roman"/>
          <w:sz w:val="24"/>
          <w:szCs w:val="24"/>
          <w:lang w:eastAsia="hr-HR"/>
        </w:rPr>
        <w:t xml:space="preserve"> (</w:t>
      </w:r>
      <w:r w:rsidR="00AD2013">
        <w:rPr>
          <w:rFonts w:ascii="Times New Roman" w:hAnsi="Times New Roman"/>
          <w:sz w:val="24"/>
          <w:szCs w:val="24"/>
          <w:lang w:eastAsia="hr-HR"/>
        </w:rPr>
        <w:t>het</w:t>
      </w:r>
      <w:r w:rsidRPr="001862C7">
        <w:rPr>
          <w:rFonts w:ascii="Times New Roman" w:hAnsi="Times New Roman"/>
          <w:sz w:val="24"/>
          <w:szCs w:val="24"/>
          <w:lang w:eastAsia="hr-HR"/>
        </w:rPr>
        <w:t xml:space="preserve">), </w:t>
      </w:r>
      <w:r w:rsidR="00AD2013">
        <w:rPr>
          <w:rFonts w:ascii="Times New Roman" w:hAnsi="Times New Roman"/>
          <w:sz w:val="24"/>
          <w:szCs w:val="24"/>
          <w:lang w:eastAsia="hr-HR"/>
        </w:rPr>
        <w:t xml:space="preserve">eukaryotic </w:t>
      </w:r>
      <w:proofErr w:type="spellStart"/>
      <w:r w:rsidRPr="001862C7">
        <w:rPr>
          <w:rFonts w:ascii="Times New Roman" w:hAnsi="Times New Roman"/>
          <w:sz w:val="24"/>
          <w:szCs w:val="24"/>
          <w:lang w:eastAsia="hr-HR"/>
        </w:rPr>
        <w:t>nanophytoplankton</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nano</w:t>
      </w:r>
      <w:proofErr w:type="spellEnd"/>
      <w:r w:rsidRPr="001862C7">
        <w:rPr>
          <w:rFonts w:ascii="Times New Roman" w:hAnsi="Times New Roman"/>
          <w:sz w:val="24"/>
          <w:szCs w:val="24"/>
          <w:lang w:eastAsia="hr-HR"/>
        </w:rPr>
        <w:t xml:space="preserve">), </w:t>
      </w:r>
      <w:r w:rsidR="00AD2013">
        <w:rPr>
          <w:rFonts w:ascii="Times New Roman" w:hAnsi="Times New Roman"/>
          <w:sz w:val="24"/>
          <w:szCs w:val="24"/>
          <w:lang w:eastAsia="hr-HR"/>
        </w:rPr>
        <w:t xml:space="preserve">eukaryotic </w:t>
      </w:r>
      <w:proofErr w:type="spellStart"/>
      <w:r w:rsidRPr="001862C7">
        <w:rPr>
          <w:rFonts w:ascii="Times New Roman" w:hAnsi="Times New Roman"/>
          <w:sz w:val="24"/>
          <w:szCs w:val="24"/>
          <w:lang w:eastAsia="hr-HR"/>
        </w:rPr>
        <w:t>picophytoplankton</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pico</w:t>
      </w:r>
      <w:proofErr w:type="spellEnd"/>
      <w:r w:rsidRPr="001862C7">
        <w:rPr>
          <w:rFonts w:ascii="Times New Roman" w:hAnsi="Times New Roman"/>
          <w:sz w:val="24"/>
          <w:szCs w:val="24"/>
          <w:lang w:eastAsia="hr-HR"/>
        </w:rPr>
        <w:t>) and cyanobacteria (</w:t>
      </w:r>
      <w:proofErr w:type="spellStart"/>
      <w:r w:rsidRPr="001862C7">
        <w:rPr>
          <w:rFonts w:ascii="Times New Roman" w:hAnsi="Times New Roman"/>
          <w:sz w:val="24"/>
          <w:szCs w:val="24"/>
          <w:lang w:eastAsia="hr-HR"/>
        </w:rPr>
        <w:t>cyano</w:t>
      </w:r>
      <w:proofErr w:type="spellEnd"/>
      <w:r w:rsidRPr="001862C7">
        <w:rPr>
          <w:rFonts w:ascii="Times New Roman" w:hAnsi="Times New Roman"/>
          <w:sz w:val="24"/>
          <w:szCs w:val="24"/>
          <w:lang w:eastAsia="hr-HR"/>
        </w:rPr>
        <w:t>) along the north-south transect of the East Atlantic in (a) surface and (b) DCM layers.</w:t>
      </w:r>
    </w:p>
    <w:p w:rsidR="006A14FE" w:rsidRPr="001862C7" w:rsidRDefault="006A14FE" w:rsidP="008C1F63">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3.</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 xml:space="preserve">Chlorophyll </w:t>
      </w:r>
      <w:r w:rsidRPr="001862C7">
        <w:rPr>
          <w:rFonts w:ascii="Times New Roman" w:hAnsi="Times New Roman"/>
          <w:i/>
          <w:sz w:val="24"/>
          <w:szCs w:val="24"/>
          <w:lang w:eastAsia="hr-HR"/>
        </w:rPr>
        <w:t>a</w:t>
      </w:r>
      <w:r w:rsidRPr="001862C7">
        <w:rPr>
          <w:rFonts w:ascii="Times New Roman" w:hAnsi="Times New Roman"/>
          <w:sz w:val="24"/>
          <w:szCs w:val="24"/>
          <w:lang w:eastAsia="hr-HR"/>
        </w:rPr>
        <w:t xml:space="preserve"> distribution (a) in surface and DCM (the different symbols and colors distinguish the eight biogeochemical provinces).</w:t>
      </w:r>
      <w:proofErr w:type="gramEnd"/>
      <w:r w:rsidRPr="001862C7">
        <w:rPr>
          <w:rFonts w:ascii="Times New Roman" w:hAnsi="Times New Roman"/>
          <w:sz w:val="24"/>
          <w:szCs w:val="24"/>
          <w:lang w:eastAsia="hr-HR"/>
        </w:rPr>
        <w:t xml:space="preserve"> The contribution of phytoplankton size classes: </w:t>
      </w:r>
      <w:r w:rsidR="008008E5">
        <w:rPr>
          <w:rFonts w:ascii="Times New Roman" w:hAnsi="Times New Roman"/>
          <w:sz w:val="24"/>
          <w:szCs w:val="24"/>
          <w:lang w:eastAsia="hr-HR"/>
        </w:rPr>
        <w:t xml:space="preserve">eukaryotic </w:t>
      </w:r>
      <w:r w:rsidRPr="001862C7">
        <w:rPr>
          <w:rFonts w:ascii="Times New Roman" w:hAnsi="Times New Roman"/>
          <w:sz w:val="24"/>
          <w:szCs w:val="24"/>
          <w:lang w:eastAsia="hr-HR"/>
        </w:rPr>
        <w:t>micro</w:t>
      </w:r>
      <w:r w:rsidR="008008E5">
        <w:rPr>
          <w:rFonts w:ascii="Times New Roman" w:hAnsi="Times New Roman"/>
          <w:sz w:val="24"/>
          <w:szCs w:val="24"/>
          <w:lang w:eastAsia="hr-HR"/>
        </w:rPr>
        <w:t>-</w:t>
      </w:r>
      <w:r w:rsidRPr="001862C7">
        <w:rPr>
          <w:rFonts w:ascii="Times New Roman" w:hAnsi="Times New Roman"/>
          <w:sz w:val="24"/>
          <w:szCs w:val="24"/>
          <w:lang w:eastAsia="hr-HR"/>
        </w:rPr>
        <w:t xml:space="preserve"> (micro), </w:t>
      </w:r>
      <w:proofErr w:type="spellStart"/>
      <w:r w:rsidRPr="001862C7">
        <w:rPr>
          <w:rFonts w:ascii="Times New Roman" w:hAnsi="Times New Roman"/>
          <w:sz w:val="24"/>
          <w:szCs w:val="24"/>
          <w:lang w:eastAsia="hr-HR"/>
        </w:rPr>
        <w:t>nano</w:t>
      </w:r>
      <w:proofErr w:type="spellEnd"/>
      <w:r w:rsidR="008008E5">
        <w:rPr>
          <w:rFonts w:ascii="Times New Roman" w:hAnsi="Times New Roman"/>
          <w:sz w:val="24"/>
          <w:szCs w:val="24"/>
          <w:lang w:eastAsia="hr-HR"/>
        </w:rPr>
        <w:t>-</w:t>
      </w:r>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nano</w:t>
      </w:r>
      <w:proofErr w:type="spellEnd"/>
      <w:r w:rsidRPr="001862C7">
        <w:rPr>
          <w:rFonts w:ascii="Times New Roman" w:hAnsi="Times New Roman"/>
          <w:sz w:val="24"/>
          <w:szCs w:val="24"/>
          <w:lang w:eastAsia="hr-HR"/>
        </w:rPr>
        <w:t xml:space="preserve">) and </w:t>
      </w:r>
      <w:proofErr w:type="spellStart"/>
      <w:r w:rsidRPr="001862C7">
        <w:rPr>
          <w:rFonts w:ascii="Times New Roman" w:hAnsi="Times New Roman"/>
          <w:sz w:val="24"/>
          <w:szCs w:val="24"/>
          <w:lang w:eastAsia="hr-HR"/>
        </w:rPr>
        <w:t>picophytoplankton</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pico</w:t>
      </w:r>
      <w:proofErr w:type="spellEnd"/>
      <w:r w:rsidRPr="001862C7">
        <w:rPr>
          <w:rFonts w:ascii="Times New Roman" w:hAnsi="Times New Roman"/>
          <w:sz w:val="24"/>
          <w:szCs w:val="24"/>
          <w:lang w:eastAsia="hr-HR"/>
        </w:rPr>
        <w:t xml:space="preserve">) to </w:t>
      </w:r>
      <w:proofErr w:type="spellStart"/>
      <w:r w:rsidRPr="001862C7">
        <w:rPr>
          <w:rFonts w:ascii="Times New Roman" w:hAnsi="Times New Roman"/>
          <w:sz w:val="24"/>
          <w:szCs w:val="24"/>
          <w:lang w:eastAsia="hr-HR"/>
        </w:rPr>
        <w:t>Chl</w:t>
      </w:r>
      <w:proofErr w:type="spellEnd"/>
      <w:r w:rsidRPr="001862C7">
        <w:rPr>
          <w:rFonts w:ascii="Times New Roman" w:hAnsi="Times New Roman"/>
          <w:sz w:val="24"/>
          <w:szCs w:val="24"/>
          <w:lang w:eastAsia="hr-HR"/>
        </w:rPr>
        <w:t xml:space="preserve"> </w:t>
      </w:r>
      <w:proofErr w:type="gramStart"/>
      <w:r w:rsidRPr="001862C7">
        <w:rPr>
          <w:rFonts w:ascii="Times New Roman" w:hAnsi="Times New Roman"/>
          <w:i/>
          <w:iCs/>
          <w:sz w:val="24"/>
          <w:szCs w:val="24"/>
          <w:lang w:eastAsia="hr-HR"/>
        </w:rPr>
        <w:t>a</w:t>
      </w:r>
      <w:proofErr w:type="gramEnd"/>
      <w:r w:rsidRPr="001862C7">
        <w:rPr>
          <w:rFonts w:ascii="Times New Roman" w:hAnsi="Times New Roman"/>
          <w:sz w:val="24"/>
          <w:szCs w:val="24"/>
          <w:lang w:eastAsia="hr-HR"/>
        </w:rPr>
        <w:t xml:space="preserve"> in (b) surface and (c) DCM layers.</w:t>
      </w:r>
    </w:p>
    <w:p w:rsidR="006A14FE" w:rsidRPr="001862C7" w:rsidRDefault="006A14FE" w:rsidP="00E42B2C">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4.</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Particulate organic carbon (POC) (a)</w:t>
      </w:r>
      <w:r>
        <w:rPr>
          <w:rFonts w:ascii="Times New Roman" w:hAnsi="Times New Roman"/>
          <w:sz w:val="24"/>
          <w:szCs w:val="24"/>
          <w:lang w:eastAsia="hr-HR"/>
        </w:rPr>
        <w:t xml:space="preserve"> </w:t>
      </w:r>
      <w:r w:rsidRPr="001862C7">
        <w:rPr>
          <w:rFonts w:ascii="Times New Roman" w:hAnsi="Times New Roman"/>
          <w:sz w:val="24"/>
          <w:szCs w:val="24"/>
          <w:lang w:eastAsia="hr-HR"/>
        </w:rPr>
        <w:t>distribution (the different symbols and colors distinguish the eight biogeochemical provinces).</w:t>
      </w:r>
      <w:proofErr w:type="gramEnd"/>
      <w:r w:rsidRPr="001862C7">
        <w:rPr>
          <w:rFonts w:ascii="Times New Roman" w:hAnsi="Times New Roman"/>
          <w:sz w:val="24"/>
          <w:szCs w:val="24"/>
          <w:lang w:eastAsia="hr-HR"/>
        </w:rPr>
        <w:t xml:space="preserve"> Distribution of </w:t>
      </w:r>
      <w:r w:rsidR="00CB5687">
        <w:rPr>
          <w:rFonts w:ascii="Times New Roman" w:hAnsi="Times New Roman"/>
          <w:sz w:val="24"/>
          <w:szCs w:val="24"/>
          <w:lang w:eastAsia="hr-HR"/>
        </w:rPr>
        <w:t>prokaryotic</w:t>
      </w:r>
      <w:r w:rsidR="00CB5687" w:rsidRPr="001862C7">
        <w:rPr>
          <w:rFonts w:ascii="Times New Roman" w:hAnsi="Times New Roman"/>
          <w:sz w:val="24"/>
          <w:szCs w:val="24"/>
          <w:lang w:eastAsia="hr-HR"/>
        </w:rPr>
        <w:t xml:space="preserve"> heterotroph </w:t>
      </w:r>
      <w:r w:rsidR="00CB5687">
        <w:rPr>
          <w:rFonts w:ascii="Times New Roman" w:hAnsi="Times New Roman"/>
          <w:sz w:val="24"/>
          <w:szCs w:val="24"/>
          <w:lang w:eastAsia="hr-HR"/>
        </w:rPr>
        <w:t>(het</w:t>
      </w:r>
      <w:r w:rsidRPr="001862C7">
        <w:rPr>
          <w:rFonts w:ascii="Times New Roman" w:hAnsi="Times New Roman"/>
          <w:sz w:val="24"/>
          <w:szCs w:val="24"/>
          <w:lang w:eastAsia="hr-HR"/>
        </w:rPr>
        <w:t xml:space="preserve">), </w:t>
      </w:r>
      <w:r w:rsidR="008C3495">
        <w:rPr>
          <w:rFonts w:ascii="Times New Roman" w:hAnsi="Times New Roman"/>
          <w:sz w:val="24"/>
          <w:szCs w:val="24"/>
          <w:lang w:eastAsia="hr-HR"/>
        </w:rPr>
        <w:t>eukaryotic</w:t>
      </w:r>
      <w:r w:rsidR="008C3495" w:rsidRPr="001862C7">
        <w:rPr>
          <w:rFonts w:ascii="Times New Roman" w:hAnsi="Times New Roman"/>
          <w:sz w:val="24"/>
          <w:szCs w:val="24"/>
          <w:lang w:eastAsia="hr-HR"/>
        </w:rPr>
        <w:t xml:space="preserve"> </w:t>
      </w:r>
      <w:r w:rsidRPr="001862C7">
        <w:rPr>
          <w:rFonts w:ascii="Times New Roman" w:hAnsi="Times New Roman"/>
          <w:sz w:val="24"/>
          <w:szCs w:val="24"/>
          <w:lang w:eastAsia="hr-HR"/>
        </w:rPr>
        <w:t>micro</w:t>
      </w:r>
      <w:r w:rsidR="008C3495">
        <w:rPr>
          <w:rFonts w:ascii="Times New Roman" w:hAnsi="Times New Roman"/>
          <w:sz w:val="24"/>
          <w:szCs w:val="24"/>
          <w:lang w:eastAsia="hr-HR"/>
        </w:rPr>
        <w:t>-</w:t>
      </w:r>
      <w:r w:rsidRPr="001862C7">
        <w:rPr>
          <w:rFonts w:ascii="Times New Roman" w:hAnsi="Times New Roman"/>
          <w:sz w:val="24"/>
          <w:szCs w:val="24"/>
          <w:lang w:eastAsia="hr-HR"/>
        </w:rPr>
        <w:t xml:space="preserve"> (micro), </w:t>
      </w:r>
      <w:proofErr w:type="spellStart"/>
      <w:r w:rsidRPr="001862C7">
        <w:rPr>
          <w:rFonts w:ascii="Times New Roman" w:hAnsi="Times New Roman"/>
          <w:sz w:val="24"/>
          <w:szCs w:val="24"/>
          <w:lang w:eastAsia="hr-HR"/>
        </w:rPr>
        <w:t>nano</w:t>
      </w:r>
      <w:r>
        <w:rPr>
          <w:rFonts w:ascii="Times New Roman" w:hAnsi="Times New Roman"/>
          <w:sz w:val="24"/>
          <w:szCs w:val="24"/>
          <w:lang w:eastAsia="hr-HR"/>
        </w:rPr>
        <w:t>e</w:t>
      </w:r>
      <w:proofErr w:type="spellEnd"/>
      <w:r w:rsidR="008C3495">
        <w:rPr>
          <w:rFonts w:ascii="Times New Roman" w:hAnsi="Times New Roman"/>
          <w:sz w:val="24"/>
          <w:szCs w:val="24"/>
          <w:lang w:eastAsia="hr-HR"/>
        </w:rPr>
        <w:t>-</w:t>
      </w:r>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nano</w:t>
      </w:r>
      <w:proofErr w:type="spellEnd"/>
      <w:r w:rsidRPr="001862C7">
        <w:rPr>
          <w:rFonts w:ascii="Times New Roman" w:hAnsi="Times New Roman"/>
          <w:sz w:val="24"/>
          <w:szCs w:val="24"/>
          <w:lang w:eastAsia="hr-HR"/>
        </w:rPr>
        <w:t xml:space="preserve">) and </w:t>
      </w:r>
      <w:proofErr w:type="spellStart"/>
      <w:r w:rsidRPr="001862C7">
        <w:rPr>
          <w:rFonts w:ascii="Times New Roman" w:hAnsi="Times New Roman"/>
          <w:sz w:val="24"/>
          <w:szCs w:val="24"/>
          <w:lang w:eastAsia="hr-HR"/>
        </w:rPr>
        <w:t>picophytoplankton</w:t>
      </w:r>
      <w:proofErr w:type="spellEnd"/>
      <w:r w:rsidRPr="001862C7">
        <w:rPr>
          <w:rFonts w:ascii="Times New Roman" w:hAnsi="Times New Roman"/>
          <w:sz w:val="24"/>
          <w:szCs w:val="24"/>
          <w:lang w:eastAsia="hr-HR"/>
        </w:rPr>
        <w:t xml:space="preserve"> (</w:t>
      </w:r>
      <w:proofErr w:type="spellStart"/>
      <w:r w:rsidRPr="001862C7">
        <w:rPr>
          <w:rFonts w:ascii="Times New Roman" w:hAnsi="Times New Roman"/>
          <w:sz w:val="24"/>
          <w:szCs w:val="24"/>
          <w:lang w:eastAsia="hr-HR"/>
        </w:rPr>
        <w:t>pico</w:t>
      </w:r>
      <w:proofErr w:type="spellEnd"/>
      <w:r w:rsidRPr="001862C7">
        <w:rPr>
          <w:rFonts w:ascii="Times New Roman" w:hAnsi="Times New Roman"/>
          <w:sz w:val="24"/>
          <w:szCs w:val="24"/>
          <w:lang w:eastAsia="hr-HR"/>
        </w:rPr>
        <w:t xml:space="preserve">) carbon content in (b) surface and (c) DCM layers. </w:t>
      </w:r>
    </w:p>
    <w:p w:rsidR="006A14FE" w:rsidRPr="001862C7" w:rsidRDefault="006A14FE" w:rsidP="008C1F63">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5.</w:t>
      </w:r>
      <w:proofErr w:type="gramEnd"/>
      <w:r w:rsidRPr="001862C7">
        <w:rPr>
          <w:rFonts w:ascii="Times New Roman" w:hAnsi="Times New Roman"/>
          <w:sz w:val="24"/>
          <w:szCs w:val="24"/>
          <w:lang w:eastAsia="hr-HR"/>
        </w:rPr>
        <w:t xml:space="preserve"> </w:t>
      </w:r>
      <w:proofErr w:type="gramStart"/>
      <w:r w:rsidRPr="001862C7">
        <w:rPr>
          <w:rFonts w:ascii="Times New Roman" w:hAnsi="Times New Roman"/>
          <w:sz w:val="24"/>
          <w:szCs w:val="24"/>
          <w:lang w:eastAsia="hr-HR"/>
        </w:rPr>
        <w:t xml:space="preserve">Distribution of the total lipid </w:t>
      </w:r>
      <w:r w:rsidRPr="001862C7">
        <w:rPr>
          <w:rFonts w:ascii="Times New Roman" w:hAnsi="Times New Roman"/>
          <w:sz w:val="24"/>
          <w:szCs w:val="24"/>
        </w:rPr>
        <w:t xml:space="preserve">concentration </w:t>
      </w:r>
      <w:r w:rsidRPr="001862C7">
        <w:rPr>
          <w:rFonts w:ascii="Times New Roman" w:hAnsi="Times New Roman"/>
          <w:sz w:val="24"/>
          <w:szCs w:val="24"/>
          <w:lang w:eastAsia="hr-HR"/>
        </w:rPr>
        <w:t>(</w:t>
      </w:r>
      <w:proofErr w:type="spellStart"/>
      <w:r w:rsidRPr="001862C7">
        <w:rPr>
          <w:rFonts w:ascii="Times New Roman" w:hAnsi="Times New Roman"/>
          <w:sz w:val="24"/>
          <w:szCs w:val="24"/>
          <w:lang w:eastAsia="hr-HR"/>
        </w:rPr>
        <w:t>lipid</w:t>
      </w:r>
      <w:r w:rsidRPr="001862C7">
        <w:rPr>
          <w:rFonts w:ascii="Times New Roman" w:hAnsi="Times New Roman"/>
          <w:sz w:val="24"/>
          <w:szCs w:val="24"/>
          <w:vertAlign w:val="subscript"/>
          <w:lang w:eastAsia="hr-HR"/>
        </w:rPr>
        <w:t>T</w:t>
      </w:r>
      <w:proofErr w:type="spellEnd"/>
      <w:r w:rsidRPr="001862C7">
        <w:rPr>
          <w:rFonts w:ascii="Times New Roman" w:hAnsi="Times New Roman"/>
          <w:sz w:val="24"/>
          <w:szCs w:val="24"/>
          <w:lang w:eastAsia="hr-HR"/>
        </w:rPr>
        <w:t>) in (a) surface, (b) DCM and (c) deep waters (the different symbols and colors distinguish the eight biogeochemical provinces).</w:t>
      </w:r>
      <w:proofErr w:type="gramEnd"/>
      <w:r w:rsidRPr="001862C7">
        <w:rPr>
          <w:rFonts w:ascii="Times New Roman" w:hAnsi="Times New Roman"/>
          <w:sz w:val="24"/>
          <w:szCs w:val="24"/>
          <w:lang w:eastAsia="hr-HR"/>
        </w:rPr>
        <w:t xml:space="preserve"> </w:t>
      </w:r>
    </w:p>
    <w:p w:rsidR="006A14FE" w:rsidRPr="001862C7" w:rsidRDefault="006A14FE" w:rsidP="008C1F63">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6.</w:t>
      </w:r>
      <w:proofErr w:type="gramEnd"/>
      <w:r w:rsidRPr="001862C7">
        <w:rPr>
          <w:rFonts w:ascii="Times New Roman" w:hAnsi="Times New Roman"/>
          <w:sz w:val="24"/>
          <w:szCs w:val="24"/>
          <w:lang w:eastAsia="hr-HR"/>
        </w:rPr>
        <w:t xml:space="preserve"> Distribution of the </w:t>
      </w:r>
      <w:r w:rsidRPr="001862C7">
        <w:rPr>
          <w:rFonts w:ascii="Times New Roman" w:hAnsi="Times New Roman"/>
          <w:sz w:val="24"/>
          <w:szCs w:val="24"/>
        </w:rPr>
        <w:t>lipid</w:t>
      </w:r>
      <w:r w:rsidRPr="001862C7">
        <w:t xml:space="preserve"> </w:t>
      </w:r>
      <w:r w:rsidRPr="001862C7">
        <w:rPr>
          <w:rFonts w:ascii="Times New Roman" w:hAnsi="Times New Roman"/>
          <w:sz w:val="24"/>
          <w:szCs w:val="24"/>
        </w:rPr>
        <w:t xml:space="preserve">proportions to POC (%) </w:t>
      </w:r>
      <w:r w:rsidRPr="001862C7">
        <w:rPr>
          <w:rFonts w:ascii="Times New Roman" w:hAnsi="Times New Roman"/>
          <w:sz w:val="24"/>
          <w:szCs w:val="24"/>
          <w:lang w:eastAsia="hr-HR"/>
        </w:rPr>
        <w:t>in (a) surface (white), (b) DCM (grey) and (c) deep waters (black).</w:t>
      </w:r>
    </w:p>
    <w:p w:rsidR="006A14FE" w:rsidRPr="001862C7" w:rsidRDefault="006A14FE" w:rsidP="008C1F63">
      <w:pPr>
        <w:spacing w:after="120" w:line="360" w:lineRule="auto"/>
        <w:jc w:val="both"/>
        <w:rPr>
          <w:rFonts w:ascii="Times New Roman" w:hAnsi="Times New Roman"/>
          <w:sz w:val="24"/>
          <w:szCs w:val="24"/>
          <w:lang w:eastAsia="hr-HR"/>
        </w:rPr>
      </w:pPr>
      <w:proofErr w:type="gramStart"/>
      <w:r w:rsidRPr="001862C7">
        <w:rPr>
          <w:rFonts w:ascii="Times New Roman" w:hAnsi="Times New Roman"/>
          <w:sz w:val="24"/>
          <w:szCs w:val="24"/>
          <w:lang w:eastAsia="hr-HR"/>
        </w:rPr>
        <w:t>Fig. 7.</w:t>
      </w:r>
      <w:proofErr w:type="gramEnd"/>
      <w:r w:rsidRPr="001862C7">
        <w:rPr>
          <w:rFonts w:ascii="Times New Roman" w:hAnsi="Times New Roman"/>
          <w:sz w:val="24"/>
          <w:szCs w:val="24"/>
          <w:lang w:eastAsia="hr-HR"/>
        </w:rPr>
        <w:t xml:space="preserve"> Distribution of (a) total lipid </w:t>
      </w:r>
      <w:r w:rsidRPr="001862C7">
        <w:rPr>
          <w:rFonts w:ascii="Times New Roman" w:hAnsi="Times New Roman"/>
          <w:sz w:val="24"/>
          <w:szCs w:val="24"/>
        </w:rPr>
        <w:t>concentration</w:t>
      </w:r>
      <w:r w:rsidRPr="001862C7">
        <w:rPr>
          <w:rFonts w:ascii="Times New Roman" w:hAnsi="Times New Roman"/>
          <w:sz w:val="24"/>
          <w:szCs w:val="24"/>
          <w:lang w:eastAsia="hr-HR"/>
        </w:rPr>
        <w:t xml:space="preserve">s per </w:t>
      </w:r>
      <w:proofErr w:type="spellStart"/>
      <w:r w:rsidRPr="001862C7">
        <w:rPr>
          <w:rFonts w:ascii="Times New Roman" w:hAnsi="Times New Roman"/>
          <w:sz w:val="24"/>
          <w:szCs w:val="24"/>
          <w:lang w:eastAsia="hr-HR"/>
        </w:rPr>
        <w:t>Chl</w:t>
      </w:r>
      <w:proofErr w:type="spellEnd"/>
      <w:r w:rsidRPr="001862C7">
        <w:rPr>
          <w:rFonts w:ascii="Times New Roman" w:hAnsi="Times New Roman"/>
          <w:sz w:val="24"/>
          <w:szCs w:val="24"/>
          <w:lang w:eastAsia="hr-HR"/>
        </w:rPr>
        <w:t xml:space="preserve"> </w:t>
      </w:r>
      <w:r w:rsidRPr="001862C7">
        <w:rPr>
          <w:rFonts w:ascii="Times New Roman" w:hAnsi="Times New Roman"/>
          <w:i/>
          <w:sz w:val="24"/>
          <w:szCs w:val="24"/>
          <w:lang w:eastAsia="hr-HR"/>
        </w:rPr>
        <w:t>a</w:t>
      </w:r>
      <w:r w:rsidRPr="001862C7">
        <w:rPr>
          <w:rFonts w:ascii="Times New Roman" w:hAnsi="Times New Roman"/>
          <w:sz w:val="24"/>
          <w:szCs w:val="24"/>
          <w:lang w:eastAsia="hr-HR"/>
        </w:rPr>
        <w:t xml:space="preserve"> (lip/</w:t>
      </w:r>
      <w:proofErr w:type="spellStart"/>
      <w:r w:rsidRPr="001862C7">
        <w:rPr>
          <w:rFonts w:ascii="Times New Roman" w:hAnsi="Times New Roman"/>
          <w:sz w:val="24"/>
          <w:szCs w:val="24"/>
          <w:lang w:eastAsia="hr-HR"/>
        </w:rPr>
        <w:t>Chl</w:t>
      </w:r>
      <w:proofErr w:type="spellEnd"/>
      <w:r w:rsidRPr="001862C7">
        <w:rPr>
          <w:rFonts w:ascii="Times New Roman" w:hAnsi="Times New Roman"/>
          <w:sz w:val="24"/>
          <w:szCs w:val="24"/>
          <w:lang w:eastAsia="hr-HR"/>
        </w:rPr>
        <w:t xml:space="preserve"> </w:t>
      </w:r>
      <w:r w:rsidRPr="001862C7">
        <w:rPr>
          <w:rFonts w:ascii="Times New Roman" w:hAnsi="Times New Roman"/>
          <w:i/>
          <w:sz w:val="24"/>
          <w:szCs w:val="24"/>
          <w:lang w:eastAsia="hr-HR"/>
        </w:rPr>
        <w:t>a</w:t>
      </w:r>
      <w:r w:rsidRPr="001862C7">
        <w:rPr>
          <w:rFonts w:ascii="Times New Roman" w:hAnsi="Times New Roman"/>
          <w:sz w:val="24"/>
          <w:szCs w:val="24"/>
          <w:lang w:eastAsia="hr-HR"/>
        </w:rPr>
        <w:t xml:space="preserve">), (b) the ratio of phosphatidylethanolamines to </w:t>
      </w:r>
      <w:proofErr w:type="spellStart"/>
      <w:r w:rsidRPr="001862C7">
        <w:rPr>
          <w:rFonts w:ascii="Times New Roman" w:hAnsi="Times New Roman"/>
          <w:sz w:val="24"/>
          <w:szCs w:val="24"/>
          <w:lang w:eastAsia="hr-HR"/>
        </w:rPr>
        <w:t>phosphatidylglycerols</w:t>
      </w:r>
      <w:proofErr w:type="spellEnd"/>
      <w:r w:rsidRPr="001862C7">
        <w:rPr>
          <w:rFonts w:ascii="Times New Roman" w:hAnsi="Times New Roman"/>
          <w:sz w:val="24"/>
          <w:szCs w:val="24"/>
          <w:lang w:eastAsia="hr-HR"/>
        </w:rPr>
        <w:t xml:space="preserve"> plus </w:t>
      </w:r>
      <w:proofErr w:type="spellStart"/>
      <w:r w:rsidRPr="001862C7">
        <w:rPr>
          <w:rFonts w:ascii="Times New Roman" w:hAnsi="Times New Roman"/>
          <w:sz w:val="24"/>
          <w:szCs w:val="24"/>
          <w:lang w:eastAsia="hr-HR"/>
        </w:rPr>
        <w:t>diphosphatidylglycerols</w:t>
      </w:r>
      <w:proofErr w:type="spellEnd"/>
      <w:r w:rsidRPr="001862C7">
        <w:rPr>
          <w:rFonts w:ascii="Times New Roman" w:hAnsi="Times New Roman"/>
          <w:sz w:val="24"/>
          <w:szCs w:val="24"/>
          <w:lang w:eastAsia="hr-HR"/>
        </w:rPr>
        <w:t xml:space="preserve"> (PE/PG), (c) the concentration of wax esters (WE) and (d) of </w:t>
      </w:r>
      <w:proofErr w:type="spellStart"/>
      <w:r w:rsidRPr="001862C7">
        <w:rPr>
          <w:rFonts w:ascii="Times New Roman" w:hAnsi="Times New Roman"/>
          <w:sz w:val="24"/>
          <w:szCs w:val="24"/>
          <w:lang w:eastAsia="hr-HR"/>
        </w:rPr>
        <w:t>triacylglycerols</w:t>
      </w:r>
      <w:proofErr w:type="spellEnd"/>
      <w:r w:rsidRPr="001862C7">
        <w:rPr>
          <w:rFonts w:ascii="Times New Roman" w:hAnsi="Times New Roman"/>
          <w:sz w:val="24"/>
          <w:szCs w:val="24"/>
          <w:lang w:eastAsia="hr-HR"/>
        </w:rPr>
        <w:t xml:space="preserve"> (TG) in surface (triangles) and DCM (circles) layers.</w:t>
      </w:r>
    </w:p>
    <w:p w:rsidR="006A14FE" w:rsidRPr="001862C7" w:rsidRDefault="006A14FE" w:rsidP="00CF3439">
      <w:pPr>
        <w:spacing w:after="120" w:line="360" w:lineRule="auto"/>
        <w:jc w:val="both"/>
        <w:rPr>
          <w:rFonts w:ascii="Times New Roman" w:hAnsi="Times New Roman"/>
          <w:sz w:val="24"/>
          <w:szCs w:val="24"/>
        </w:rPr>
      </w:pPr>
      <w:proofErr w:type="gramStart"/>
      <w:r w:rsidRPr="009D64E3">
        <w:rPr>
          <w:rFonts w:ascii="Times New Roman" w:hAnsi="Times New Roman"/>
          <w:sz w:val="24"/>
          <w:szCs w:val="24"/>
        </w:rPr>
        <w:t>Fig. 8.</w:t>
      </w:r>
      <w:proofErr w:type="gramEnd"/>
      <w:r w:rsidRPr="009D64E3">
        <w:rPr>
          <w:rFonts w:ascii="Times New Roman" w:hAnsi="Times New Roman"/>
          <w:sz w:val="24"/>
          <w:szCs w:val="24"/>
        </w:rPr>
        <w:t xml:space="preserve"> </w:t>
      </w:r>
      <w:proofErr w:type="gramStart"/>
      <w:r w:rsidRPr="009D64E3">
        <w:rPr>
          <w:rFonts w:ascii="Times New Roman" w:hAnsi="Times New Roman"/>
          <w:sz w:val="24"/>
          <w:szCs w:val="24"/>
        </w:rPr>
        <w:t>Distributions of major lipid classes (relative percentage to total lipids).</w:t>
      </w:r>
      <w:proofErr w:type="gramEnd"/>
      <w:r w:rsidRPr="009D64E3">
        <w:rPr>
          <w:rFonts w:ascii="Times New Roman" w:hAnsi="Times New Roman"/>
          <w:sz w:val="24"/>
          <w:szCs w:val="24"/>
        </w:rPr>
        <w:t xml:space="preserve"> For abbreviations refer to Table 1; </w:t>
      </w:r>
      <w:proofErr w:type="spellStart"/>
      <w:r w:rsidRPr="009D64E3">
        <w:rPr>
          <w:rFonts w:ascii="Times New Roman" w:hAnsi="Times New Roman"/>
          <w:sz w:val="24"/>
          <w:szCs w:val="24"/>
        </w:rPr>
        <w:t>Deg</w:t>
      </w:r>
      <w:proofErr w:type="spellEnd"/>
      <w:r w:rsidRPr="009D64E3">
        <w:rPr>
          <w:rFonts w:ascii="Times New Roman" w:hAnsi="Times New Roman"/>
          <w:sz w:val="24"/>
          <w:szCs w:val="24"/>
        </w:rPr>
        <w:t>-lipid classes indicating degradation (</w:t>
      </w:r>
      <w:r w:rsidRPr="009D64E3">
        <w:rPr>
          <w:rFonts w:ascii="Times New Roman" w:eastAsia="AdvTimes" w:hAnsi="Times New Roman"/>
          <w:sz w:val="24"/>
          <w:szCs w:val="24"/>
          <w:lang w:eastAsia="hr-HR"/>
        </w:rPr>
        <w:t>FFA,</w:t>
      </w:r>
      <w:r w:rsidRPr="009D64E3" w:rsidDel="00B5229C">
        <w:rPr>
          <w:rFonts w:ascii="Times New Roman" w:eastAsia="AdvTimes" w:hAnsi="Times New Roman"/>
          <w:sz w:val="24"/>
          <w:szCs w:val="24"/>
          <w:lang w:eastAsia="hr-HR"/>
        </w:rPr>
        <w:t xml:space="preserve"> </w:t>
      </w:r>
      <w:r w:rsidRPr="009D64E3">
        <w:rPr>
          <w:rFonts w:ascii="Times New Roman" w:eastAsia="AdvTimes" w:hAnsi="Times New Roman"/>
          <w:sz w:val="24"/>
          <w:szCs w:val="24"/>
          <w:lang w:eastAsia="hr-HR"/>
        </w:rPr>
        <w:t>MG, 1,2DG, 1,3DG, and ALC)</w:t>
      </w:r>
      <w:r w:rsidRPr="009D64E3">
        <w:rPr>
          <w:rFonts w:ascii="Times New Roman" w:hAnsi="Times New Roman"/>
          <w:sz w:val="24"/>
          <w:szCs w:val="24"/>
        </w:rPr>
        <w:t>; rest-sum of remaining lipid classes.</w:t>
      </w:r>
      <w:r w:rsidRPr="001862C7">
        <w:rPr>
          <w:rFonts w:ascii="Times New Roman" w:hAnsi="Times New Roman"/>
          <w:sz w:val="24"/>
          <w:szCs w:val="24"/>
        </w:rPr>
        <w:t xml:space="preserve"> </w:t>
      </w:r>
    </w:p>
    <w:p w:rsidR="006A14FE" w:rsidRPr="001862C7" w:rsidRDefault="006A14FE" w:rsidP="009F4F95">
      <w:pPr>
        <w:spacing w:after="120" w:line="360" w:lineRule="auto"/>
        <w:jc w:val="both"/>
        <w:rPr>
          <w:rFonts w:ascii="Times New Roman" w:hAnsi="Times New Roman"/>
          <w:sz w:val="24"/>
          <w:szCs w:val="24"/>
        </w:rPr>
      </w:pPr>
      <w:proofErr w:type="gramStart"/>
      <w:r w:rsidRPr="001862C7">
        <w:rPr>
          <w:rFonts w:ascii="Times New Roman" w:hAnsi="Times New Roman"/>
          <w:sz w:val="24"/>
          <w:szCs w:val="24"/>
          <w:lang w:eastAsia="hr-HR"/>
        </w:rPr>
        <w:lastRenderedPageBreak/>
        <w:t>Fig. 9.</w:t>
      </w:r>
      <w:proofErr w:type="gramEnd"/>
      <w:r w:rsidRPr="001862C7">
        <w:rPr>
          <w:rFonts w:ascii="Times New Roman" w:hAnsi="Times New Roman"/>
          <w:sz w:val="24"/>
          <w:szCs w:val="24"/>
          <w:lang w:eastAsia="hr-HR"/>
        </w:rPr>
        <w:t xml:space="preserve"> Lipolysis Index (LI) variations </w:t>
      </w:r>
      <w:r>
        <w:rPr>
          <w:rFonts w:ascii="Times New Roman" w:hAnsi="Times New Roman"/>
          <w:sz w:val="24"/>
          <w:szCs w:val="24"/>
          <w:lang w:eastAsia="hr-HR"/>
        </w:rPr>
        <w:t>in</w:t>
      </w:r>
      <w:r w:rsidRPr="001862C7">
        <w:rPr>
          <w:rFonts w:ascii="Times New Roman" w:hAnsi="Times New Roman"/>
          <w:sz w:val="24"/>
          <w:szCs w:val="24"/>
          <w:lang w:eastAsia="hr-HR"/>
        </w:rPr>
        <w:t xml:space="preserve"> the DCM (half-open symbols) and deep waters (</w:t>
      </w:r>
      <w:r w:rsidRPr="001862C7">
        <w:rPr>
          <w:rFonts w:ascii="Times New Roman" w:hAnsi="Times New Roman"/>
          <w:sz w:val="24"/>
          <w:szCs w:val="24"/>
        </w:rPr>
        <w:t>solid symbols</w:t>
      </w:r>
      <w:r w:rsidRPr="001862C7">
        <w:rPr>
          <w:rFonts w:ascii="Times New Roman" w:hAnsi="Times New Roman"/>
          <w:sz w:val="24"/>
          <w:szCs w:val="24"/>
          <w:lang w:eastAsia="hr-HR"/>
        </w:rPr>
        <w:t xml:space="preserve">) (the different symbols and colors distinguish the eight biogeochemical provinces). LI data for the surface are not presented as they overlap with LI data from DCM. </w:t>
      </w:r>
    </w:p>
    <w:p w:rsidR="006A14FE" w:rsidRPr="001862C7" w:rsidRDefault="006A14FE" w:rsidP="00334D93">
      <w:pPr>
        <w:spacing w:after="0" w:line="360" w:lineRule="auto"/>
        <w:jc w:val="both"/>
        <w:rPr>
          <w:rFonts w:ascii="Arial" w:hAnsi="Arial" w:cs="Arial"/>
          <w:sz w:val="24"/>
          <w:szCs w:val="24"/>
        </w:rPr>
      </w:pPr>
      <w:bookmarkStart w:id="0" w:name="_GoBack"/>
      <w:bookmarkEnd w:id="0"/>
      <w:proofErr w:type="gramStart"/>
      <w:r w:rsidRPr="001862C7">
        <w:rPr>
          <w:rFonts w:ascii="Times New Roman" w:hAnsi="Times New Roman"/>
          <w:sz w:val="24"/>
          <w:szCs w:val="24"/>
          <w:lang w:eastAsia="hr-HR"/>
        </w:rPr>
        <w:t>Fig. 10.</w:t>
      </w:r>
      <w:proofErr w:type="gramEnd"/>
      <w:r w:rsidRPr="001862C7">
        <w:rPr>
          <w:rFonts w:ascii="Times New Roman" w:hAnsi="Times New Roman"/>
          <w:sz w:val="24"/>
          <w:szCs w:val="24"/>
          <w:lang w:eastAsia="hr-HR"/>
        </w:rPr>
        <w:t xml:space="preserve"> Principal components analysis (PCA) of the variables: nutrients (total inorganic nitrogen and phosphates; TIN</w:t>
      </w:r>
      <w:r>
        <w:rPr>
          <w:rFonts w:ascii="Times New Roman" w:hAnsi="Times New Roman"/>
          <w:sz w:val="24"/>
          <w:szCs w:val="24"/>
          <w:lang w:eastAsia="hr-HR"/>
        </w:rPr>
        <w:t xml:space="preserve"> </w:t>
      </w:r>
      <w:r w:rsidRPr="001862C7">
        <w:rPr>
          <w:rFonts w:ascii="Times New Roman" w:hAnsi="Times New Roman"/>
          <w:sz w:val="24"/>
          <w:szCs w:val="24"/>
          <w:lang w:eastAsia="hr-HR"/>
        </w:rPr>
        <w:t>and PO4),</w:t>
      </w:r>
      <w:r w:rsidR="007E1F96" w:rsidRPr="007E1F96">
        <w:rPr>
          <w:rFonts w:ascii="Times New Roman" w:hAnsi="Times New Roman"/>
          <w:bCs/>
          <w:sz w:val="24"/>
          <w:szCs w:val="24"/>
        </w:rPr>
        <w:t xml:space="preserve"> </w:t>
      </w:r>
      <w:r w:rsidR="007E1F96" w:rsidRPr="00AE47E9">
        <w:rPr>
          <w:rFonts w:ascii="Times New Roman" w:hAnsi="Times New Roman"/>
          <w:bCs/>
          <w:sz w:val="24"/>
          <w:szCs w:val="24"/>
        </w:rPr>
        <w:t>the relative contribution of carbon contents of eukaryotic</w:t>
      </w:r>
      <w:r w:rsidR="007E1F96" w:rsidRPr="001862C7">
        <w:rPr>
          <w:rFonts w:ascii="Times New Roman" w:hAnsi="Times New Roman"/>
          <w:bCs/>
          <w:sz w:val="24"/>
          <w:szCs w:val="24"/>
        </w:rPr>
        <w:t xml:space="preserve"> </w:t>
      </w:r>
      <w:r w:rsidR="007E1F96">
        <w:rPr>
          <w:rFonts w:ascii="Times New Roman" w:hAnsi="Times New Roman"/>
          <w:bCs/>
          <w:sz w:val="24"/>
          <w:szCs w:val="24"/>
        </w:rPr>
        <w:t xml:space="preserve">micro-, </w:t>
      </w:r>
      <w:proofErr w:type="spellStart"/>
      <w:r w:rsidR="007E1F96" w:rsidRPr="001862C7">
        <w:rPr>
          <w:rFonts w:ascii="Times New Roman" w:hAnsi="Times New Roman"/>
          <w:bCs/>
          <w:sz w:val="24"/>
          <w:szCs w:val="24"/>
        </w:rPr>
        <w:t>nano</w:t>
      </w:r>
      <w:proofErr w:type="spellEnd"/>
      <w:r w:rsidR="007E1F96">
        <w:rPr>
          <w:rFonts w:ascii="Times New Roman" w:hAnsi="Times New Roman"/>
          <w:bCs/>
          <w:sz w:val="24"/>
          <w:szCs w:val="24"/>
        </w:rPr>
        <w:t xml:space="preserve">- and </w:t>
      </w:r>
      <w:proofErr w:type="spellStart"/>
      <w:r w:rsidR="007E1F96">
        <w:rPr>
          <w:rFonts w:ascii="Times New Roman" w:hAnsi="Times New Roman"/>
          <w:bCs/>
          <w:sz w:val="24"/>
          <w:szCs w:val="24"/>
        </w:rPr>
        <w:t>picophytoplankton</w:t>
      </w:r>
      <w:proofErr w:type="spellEnd"/>
      <w:r w:rsidR="007E1F96" w:rsidRPr="001862C7">
        <w:rPr>
          <w:rFonts w:ascii="Times New Roman" w:hAnsi="Times New Roman"/>
          <w:bCs/>
          <w:sz w:val="24"/>
          <w:szCs w:val="24"/>
        </w:rPr>
        <w:t xml:space="preserve"> </w:t>
      </w:r>
      <w:r w:rsidR="007E1F96" w:rsidRPr="00AE47E9">
        <w:rPr>
          <w:rFonts w:ascii="Times New Roman" w:hAnsi="Times New Roman"/>
          <w:bCs/>
          <w:sz w:val="24"/>
          <w:szCs w:val="24"/>
        </w:rPr>
        <w:t>and prokaryotic heterotrophs to total plankton carbon (%micro C, %</w:t>
      </w:r>
      <w:proofErr w:type="spellStart"/>
      <w:r w:rsidR="007E1F96" w:rsidRPr="00AE47E9">
        <w:rPr>
          <w:rFonts w:ascii="Times New Roman" w:hAnsi="Times New Roman"/>
          <w:bCs/>
          <w:sz w:val="24"/>
          <w:szCs w:val="24"/>
        </w:rPr>
        <w:t>nano</w:t>
      </w:r>
      <w:proofErr w:type="spellEnd"/>
      <w:r w:rsidR="007E1F96" w:rsidRPr="00AE47E9">
        <w:rPr>
          <w:rFonts w:ascii="Times New Roman" w:hAnsi="Times New Roman"/>
          <w:bCs/>
          <w:sz w:val="24"/>
          <w:szCs w:val="24"/>
        </w:rPr>
        <w:t xml:space="preserve"> C, %</w:t>
      </w:r>
      <w:proofErr w:type="spellStart"/>
      <w:r w:rsidR="007E1F96" w:rsidRPr="00AE47E9">
        <w:rPr>
          <w:rFonts w:ascii="Times New Roman" w:hAnsi="Times New Roman"/>
          <w:bCs/>
          <w:sz w:val="24"/>
          <w:szCs w:val="24"/>
        </w:rPr>
        <w:t>pico</w:t>
      </w:r>
      <w:proofErr w:type="spellEnd"/>
      <w:r w:rsidR="007E1F96" w:rsidRPr="00AE47E9">
        <w:rPr>
          <w:rFonts w:ascii="Times New Roman" w:hAnsi="Times New Roman"/>
          <w:bCs/>
          <w:sz w:val="24"/>
          <w:szCs w:val="24"/>
        </w:rPr>
        <w:t xml:space="preserve"> C, and %het C, respectively</w:t>
      </w:r>
      <w:r w:rsidR="007E1F96" w:rsidRPr="001862C7">
        <w:rPr>
          <w:rFonts w:ascii="Times New Roman" w:hAnsi="Times New Roman"/>
          <w:sz w:val="24"/>
          <w:szCs w:val="24"/>
          <w:lang w:eastAsia="hr-HR"/>
        </w:rPr>
        <w:t>)</w:t>
      </w:r>
      <w:r w:rsidR="007E1F96">
        <w:rPr>
          <w:rFonts w:ascii="Times New Roman" w:hAnsi="Times New Roman"/>
          <w:bCs/>
          <w:sz w:val="24"/>
          <w:szCs w:val="24"/>
        </w:rPr>
        <w:t xml:space="preserve">, </w:t>
      </w:r>
      <w:r w:rsidRPr="001862C7">
        <w:rPr>
          <w:rFonts w:ascii="Times New Roman" w:hAnsi="Times New Roman"/>
          <w:sz w:val="24"/>
          <w:szCs w:val="24"/>
          <w:lang w:eastAsia="hr-HR"/>
        </w:rPr>
        <w:t xml:space="preserve">total lipid </w:t>
      </w:r>
      <w:r w:rsidRPr="001862C7">
        <w:rPr>
          <w:rFonts w:ascii="Times New Roman" w:hAnsi="Times New Roman"/>
          <w:sz w:val="24"/>
          <w:szCs w:val="24"/>
        </w:rPr>
        <w:t>concentration</w:t>
      </w:r>
      <w:r w:rsidRPr="001862C7">
        <w:rPr>
          <w:rFonts w:ascii="Times New Roman" w:hAnsi="Times New Roman"/>
          <w:sz w:val="24"/>
          <w:szCs w:val="24"/>
          <w:lang w:eastAsia="hr-HR"/>
        </w:rPr>
        <w:t xml:space="preserve">s (lip), and contributions of plankton </w:t>
      </w:r>
      <w:proofErr w:type="spellStart"/>
      <w:r w:rsidRPr="001862C7">
        <w:rPr>
          <w:rFonts w:ascii="Times New Roman" w:hAnsi="Times New Roman"/>
          <w:sz w:val="24"/>
          <w:szCs w:val="24"/>
          <w:lang w:eastAsia="hr-HR"/>
        </w:rPr>
        <w:t>phosphatidylglycerols</w:t>
      </w:r>
      <w:proofErr w:type="spellEnd"/>
      <w:r w:rsidRPr="001862C7" w:rsidDel="009A28D9">
        <w:rPr>
          <w:rFonts w:ascii="Times New Roman" w:hAnsi="Times New Roman"/>
          <w:sz w:val="24"/>
          <w:szCs w:val="24"/>
          <w:lang w:eastAsia="hr-HR"/>
        </w:rPr>
        <w:t xml:space="preserve"> </w:t>
      </w:r>
      <w:r w:rsidRPr="001862C7">
        <w:rPr>
          <w:rFonts w:ascii="Times New Roman" w:hAnsi="Times New Roman"/>
          <w:sz w:val="24"/>
          <w:szCs w:val="24"/>
          <w:lang w:eastAsia="hr-HR"/>
        </w:rPr>
        <w:t xml:space="preserve">(%PG), phosphatidylethanolamines (%PE), glycolipids (%GL) and reserve lipids (%TG, %WE) to total lipid </w:t>
      </w:r>
      <w:r w:rsidRPr="001862C7">
        <w:rPr>
          <w:rFonts w:ascii="Times New Roman" w:hAnsi="Times New Roman"/>
          <w:sz w:val="24"/>
          <w:szCs w:val="24"/>
        </w:rPr>
        <w:t>concentration</w:t>
      </w:r>
      <w:r w:rsidRPr="001862C7">
        <w:rPr>
          <w:rFonts w:ascii="Times New Roman" w:hAnsi="Times New Roman"/>
          <w:sz w:val="24"/>
          <w:szCs w:val="24"/>
          <w:lang w:eastAsia="hr-HR"/>
        </w:rPr>
        <w:t>s for the a) surface and b) DCM layers.</w:t>
      </w:r>
    </w:p>
    <w:p w:rsidR="006A14FE" w:rsidRDefault="006A14FE" w:rsidP="005C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5D1416" w:rsidRDefault="005D1416">
      <w:pPr>
        <w:spacing w:after="0" w:line="240" w:lineRule="auto"/>
      </w:pPr>
      <w:r>
        <w:br w:type="page"/>
      </w:r>
    </w:p>
    <w:p w:rsidR="005D1416" w:rsidRDefault="005D1416" w:rsidP="005D1416">
      <w:pPr>
        <w:spacing w:after="0" w:line="240" w:lineRule="auto"/>
        <w:rPr>
          <w:rFonts w:ascii="Times New Roman" w:hAnsi="Times New Roman"/>
          <w:sz w:val="24"/>
          <w:szCs w:val="24"/>
        </w:rPr>
      </w:pPr>
      <w:r w:rsidRPr="00A72ABC">
        <w:rPr>
          <w:rFonts w:ascii="Times New Roman" w:hAnsi="Times New Roman"/>
          <w:sz w:val="24"/>
          <w:szCs w:val="24"/>
        </w:rPr>
        <w:lastRenderedPageBreak/>
        <w:t>Fig. 1</w:t>
      </w:r>
    </w:p>
    <w:p w:rsidR="005D1416" w:rsidRDefault="005D1416" w:rsidP="005D1416">
      <w:pPr>
        <w:spacing w:after="0" w:line="240" w:lineRule="auto"/>
        <w:rPr>
          <w:rFonts w:ascii="Times New Roman" w:hAnsi="Times New Roman"/>
          <w:sz w:val="24"/>
          <w:szCs w:val="24"/>
        </w:rPr>
      </w:pPr>
    </w:p>
    <w:p w:rsidR="005D1416" w:rsidRPr="006A32DA" w:rsidRDefault="00AE0655" w:rsidP="005D1416">
      <w:pP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26" editas="canvas" style="width:432.5pt;height:336pt;mso-position-horizontal-relative:char;mso-position-vertical-relative:line" coordorigin="2370,1898" coordsize="6654,52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70;top:1898;width:6654;height:5203" o:preferrelative="f">
              <v:fill o:detectmouseclick="t"/>
              <v:path o:extrusionok="t" o:connecttype="none"/>
              <o:lock v:ext="edit" text="t"/>
            </v:shape>
            <v:shape id="_x0000_s1028" type="#_x0000_t75" style="position:absolute;left:5509;top:1898;width:3515;height:5203;visibility:visible" fillcolor="#4f81bd">
              <v:imagedata r:id="rId11" o:title=""/>
              <v:shadow color="#eeece1"/>
            </v:shape>
            <v:shape id="Picture 4" o:spid="_x0000_s1029" type="#_x0000_t75" style="position:absolute;left:2370;top:1898;width:3177;height:4827;visibility:visible">
              <v:imagedata r:id="rId12" o:title=""/>
              <v:path arrowok="t"/>
            </v:shape>
            <v:shapetype id="_x0000_t202" coordsize="21600,21600" o:spt="202" path="m,l,21600r21600,l21600,xe">
              <v:stroke joinstyle="miter"/>
              <v:path gradientshapeok="t" o:connecttype="rect"/>
            </v:shapetype>
            <v:shape id="_x0000_s1030" type="#_x0000_t202" style="position:absolute;left:2997;top:5752;width:469;height:447;v-text-anchor:top-baseline" filled="f" fillcolor="#4f81bd" stroked="f">
              <v:shadow color="#eeece1"/>
              <v:textbox>
                <w:txbxContent>
                  <w:p w:rsidR="005D1416" w:rsidRDefault="005D1416" w:rsidP="005D1416">
                    <w:pPr>
                      <w:autoSpaceDE w:val="0"/>
                      <w:autoSpaceDN w:val="0"/>
                      <w:adjustRightInd w:val="0"/>
                      <w:rPr>
                        <w:rFonts w:ascii="Arial" w:hAnsi="Arial" w:cs="Arial"/>
                        <w:color w:val="000000"/>
                        <w:sz w:val="36"/>
                        <w:szCs w:val="36"/>
                      </w:rPr>
                    </w:pPr>
                    <w:r>
                      <w:rPr>
                        <w:rFonts w:ascii="Arial" w:hAnsi="Arial" w:cs="Arial"/>
                        <w:color w:val="000000"/>
                        <w:sz w:val="36"/>
                        <w:szCs w:val="36"/>
                      </w:rPr>
                      <w:t>a)</w:t>
                    </w:r>
                  </w:p>
                </w:txbxContent>
              </v:textbox>
            </v:shape>
            <w10:wrap type="none"/>
            <w10:anchorlock/>
          </v:group>
          <o:OLEObject Type="Embed" ProgID="Origin50.Graph" ShapeID="_x0000_s1028" DrawAspect="Content" ObjectID="_1542185366" r:id="rId13"/>
        </w:pict>
      </w:r>
    </w:p>
    <w:p w:rsidR="005D1416" w:rsidRDefault="005D1416" w:rsidP="005D1416">
      <w:pPr>
        <w:spacing w:after="0" w:line="240" w:lineRule="auto"/>
        <w:rPr>
          <w:rFonts w:ascii="Arial" w:hAnsi="Arial" w:cs="Arial"/>
          <w:sz w:val="24"/>
          <w:szCs w:val="24"/>
        </w:rPr>
      </w:pPr>
    </w:p>
    <w:p w:rsidR="005D1416" w:rsidRDefault="005D1416" w:rsidP="005D1416">
      <w:pPr>
        <w:spacing w:after="0" w:line="240" w:lineRule="auto"/>
        <w:rPr>
          <w:rFonts w:ascii="Arial" w:hAnsi="Arial" w:cs="Arial"/>
          <w:sz w:val="24"/>
          <w:szCs w:val="24"/>
        </w:rPr>
      </w:pPr>
    </w:p>
    <w:p w:rsidR="005D1416" w:rsidRPr="00A72ABC" w:rsidRDefault="005D1416" w:rsidP="005D1416">
      <w:pPr>
        <w:spacing w:after="0" w:line="240" w:lineRule="auto"/>
        <w:rPr>
          <w:rFonts w:ascii="Times New Roman" w:hAnsi="Times New Roman"/>
          <w:sz w:val="24"/>
          <w:szCs w:val="24"/>
        </w:rPr>
      </w:pPr>
    </w:p>
    <w:p w:rsidR="005D1416" w:rsidRDefault="005D1416" w:rsidP="005D1416">
      <w:pPr>
        <w:spacing w:after="0" w:line="240" w:lineRule="auto"/>
        <w:rPr>
          <w:rFonts w:ascii="Arial" w:hAnsi="Arial" w:cs="Arial"/>
          <w:sz w:val="24"/>
          <w:szCs w:val="24"/>
        </w:rPr>
      </w:pPr>
    </w:p>
    <w:p w:rsidR="005D1416" w:rsidRDefault="005D1416" w:rsidP="005D1416">
      <w:pPr>
        <w:spacing w:after="0" w:line="240" w:lineRule="auto"/>
        <w:rPr>
          <w:rFonts w:ascii="Arial" w:hAnsi="Arial" w:cs="Arial"/>
          <w:sz w:val="24"/>
          <w:szCs w:val="24"/>
        </w:rPr>
      </w:pPr>
    </w:p>
    <w:p w:rsidR="005D1416" w:rsidRDefault="005D1416" w:rsidP="005D1416">
      <w:pPr>
        <w:rPr>
          <w:rFonts w:ascii="Times New Roman" w:hAnsi="Times New Roman"/>
          <w:sz w:val="24"/>
          <w:szCs w:val="24"/>
        </w:rPr>
      </w:pPr>
      <w:r>
        <w:rPr>
          <w:rFonts w:ascii="Times New Roman" w:hAnsi="Times New Roman"/>
          <w:sz w:val="24"/>
          <w:szCs w:val="24"/>
        </w:rPr>
        <w:br w:type="page"/>
      </w:r>
    </w:p>
    <w:p w:rsidR="005D1416" w:rsidRPr="002E2DFD" w:rsidRDefault="005D1416" w:rsidP="005D1416">
      <w:pPr>
        <w:rPr>
          <w:rFonts w:ascii="Times New Roman" w:hAnsi="Times New Roman"/>
          <w:sz w:val="24"/>
          <w:szCs w:val="24"/>
        </w:rPr>
      </w:pPr>
      <w:r w:rsidRPr="002E2DFD">
        <w:rPr>
          <w:rFonts w:ascii="Times New Roman" w:hAnsi="Times New Roman"/>
          <w:sz w:val="24"/>
          <w:szCs w:val="24"/>
        </w:rPr>
        <w:lastRenderedPageBreak/>
        <w:t>Fig. 2</w:t>
      </w:r>
    </w:p>
    <w:p w:rsidR="005D1416" w:rsidRDefault="005D1416" w:rsidP="005D1416">
      <w:pPr>
        <w:rPr>
          <w:rFonts w:ascii="Times New Roman" w:hAnsi="Times New Roman"/>
          <w:sz w:val="24"/>
          <w:szCs w:val="24"/>
        </w:rPr>
      </w:pPr>
      <w:r w:rsidRPr="00C63B28">
        <w:rPr>
          <w:noProof/>
        </w:rPr>
        <w:drawing>
          <wp:inline distT="0" distB="0" distL="0" distR="0" wp14:anchorId="00EECED3" wp14:editId="64812966">
            <wp:extent cx="4905375" cy="703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5375" cy="7035340"/>
                    </a:xfrm>
                    <a:prstGeom prst="rect">
                      <a:avLst/>
                    </a:prstGeom>
                    <a:noFill/>
                    <a:ln>
                      <a:noFill/>
                    </a:ln>
                  </pic:spPr>
                </pic:pic>
              </a:graphicData>
            </a:graphic>
          </wp:inline>
        </w:drawing>
      </w:r>
      <w:r w:rsidRPr="00A95EBF">
        <w:rPr>
          <w:szCs w:val="24"/>
        </w:rPr>
        <w:t xml:space="preserve"> </w:t>
      </w:r>
      <w:r>
        <w:rPr>
          <w:rFonts w:ascii="Times New Roman" w:hAnsi="Times New Roman"/>
          <w:sz w:val="24"/>
          <w:szCs w:val="24"/>
        </w:rPr>
        <w:br w:type="page"/>
      </w:r>
    </w:p>
    <w:p w:rsidR="005D1416" w:rsidRDefault="005D1416" w:rsidP="005D1416">
      <w:pPr>
        <w:spacing w:after="0" w:line="240" w:lineRule="auto"/>
        <w:rPr>
          <w:rFonts w:ascii="Times New Roman" w:hAnsi="Times New Roman"/>
          <w:sz w:val="24"/>
          <w:szCs w:val="24"/>
        </w:rPr>
      </w:pPr>
      <w:r w:rsidRPr="00A72ABC">
        <w:rPr>
          <w:rFonts w:ascii="Times New Roman" w:hAnsi="Times New Roman"/>
          <w:sz w:val="24"/>
          <w:szCs w:val="24"/>
        </w:rPr>
        <w:lastRenderedPageBreak/>
        <w:t xml:space="preserve">Fig. </w:t>
      </w:r>
      <w:r>
        <w:rPr>
          <w:rFonts w:ascii="Times New Roman" w:hAnsi="Times New Roman"/>
          <w:sz w:val="24"/>
          <w:szCs w:val="24"/>
        </w:rPr>
        <w:t>3</w:t>
      </w:r>
    </w:p>
    <w:p w:rsidR="005D1416" w:rsidRDefault="005D1416" w:rsidP="005D1416">
      <w:pPr>
        <w:spacing w:after="0" w:line="240" w:lineRule="auto"/>
        <w:rPr>
          <w:rFonts w:ascii="Times New Roman" w:hAnsi="Times New Roman"/>
          <w:sz w:val="24"/>
          <w:szCs w:val="24"/>
        </w:rPr>
      </w:pPr>
    </w:p>
    <w:p w:rsidR="005D1416" w:rsidRDefault="005D1416" w:rsidP="005D1416">
      <w:pPr>
        <w:spacing w:after="0" w:line="240" w:lineRule="auto"/>
        <w:rPr>
          <w:rFonts w:ascii="Times New Roman" w:hAnsi="Times New Roman"/>
          <w:sz w:val="24"/>
          <w:szCs w:val="24"/>
        </w:rPr>
      </w:pPr>
      <w:r>
        <w:rPr>
          <w:noProof/>
        </w:rPr>
        <w:drawing>
          <wp:inline distT="0" distB="0" distL="0" distR="0" wp14:anchorId="4A1E2976" wp14:editId="02297F65">
            <wp:extent cx="4248150" cy="6143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150" cy="6143625"/>
                    </a:xfrm>
                    <a:prstGeom prst="rect">
                      <a:avLst/>
                    </a:prstGeom>
                    <a:noFill/>
                    <a:ln>
                      <a:noFill/>
                    </a:ln>
                  </pic:spPr>
                </pic:pic>
              </a:graphicData>
            </a:graphic>
          </wp:inline>
        </w:drawing>
      </w:r>
      <w:r w:rsidRPr="008048D7">
        <w:rPr>
          <w:szCs w:val="24"/>
        </w:rPr>
        <w:t xml:space="preserve"> </w:t>
      </w:r>
      <w:r>
        <w:rPr>
          <w:rFonts w:ascii="Times New Roman" w:hAnsi="Times New Roman"/>
          <w:sz w:val="24"/>
          <w:szCs w:val="24"/>
        </w:rPr>
        <w:br w:type="page"/>
      </w:r>
    </w:p>
    <w:p w:rsidR="005D1416" w:rsidRDefault="005D1416" w:rsidP="005D1416">
      <w:pPr>
        <w:spacing w:after="0" w:line="240" w:lineRule="auto"/>
        <w:rPr>
          <w:rFonts w:ascii="Times New Roman" w:hAnsi="Times New Roman"/>
          <w:sz w:val="24"/>
          <w:szCs w:val="24"/>
        </w:rPr>
      </w:pPr>
      <w:r>
        <w:rPr>
          <w:rFonts w:ascii="Times New Roman" w:hAnsi="Times New Roman"/>
          <w:sz w:val="24"/>
          <w:szCs w:val="24"/>
        </w:rPr>
        <w:lastRenderedPageBreak/>
        <w:t>Fig. 4</w:t>
      </w:r>
    </w:p>
    <w:p w:rsidR="005D1416" w:rsidRPr="002500A9" w:rsidRDefault="005D1416" w:rsidP="005D1416">
      <w:pPr>
        <w:spacing w:after="0" w:line="360" w:lineRule="auto"/>
        <w:jc w:val="both"/>
        <w:rPr>
          <w:rFonts w:ascii="Times New Roman" w:hAnsi="Times New Roman"/>
          <w:sz w:val="24"/>
          <w:szCs w:val="24"/>
        </w:rPr>
      </w:pPr>
      <w:r w:rsidRPr="00B51692">
        <w:rPr>
          <w:noProof/>
        </w:rPr>
        <w:drawing>
          <wp:inline distT="0" distB="0" distL="0" distR="0" wp14:anchorId="0D08EBE9" wp14:editId="2A4EEF30">
            <wp:extent cx="4962525" cy="711730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2525" cy="7117306"/>
                    </a:xfrm>
                    <a:prstGeom prst="rect">
                      <a:avLst/>
                    </a:prstGeom>
                    <a:noFill/>
                    <a:ln>
                      <a:noFill/>
                    </a:ln>
                  </pic:spPr>
                </pic:pic>
              </a:graphicData>
            </a:graphic>
          </wp:inline>
        </w:drawing>
      </w:r>
    </w:p>
    <w:p w:rsidR="005D1416" w:rsidRDefault="005D1416" w:rsidP="005D1416">
      <w:pPr>
        <w:spacing w:after="0" w:line="360" w:lineRule="auto"/>
        <w:ind w:firstLine="397"/>
        <w:jc w:val="both"/>
        <w:rPr>
          <w:rFonts w:ascii="Times New Roman" w:hAnsi="Times New Roman"/>
          <w:sz w:val="24"/>
          <w:szCs w:val="24"/>
        </w:rPr>
      </w:pPr>
    </w:p>
    <w:p w:rsidR="005D1416" w:rsidRDefault="005D1416" w:rsidP="005D1416">
      <w:pPr>
        <w:spacing w:after="0" w:line="240" w:lineRule="auto"/>
        <w:rPr>
          <w:rFonts w:ascii="Times New Roman" w:hAnsi="Times New Roman"/>
          <w:sz w:val="24"/>
          <w:szCs w:val="24"/>
        </w:rPr>
      </w:pPr>
      <w:r>
        <w:rPr>
          <w:rFonts w:ascii="Times New Roman" w:hAnsi="Times New Roman"/>
          <w:sz w:val="24"/>
          <w:szCs w:val="24"/>
        </w:rPr>
        <w:br w:type="page"/>
      </w:r>
    </w:p>
    <w:p w:rsidR="005D1416" w:rsidRDefault="005D1416" w:rsidP="005D1416">
      <w:pPr>
        <w:spacing w:after="0" w:line="240" w:lineRule="auto"/>
        <w:rPr>
          <w:rFonts w:ascii="Times New Roman" w:hAnsi="Times New Roman"/>
          <w:sz w:val="24"/>
          <w:szCs w:val="24"/>
        </w:rPr>
      </w:pPr>
      <w:r>
        <w:rPr>
          <w:rFonts w:ascii="Times New Roman" w:hAnsi="Times New Roman"/>
          <w:sz w:val="24"/>
          <w:szCs w:val="24"/>
        </w:rPr>
        <w:lastRenderedPageBreak/>
        <w:t>Fig. 5</w:t>
      </w:r>
    </w:p>
    <w:p w:rsidR="005D1416" w:rsidRPr="006667C7" w:rsidRDefault="005D1416" w:rsidP="005D1416">
      <w:pPr>
        <w:spacing w:after="0"/>
        <w:rPr>
          <w:rFonts w:ascii="Times New Roman" w:hAnsi="Times New Roman"/>
          <w:b/>
          <w:sz w:val="24"/>
          <w:szCs w:val="24"/>
        </w:rPr>
      </w:pPr>
      <w:r>
        <w:rPr>
          <w:noProof/>
        </w:rPr>
        <w:drawing>
          <wp:inline distT="0" distB="0" distL="0" distR="0" wp14:anchorId="313ACEFC" wp14:editId="382359E0">
            <wp:extent cx="3295650" cy="422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0" cy="4229100"/>
                    </a:xfrm>
                    <a:prstGeom prst="rect">
                      <a:avLst/>
                    </a:prstGeom>
                    <a:noFill/>
                    <a:ln>
                      <a:noFill/>
                    </a:ln>
                  </pic:spPr>
                </pic:pic>
              </a:graphicData>
            </a:graphic>
          </wp:inline>
        </w:drawing>
      </w:r>
    </w:p>
    <w:p w:rsidR="005D1416" w:rsidRPr="00A72ABC" w:rsidRDefault="005D1416" w:rsidP="005D1416">
      <w:pPr>
        <w:spacing w:after="0" w:line="240" w:lineRule="auto"/>
        <w:rPr>
          <w:rFonts w:ascii="Times New Roman" w:hAnsi="Times New Roman"/>
          <w:sz w:val="24"/>
          <w:szCs w:val="24"/>
        </w:rPr>
      </w:pPr>
    </w:p>
    <w:p w:rsidR="005D1416" w:rsidRDefault="005D1416" w:rsidP="005D1416">
      <w:pPr>
        <w:spacing w:after="0" w:line="240" w:lineRule="auto"/>
        <w:rPr>
          <w:rFonts w:ascii="Times New Roman" w:hAnsi="Times New Roman"/>
          <w:sz w:val="24"/>
          <w:szCs w:val="24"/>
        </w:rPr>
      </w:pPr>
      <w:r w:rsidRPr="00C64BAF">
        <w:rPr>
          <w:rFonts w:ascii="Times New Roman" w:hAnsi="Times New Roman"/>
          <w:sz w:val="24"/>
          <w:szCs w:val="24"/>
        </w:rPr>
        <w:t xml:space="preserve">Fig. </w:t>
      </w:r>
      <w:r>
        <w:rPr>
          <w:rFonts w:ascii="Times New Roman" w:hAnsi="Times New Roman"/>
          <w:sz w:val="24"/>
          <w:szCs w:val="24"/>
        </w:rPr>
        <w:t>6</w:t>
      </w:r>
    </w:p>
    <w:p w:rsidR="005D1416" w:rsidRPr="006667C7" w:rsidRDefault="005D1416" w:rsidP="005D1416">
      <w:pPr>
        <w:spacing w:after="0" w:line="240" w:lineRule="auto"/>
        <w:rPr>
          <w:rFonts w:ascii="Times New Roman" w:hAnsi="Times New Roman"/>
          <w:sz w:val="24"/>
          <w:szCs w:val="24"/>
        </w:rPr>
      </w:pPr>
      <w:r>
        <w:rPr>
          <w:noProof/>
        </w:rPr>
        <w:drawing>
          <wp:inline distT="0" distB="0" distL="0" distR="0" wp14:anchorId="3F3BAAAC" wp14:editId="6F0F64DE">
            <wp:extent cx="4143375"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3375" cy="2857500"/>
                    </a:xfrm>
                    <a:prstGeom prst="rect">
                      <a:avLst/>
                    </a:prstGeom>
                    <a:noFill/>
                    <a:ln>
                      <a:noFill/>
                    </a:ln>
                  </pic:spPr>
                </pic:pic>
              </a:graphicData>
            </a:graphic>
          </wp:inline>
        </w:drawing>
      </w:r>
    </w:p>
    <w:p w:rsidR="005D1416" w:rsidRPr="006667C7" w:rsidRDefault="005D1416" w:rsidP="005D1416">
      <w:pPr>
        <w:spacing w:after="0" w:line="360" w:lineRule="auto"/>
        <w:jc w:val="both"/>
        <w:rPr>
          <w:rFonts w:ascii="Times New Roman" w:hAnsi="Times New Roman"/>
          <w:sz w:val="24"/>
          <w:szCs w:val="24"/>
          <w:highlight w:val="yellow"/>
        </w:rPr>
      </w:pPr>
    </w:p>
    <w:p w:rsidR="005D1416" w:rsidRPr="00A00195" w:rsidRDefault="005D1416" w:rsidP="005D1416">
      <w:pPr>
        <w:spacing w:after="0" w:line="360" w:lineRule="auto"/>
        <w:ind w:firstLine="397"/>
        <w:jc w:val="both"/>
        <w:rPr>
          <w:rFonts w:ascii="Times New Roman" w:hAnsi="Times New Roman"/>
          <w:sz w:val="24"/>
          <w:szCs w:val="24"/>
          <w:highlight w:val="yellow"/>
        </w:rPr>
      </w:pPr>
    </w:p>
    <w:p w:rsidR="005D1416" w:rsidRDefault="005D1416" w:rsidP="005D1416">
      <w:pPr>
        <w:rPr>
          <w:rFonts w:ascii="Times New Roman" w:hAnsi="Times New Roman"/>
          <w:sz w:val="24"/>
          <w:szCs w:val="24"/>
        </w:rPr>
      </w:pPr>
    </w:p>
    <w:p w:rsidR="005D1416" w:rsidRDefault="005D1416" w:rsidP="005D1416">
      <w:pPr>
        <w:spacing w:after="0" w:line="240" w:lineRule="auto"/>
        <w:rPr>
          <w:rFonts w:ascii="Times New Roman" w:hAnsi="Times New Roman"/>
          <w:sz w:val="24"/>
          <w:szCs w:val="24"/>
        </w:rPr>
      </w:pPr>
      <w:r w:rsidRPr="00A00195">
        <w:rPr>
          <w:rFonts w:ascii="Times New Roman" w:hAnsi="Times New Roman"/>
          <w:sz w:val="24"/>
          <w:szCs w:val="24"/>
        </w:rPr>
        <w:t xml:space="preserve">Fig. </w:t>
      </w:r>
      <w:r>
        <w:rPr>
          <w:rFonts w:ascii="Times New Roman" w:hAnsi="Times New Roman"/>
          <w:sz w:val="24"/>
          <w:szCs w:val="24"/>
        </w:rPr>
        <w:t>7</w:t>
      </w:r>
    </w:p>
    <w:p w:rsidR="005D1416" w:rsidRPr="0077358A" w:rsidRDefault="005D1416" w:rsidP="005D1416">
      <w:pPr>
        <w:spacing w:after="0" w:line="240" w:lineRule="auto"/>
        <w:rPr>
          <w:rFonts w:ascii="Times New Roman" w:hAnsi="Times New Roman"/>
          <w:sz w:val="24"/>
          <w:szCs w:val="24"/>
        </w:rPr>
      </w:pPr>
      <w:r>
        <w:rPr>
          <w:noProof/>
        </w:rPr>
        <w:drawing>
          <wp:inline distT="0" distB="0" distL="0" distR="0" wp14:anchorId="3C9D976D" wp14:editId="04C71754">
            <wp:extent cx="5486400" cy="3762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762375"/>
                    </a:xfrm>
                    <a:prstGeom prst="rect">
                      <a:avLst/>
                    </a:prstGeom>
                    <a:noFill/>
                    <a:ln>
                      <a:noFill/>
                    </a:ln>
                  </pic:spPr>
                </pic:pic>
              </a:graphicData>
            </a:graphic>
          </wp:inline>
        </w:drawing>
      </w:r>
    </w:p>
    <w:p w:rsidR="005D1416" w:rsidRDefault="005D1416" w:rsidP="005D1416">
      <w:pPr>
        <w:spacing w:after="0" w:line="240" w:lineRule="auto"/>
        <w:rPr>
          <w:rFonts w:ascii="Times New Roman" w:hAnsi="Times New Roman"/>
          <w:sz w:val="24"/>
          <w:szCs w:val="24"/>
        </w:rPr>
      </w:pPr>
    </w:p>
    <w:p w:rsidR="005D1416" w:rsidRDefault="005D1416" w:rsidP="005D1416">
      <w:pPr>
        <w:spacing w:after="0" w:line="240" w:lineRule="auto"/>
        <w:rPr>
          <w:rFonts w:ascii="Times New Roman" w:hAnsi="Times New Roman"/>
          <w:sz w:val="24"/>
          <w:szCs w:val="24"/>
        </w:rPr>
      </w:pPr>
      <w:r w:rsidRPr="00A00195">
        <w:rPr>
          <w:rFonts w:ascii="Times New Roman" w:hAnsi="Times New Roman"/>
          <w:sz w:val="24"/>
          <w:szCs w:val="24"/>
        </w:rPr>
        <w:t xml:space="preserve">Fig. </w:t>
      </w:r>
      <w:r>
        <w:rPr>
          <w:rFonts w:ascii="Times New Roman" w:hAnsi="Times New Roman"/>
          <w:sz w:val="24"/>
          <w:szCs w:val="24"/>
        </w:rPr>
        <w:t>8</w:t>
      </w:r>
    </w:p>
    <w:p w:rsidR="005D1416" w:rsidRPr="00D1493A" w:rsidRDefault="005D1416" w:rsidP="005D1416">
      <w:pPr>
        <w:spacing w:after="0" w:line="240" w:lineRule="auto"/>
        <w:rPr>
          <w:rFonts w:ascii="Times New Roman" w:hAnsi="Times New Roman"/>
          <w:sz w:val="24"/>
          <w:szCs w:val="24"/>
        </w:rPr>
      </w:pPr>
      <w:r>
        <w:rPr>
          <w:noProof/>
        </w:rPr>
        <w:drawing>
          <wp:anchor distT="0" distB="0" distL="114300" distR="114300" simplePos="0" relativeHeight="251659264" behindDoc="0" locked="0" layoutInCell="1" allowOverlap="1" wp14:anchorId="64D6A61D" wp14:editId="19AF9402">
            <wp:simplePos x="0" y="0"/>
            <wp:positionH relativeFrom="column">
              <wp:posOffset>635</wp:posOffset>
            </wp:positionH>
            <wp:positionV relativeFrom="paragraph">
              <wp:posOffset>0</wp:posOffset>
            </wp:positionV>
            <wp:extent cx="5966460" cy="2411095"/>
            <wp:effectExtent l="0" t="0" r="0" b="825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6460" cy="2411095"/>
                    </a:xfrm>
                    <a:prstGeom prst="rect">
                      <a:avLst/>
                    </a:prstGeom>
                    <a:noFill/>
                  </pic:spPr>
                </pic:pic>
              </a:graphicData>
            </a:graphic>
            <wp14:sizeRelH relativeFrom="page">
              <wp14:pctWidth>0</wp14:pctWidth>
            </wp14:sizeRelH>
            <wp14:sizeRelV relativeFrom="page">
              <wp14:pctHeight>0</wp14:pctHeight>
            </wp14:sizeRelV>
          </wp:anchor>
        </w:drawing>
      </w:r>
    </w:p>
    <w:p w:rsidR="005D1416" w:rsidRPr="00A40240" w:rsidRDefault="005D1416" w:rsidP="005D1416">
      <w:pPr>
        <w:spacing w:after="0" w:line="360" w:lineRule="auto"/>
        <w:jc w:val="both"/>
        <w:rPr>
          <w:rFonts w:ascii="Times New Roman" w:hAnsi="Times New Roman"/>
          <w:b/>
          <w:sz w:val="24"/>
          <w:szCs w:val="24"/>
        </w:rPr>
      </w:pPr>
      <w:r w:rsidRPr="00916162">
        <w:rPr>
          <w:rFonts w:ascii="Times New Roman" w:hAnsi="Times New Roman"/>
          <w:b/>
          <w:sz w:val="24"/>
          <w:szCs w:val="24"/>
        </w:rPr>
        <w:t xml:space="preserve"> </w:t>
      </w:r>
    </w:p>
    <w:p w:rsidR="005D1416" w:rsidRDefault="005D1416" w:rsidP="005D1416">
      <w:pPr>
        <w:rPr>
          <w:rFonts w:ascii="Times New Roman" w:hAnsi="Times New Roman"/>
          <w:sz w:val="24"/>
          <w:szCs w:val="24"/>
        </w:rPr>
      </w:pPr>
      <w:r>
        <w:rPr>
          <w:rFonts w:ascii="Times New Roman" w:hAnsi="Times New Roman"/>
          <w:sz w:val="24"/>
          <w:szCs w:val="24"/>
        </w:rPr>
        <w:br w:type="page"/>
      </w:r>
    </w:p>
    <w:p w:rsidR="005D1416" w:rsidRPr="00472BD3" w:rsidRDefault="005D1416" w:rsidP="005D1416">
      <w:pPr>
        <w:spacing w:after="0" w:line="360" w:lineRule="auto"/>
        <w:jc w:val="both"/>
        <w:rPr>
          <w:rFonts w:ascii="Times New Roman" w:hAnsi="Times New Roman"/>
          <w:sz w:val="24"/>
          <w:szCs w:val="24"/>
        </w:rPr>
      </w:pPr>
      <w:r w:rsidRPr="00472BD3">
        <w:rPr>
          <w:rFonts w:ascii="Times New Roman" w:hAnsi="Times New Roman"/>
          <w:sz w:val="24"/>
          <w:szCs w:val="24"/>
        </w:rPr>
        <w:lastRenderedPageBreak/>
        <w:t xml:space="preserve">Fig. </w:t>
      </w:r>
      <w:r>
        <w:rPr>
          <w:rFonts w:ascii="Times New Roman" w:hAnsi="Times New Roman"/>
          <w:sz w:val="24"/>
          <w:szCs w:val="24"/>
        </w:rPr>
        <w:t>9</w:t>
      </w:r>
    </w:p>
    <w:p w:rsidR="005D1416" w:rsidRPr="00DF1444" w:rsidRDefault="005D1416" w:rsidP="005D1416">
      <w:pPr>
        <w:spacing w:after="0" w:line="360" w:lineRule="auto"/>
        <w:ind w:firstLine="708"/>
        <w:jc w:val="both"/>
        <w:rPr>
          <w:rFonts w:ascii="Times New Roman" w:eastAsia="AdvTimes" w:hAnsi="Times New Roman"/>
          <w:sz w:val="24"/>
          <w:szCs w:val="24"/>
        </w:rPr>
      </w:pPr>
      <w:r>
        <w:rPr>
          <w:noProof/>
        </w:rPr>
        <w:drawing>
          <wp:inline distT="0" distB="0" distL="0" distR="0" wp14:anchorId="7FCDD2A9" wp14:editId="1617979B">
            <wp:extent cx="4552950" cy="3181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2950" cy="3181350"/>
                    </a:xfrm>
                    <a:prstGeom prst="rect">
                      <a:avLst/>
                    </a:prstGeom>
                    <a:noFill/>
                    <a:ln>
                      <a:noFill/>
                    </a:ln>
                  </pic:spPr>
                </pic:pic>
              </a:graphicData>
            </a:graphic>
          </wp:inline>
        </w:drawing>
      </w:r>
    </w:p>
    <w:p w:rsidR="005D1416" w:rsidRDefault="005D1416" w:rsidP="005D1416">
      <w:pPr>
        <w:spacing w:after="0"/>
        <w:rPr>
          <w:rFonts w:ascii="Times New Roman" w:hAnsi="Times New Roman"/>
          <w:sz w:val="24"/>
          <w:szCs w:val="24"/>
        </w:rPr>
      </w:pPr>
    </w:p>
    <w:p w:rsidR="005D1416" w:rsidRDefault="005D1416" w:rsidP="005D1416">
      <w:pPr>
        <w:spacing w:after="0"/>
        <w:rPr>
          <w:rFonts w:ascii="Times New Roman" w:hAnsi="Times New Roman"/>
          <w:sz w:val="24"/>
          <w:szCs w:val="24"/>
        </w:rPr>
      </w:pPr>
    </w:p>
    <w:p w:rsidR="005D1416" w:rsidRDefault="005D1416" w:rsidP="005D1416">
      <w:pPr>
        <w:spacing w:after="0"/>
        <w:rPr>
          <w:rFonts w:ascii="Times New Roman" w:hAnsi="Times New Roman"/>
          <w:sz w:val="24"/>
          <w:szCs w:val="24"/>
        </w:rPr>
      </w:pPr>
    </w:p>
    <w:p w:rsidR="005D1416" w:rsidRDefault="005D1416" w:rsidP="005D1416">
      <w:pPr>
        <w:spacing w:after="0"/>
        <w:rPr>
          <w:rFonts w:ascii="Times New Roman" w:hAnsi="Times New Roman"/>
          <w:sz w:val="24"/>
          <w:szCs w:val="24"/>
        </w:rPr>
      </w:pPr>
      <w:r w:rsidRPr="002E2DFD">
        <w:rPr>
          <w:rFonts w:ascii="Times New Roman" w:hAnsi="Times New Roman"/>
          <w:sz w:val="24"/>
          <w:szCs w:val="24"/>
        </w:rPr>
        <w:t xml:space="preserve">Fig. </w:t>
      </w:r>
      <w:r>
        <w:rPr>
          <w:rFonts w:ascii="Times New Roman" w:hAnsi="Times New Roman"/>
          <w:sz w:val="24"/>
          <w:szCs w:val="24"/>
        </w:rPr>
        <w:t>10</w:t>
      </w:r>
    </w:p>
    <w:p w:rsidR="005D1416" w:rsidRPr="002E2DFD" w:rsidRDefault="005D1416" w:rsidP="005D1416">
      <w:pPr>
        <w:spacing w:after="0"/>
        <w:rPr>
          <w:rFonts w:ascii="Times New Roman" w:hAnsi="Times New Roman"/>
          <w:sz w:val="24"/>
          <w:szCs w:val="24"/>
        </w:rPr>
      </w:pPr>
    </w:p>
    <w:p w:rsidR="005D1416" w:rsidRDefault="005D1416" w:rsidP="005D1416">
      <w:r w:rsidRPr="00BD552D">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221FD2AD" wp14:editId="39E2079F">
                <wp:simplePos x="0" y="0"/>
                <wp:positionH relativeFrom="column">
                  <wp:posOffset>-252095</wp:posOffset>
                </wp:positionH>
                <wp:positionV relativeFrom="paragraph">
                  <wp:posOffset>18415</wp:posOffset>
                </wp:positionV>
                <wp:extent cx="6303645" cy="3346450"/>
                <wp:effectExtent l="0" t="0" r="1905" b="6350"/>
                <wp:wrapNone/>
                <wp:docPr id="29" name="Group 3"/>
                <wp:cNvGraphicFramePr/>
                <a:graphic xmlns:a="http://schemas.openxmlformats.org/drawingml/2006/main">
                  <a:graphicData uri="http://schemas.microsoft.com/office/word/2010/wordprocessingGroup">
                    <wpg:wgp>
                      <wpg:cNvGrpSpPr/>
                      <wpg:grpSpPr>
                        <a:xfrm>
                          <a:off x="0" y="0"/>
                          <a:ext cx="6303645" cy="3346450"/>
                          <a:chOff x="0" y="0"/>
                          <a:chExt cx="6304085" cy="3346450"/>
                        </a:xfrm>
                      </wpg:grpSpPr>
                      <pic:pic xmlns:pic="http://schemas.openxmlformats.org/drawingml/2006/picture">
                        <pic:nvPicPr>
                          <pic:cNvPr id="30" name="Picture 30"/>
                          <pic:cNvPicPr>
                            <a:picLocks noChangeAspect="1" noChangeArrowheads="1"/>
                          </pic:cNvPicPr>
                        </pic:nvPicPr>
                        <pic:blipFill rotWithShape="1">
                          <a:blip r:embed="rId22">
                            <a:lum contrast="40000"/>
                            <a:extLst>
                              <a:ext uri="{28A0092B-C50C-407E-A947-70E740481C1C}">
                                <a14:useLocalDpi xmlns:a14="http://schemas.microsoft.com/office/drawing/2010/main" val="0"/>
                              </a:ext>
                            </a:extLst>
                          </a:blip>
                          <a:srcRect r="29462"/>
                          <a:stretch/>
                        </pic:blipFill>
                        <pic:spPr bwMode="auto">
                          <a:xfrm>
                            <a:off x="0" y="0"/>
                            <a:ext cx="3143250" cy="3346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1" name="Picture 31"/>
                          <pic:cNvPicPr>
                            <a:picLocks noChangeAspect="1" noChangeArrowheads="1"/>
                          </pic:cNvPicPr>
                        </pic:nvPicPr>
                        <pic:blipFill rotWithShape="1">
                          <a:blip r:embed="rId23">
                            <a:lum contrast="40000"/>
                            <a:extLst>
                              <a:ext uri="{28A0092B-C50C-407E-A947-70E740481C1C}">
                                <a14:useLocalDpi xmlns:a14="http://schemas.microsoft.com/office/drawing/2010/main" val="0"/>
                              </a:ext>
                            </a:extLst>
                          </a:blip>
                          <a:srcRect r="29067"/>
                          <a:stretch/>
                        </pic:blipFill>
                        <pic:spPr bwMode="auto">
                          <a:xfrm>
                            <a:off x="3143250" y="0"/>
                            <a:ext cx="3160835" cy="3346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anchor>
            </w:drawing>
          </mc:Choice>
          <mc:Fallback>
            <w:pict>
              <v:group id="Group 3" o:spid="_x0000_s1026" style="position:absolute;margin-left:-19.85pt;margin-top:1.45pt;width:496.35pt;height:263.5pt;z-index:251660288" coordsize="63040,334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">
                <v:shape id="Picture 30" o:spid="_x0000_s1027" type="#_x0000_t75" style="position:absolute;width:31432;height:33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SryvAAAAA2wAAAA8AAABkcnMvZG93bnJldi54bWxET02LwjAQvS/4H8II3tZUXRapRhFBcS+r&#10;VS/ehmZsi82kJlG7/npzWPD4eN/TeWtqcSfnK8sKBv0EBHFudcWFguNh9TkG4QOyxtoyKfgjD/NZ&#10;52OKqbYPzui+D4WIIexTVFCG0KRS+rwkg75vG+LIna0zGCJ0hdQOHzHc1HKYJN/SYMWxocSGliXl&#10;l/3NKHAbR09j17vs+St32eBw2n5df5TqddvFBESgNrzF/+6NVjCK6+OX+APk7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1KvK8AAAADbAAAADwAAAAAAAAAAAAAAAACfAgAA&#10;ZHJzL2Rvd25yZXYueG1sUEsFBgAAAAAEAAQA9wAAAIwDAAAAAA==&#10;" fillcolor="#4f81bd [3204]" strokecolor="black [3213]">
                  <v:imagedata r:id="rId24" o:title="" cropright="19308f" gain="109227f"/>
                  <v:shadow color="#eeece1 [3214]"/>
                </v:shape>
                <v:shape id="Picture 31" o:spid="_x0000_s1028" type="#_x0000_t75" style="position:absolute;left:31432;width:31608;height:33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RuI3DAAAA2wAAAA8AAABkcnMvZG93bnJldi54bWxEj0FrwkAUhO+F/oflFbzpRoUSoqvYUrUH&#10;hTZ68PjIPpPQ7Nuwu5r4711B6HGYmW+Y+bI3jbiS87VlBeNRAoK4sLrmUsHxsB6mIHxA1thYJgU3&#10;8rBcvL7MMdO241+65qEUEcI+QwVVCG0mpS8qMuhHtiWO3tk6gyFKV0rtsItw08hJkrxLgzXHhQpb&#10;+qyo+MsvRsHGpem+yLfb3fTnhOi/euzKD6UGb/1qBiJQH/7Dz/a3VjAdw+NL/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G4jcMAAADbAAAADwAAAAAAAAAAAAAAAACf&#10;AgAAZHJzL2Rvd25yZXYueG1sUEsFBgAAAAAEAAQA9wAAAI8DAAAAAA==&#10;" fillcolor="#4f81bd [3204]" strokecolor="black [3213]">
                  <v:imagedata r:id="rId25" o:title="" cropright="19049f" gain="109227f"/>
                  <v:shadow color="#eeece1 [3214]"/>
                </v:shape>
              </v:group>
            </w:pict>
          </mc:Fallback>
        </mc:AlternateContent>
      </w:r>
    </w:p>
    <w:p w:rsidR="005D1416" w:rsidRDefault="005D1416" w:rsidP="005D1416"/>
    <w:p w:rsidR="005D1416" w:rsidRPr="001862C7" w:rsidRDefault="005D1416" w:rsidP="005C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sectPr w:rsidR="005D1416" w:rsidRPr="001862C7" w:rsidSect="006A3981">
      <w:footerReference w:type="default" r:id="rId26"/>
      <w:pgSz w:w="12240" w:h="15840" w:code="1"/>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55" w:rsidRDefault="00AE0655" w:rsidP="00D330EF">
      <w:pPr>
        <w:spacing w:after="0" w:line="240" w:lineRule="auto"/>
      </w:pPr>
      <w:r>
        <w:separator/>
      </w:r>
    </w:p>
  </w:endnote>
  <w:endnote w:type="continuationSeparator" w:id="0">
    <w:p w:rsidR="00AE0655" w:rsidRDefault="00AE0655" w:rsidP="00D3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dvTime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ndida-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FE" w:rsidRDefault="00776461">
    <w:pPr>
      <w:pStyle w:val="Footer"/>
      <w:jc w:val="right"/>
    </w:pPr>
    <w:r>
      <w:fldChar w:fldCharType="begin"/>
    </w:r>
    <w:r>
      <w:instrText xml:space="preserve"> PAGE   \* MERGEFORMAT </w:instrText>
    </w:r>
    <w:r>
      <w:fldChar w:fldCharType="separate"/>
    </w:r>
    <w:r w:rsidR="00334D93">
      <w:rPr>
        <w:noProof/>
      </w:rPr>
      <w:t>27</w:t>
    </w:r>
    <w:r>
      <w:rPr>
        <w:noProof/>
      </w:rPr>
      <w:fldChar w:fldCharType="end"/>
    </w:r>
  </w:p>
  <w:p w:rsidR="006A14FE" w:rsidRDefault="006A1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55" w:rsidRDefault="00AE0655" w:rsidP="00D330EF">
      <w:pPr>
        <w:spacing w:after="0" w:line="240" w:lineRule="auto"/>
      </w:pPr>
      <w:r>
        <w:separator/>
      </w:r>
    </w:p>
  </w:footnote>
  <w:footnote w:type="continuationSeparator" w:id="0">
    <w:p w:rsidR="00AE0655" w:rsidRDefault="00AE0655" w:rsidP="00D33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171"/>
    <w:multiLevelType w:val="hybridMultilevel"/>
    <w:tmpl w:val="E41CC93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1AAA2DB4"/>
    <w:multiLevelType w:val="hybridMultilevel"/>
    <w:tmpl w:val="35FC7A2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1FA41180"/>
    <w:multiLevelType w:val="hybridMultilevel"/>
    <w:tmpl w:val="38A0DFE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4D93403B"/>
    <w:multiLevelType w:val="hybridMultilevel"/>
    <w:tmpl w:val="A6905956"/>
    <w:lvl w:ilvl="0" w:tplc="95FE9D0E">
      <w:start w:val="1"/>
      <w:numFmt w:val="decimal"/>
      <w:lvlText w:val="%1."/>
      <w:lvlJc w:val="left"/>
      <w:pPr>
        <w:tabs>
          <w:tab w:val="num" w:pos="360"/>
        </w:tabs>
        <w:ind w:left="360" w:hanging="360"/>
      </w:pPr>
      <w:rPr>
        <w:rFonts w:cs="Times New Roman"/>
      </w:rPr>
    </w:lvl>
    <w:lvl w:ilvl="1" w:tplc="D33C3D2C" w:tentative="1">
      <w:start w:val="1"/>
      <w:numFmt w:val="decimal"/>
      <w:lvlText w:val="%2."/>
      <w:lvlJc w:val="left"/>
      <w:pPr>
        <w:tabs>
          <w:tab w:val="num" w:pos="1080"/>
        </w:tabs>
        <w:ind w:left="1080" w:hanging="360"/>
      </w:pPr>
      <w:rPr>
        <w:rFonts w:cs="Times New Roman"/>
      </w:rPr>
    </w:lvl>
    <w:lvl w:ilvl="2" w:tplc="12021D1A" w:tentative="1">
      <w:start w:val="1"/>
      <w:numFmt w:val="decimal"/>
      <w:lvlText w:val="%3."/>
      <w:lvlJc w:val="left"/>
      <w:pPr>
        <w:tabs>
          <w:tab w:val="num" w:pos="1800"/>
        </w:tabs>
        <w:ind w:left="1800" w:hanging="360"/>
      </w:pPr>
      <w:rPr>
        <w:rFonts w:cs="Times New Roman"/>
      </w:rPr>
    </w:lvl>
    <w:lvl w:ilvl="3" w:tplc="D1F2E13E" w:tentative="1">
      <w:start w:val="1"/>
      <w:numFmt w:val="decimal"/>
      <w:lvlText w:val="%4."/>
      <w:lvlJc w:val="left"/>
      <w:pPr>
        <w:tabs>
          <w:tab w:val="num" w:pos="2520"/>
        </w:tabs>
        <w:ind w:left="2520" w:hanging="360"/>
      </w:pPr>
      <w:rPr>
        <w:rFonts w:cs="Times New Roman"/>
      </w:rPr>
    </w:lvl>
    <w:lvl w:ilvl="4" w:tplc="88C434FC" w:tentative="1">
      <w:start w:val="1"/>
      <w:numFmt w:val="decimal"/>
      <w:lvlText w:val="%5."/>
      <w:lvlJc w:val="left"/>
      <w:pPr>
        <w:tabs>
          <w:tab w:val="num" w:pos="3240"/>
        </w:tabs>
        <w:ind w:left="3240" w:hanging="360"/>
      </w:pPr>
      <w:rPr>
        <w:rFonts w:cs="Times New Roman"/>
      </w:rPr>
    </w:lvl>
    <w:lvl w:ilvl="5" w:tplc="F97CA542" w:tentative="1">
      <w:start w:val="1"/>
      <w:numFmt w:val="decimal"/>
      <w:lvlText w:val="%6."/>
      <w:lvlJc w:val="left"/>
      <w:pPr>
        <w:tabs>
          <w:tab w:val="num" w:pos="3960"/>
        </w:tabs>
        <w:ind w:left="3960" w:hanging="360"/>
      </w:pPr>
      <w:rPr>
        <w:rFonts w:cs="Times New Roman"/>
      </w:rPr>
    </w:lvl>
    <w:lvl w:ilvl="6" w:tplc="440023BC" w:tentative="1">
      <w:start w:val="1"/>
      <w:numFmt w:val="decimal"/>
      <w:lvlText w:val="%7."/>
      <w:lvlJc w:val="left"/>
      <w:pPr>
        <w:tabs>
          <w:tab w:val="num" w:pos="4680"/>
        </w:tabs>
        <w:ind w:left="4680" w:hanging="360"/>
      </w:pPr>
      <w:rPr>
        <w:rFonts w:cs="Times New Roman"/>
      </w:rPr>
    </w:lvl>
    <w:lvl w:ilvl="7" w:tplc="3D08B9CE" w:tentative="1">
      <w:start w:val="1"/>
      <w:numFmt w:val="decimal"/>
      <w:lvlText w:val="%8."/>
      <w:lvlJc w:val="left"/>
      <w:pPr>
        <w:tabs>
          <w:tab w:val="num" w:pos="5400"/>
        </w:tabs>
        <w:ind w:left="5400" w:hanging="360"/>
      </w:pPr>
      <w:rPr>
        <w:rFonts w:cs="Times New Roman"/>
      </w:rPr>
    </w:lvl>
    <w:lvl w:ilvl="8" w:tplc="930A5FB8" w:tentative="1">
      <w:start w:val="1"/>
      <w:numFmt w:val="decimal"/>
      <w:lvlText w:val="%9."/>
      <w:lvlJc w:val="left"/>
      <w:pPr>
        <w:tabs>
          <w:tab w:val="num" w:pos="6120"/>
        </w:tabs>
        <w:ind w:left="6120" w:hanging="360"/>
      </w:pPr>
      <w:rPr>
        <w:rFonts w:cs="Times New Roman"/>
      </w:rPr>
    </w:lvl>
  </w:abstractNum>
  <w:abstractNum w:abstractNumId="4">
    <w:nsid w:val="4FB80C10"/>
    <w:multiLevelType w:val="hybridMultilevel"/>
    <w:tmpl w:val="DCEA7DA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52F84DF0"/>
    <w:multiLevelType w:val="multilevel"/>
    <w:tmpl w:val="4B1CF8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72866F6"/>
    <w:multiLevelType w:val="hybridMultilevel"/>
    <w:tmpl w:val="8602687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613C7B12"/>
    <w:multiLevelType w:val="hybridMultilevel"/>
    <w:tmpl w:val="4F90CCD4"/>
    <w:lvl w:ilvl="0" w:tplc="041A000F">
      <w:start w:val="1"/>
      <w:numFmt w:val="decimal"/>
      <w:lvlText w:val="%1."/>
      <w:lvlJc w:val="left"/>
      <w:pPr>
        <w:tabs>
          <w:tab w:val="num" w:pos="1080"/>
        </w:tabs>
        <w:ind w:left="1080" w:hanging="360"/>
      </w:pPr>
      <w:rPr>
        <w:rFonts w:cs="Times New Roman"/>
      </w:rPr>
    </w:lvl>
    <w:lvl w:ilvl="1" w:tplc="041A0019" w:tentative="1">
      <w:start w:val="1"/>
      <w:numFmt w:val="lowerLetter"/>
      <w:lvlText w:val="%2."/>
      <w:lvlJc w:val="left"/>
      <w:pPr>
        <w:tabs>
          <w:tab w:val="num" w:pos="1800"/>
        </w:tabs>
        <w:ind w:left="1800" w:hanging="360"/>
      </w:pPr>
      <w:rPr>
        <w:rFonts w:cs="Times New Roman"/>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8">
    <w:nsid w:val="73387EF9"/>
    <w:multiLevelType w:val="hybridMultilevel"/>
    <w:tmpl w:val="EC06224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78C27FE9"/>
    <w:multiLevelType w:val="hybridMultilevel"/>
    <w:tmpl w:val="3C5E724A"/>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3"/>
  </w:num>
  <w:num w:numId="3">
    <w:abstractNumId w:val="7"/>
  </w:num>
  <w:num w:numId="4">
    <w:abstractNumId w:val="6"/>
  </w:num>
  <w:num w:numId="5">
    <w:abstractNumId w:val="0"/>
  </w:num>
  <w:num w:numId="6">
    <w:abstractNumId w:val="4"/>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36"/>
    <w:rsid w:val="000015E2"/>
    <w:rsid w:val="00001A28"/>
    <w:rsid w:val="00006B81"/>
    <w:rsid w:val="00010B68"/>
    <w:rsid w:val="00012D0F"/>
    <w:rsid w:val="0001305C"/>
    <w:rsid w:val="00015253"/>
    <w:rsid w:val="000173AC"/>
    <w:rsid w:val="000175C1"/>
    <w:rsid w:val="00020876"/>
    <w:rsid w:val="0003069E"/>
    <w:rsid w:val="0003325E"/>
    <w:rsid w:val="00041B5B"/>
    <w:rsid w:val="000428D4"/>
    <w:rsid w:val="00047A0A"/>
    <w:rsid w:val="0005477C"/>
    <w:rsid w:val="000576BD"/>
    <w:rsid w:val="0006265D"/>
    <w:rsid w:val="00062A07"/>
    <w:rsid w:val="0007051C"/>
    <w:rsid w:val="00071755"/>
    <w:rsid w:val="00072349"/>
    <w:rsid w:val="00074AD3"/>
    <w:rsid w:val="00082988"/>
    <w:rsid w:val="0008461F"/>
    <w:rsid w:val="00090B00"/>
    <w:rsid w:val="0009314A"/>
    <w:rsid w:val="00096D07"/>
    <w:rsid w:val="000A4FE9"/>
    <w:rsid w:val="000A5A0A"/>
    <w:rsid w:val="000A7655"/>
    <w:rsid w:val="000A7CC1"/>
    <w:rsid w:val="000A7E46"/>
    <w:rsid w:val="000B328C"/>
    <w:rsid w:val="000B3DDC"/>
    <w:rsid w:val="000B40E5"/>
    <w:rsid w:val="000B7922"/>
    <w:rsid w:val="000C0C0F"/>
    <w:rsid w:val="000C25A1"/>
    <w:rsid w:val="000C3048"/>
    <w:rsid w:val="000C4264"/>
    <w:rsid w:val="000C4506"/>
    <w:rsid w:val="000C51C0"/>
    <w:rsid w:val="000E02B2"/>
    <w:rsid w:val="000E4E59"/>
    <w:rsid w:val="000F0EC3"/>
    <w:rsid w:val="000F0FAA"/>
    <w:rsid w:val="000F2751"/>
    <w:rsid w:val="000F4A91"/>
    <w:rsid w:val="000F56F3"/>
    <w:rsid w:val="000F58F2"/>
    <w:rsid w:val="000F78B4"/>
    <w:rsid w:val="00101A70"/>
    <w:rsid w:val="00102677"/>
    <w:rsid w:val="0010356A"/>
    <w:rsid w:val="0010540A"/>
    <w:rsid w:val="0010736F"/>
    <w:rsid w:val="00111E0C"/>
    <w:rsid w:val="0011204F"/>
    <w:rsid w:val="00115C8E"/>
    <w:rsid w:val="0011665E"/>
    <w:rsid w:val="00116B21"/>
    <w:rsid w:val="0012162B"/>
    <w:rsid w:val="00121A1E"/>
    <w:rsid w:val="001259F1"/>
    <w:rsid w:val="00127E67"/>
    <w:rsid w:val="00130C83"/>
    <w:rsid w:val="00130F34"/>
    <w:rsid w:val="0014059A"/>
    <w:rsid w:val="00144493"/>
    <w:rsid w:val="001450B9"/>
    <w:rsid w:val="00147320"/>
    <w:rsid w:val="00150533"/>
    <w:rsid w:val="00151CFF"/>
    <w:rsid w:val="00154079"/>
    <w:rsid w:val="00160BD2"/>
    <w:rsid w:val="00161520"/>
    <w:rsid w:val="00163FA4"/>
    <w:rsid w:val="001659F8"/>
    <w:rsid w:val="0016784C"/>
    <w:rsid w:val="00174674"/>
    <w:rsid w:val="001747D4"/>
    <w:rsid w:val="0017676E"/>
    <w:rsid w:val="00177581"/>
    <w:rsid w:val="00182184"/>
    <w:rsid w:val="00182BFA"/>
    <w:rsid w:val="00184BE1"/>
    <w:rsid w:val="001862C7"/>
    <w:rsid w:val="00190B08"/>
    <w:rsid w:val="00194052"/>
    <w:rsid w:val="001940DD"/>
    <w:rsid w:val="00194632"/>
    <w:rsid w:val="001A1A54"/>
    <w:rsid w:val="001A6828"/>
    <w:rsid w:val="001A6C5F"/>
    <w:rsid w:val="001A7DE0"/>
    <w:rsid w:val="001B04E1"/>
    <w:rsid w:val="001B4DB0"/>
    <w:rsid w:val="001B5AEB"/>
    <w:rsid w:val="001B5F0C"/>
    <w:rsid w:val="001B6BC5"/>
    <w:rsid w:val="001B7C71"/>
    <w:rsid w:val="001C1AF7"/>
    <w:rsid w:val="001C45B5"/>
    <w:rsid w:val="001C5B7C"/>
    <w:rsid w:val="001D18BF"/>
    <w:rsid w:val="001E13FA"/>
    <w:rsid w:val="001E2D1E"/>
    <w:rsid w:val="001E52FF"/>
    <w:rsid w:val="001F0372"/>
    <w:rsid w:val="001F0856"/>
    <w:rsid w:val="001F1DE9"/>
    <w:rsid w:val="001F33E4"/>
    <w:rsid w:val="001F5E23"/>
    <w:rsid w:val="00200FFC"/>
    <w:rsid w:val="002020F4"/>
    <w:rsid w:val="002064E9"/>
    <w:rsid w:val="00206F50"/>
    <w:rsid w:val="00207CF0"/>
    <w:rsid w:val="00213916"/>
    <w:rsid w:val="002146C8"/>
    <w:rsid w:val="00223210"/>
    <w:rsid w:val="002247F8"/>
    <w:rsid w:val="00226A22"/>
    <w:rsid w:val="00227970"/>
    <w:rsid w:val="00230728"/>
    <w:rsid w:val="00230BF2"/>
    <w:rsid w:val="00231E5B"/>
    <w:rsid w:val="0023263F"/>
    <w:rsid w:val="0023322B"/>
    <w:rsid w:val="00234122"/>
    <w:rsid w:val="0024040B"/>
    <w:rsid w:val="00242338"/>
    <w:rsid w:val="002440AA"/>
    <w:rsid w:val="00244386"/>
    <w:rsid w:val="002504BC"/>
    <w:rsid w:val="00253089"/>
    <w:rsid w:val="00255338"/>
    <w:rsid w:val="00257131"/>
    <w:rsid w:val="00260D48"/>
    <w:rsid w:val="00260D7D"/>
    <w:rsid w:val="00261390"/>
    <w:rsid w:val="00261886"/>
    <w:rsid w:val="00263492"/>
    <w:rsid w:val="002637AF"/>
    <w:rsid w:val="00264D63"/>
    <w:rsid w:val="00265EA5"/>
    <w:rsid w:val="00266174"/>
    <w:rsid w:val="00266FC6"/>
    <w:rsid w:val="002717AF"/>
    <w:rsid w:val="00271AAC"/>
    <w:rsid w:val="00272D23"/>
    <w:rsid w:val="00273D6F"/>
    <w:rsid w:val="00276547"/>
    <w:rsid w:val="0027776F"/>
    <w:rsid w:val="0028437A"/>
    <w:rsid w:val="00284D9F"/>
    <w:rsid w:val="002853A7"/>
    <w:rsid w:val="00290F2D"/>
    <w:rsid w:val="00291252"/>
    <w:rsid w:val="00291EDB"/>
    <w:rsid w:val="0029218B"/>
    <w:rsid w:val="002A05B4"/>
    <w:rsid w:val="002B4162"/>
    <w:rsid w:val="002C054F"/>
    <w:rsid w:val="002C06FE"/>
    <w:rsid w:val="002C10BD"/>
    <w:rsid w:val="002C23B4"/>
    <w:rsid w:val="002C4620"/>
    <w:rsid w:val="002C4CEC"/>
    <w:rsid w:val="002D0EDA"/>
    <w:rsid w:val="002D1C2A"/>
    <w:rsid w:val="002D1ECF"/>
    <w:rsid w:val="002E34FD"/>
    <w:rsid w:val="002E38A0"/>
    <w:rsid w:val="002E5695"/>
    <w:rsid w:val="002E7617"/>
    <w:rsid w:val="002E7686"/>
    <w:rsid w:val="002F01CE"/>
    <w:rsid w:val="002F1C82"/>
    <w:rsid w:val="002F42D8"/>
    <w:rsid w:val="00301AEF"/>
    <w:rsid w:val="003024A5"/>
    <w:rsid w:val="00302F4D"/>
    <w:rsid w:val="003047BC"/>
    <w:rsid w:val="003071B0"/>
    <w:rsid w:val="003149AC"/>
    <w:rsid w:val="003153B3"/>
    <w:rsid w:val="003210FF"/>
    <w:rsid w:val="00321724"/>
    <w:rsid w:val="0032294E"/>
    <w:rsid w:val="00324DBB"/>
    <w:rsid w:val="0033076B"/>
    <w:rsid w:val="00334A23"/>
    <w:rsid w:val="00334C28"/>
    <w:rsid w:val="00334D93"/>
    <w:rsid w:val="00340322"/>
    <w:rsid w:val="0034073E"/>
    <w:rsid w:val="00341985"/>
    <w:rsid w:val="003438FB"/>
    <w:rsid w:val="00344118"/>
    <w:rsid w:val="00345B31"/>
    <w:rsid w:val="00345F4C"/>
    <w:rsid w:val="00346497"/>
    <w:rsid w:val="00347706"/>
    <w:rsid w:val="00351C84"/>
    <w:rsid w:val="003527EC"/>
    <w:rsid w:val="0035667D"/>
    <w:rsid w:val="003603A1"/>
    <w:rsid w:val="0036168B"/>
    <w:rsid w:val="00364F84"/>
    <w:rsid w:val="00367402"/>
    <w:rsid w:val="00367513"/>
    <w:rsid w:val="00370AB8"/>
    <w:rsid w:val="003726E9"/>
    <w:rsid w:val="00372EF6"/>
    <w:rsid w:val="00373501"/>
    <w:rsid w:val="0037430F"/>
    <w:rsid w:val="0037647C"/>
    <w:rsid w:val="00376AFF"/>
    <w:rsid w:val="003778AE"/>
    <w:rsid w:val="003818A4"/>
    <w:rsid w:val="00382196"/>
    <w:rsid w:val="0038364A"/>
    <w:rsid w:val="003901ED"/>
    <w:rsid w:val="00391D9A"/>
    <w:rsid w:val="00397AC1"/>
    <w:rsid w:val="003A0226"/>
    <w:rsid w:val="003A7D71"/>
    <w:rsid w:val="003B041E"/>
    <w:rsid w:val="003B469D"/>
    <w:rsid w:val="003B600C"/>
    <w:rsid w:val="003B74DC"/>
    <w:rsid w:val="003C1DF4"/>
    <w:rsid w:val="003C57C8"/>
    <w:rsid w:val="003D60C6"/>
    <w:rsid w:val="003E3772"/>
    <w:rsid w:val="003E4F22"/>
    <w:rsid w:val="003E6C1D"/>
    <w:rsid w:val="003E7A5F"/>
    <w:rsid w:val="003F0036"/>
    <w:rsid w:val="003F09EF"/>
    <w:rsid w:val="003F4CEF"/>
    <w:rsid w:val="003F6CAD"/>
    <w:rsid w:val="0040083C"/>
    <w:rsid w:val="004012A7"/>
    <w:rsid w:val="00406190"/>
    <w:rsid w:val="00411417"/>
    <w:rsid w:val="00413C9E"/>
    <w:rsid w:val="004213F0"/>
    <w:rsid w:val="00423058"/>
    <w:rsid w:val="00423920"/>
    <w:rsid w:val="00426060"/>
    <w:rsid w:val="00427ABD"/>
    <w:rsid w:val="00430A7A"/>
    <w:rsid w:val="00431E44"/>
    <w:rsid w:val="00432A39"/>
    <w:rsid w:val="004349FD"/>
    <w:rsid w:val="00435443"/>
    <w:rsid w:val="00436B47"/>
    <w:rsid w:val="004432DA"/>
    <w:rsid w:val="00443802"/>
    <w:rsid w:val="00445580"/>
    <w:rsid w:val="00447B4F"/>
    <w:rsid w:val="00455A21"/>
    <w:rsid w:val="00456F48"/>
    <w:rsid w:val="00463EF7"/>
    <w:rsid w:val="00464989"/>
    <w:rsid w:val="004651C0"/>
    <w:rsid w:val="00466CB8"/>
    <w:rsid w:val="00467831"/>
    <w:rsid w:val="00472162"/>
    <w:rsid w:val="00472BD3"/>
    <w:rsid w:val="00473ACC"/>
    <w:rsid w:val="004762C4"/>
    <w:rsid w:val="004800DB"/>
    <w:rsid w:val="00481F07"/>
    <w:rsid w:val="0048259D"/>
    <w:rsid w:val="0048510D"/>
    <w:rsid w:val="00485316"/>
    <w:rsid w:val="00486FC7"/>
    <w:rsid w:val="00497D85"/>
    <w:rsid w:val="004A2D2F"/>
    <w:rsid w:val="004A3FE6"/>
    <w:rsid w:val="004A45F6"/>
    <w:rsid w:val="004A5462"/>
    <w:rsid w:val="004A626C"/>
    <w:rsid w:val="004B0035"/>
    <w:rsid w:val="004B52B1"/>
    <w:rsid w:val="004B6CB6"/>
    <w:rsid w:val="004B7337"/>
    <w:rsid w:val="004B7FAE"/>
    <w:rsid w:val="004C0797"/>
    <w:rsid w:val="004C5792"/>
    <w:rsid w:val="004C5EEF"/>
    <w:rsid w:val="004C72A0"/>
    <w:rsid w:val="004D0822"/>
    <w:rsid w:val="004D4089"/>
    <w:rsid w:val="004D76B7"/>
    <w:rsid w:val="004E1C19"/>
    <w:rsid w:val="004E37D7"/>
    <w:rsid w:val="004E4B7E"/>
    <w:rsid w:val="004F09C6"/>
    <w:rsid w:val="004F1136"/>
    <w:rsid w:val="004F3F7E"/>
    <w:rsid w:val="004F408B"/>
    <w:rsid w:val="004F522E"/>
    <w:rsid w:val="004F634A"/>
    <w:rsid w:val="004F6E08"/>
    <w:rsid w:val="00500A4E"/>
    <w:rsid w:val="00502996"/>
    <w:rsid w:val="00502FD4"/>
    <w:rsid w:val="00505265"/>
    <w:rsid w:val="00505294"/>
    <w:rsid w:val="0050687B"/>
    <w:rsid w:val="00514EF8"/>
    <w:rsid w:val="00515495"/>
    <w:rsid w:val="00516332"/>
    <w:rsid w:val="00522ECC"/>
    <w:rsid w:val="00523284"/>
    <w:rsid w:val="00527C7E"/>
    <w:rsid w:val="00530B0F"/>
    <w:rsid w:val="005315D2"/>
    <w:rsid w:val="00534290"/>
    <w:rsid w:val="00543996"/>
    <w:rsid w:val="00544BB8"/>
    <w:rsid w:val="00547A94"/>
    <w:rsid w:val="00552BD3"/>
    <w:rsid w:val="00556B34"/>
    <w:rsid w:val="00556C80"/>
    <w:rsid w:val="00571309"/>
    <w:rsid w:val="0057461F"/>
    <w:rsid w:val="00574A0C"/>
    <w:rsid w:val="00575B91"/>
    <w:rsid w:val="00581EAD"/>
    <w:rsid w:val="00582A61"/>
    <w:rsid w:val="0058371B"/>
    <w:rsid w:val="00583CF8"/>
    <w:rsid w:val="005840E7"/>
    <w:rsid w:val="00586523"/>
    <w:rsid w:val="00593615"/>
    <w:rsid w:val="005940A7"/>
    <w:rsid w:val="00596183"/>
    <w:rsid w:val="00597B15"/>
    <w:rsid w:val="005A450C"/>
    <w:rsid w:val="005A5545"/>
    <w:rsid w:val="005A5B9E"/>
    <w:rsid w:val="005B04AF"/>
    <w:rsid w:val="005B3982"/>
    <w:rsid w:val="005B5394"/>
    <w:rsid w:val="005B6A12"/>
    <w:rsid w:val="005C1FE6"/>
    <w:rsid w:val="005C4C26"/>
    <w:rsid w:val="005C6547"/>
    <w:rsid w:val="005C75E1"/>
    <w:rsid w:val="005D1416"/>
    <w:rsid w:val="005E4657"/>
    <w:rsid w:val="005E5C43"/>
    <w:rsid w:val="005E6CC4"/>
    <w:rsid w:val="005E7F8E"/>
    <w:rsid w:val="005F052D"/>
    <w:rsid w:val="005F1586"/>
    <w:rsid w:val="005F4057"/>
    <w:rsid w:val="005F4AD8"/>
    <w:rsid w:val="005F6174"/>
    <w:rsid w:val="00600E57"/>
    <w:rsid w:val="00603136"/>
    <w:rsid w:val="006136BA"/>
    <w:rsid w:val="00614FDA"/>
    <w:rsid w:val="00615CA7"/>
    <w:rsid w:val="0061635E"/>
    <w:rsid w:val="00616C53"/>
    <w:rsid w:val="00627D2B"/>
    <w:rsid w:val="00631333"/>
    <w:rsid w:val="00635CC0"/>
    <w:rsid w:val="00641B92"/>
    <w:rsid w:val="0064235F"/>
    <w:rsid w:val="00642FEC"/>
    <w:rsid w:val="00644BA3"/>
    <w:rsid w:val="006501CB"/>
    <w:rsid w:val="00650FBD"/>
    <w:rsid w:val="00655D22"/>
    <w:rsid w:val="006604BF"/>
    <w:rsid w:val="00672609"/>
    <w:rsid w:val="00677A6D"/>
    <w:rsid w:val="00677D49"/>
    <w:rsid w:val="006800BF"/>
    <w:rsid w:val="006849C6"/>
    <w:rsid w:val="00687BBD"/>
    <w:rsid w:val="00687EFF"/>
    <w:rsid w:val="00690477"/>
    <w:rsid w:val="00692B8D"/>
    <w:rsid w:val="006950D0"/>
    <w:rsid w:val="00696DB9"/>
    <w:rsid w:val="006A14FE"/>
    <w:rsid w:val="006A3981"/>
    <w:rsid w:val="006A4DA5"/>
    <w:rsid w:val="006B0DE8"/>
    <w:rsid w:val="006B1406"/>
    <w:rsid w:val="006B37CA"/>
    <w:rsid w:val="006B7A49"/>
    <w:rsid w:val="006C44DD"/>
    <w:rsid w:val="006C4AD6"/>
    <w:rsid w:val="006C4CA9"/>
    <w:rsid w:val="006D1C5E"/>
    <w:rsid w:val="006D3FC3"/>
    <w:rsid w:val="006D6780"/>
    <w:rsid w:val="006D6DF2"/>
    <w:rsid w:val="006E0519"/>
    <w:rsid w:val="006F0867"/>
    <w:rsid w:val="006F2B2F"/>
    <w:rsid w:val="006F3957"/>
    <w:rsid w:val="00700334"/>
    <w:rsid w:val="00700EA3"/>
    <w:rsid w:val="007031E3"/>
    <w:rsid w:val="00707A71"/>
    <w:rsid w:val="00710253"/>
    <w:rsid w:val="00712F77"/>
    <w:rsid w:val="00713C9F"/>
    <w:rsid w:val="0071695A"/>
    <w:rsid w:val="00722206"/>
    <w:rsid w:val="00724034"/>
    <w:rsid w:val="0072757F"/>
    <w:rsid w:val="00730DAB"/>
    <w:rsid w:val="0073306C"/>
    <w:rsid w:val="007346A0"/>
    <w:rsid w:val="00743B15"/>
    <w:rsid w:val="00743F88"/>
    <w:rsid w:val="00744C5D"/>
    <w:rsid w:val="00745387"/>
    <w:rsid w:val="00751C6C"/>
    <w:rsid w:val="00754184"/>
    <w:rsid w:val="007554D4"/>
    <w:rsid w:val="007644E3"/>
    <w:rsid w:val="007667F2"/>
    <w:rsid w:val="007676F3"/>
    <w:rsid w:val="007739E8"/>
    <w:rsid w:val="00776461"/>
    <w:rsid w:val="0077677C"/>
    <w:rsid w:val="00776D6C"/>
    <w:rsid w:val="00780D11"/>
    <w:rsid w:val="007840BE"/>
    <w:rsid w:val="00784BA8"/>
    <w:rsid w:val="00784EDE"/>
    <w:rsid w:val="007875C6"/>
    <w:rsid w:val="00791460"/>
    <w:rsid w:val="00791B90"/>
    <w:rsid w:val="00792243"/>
    <w:rsid w:val="00793C5E"/>
    <w:rsid w:val="00795DA3"/>
    <w:rsid w:val="007A1E64"/>
    <w:rsid w:val="007A25C2"/>
    <w:rsid w:val="007A4F3B"/>
    <w:rsid w:val="007B0C00"/>
    <w:rsid w:val="007B333E"/>
    <w:rsid w:val="007B7162"/>
    <w:rsid w:val="007C11C2"/>
    <w:rsid w:val="007C1DC1"/>
    <w:rsid w:val="007C5B0A"/>
    <w:rsid w:val="007C7FE4"/>
    <w:rsid w:val="007D4118"/>
    <w:rsid w:val="007D5E54"/>
    <w:rsid w:val="007D5F76"/>
    <w:rsid w:val="007D7A1C"/>
    <w:rsid w:val="007D7EA2"/>
    <w:rsid w:val="007E1F96"/>
    <w:rsid w:val="007E6DE8"/>
    <w:rsid w:val="007F0DCE"/>
    <w:rsid w:val="007F0FB3"/>
    <w:rsid w:val="007F2F22"/>
    <w:rsid w:val="008008E5"/>
    <w:rsid w:val="0080103A"/>
    <w:rsid w:val="00802868"/>
    <w:rsid w:val="008043AA"/>
    <w:rsid w:val="008044A0"/>
    <w:rsid w:val="0081106F"/>
    <w:rsid w:val="008132EF"/>
    <w:rsid w:val="00813F2F"/>
    <w:rsid w:val="008171B4"/>
    <w:rsid w:val="008175DC"/>
    <w:rsid w:val="00820BA0"/>
    <w:rsid w:val="00822048"/>
    <w:rsid w:val="00825783"/>
    <w:rsid w:val="00830CFD"/>
    <w:rsid w:val="00833053"/>
    <w:rsid w:val="008330E4"/>
    <w:rsid w:val="00833F40"/>
    <w:rsid w:val="00836087"/>
    <w:rsid w:val="00836EE8"/>
    <w:rsid w:val="0083799C"/>
    <w:rsid w:val="00841827"/>
    <w:rsid w:val="00845360"/>
    <w:rsid w:val="00854676"/>
    <w:rsid w:val="008603F0"/>
    <w:rsid w:val="00864619"/>
    <w:rsid w:val="00870028"/>
    <w:rsid w:val="008702BB"/>
    <w:rsid w:val="0087035E"/>
    <w:rsid w:val="0087045E"/>
    <w:rsid w:val="0088307B"/>
    <w:rsid w:val="00883FCB"/>
    <w:rsid w:val="008849D3"/>
    <w:rsid w:val="008917E3"/>
    <w:rsid w:val="00897A27"/>
    <w:rsid w:val="008A1367"/>
    <w:rsid w:val="008A1EB1"/>
    <w:rsid w:val="008A3F9F"/>
    <w:rsid w:val="008A44C6"/>
    <w:rsid w:val="008A55A0"/>
    <w:rsid w:val="008A7B98"/>
    <w:rsid w:val="008B07B0"/>
    <w:rsid w:val="008B39A9"/>
    <w:rsid w:val="008B4A06"/>
    <w:rsid w:val="008B56E5"/>
    <w:rsid w:val="008B5A36"/>
    <w:rsid w:val="008C1F63"/>
    <w:rsid w:val="008C2006"/>
    <w:rsid w:val="008C3495"/>
    <w:rsid w:val="008C3DC3"/>
    <w:rsid w:val="008D1196"/>
    <w:rsid w:val="008D265D"/>
    <w:rsid w:val="008D2BE4"/>
    <w:rsid w:val="008D3E78"/>
    <w:rsid w:val="008D445F"/>
    <w:rsid w:val="008D604E"/>
    <w:rsid w:val="008D617E"/>
    <w:rsid w:val="008D661E"/>
    <w:rsid w:val="008D78B3"/>
    <w:rsid w:val="008E2AD4"/>
    <w:rsid w:val="008E3875"/>
    <w:rsid w:val="008E4484"/>
    <w:rsid w:val="008F2661"/>
    <w:rsid w:val="008F306E"/>
    <w:rsid w:val="008F31E2"/>
    <w:rsid w:val="008F3CB5"/>
    <w:rsid w:val="008F5219"/>
    <w:rsid w:val="008F61C5"/>
    <w:rsid w:val="008F6D03"/>
    <w:rsid w:val="008F6D56"/>
    <w:rsid w:val="008F786E"/>
    <w:rsid w:val="009002D5"/>
    <w:rsid w:val="0090297F"/>
    <w:rsid w:val="00904C96"/>
    <w:rsid w:val="0090584F"/>
    <w:rsid w:val="009074A6"/>
    <w:rsid w:val="00911D5D"/>
    <w:rsid w:val="00912F67"/>
    <w:rsid w:val="00915B5F"/>
    <w:rsid w:val="00915FC6"/>
    <w:rsid w:val="0091729C"/>
    <w:rsid w:val="009173A9"/>
    <w:rsid w:val="00925464"/>
    <w:rsid w:val="0092566F"/>
    <w:rsid w:val="009258F6"/>
    <w:rsid w:val="00927431"/>
    <w:rsid w:val="00927B88"/>
    <w:rsid w:val="009330F9"/>
    <w:rsid w:val="00937D2A"/>
    <w:rsid w:val="00941BE2"/>
    <w:rsid w:val="00942DCB"/>
    <w:rsid w:val="00946A55"/>
    <w:rsid w:val="00946ADC"/>
    <w:rsid w:val="00947FB6"/>
    <w:rsid w:val="00951631"/>
    <w:rsid w:val="00951A87"/>
    <w:rsid w:val="009535E2"/>
    <w:rsid w:val="00954F23"/>
    <w:rsid w:val="0095710F"/>
    <w:rsid w:val="00963E3E"/>
    <w:rsid w:val="00966191"/>
    <w:rsid w:val="00967FC7"/>
    <w:rsid w:val="00972A67"/>
    <w:rsid w:val="00973260"/>
    <w:rsid w:val="00974F5A"/>
    <w:rsid w:val="0097565D"/>
    <w:rsid w:val="0097579C"/>
    <w:rsid w:val="009809C1"/>
    <w:rsid w:val="00980B26"/>
    <w:rsid w:val="00987A5F"/>
    <w:rsid w:val="00993150"/>
    <w:rsid w:val="00995B40"/>
    <w:rsid w:val="00997161"/>
    <w:rsid w:val="00997503"/>
    <w:rsid w:val="009A099E"/>
    <w:rsid w:val="009A28D9"/>
    <w:rsid w:val="009A57FC"/>
    <w:rsid w:val="009A6892"/>
    <w:rsid w:val="009A7334"/>
    <w:rsid w:val="009B097E"/>
    <w:rsid w:val="009B1401"/>
    <w:rsid w:val="009B38C6"/>
    <w:rsid w:val="009B441F"/>
    <w:rsid w:val="009B4D13"/>
    <w:rsid w:val="009B6B99"/>
    <w:rsid w:val="009C1F50"/>
    <w:rsid w:val="009C3458"/>
    <w:rsid w:val="009C366C"/>
    <w:rsid w:val="009C3CD9"/>
    <w:rsid w:val="009C45F0"/>
    <w:rsid w:val="009C6E4D"/>
    <w:rsid w:val="009C7381"/>
    <w:rsid w:val="009C790B"/>
    <w:rsid w:val="009D1F07"/>
    <w:rsid w:val="009D23BB"/>
    <w:rsid w:val="009D5F5B"/>
    <w:rsid w:val="009D64E3"/>
    <w:rsid w:val="009D7799"/>
    <w:rsid w:val="009D7CE5"/>
    <w:rsid w:val="009E00AD"/>
    <w:rsid w:val="009E10B7"/>
    <w:rsid w:val="009E17AE"/>
    <w:rsid w:val="009E36F4"/>
    <w:rsid w:val="009E7EDF"/>
    <w:rsid w:val="009F2429"/>
    <w:rsid w:val="009F3253"/>
    <w:rsid w:val="009F4F95"/>
    <w:rsid w:val="009F533E"/>
    <w:rsid w:val="00A00195"/>
    <w:rsid w:val="00A05774"/>
    <w:rsid w:val="00A05E7B"/>
    <w:rsid w:val="00A063BD"/>
    <w:rsid w:val="00A13D23"/>
    <w:rsid w:val="00A15668"/>
    <w:rsid w:val="00A2429B"/>
    <w:rsid w:val="00A255D4"/>
    <w:rsid w:val="00A26096"/>
    <w:rsid w:val="00A30CB9"/>
    <w:rsid w:val="00A31395"/>
    <w:rsid w:val="00A346F9"/>
    <w:rsid w:val="00A34D6A"/>
    <w:rsid w:val="00A37E5C"/>
    <w:rsid w:val="00A4151B"/>
    <w:rsid w:val="00A42BBE"/>
    <w:rsid w:val="00A45A5E"/>
    <w:rsid w:val="00A477CD"/>
    <w:rsid w:val="00A56932"/>
    <w:rsid w:val="00A60D43"/>
    <w:rsid w:val="00A61CE0"/>
    <w:rsid w:val="00A62301"/>
    <w:rsid w:val="00A70B93"/>
    <w:rsid w:val="00A753FA"/>
    <w:rsid w:val="00A762D9"/>
    <w:rsid w:val="00A81D08"/>
    <w:rsid w:val="00A82D43"/>
    <w:rsid w:val="00A84A8C"/>
    <w:rsid w:val="00A84B2A"/>
    <w:rsid w:val="00A86905"/>
    <w:rsid w:val="00A92245"/>
    <w:rsid w:val="00A93522"/>
    <w:rsid w:val="00AA2847"/>
    <w:rsid w:val="00AA35B8"/>
    <w:rsid w:val="00AA3713"/>
    <w:rsid w:val="00AA71FE"/>
    <w:rsid w:val="00AB0B04"/>
    <w:rsid w:val="00AB187A"/>
    <w:rsid w:val="00AB231D"/>
    <w:rsid w:val="00AB2B0B"/>
    <w:rsid w:val="00AB3A13"/>
    <w:rsid w:val="00AB3CC1"/>
    <w:rsid w:val="00AB5030"/>
    <w:rsid w:val="00AC0207"/>
    <w:rsid w:val="00AC1253"/>
    <w:rsid w:val="00AC473A"/>
    <w:rsid w:val="00AD2013"/>
    <w:rsid w:val="00AD3928"/>
    <w:rsid w:val="00AD5314"/>
    <w:rsid w:val="00AD5A23"/>
    <w:rsid w:val="00AD6745"/>
    <w:rsid w:val="00AD725B"/>
    <w:rsid w:val="00AE0655"/>
    <w:rsid w:val="00AE47E9"/>
    <w:rsid w:val="00AF14AE"/>
    <w:rsid w:val="00AF327B"/>
    <w:rsid w:val="00AF3A8F"/>
    <w:rsid w:val="00AF3EF5"/>
    <w:rsid w:val="00AF4820"/>
    <w:rsid w:val="00AF4EDF"/>
    <w:rsid w:val="00AF53C7"/>
    <w:rsid w:val="00B03605"/>
    <w:rsid w:val="00B120C4"/>
    <w:rsid w:val="00B1289C"/>
    <w:rsid w:val="00B15A05"/>
    <w:rsid w:val="00B1794E"/>
    <w:rsid w:val="00B17F68"/>
    <w:rsid w:val="00B20315"/>
    <w:rsid w:val="00B20E42"/>
    <w:rsid w:val="00B24D7F"/>
    <w:rsid w:val="00B311BC"/>
    <w:rsid w:val="00B41D4D"/>
    <w:rsid w:val="00B42E97"/>
    <w:rsid w:val="00B51536"/>
    <w:rsid w:val="00B517AF"/>
    <w:rsid w:val="00B5229C"/>
    <w:rsid w:val="00B535AE"/>
    <w:rsid w:val="00B55761"/>
    <w:rsid w:val="00B605EB"/>
    <w:rsid w:val="00B631B3"/>
    <w:rsid w:val="00B6360B"/>
    <w:rsid w:val="00B63F9F"/>
    <w:rsid w:val="00B65483"/>
    <w:rsid w:val="00B65DB8"/>
    <w:rsid w:val="00B66B77"/>
    <w:rsid w:val="00B73306"/>
    <w:rsid w:val="00B763B0"/>
    <w:rsid w:val="00B84B9F"/>
    <w:rsid w:val="00B84FF8"/>
    <w:rsid w:val="00B91A6C"/>
    <w:rsid w:val="00B91C5A"/>
    <w:rsid w:val="00B94279"/>
    <w:rsid w:val="00B95ADD"/>
    <w:rsid w:val="00B96A44"/>
    <w:rsid w:val="00B977B2"/>
    <w:rsid w:val="00BA2301"/>
    <w:rsid w:val="00BA2B92"/>
    <w:rsid w:val="00BA5CE9"/>
    <w:rsid w:val="00BA624E"/>
    <w:rsid w:val="00BB1E03"/>
    <w:rsid w:val="00BB5C6D"/>
    <w:rsid w:val="00BC30AD"/>
    <w:rsid w:val="00BC4DB1"/>
    <w:rsid w:val="00BC5F44"/>
    <w:rsid w:val="00BC6E6B"/>
    <w:rsid w:val="00BC7424"/>
    <w:rsid w:val="00BD0A6B"/>
    <w:rsid w:val="00BD49A9"/>
    <w:rsid w:val="00BD7937"/>
    <w:rsid w:val="00BE0F08"/>
    <w:rsid w:val="00BE1158"/>
    <w:rsid w:val="00BE1DFF"/>
    <w:rsid w:val="00BE3343"/>
    <w:rsid w:val="00BE339C"/>
    <w:rsid w:val="00BE487E"/>
    <w:rsid w:val="00BE5063"/>
    <w:rsid w:val="00BF0697"/>
    <w:rsid w:val="00BF25CB"/>
    <w:rsid w:val="00BF4A76"/>
    <w:rsid w:val="00BF756B"/>
    <w:rsid w:val="00C008F8"/>
    <w:rsid w:val="00C01762"/>
    <w:rsid w:val="00C03E86"/>
    <w:rsid w:val="00C10D38"/>
    <w:rsid w:val="00C17326"/>
    <w:rsid w:val="00C20157"/>
    <w:rsid w:val="00C20D3F"/>
    <w:rsid w:val="00C20E3F"/>
    <w:rsid w:val="00C21117"/>
    <w:rsid w:val="00C214B9"/>
    <w:rsid w:val="00C21E4E"/>
    <w:rsid w:val="00C21F1B"/>
    <w:rsid w:val="00C23B5A"/>
    <w:rsid w:val="00C25EB7"/>
    <w:rsid w:val="00C3404A"/>
    <w:rsid w:val="00C34F5D"/>
    <w:rsid w:val="00C34FB4"/>
    <w:rsid w:val="00C353B7"/>
    <w:rsid w:val="00C37198"/>
    <w:rsid w:val="00C4250A"/>
    <w:rsid w:val="00C44180"/>
    <w:rsid w:val="00C45E82"/>
    <w:rsid w:val="00C52BDA"/>
    <w:rsid w:val="00C53809"/>
    <w:rsid w:val="00C579FB"/>
    <w:rsid w:val="00C611FC"/>
    <w:rsid w:val="00C61683"/>
    <w:rsid w:val="00C635E8"/>
    <w:rsid w:val="00C63F58"/>
    <w:rsid w:val="00C6427B"/>
    <w:rsid w:val="00C64639"/>
    <w:rsid w:val="00C70733"/>
    <w:rsid w:val="00C71992"/>
    <w:rsid w:val="00C723A8"/>
    <w:rsid w:val="00C7244E"/>
    <w:rsid w:val="00C74DD2"/>
    <w:rsid w:val="00C74F8D"/>
    <w:rsid w:val="00C76402"/>
    <w:rsid w:val="00C81726"/>
    <w:rsid w:val="00C82965"/>
    <w:rsid w:val="00C830CF"/>
    <w:rsid w:val="00C84A25"/>
    <w:rsid w:val="00C84B22"/>
    <w:rsid w:val="00C8584D"/>
    <w:rsid w:val="00CA31E6"/>
    <w:rsid w:val="00CA772F"/>
    <w:rsid w:val="00CB0998"/>
    <w:rsid w:val="00CB21EB"/>
    <w:rsid w:val="00CB23D7"/>
    <w:rsid w:val="00CB29CA"/>
    <w:rsid w:val="00CB2D31"/>
    <w:rsid w:val="00CB2E19"/>
    <w:rsid w:val="00CB3AA9"/>
    <w:rsid w:val="00CB5687"/>
    <w:rsid w:val="00CB5936"/>
    <w:rsid w:val="00CB6BE7"/>
    <w:rsid w:val="00CB72A1"/>
    <w:rsid w:val="00CB72A9"/>
    <w:rsid w:val="00CC003C"/>
    <w:rsid w:val="00CC5FE7"/>
    <w:rsid w:val="00CC78E9"/>
    <w:rsid w:val="00CD50FE"/>
    <w:rsid w:val="00CD63A7"/>
    <w:rsid w:val="00CE095D"/>
    <w:rsid w:val="00CE3195"/>
    <w:rsid w:val="00CE35C1"/>
    <w:rsid w:val="00CE3BBB"/>
    <w:rsid w:val="00CE7D72"/>
    <w:rsid w:val="00CF1813"/>
    <w:rsid w:val="00CF3439"/>
    <w:rsid w:val="00CF377B"/>
    <w:rsid w:val="00CF3E81"/>
    <w:rsid w:val="00CF5689"/>
    <w:rsid w:val="00CF5FCE"/>
    <w:rsid w:val="00D03793"/>
    <w:rsid w:val="00D0758E"/>
    <w:rsid w:val="00D16793"/>
    <w:rsid w:val="00D17309"/>
    <w:rsid w:val="00D17A2D"/>
    <w:rsid w:val="00D20AFB"/>
    <w:rsid w:val="00D20F90"/>
    <w:rsid w:val="00D227FA"/>
    <w:rsid w:val="00D2448A"/>
    <w:rsid w:val="00D24D8B"/>
    <w:rsid w:val="00D271AC"/>
    <w:rsid w:val="00D272AD"/>
    <w:rsid w:val="00D3232A"/>
    <w:rsid w:val="00D330EF"/>
    <w:rsid w:val="00D362EE"/>
    <w:rsid w:val="00D3656A"/>
    <w:rsid w:val="00D4275E"/>
    <w:rsid w:val="00D47FA8"/>
    <w:rsid w:val="00D51366"/>
    <w:rsid w:val="00D54787"/>
    <w:rsid w:val="00D56191"/>
    <w:rsid w:val="00D6173F"/>
    <w:rsid w:val="00D62C06"/>
    <w:rsid w:val="00D62C15"/>
    <w:rsid w:val="00D657B2"/>
    <w:rsid w:val="00D66D87"/>
    <w:rsid w:val="00D6732B"/>
    <w:rsid w:val="00D703D3"/>
    <w:rsid w:val="00D73514"/>
    <w:rsid w:val="00D836A6"/>
    <w:rsid w:val="00D85861"/>
    <w:rsid w:val="00D91C01"/>
    <w:rsid w:val="00D93F63"/>
    <w:rsid w:val="00D94E91"/>
    <w:rsid w:val="00DA09EF"/>
    <w:rsid w:val="00DA2A11"/>
    <w:rsid w:val="00DA31FC"/>
    <w:rsid w:val="00DA56F6"/>
    <w:rsid w:val="00DA600D"/>
    <w:rsid w:val="00DB1135"/>
    <w:rsid w:val="00DB2A6E"/>
    <w:rsid w:val="00DB4269"/>
    <w:rsid w:val="00DB5E69"/>
    <w:rsid w:val="00DC0417"/>
    <w:rsid w:val="00DC4F47"/>
    <w:rsid w:val="00DC5497"/>
    <w:rsid w:val="00DC55FC"/>
    <w:rsid w:val="00DC5B03"/>
    <w:rsid w:val="00DD160A"/>
    <w:rsid w:val="00DD2484"/>
    <w:rsid w:val="00DD29C0"/>
    <w:rsid w:val="00DD3A87"/>
    <w:rsid w:val="00DD7271"/>
    <w:rsid w:val="00DD7507"/>
    <w:rsid w:val="00DD7F7F"/>
    <w:rsid w:val="00DE0A86"/>
    <w:rsid w:val="00DE2F6B"/>
    <w:rsid w:val="00DE6999"/>
    <w:rsid w:val="00DF0456"/>
    <w:rsid w:val="00DF2C8D"/>
    <w:rsid w:val="00DF39CF"/>
    <w:rsid w:val="00DF3F5F"/>
    <w:rsid w:val="00DF5BD3"/>
    <w:rsid w:val="00DF6149"/>
    <w:rsid w:val="00E001CF"/>
    <w:rsid w:val="00E01D21"/>
    <w:rsid w:val="00E02B2F"/>
    <w:rsid w:val="00E03137"/>
    <w:rsid w:val="00E10003"/>
    <w:rsid w:val="00E12024"/>
    <w:rsid w:val="00E16558"/>
    <w:rsid w:val="00E173C1"/>
    <w:rsid w:val="00E17AE9"/>
    <w:rsid w:val="00E227E6"/>
    <w:rsid w:val="00E23BEA"/>
    <w:rsid w:val="00E31D36"/>
    <w:rsid w:val="00E31D48"/>
    <w:rsid w:val="00E3614B"/>
    <w:rsid w:val="00E42B2C"/>
    <w:rsid w:val="00E42ED3"/>
    <w:rsid w:val="00E42EE9"/>
    <w:rsid w:val="00E43439"/>
    <w:rsid w:val="00E43B49"/>
    <w:rsid w:val="00E447F9"/>
    <w:rsid w:val="00E4581F"/>
    <w:rsid w:val="00E47D27"/>
    <w:rsid w:val="00E507CE"/>
    <w:rsid w:val="00E52D3F"/>
    <w:rsid w:val="00E52DD9"/>
    <w:rsid w:val="00E540A2"/>
    <w:rsid w:val="00E5611F"/>
    <w:rsid w:val="00E56251"/>
    <w:rsid w:val="00E56A1B"/>
    <w:rsid w:val="00E56B47"/>
    <w:rsid w:val="00E62D80"/>
    <w:rsid w:val="00E6562D"/>
    <w:rsid w:val="00E70ABC"/>
    <w:rsid w:val="00E755D7"/>
    <w:rsid w:val="00E7691E"/>
    <w:rsid w:val="00E82735"/>
    <w:rsid w:val="00E83FC8"/>
    <w:rsid w:val="00E91C22"/>
    <w:rsid w:val="00E9330E"/>
    <w:rsid w:val="00E947C8"/>
    <w:rsid w:val="00E95FA6"/>
    <w:rsid w:val="00EA1154"/>
    <w:rsid w:val="00EA1DB7"/>
    <w:rsid w:val="00EA4DF2"/>
    <w:rsid w:val="00EA7208"/>
    <w:rsid w:val="00EB0498"/>
    <w:rsid w:val="00EB1FCE"/>
    <w:rsid w:val="00EB7097"/>
    <w:rsid w:val="00EC0534"/>
    <w:rsid w:val="00EC0F64"/>
    <w:rsid w:val="00EC4C6B"/>
    <w:rsid w:val="00ED20E6"/>
    <w:rsid w:val="00ED54D4"/>
    <w:rsid w:val="00ED5F09"/>
    <w:rsid w:val="00ED69BD"/>
    <w:rsid w:val="00ED78ED"/>
    <w:rsid w:val="00EE1CA0"/>
    <w:rsid w:val="00EE54F6"/>
    <w:rsid w:val="00EE5963"/>
    <w:rsid w:val="00EF336E"/>
    <w:rsid w:val="00EF3DED"/>
    <w:rsid w:val="00F006CA"/>
    <w:rsid w:val="00F012DC"/>
    <w:rsid w:val="00F012DD"/>
    <w:rsid w:val="00F01774"/>
    <w:rsid w:val="00F04E72"/>
    <w:rsid w:val="00F078B6"/>
    <w:rsid w:val="00F07B42"/>
    <w:rsid w:val="00F1310D"/>
    <w:rsid w:val="00F15B7C"/>
    <w:rsid w:val="00F16CB2"/>
    <w:rsid w:val="00F224FE"/>
    <w:rsid w:val="00F24C06"/>
    <w:rsid w:val="00F266AA"/>
    <w:rsid w:val="00F30978"/>
    <w:rsid w:val="00F30C86"/>
    <w:rsid w:val="00F31A31"/>
    <w:rsid w:val="00F33977"/>
    <w:rsid w:val="00F52640"/>
    <w:rsid w:val="00F528BD"/>
    <w:rsid w:val="00F53BB6"/>
    <w:rsid w:val="00F5489E"/>
    <w:rsid w:val="00F54D17"/>
    <w:rsid w:val="00F56222"/>
    <w:rsid w:val="00F56F38"/>
    <w:rsid w:val="00F5771C"/>
    <w:rsid w:val="00F67D18"/>
    <w:rsid w:val="00F720EF"/>
    <w:rsid w:val="00F7233D"/>
    <w:rsid w:val="00F80BAC"/>
    <w:rsid w:val="00F841DB"/>
    <w:rsid w:val="00F8716A"/>
    <w:rsid w:val="00F87B35"/>
    <w:rsid w:val="00F90489"/>
    <w:rsid w:val="00F91450"/>
    <w:rsid w:val="00F94DF2"/>
    <w:rsid w:val="00FA08DE"/>
    <w:rsid w:val="00FA2EB5"/>
    <w:rsid w:val="00FA2F20"/>
    <w:rsid w:val="00FA366A"/>
    <w:rsid w:val="00FA5157"/>
    <w:rsid w:val="00FB44F4"/>
    <w:rsid w:val="00FB469E"/>
    <w:rsid w:val="00FB4758"/>
    <w:rsid w:val="00FC10B4"/>
    <w:rsid w:val="00FC44CF"/>
    <w:rsid w:val="00FC6882"/>
    <w:rsid w:val="00FC6BEB"/>
    <w:rsid w:val="00FC72AF"/>
    <w:rsid w:val="00FD0C8F"/>
    <w:rsid w:val="00FD2005"/>
    <w:rsid w:val="00FD2C8C"/>
    <w:rsid w:val="00FD2DAF"/>
    <w:rsid w:val="00FD5827"/>
    <w:rsid w:val="00FD6F46"/>
    <w:rsid w:val="00FE0965"/>
    <w:rsid w:val="00FE0F91"/>
    <w:rsid w:val="00FE1C8A"/>
    <w:rsid w:val="00FF4112"/>
    <w:rsid w:val="00FF49C2"/>
    <w:rsid w:val="00FF4AF7"/>
    <w:rsid w:val="00FF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C1"/>
    <w:pPr>
      <w:spacing w:after="200" w:line="276" w:lineRule="auto"/>
    </w:pPr>
  </w:style>
  <w:style w:type="paragraph" w:styleId="Heading1">
    <w:name w:val="heading 1"/>
    <w:basedOn w:val="Normal"/>
    <w:link w:val="Heading1Char"/>
    <w:uiPriority w:val="99"/>
    <w:qFormat/>
    <w:locked/>
    <w:rsid w:val="008C1F63"/>
    <w:pPr>
      <w:spacing w:before="100" w:beforeAutospacing="1" w:after="100" w:afterAutospacing="1" w:line="240" w:lineRule="auto"/>
      <w:outlineLvl w:val="0"/>
    </w:pPr>
    <w:rPr>
      <w:rFonts w:ascii="Cambria" w:hAnsi="Cambria"/>
      <w:b/>
      <w:kern w:val="32"/>
      <w:sz w:val="32"/>
      <w:szCs w:val="20"/>
      <w:lang w:val="hr-H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F63"/>
    <w:rPr>
      <w:rFonts w:ascii="Cambria" w:hAnsi="Cambria"/>
      <w:b/>
      <w:kern w:val="32"/>
      <w:sz w:val="32"/>
      <w:lang w:val="hr-HR" w:eastAsia="ja-JP"/>
    </w:rPr>
  </w:style>
  <w:style w:type="paragraph" w:styleId="HTMLPreformatted">
    <w:name w:val="HTML Preformatted"/>
    <w:basedOn w:val="Normal"/>
    <w:link w:val="HTMLPreformattedChar"/>
    <w:uiPriority w:val="99"/>
    <w:semiHidden/>
    <w:rsid w:val="0057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ja-JP"/>
    </w:rPr>
  </w:style>
  <w:style w:type="character" w:customStyle="1" w:styleId="HTMLPreformattedChar">
    <w:name w:val="HTML Preformatted Char"/>
    <w:basedOn w:val="DefaultParagraphFont"/>
    <w:link w:val="HTMLPreformatted"/>
    <w:uiPriority w:val="99"/>
    <w:semiHidden/>
    <w:locked/>
    <w:rsid w:val="0057461F"/>
    <w:rPr>
      <w:rFonts w:ascii="Courier New" w:hAnsi="Courier New"/>
      <w:sz w:val="20"/>
    </w:rPr>
  </w:style>
  <w:style w:type="paragraph" w:styleId="BalloonText">
    <w:name w:val="Balloon Text"/>
    <w:basedOn w:val="Normal"/>
    <w:link w:val="BalloonTextChar"/>
    <w:uiPriority w:val="99"/>
    <w:semiHidden/>
    <w:rsid w:val="009E17AE"/>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9E17AE"/>
    <w:rPr>
      <w:rFonts w:ascii="Tahoma" w:hAnsi="Tahoma"/>
      <w:sz w:val="16"/>
    </w:rPr>
  </w:style>
  <w:style w:type="character" w:customStyle="1" w:styleId="hps">
    <w:name w:val="hps"/>
    <w:uiPriority w:val="99"/>
    <w:rsid w:val="00912F67"/>
  </w:style>
  <w:style w:type="character" w:customStyle="1" w:styleId="st">
    <w:name w:val="st"/>
    <w:uiPriority w:val="99"/>
    <w:rsid w:val="00E4581F"/>
  </w:style>
  <w:style w:type="character" w:customStyle="1" w:styleId="ircsu">
    <w:name w:val="irc_su"/>
    <w:uiPriority w:val="99"/>
    <w:rsid w:val="00EA7208"/>
  </w:style>
  <w:style w:type="character" w:customStyle="1" w:styleId="shorttext">
    <w:name w:val="short_text"/>
    <w:uiPriority w:val="99"/>
    <w:rsid w:val="009A6892"/>
  </w:style>
  <w:style w:type="paragraph" w:styleId="Header">
    <w:name w:val="header"/>
    <w:basedOn w:val="Normal"/>
    <w:link w:val="HeaderChar"/>
    <w:uiPriority w:val="99"/>
    <w:rsid w:val="00D330EF"/>
    <w:pPr>
      <w:tabs>
        <w:tab w:val="center" w:pos="4703"/>
        <w:tab w:val="right" w:pos="9406"/>
      </w:tabs>
    </w:pPr>
    <w:rPr>
      <w:szCs w:val="20"/>
      <w:lang w:eastAsia="ja-JP"/>
    </w:rPr>
  </w:style>
  <w:style w:type="character" w:customStyle="1" w:styleId="HeaderChar">
    <w:name w:val="Header Char"/>
    <w:basedOn w:val="DefaultParagraphFont"/>
    <w:link w:val="Header"/>
    <w:uiPriority w:val="99"/>
    <w:locked/>
    <w:rsid w:val="00D330EF"/>
    <w:rPr>
      <w:sz w:val="22"/>
    </w:rPr>
  </w:style>
  <w:style w:type="paragraph" w:styleId="Footer">
    <w:name w:val="footer"/>
    <w:basedOn w:val="Normal"/>
    <w:link w:val="FooterChar"/>
    <w:uiPriority w:val="99"/>
    <w:rsid w:val="00D330EF"/>
    <w:pPr>
      <w:tabs>
        <w:tab w:val="center" w:pos="4703"/>
        <w:tab w:val="right" w:pos="9406"/>
      </w:tabs>
    </w:pPr>
    <w:rPr>
      <w:szCs w:val="20"/>
      <w:lang w:eastAsia="ja-JP"/>
    </w:rPr>
  </w:style>
  <w:style w:type="character" w:customStyle="1" w:styleId="FooterChar">
    <w:name w:val="Footer Char"/>
    <w:basedOn w:val="DefaultParagraphFont"/>
    <w:link w:val="Footer"/>
    <w:uiPriority w:val="99"/>
    <w:locked/>
    <w:rsid w:val="00D330EF"/>
    <w:rPr>
      <w:sz w:val="22"/>
    </w:rPr>
  </w:style>
  <w:style w:type="character" w:styleId="CommentReference">
    <w:name w:val="annotation reference"/>
    <w:basedOn w:val="DefaultParagraphFont"/>
    <w:uiPriority w:val="99"/>
    <w:semiHidden/>
    <w:rsid w:val="002637AF"/>
    <w:rPr>
      <w:rFonts w:cs="Times New Roman"/>
      <w:sz w:val="16"/>
    </w:rPr>
  </w:style>
  <w:style w:type="paragraph" w:styleId="CommentText">
    <w:name w:val="annotation text"/>
    <w:basedOn w:val="Normal"/>
    <w:link w:val="CommentTextChar"/>
    <w:uiPriority w:val="99"/>
    <w:rsid w:val="002637AF"/>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2637AF"/>
  </w:style>
  <w:style w:type="paragraph" w:styleId="CommentSubject">
    <w:name w:val="annotation subject"/>
    <w:basedOn w:val="CommentText"/>
    <w:next w:val="CommentText"/>
    <w:link w:val="CommentSubjectChar"/>
    <w:uiPriority w:val="99"/>
    <w:semiHidden/>
    <w:rsid w:val="002637AF"/>
    <w:rPr>
      <w:b/>
    </w:rPr>
  </w:style>
  <w:style w:type="character" w:customStyle="1" w:styleId="CommentSubjectChar">
    <w:name w:val="Comment Subject Char"/>
    <w:basedOn w:val="CommentTextChar"/>
    <w:link w:val="CommentSubject"/>
    <w:uiPriority w:val="99"/>
    <w:semiHidden/>
    <w:locked/>
    <w:rsid w:val="002637AF"/>
    <w:rPr>
      <w:b/>
    </w:rPr>
  </w:style>
  <w:style w:type="paragraph" w:styleId="BodyTextIndent">
    <w:name w:val="Body Text Indent"/>
    <w:basedOn w:val="Normal"/>
    <w:link w:val="BodyTextIndentChar"/>
    <w:uiPriority w:val="99"/>
    <w:rsid w:val="008C1F63"/>
    <w:pPr>
      <w:tabs>
        <w:tab w:val="left" w:pos="1134"/>
      </w:tabs>
      <w:spacing w:after="120" w:line="360" w:lineRule="auto"/>
      <w:ind w:left="397" w:hanging="397"/>
      <w:jc w:val="both"/>
    </w:pPr>
    <w:rPr>
      <w:sz w:val="20"/>
      <w:szCs w:val="20"/>
      <w:lang w:val="hr-HR" w:eastAsia="ja-JP"/>
    </w:rPr>
  </w:style>
  <w:style w:type="character" w:customStyle="1" w:styleId="BodyTextIndentChar">
    <w:name w:val="Body Text Indent Char"/>
    <w:basedOn w:val="DefaultParagraphFont"/>
    <w:link w:val="BodyTextIndent"/>
    <w:uiPriority w:val="99"/>
    <w:semiHidden/>
    <w:locked/>
    <w:rsid w:val="008C1F63"/>
    <w:rPr>
      <w:rFonts w:ascii="Calibri" w:hAnsi="Calibri"/>
      <w:lang w:val="hr-HR" w:eastAsia="ja-JP"/>
    </w:rPr>
  </w:style>
  <w:style w:type="character" w:styleId="Hyperlink">
    <w:name w:val="Hyperlink"/>
    <w:basedOn w:val="DefaultParagraphFont"/>
    <w:uiPriority w:val="99"/>
    <w:rsid w:val="008C1F63"/>
    <w:rPr>
      <w:rFonts w:cs="Times New Roman"/>
      <w:color w:val="1F2F6F"/>
      <w:u w:val="none"/>
      <w:effect w:val="none"/>
    </w:rPr>
  </w:style>
  <w:style w:type="paragraph" w:styleId="NormalWeb">
    <w:name w:val="Normal (Web)"/>
    <w:basedOn w:val="Normal"/>
    <w:uiPriority w:val="99"/>
    <w:rsid w:val="008C1F63"/>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hit">
    <w:name w:val="hit"/>
    <w:uiPriority w:val="99"/>
    <w:rsid w:val="008C1F63"/>
  </w:style>
  <w:style w:type="character" w:styleId="PageNumber">
    <w:name w:val="page number"/>
    <w:basedOn w:val="DefaultParagraphFont"/>
    <w:uiPriority w:val="99"/>
    <w:rsid w:val="008C1F63"/>
    <w:rPr>
      <w:rFonts w:cs="Times New Roman"/>
    </w:rPr>
  </w:style>
  <w:style w:type="character" w:customStyle="1" w:styleId="titles-title">
    <w:name w:val="titles-title"/>
    <w:uiPriority w:val="99"/>
    <w:rsid w:val="008C1F63"/>
  </w:style>
  <w:style w:type="character" w:customStyle="1" w:styleId="bibrecord-highlight-user">
    <w:name w:val="bibrecord-highlight-user"/>
    <w:uiPriority w:val="99"/>
    <w:rsid w:val="008C1F63"/>
  </w:style>
  <w:style w:type="character" w:customStyle="1" w:styleId="titles-source">
    <w:name w:val="titles-source"/>
    <w:uiPriority w:val="99"/>
    <w:rsid w:val="008C1F63"/>
  </w:style>
  <w:style w:type="paragraph" w:styleId="BodyTextIndent2">
    <w:name w:val="Body Text Indent 2"/>
    <w:basedOn w:val="Normal"/>
    <w:link w:val="BodyTextIndent2Char"/>
    <w:uiPriority w:val="99"/>
    <w:rsid w:val="008C1F63"/>
    <w:pPr>
      <w:spacing w:after="120" w:line="480" w:lineRule="auto"/>
      <w:ind w:left="360"/>
    </w:pPr>
    <w:rPr>
      <w:sz w:val="20"/>
      <w:szCs w:val="20"/>
      <w:lang w:val="hr-HR" w:eastAsia="ja-JP"/>
    </w:rPr>
  </w:style>
  <w:style w:type="character" w:customStyle="1" w:styleId="BodyTextIndent2Char">
    <w:name w:val="Body Text Indent 2 Char"/>
    <w:basedOn w:val="DefaultParagraphFont"/>
    <w:link w:val="BodyTextIndent2"/>
    <w:uiPriority w:val="99"/>
    <w:semiHidden/>
    <w:locked/>
    <w:rsid w:val="008C1F63"/>
    <w:rPr>
      <w:rFonts w:ascii="Calibri" w:hAnsi="Calibri"/>
      <w:lang w:val="hr-HR" w:eastAsia="ja-JP"/>
    </w:rPr>
  </w:style>
  <w:style w:type="character" w:customStyle="1" w:styleId="bibrecord-highlight">
    <w:name w:val="bibrecord-highlight"/>
    <w:uiPriority w:val="99"/>
    <w:rsid w:val="008C1F63"/>
  </w:style>
  <w:style w:type="paragraph" w:styleId="Revision">
    <w:name w:val="Revision"/>
    <w:hidden/>
    <w:uiPriority w:val="99"/>
    <w:semiHidden/>
    <w:rsid w:val="008C1F63"/>
    <w:rPr>
      <w:lang w:val="hr-HR"/>
    </w:rPr>
  </w:style>
  <w:style w:type="character" w:customStyle="1" w:styleId="pbabstract">
    <w:name w:val="pb_abstract"/>
    <w:uiPriority w:val="99"/>
    <w:rsid w:val="008C1F63"/>
  </w:style>
  <w:style w:type="character" w:customStyle="1" w:styleId="pbtocarticletitle">
    <w:name w:val="pb_toc_article_title"/>
    <w:uiPriority w:val="99"/>
    <w:rsid w:val="008C1F63"/>
  </w:style>
  <w:style w:type="character" w:customStyle="1" w:styleId="pbtocauthors">
    <w:name w:val="pb_toc_authors"/>
    <w:uiPriority w:val="99"/>
    <w:rsid w:val="008C1F63"/>
  </w:style>
  <w:style w:type="character" w:customStyle="1" w:styleId="pbtocpages">
    <w:name w:val="pb_toc_pages"/>
    <w:uiPriority w:val="99"/>
    <w:rsid w:val="008C1F63"/>
  </w:style>
  <w:style w:type="character" w:styleId="Emphasis">
    <w:name w:val="Emphasis"/>
    <w:basedOn w:val="DefaultParagraphFont"/>
    <w:uiPriority w:val="99"/>
    <w:qFormat/>
    <w:locked/>
    <w:rsid w:val="008C1F63"/>
    <w:rPr>
      <w:rFonts w:cs="Times New Roman"/>
      <w:i/>
    </w:rPr>
  </w:style>
  <w:style w:type="character" w:styleId="LineNumber">
    <w:name w:val="line number"/>
    <w:basedOn w:val="DefaultParagraphFont"/>
    <w:uiPriority w:val="99"/>
    <w:semiHidden/>
    <w:rsid w:val="008C1F63"/>
    <w:rPr>
      <w:rFonts w:cs="Times New Roman"/>
    </w:rPr>
  </w:style>
  <w:style w:type="character" w:customStyle="1" w:styleId="pbcitationheader">
    <w:name w:val="pb_citation_header"/>
    <w:uiPriority w:val="99"/>
    <w:rsid w:val="008C1F63"/>
  </w:style>
  <w:style w:type="character" w:customStyle="1" w:styleId="pbarticletitle">
    <w:name w:val="pb_article_title"/>
    <w:uiPriority w:val="99"/>
    <w:rsid w:val="008C1F63"/>
  </w:style>
  <w:style w:type="character" w:customStyle="1" w:styleId="pbauthors">
    <w:name w:val="pb_authors"/>
    <w:uiPriority w:val="99"/>
    <w:rsid w:val="008C1F63"/>
  </w:style>
  <w:style w:type="character" w:customStyle="1" w:styleId="label">
    <w:name w:val="label"/>
    <w:uiPriority w:val="99"/>
    <w:rsid w:val="008C1F63"/>
  </w:style>
  <w:style w:type="character" w:customStyle="1" w:styleId="databold">
    <w:name w:val="data_bold"/>
    <w:uiPriority w:val="99"/>
    <w:rsid w:val="008C1F63"/>
  </w:style>
  <w:style w:type="character" w:customStyle="1" w:styleId="hithilite">
    <w:name w:val="hithilite"/>
    <w:uiPriority w:val="99"/>
    <w:rsid w:val="008C1F63"/>
  </w:style>
  <w:style w:type="paragraph" w:styleId="ListParagraph">
    <w:name w:val="List Paragraph"/>
    <w:basedOn w:val="Normal"/>
    <w:uiPriority w:val="99"/>
    <w:qFormat/>
    <w:rsid w:val="008C1F63"/>
    <w:pPr>
      <w:ind w:left="720"/>
      <w:contextualSpacing/>
    </w:pPr>
    <w:rPr>
      <w:lang w:val="hr-HR"/>
    </w:rPr>
  </w:style>
  <w:style w:type="character" w:styleId="Strong">
    <w:name w:val="Strong"/>
    <w:basedOn w:val="DefaultParagraphFont"/>
    <w:uiPriority w:val="99"/>
    <w:qFormat/>
    <w:locked/>
    <w:rsid w:val="008C1F63"/>
    <w:rPr>
      <w:rFonts w:cs="Times New Roman"/>
      <w:b/>
    </w:rPr>
  </w:style>
  <w:style w:type="character" w:customStyle="1" w:styleId="st1">
    <w:name w:val="st1"/>
    <w:uiPriority w:val="99"/>
    <w:rsid w:val="008C1F63"/>
  </w:style>
  <w:style w:type="character" w:customStyle="1" w:styleId="maintitle">
    <w:name w:val="maintitle"/>
    <w:uiPriority w:val="99"/>
    <w:rsid w:val="007B3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C1"/>
    <w:pPr>
      <w:spacing w:after="200" w:line="276" w:lineRule="auto"/>
    </w:pPr>
  </w:style>
  <w:style w:type="paragraph" w:styleId="Heading1">
    <w:name w:val="heading 1"/>
    <w:basedOn w:val="Normal"/>
    <w:link w:val="Heading1Char"/>
    <w:uiPriority w:val="99"/>
    <w:qFormat/>
    <w:locked/>
    <w:rsid w:val="008C1F63"/>
    <w:pPr>
      <w:spacing w:before="100" w:beforeAutospacing="1" w:after="100" w:afterAutospacing="1" w:line="240" w:lineRule="auto"/>
      <w:outlineLvl w:val="0"/>
    </w:pPr>
    <w:rPr>
      <w:rFonts w:ascii="Cambria" w:hAnsi="Cambria"/>
      <w:b/>
      <w:kern w:val="32"/>
      <w:sz w:val="32"/>
      <w:szCs w:val="20"/>
      <w:lang w:val="hr-H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F63"/>
    <w:rPr>
      <w:rFonts w:ascii="Cambria" w:hAnsi="Cambria"/>
      <w:b/>
      <w:kern w:val="32"/>
      <w:sz w:val="32"/>
      <w:lang w:val="hr-HR" w:eastAsia="ja-JP"/>
    </w:rPr>
  </w:style>
  <w:style w:type="paragraph" w:styleId="HTMLPreformatted">
    <w:name w:val="HTML Preformatted"/>
    <w:basedOn w:val="Normal"/>
    <w:link w:val="HTMLPreformattedChar"/>
    <w:uiPriority w:val="99"/>
    <w:semiHidden/>
    <w:rsid w:val="0057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ja-JP"/>
    </w:rPr>
  </w:style>
  <w:style w:type="character" w:customStyle="1" w:styleId="HTMLPreformattedChar">
    <w:name w:val="HTML Preformatted Char"/>
    <w:basedOn w:val="DefaultParagraphFont"/>
    <w:link w:val="HTMLPreformatted"/>
    <w:uiPriority w:val="99"/>
    <w:semiHidden/>
    <w:locked/>
    <w:rsid w:val="0057461F"/>
    <w:rPr>
      <w:rFonts w:ascii="Courier New" w:hAnsi="Courier New"/>
      <w:sz w:val="20"/>
    </w:rPr>
  </w:style>
  <w:style w:type="paragraph" w:styleId="BalloonText">
    <w:name w:val="Balloon Text"/>
    <w:basedOn w:val="Normal"/>
    <w:link w:val="BalloonTextChar"/>
    <w:uiPriority w:val="99"/>
    <w:semiHidden/>
    <w:rsid w:val="009E17AE"/>
    <w:pPr>
      <w:spacing w:after="0" w:line="240" w:lineRule="auto"/>
    </w:pPr>
    <w:rPr>
      <w:rFonts w:ascii="Tahoma" w:hAnsi="Tahoma"/>
      <w:sz w:val="16"/>
      <w:szCs w:val="20"/>
      <w:lang w:eastAsia="ja-JP"/>
    </w:rPr>
  </w:style>
  <w:style w:type="character" w:customStyle="1" w:styleId="BalloonTextChar">
    <w:name w:val="Balloon Text Char"/>
    <w:basedOn w:val="DefaultParagraphFont"/>
    <w:link w:val="BalloonText"/>
    <w:uiPriority w:val="99"/>
    <w:semiHidden/>
    <w:locked/>
    <w:rsid w:val="009E17AE"/>
    <w:rPr>
      <w:rFonts w:ascii="Tahoma" w:hAnsi="Tahoma"/>
      <w:sz w:val="16"/>
    </w:rPr>
  </w:style>
  <w:style w:type="character" w:customStyle="1" w:styleId="hps">
    <w:name w:val="hps"/>
    <w:uiPriority w:val="99"/>
    <w:rsid w:val="00912F67"/>
  </w:style>
  <w:style w:type="character" w:customStyle="1" w:styleId="st">
    <w:name w:val="st"/>
    <w:uiPriority w:val="99"/>
    <w:rsid w:val="00E4581F"/>
  </w:style>
  <w:style w:type="character" w:customStyle="1" w:styleId="ircsu">
    <w:name w:val="irc_su"/>
    <w:uiPriority w:val="99"/>
    <w:rsid w:val="00EA7208"/>
  </w:style>
  <w:style w:type="character" w:customStyle="1" w:styleId="shorttext">
    <w:name w:val="short_text"/>
    <w:uiPriority w:val="99"/>
    <w:rsid w:val="009A6892"/>
  </w:style>
  <w:style w:type="paragraph" w:styleId="Header">
    <w:name w:val="header"/>
    <w:basedOn w:val="Normal"/>
    <w:link w:val="HeaderChar"/>
    <w:uiPriority w:val="99"/>
    <w:rsid w:val="00D330EF"/>
    <w:pPr>
      <w:tabs>
        <w:tab w:val="center" w:pos="4703"/>
        <w:tab w:val="right" w:pos="9406"/>
      </w:tabs>
    </w:pPr>
    <w:rPr>
      <w:szCs w:val="20"/>
      <w:lang w:eastAsia="ja-JP"/>
    </w:rPr>
  </w:style>
  <w:style w:type="character" w:customStyle="1" w:styleId="HeaderChar">
    <w:name w:val="Header Char"/>
    <w:basedOn w:val="DefaultParagraphFont"/>
    <w:link w:val="Header"/>
    <w:uiPriority w:val="99"/>
    <w:locked/>
    <w:rsid w:val="00D330EF"/>
    <w:rPr>
      <w:sz w:val="22"/>
    </w:rPr>
  </w:style>
  <w:style w:type="paragraph" w:styleId="Footer">
    <w:name w:val="footer"/>
    <w:basedOn w:val="Normal"/>
    <w:link w:val="FooterChar"/>
    <w:uiPriority w:val="99"/>
    <w:rsid w:val="00D330EF"/>
    <w:pPr>
      <w:tabs>
        <w:tab w:val="center" w:pos="4703"/>
        <w:tab w:val="right" w:pos="9406"/>
      </w:tabs>
    </w:pPr>
    <w:rPr>
      <w:szCs w:val="20"/>
      <w:lang w:eastAsia="ja-JP"/>
    </w:rPr>
  </w:style>
  <w:style w:type="character" w:customStyle="1" w:styleId="FooterChar">
    <w:name w:val="Footer Char"/>
    <w:basedOn w:val="DefaultParagraphFont"/>
    <w:link w:val="Footer"/>
    <w:uiPriority w:val="99"/>
    <w:locked/>
    <w:rsid w:val="00D330EF"/>
    <w:rPr>
      <w:sz w:val="22"/>
    </w:rPr>
  </w:style>
  <w:style w:type="character" w:styleId="CommentReference">
    <w:name w:val="annotation reference"/>
    <w:basedOn w:val="DefaultParagraphFont"/>
    <w:uiPriority w:val="99"/>
    <w:semiHidden/>
    <w:rsid w:val="002637AF"/>
    <w:rPr>
      <w:rFonts w:cs="Times New Roman"/>
      <w:sz w:val="16"/>
    </w:rPr>
  </w:style>
  <w:style w:type="paragraph" w:styleId="CommentText">
    <w:name w:val="annotation text"/>
    <w:basedOn w:val="Normal"/>
    <w:link w:val="CommentTextChar"/>
    <w:uiPriority w:val="99"/>
    <w:rsid w:val="002637AF"/>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2637AF"/>
  </w:style>
  <w:style w:type="paragraph" w:styleId="CommentSubject">
    <w:name w:val="annotation subject"/>
    <w:basedOn w:val="CommentText"/>
    <w:next w:val="CommentText"/>
    <w:link w:val="CommentSubjectChar"/>
    <w:uiPriority w:val="99"/>
    <w:semiHidden/>
    <w:rsid w:val="002637AF"/>
    <w:rPr>
      <w:b/>
    </w:rPr>
  </w:style>
  <w:style w:type="character" w:customStyle="1" w:styleId="CommentSubjectChar">
    <w:name w:val="Comment Subject Char"/>
    <w:basedOn w:val="CommentTextChar"/>
    <w:link w:val="CommentSubject"/>
    <w:uiPriority w:val="99"/>
    <w:semiHidden/>
    <w:locked/>
    <w:rsid w:val="002637AF"/>
    <w:rPr>
      <w:b/>
    </w:rPr>
  </w:style>
  <w:style w:type="paragraph" w:styleId="BodyTextIndent">
    <w:name w:val="Body Text Indent"/>
    <w:basedOn w:val="Normal"/>
    <w:link w:val="BodyTextIndentChar"/>
    <w:uiPriority w:val="99"/>
    <w:rsid w:val="008C1F63"/>
    <w:pPr>
      <w:tabs>
        <w:tab w:val="left" w:pos="1134"/>
      </w:tabs>
      <w:spacing w:after="120" w:line="360" w:lineRule="auto"/>
      <w:ind w:left="397" w:hanging="397"/>
      <w:jc w:val="both"/>
    </w:pPr>
    <w:rPr>
      <w:sz w:val="20"/>
      <w:szCs w:val="20"/>
      <w:lang w:val="hr-HR" w:eastAsia="ja-JP"/>
    </w:rPr>
  </w:style>
  <w:style w:type="character" w:customStyle="1" w:styleId="BodyTextIndentChar">
    <w:name w:val="Body Text Indent Char"/>
    <w:basedOn w:val="DefaultParagraphFont"/>
    <w:link w:val="BodyTextIndent"/>
    <w:uiPriority w:val="99"/>
    <w:semiHidden/>
    <w:locked/>
    <w:rsid w:val="008C1F63"/>
    <w:rPr>
      <w:rFonts w:ascii="Calibri" w:hAnsi="Calibri"/>
      <w:lang w:val="hr-HR" w:eastAsia="ja-JP"/>
    </w:rPr>
  </w:style>
  <w:style w:type="character" w:styleId="Hyperlink">
    <w:name w:val="Hyperlink"/>
    <w:basedOn w:val="DefaultParagraphFont"/>
    <w:uiPriority w:val="99"/>
    <w:rsid w:val="008C1F63"/>
    <w:rPr>
      <w:rFonts w:cs="Times New Roman"/>
      <w:color w:val="1F2F6F"/>
      <w:u w:val="none"/>
      <w:effect w:val="none"/>
    </w:rPr>
  </w:style>
  <w:style w:type="paragraph" w:styleId="NormalWeb">
    <w:name w:val="Normal (Web)"/>
    <w:basedOn w:val="Normal"/>
    <w:uiPriority w:val="99"/>
    <w:rsid w:val="008C1F63"/>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hit">
    <w:name w:val="hit"/>
    <w:uiPriority w:val="99"/>
    <w:rsid w:val="008C1F63"/>
  </w:style>
  <w:style w:type="character" w:styleId="PageNumber">
    <w:name w:val="page number"/>
    <w:basedOn w:val="DefaultParagraphFont"/>
    <w:uiPriority w:val="99"/>
    <w:rsid w:val="008C1F63"/>
    <w:rPr>
      <w:rFonts w:cs="Times New Roman"/>
    </w:rPr>
  </w:style>
  <w:style w:type="character" w:customStyle="1" w:styleId="titles-title">
    <w:name w:val="titles-title"/>
    <w:uiPriority w:val="99"/>
    <w:rsid w:val="008C1F63"/>
  </w:style>
  <w:style w:type="character" w:customStyle="1" w:styleId="bibrecord-highlight-user">
    <w:name w:val="bibrecord-highlight-user"/>
    <w:uiPriority w:val="99"/>
    <w:rsid w:val="008C1F63"/>
  </w:style>
  <w:style w:type="character" w:customStyle="1" w:styleId="titles-source">
    <w:name w:val="titles-source"/>
    <w:uiPriority w:val="99"/>
    <w:rsid w:val="008C1F63"/>
  </w:style>
  <w:style w:type="paragraph" w:styleId="BodyTextIndent2">
    <w:name w:val="Body Text Indent 2"/>
    <w:basedOn w:val="Normal"/>
    <w:link w:val="BodyTextIndent2Char"/>
    <w:uiPriority w:val="99"/>
    <w:rsid w:val="008C1F63"/>
    <w:pPr>
      <w:spacing w:after="120" w:line="480" w:lineRule="auto"/>
      <w:ind w:left="360"/>
    </w:pPr>
    <w:rPr>
      <w:sz w:val="20"/>
      <w:szCs w:val="20"/>
      <w:lang w:val="hr-HR" w:eastAsia="ja-JP"/>
    </w:rPr>
  </w:style>
  <w:style w:type="character" w:customStyle="1" w:styleId="BodyTextIndent2Char">
    <w:name w:val="Body Text Indent 2 Char"/>
    <w:basedOn w:val="DefaultParagraphFont"/>
    <w:link w:val="BodyTextIndent2"/>
    <w:uiPriority w:val="99"/>
    <w:semiHidden/>
    <w:locked/>
    <w:rsid w:val="008C1F63"/>
    <w:rPr>
      <w:rFonts w:ascii="Calibri" w:hAnsi="Calibri"/>
      <w:lang w:val="hr-HR" w:eastAsia="ja-JP"/>
    </w:rPr>
  </w:style>
  <w:style w:type="character" w:customStyle="1" w:styleId="bibrecord-highlight">
    <w:name w:val="bibrecord-highlight"/>
    <w:uiPriority w:val="99"/>
    <w:rsid w:val="008C1F63"/>
  </w:style>
  <w:style w:type="paragraph" w:styleId="Revision">
    <w:name w:val="Revision"/>
    <w:hidden/>
    <w:uiPriority w:val="99"/>
    <w:semiHidden/>
    <w:rsid w:val="008C1F63"/>
    <w:rPr>
      <w:lang w:val="hr-HR"/>
    </w:rPr>
  </w:style>
  <w:style w:type="character" w:customStyle="1" w:styleId="pbabstract">
    <w:name w:val="pb_abstract"/>
    <w:uiPriority w:val="99"/>
    <w:rsid w:val="008C1F63"/>
  </w:style>
  <w:style w:type="character" w:customStyle="1" w:styleId="pbtocarticletitle">
    <w:name w:val="pb_toc_article_title"/>
    <w:uiPriority w:val="99"/>
    <w:rsid w:val="008C1F63"/>
  </w:style>
  <w:style w:type="character" w:customStyle="1" w:styleId="pbtocauthors">
    <w:name w:val="pb_toc_authors"/>
    <w:uiPriority w:val="99"/>
    <w:rsid w:val="008C1F63"/>
  </w:style>
  <w:style w:type="character" w:customStyle="1" w:styleId="pbtocpages">
    <w:name w:val="pb_toc_pages"/>
    <w:uiPriority w:val="99"/>
    <w:rsid w:val="008C1F63"/>
  </w:style>
  <w:style w:type="character" w:styleId="Emphasis">
    <w:name w:val="Emphasis"/>
    <w:basedOn w:val="DefaultParagraphFont"/>
    <w:uiPriority w:val="99"/>
    <w:qFormat/>
    <w:locked/>
    <w:rsid w:val="008C1F63"/>
    <w:rPr>
      <w:rFonts w:cs="Times New Roman"/>
      <w:i/>
    </w:rPr>
  </w:style>
  <w:style w:type="character" w:styleId="LineNumber">
    <w:name w:val="line number"/>
    <w:basedOn w:val="DefaultParagraphFont"/>
    <w:uiPriority w:val="99"/>
    <w:semiHidden/>
    <w:rsid w:val="008C1F63"/>
    <w:rPr>
      <w:rFonts w:cs="Times New Roman"/>
    </w:rPr>
  </w:style>
  <w:style w:type="character" w:customStyle="1" w:styleId="pbcitationheader">
    <w:name w:val="pb_citation_header"/>
    <w:uiPriority w:val="99"/>
    <w:rsid w:val="008C1F63"/>
  </w:style>
  <w:style w:type="character" w:customStyle="1" w:styleId="pbarticletitle">
    <w:name w:val="pb_article_title"/>
    <w:uiPriority w:val="99"/>
    <w:rsid w:val="008C1F63"/>
  </w:style>
  <w:style w:type="character" w:customStyle="1" w:styleId="pbauthors">
    <w:name w:val="pb_authors"/>
    <w:uiPriority w:val="99"/>
    <w:rsid w:val="008C1F63"/>
  </w:style>
  <w:style w:type="character" w:customStyle="1" w:styleId="label">
    <w:name w:val="label"/>
    <w:uiPriority w:val="99"/>
    <w:rsid w:val="008C1F63"/>
  </w:style>
  <w:style w:type="character" w:customStyle="1" w:styleId="databold">
    <w:name w:val="data_bold"/>
    <w:uiPriority w:val="99"/>
    <w:rsid w:val="008C1F63"/>
  </w:style>
  <w:style w:type="character" w:customStyle="1" w:styleId="hithilite">
    <w:name w:val="hithilite"/>
    <w:uiPriority w:val="99"/>
    <w:rsid w:val="008C1F63"/>
  </w:style>
  <w:style w:type="paragraph" w:styleId="ListParagraph">
    <w:name w:val="List Paragraph"/>
    <w:basedOn w:val="Normal"/>
    <w:uiPriority w:val="99"/>
    <w:qFormat/>
    <w:rsid w:val="008C1F63"/>
    <w:pPr>
      <w:ind w:left="720"/>
      <w:contextualSpacing/>
    </w:pPr>
    <w:rPr>
      <w:lang w:val="hr-HR"/>
    </w:rPr>
  </w:style>
  <w:style w:type="character" w:styleId="Strong">
    <w:name w:val="Strong"/>
    <w:basedOn w:val="DefaultParagraphFont"/>
    <w:uiPriority w:val="99"/>
    <w:qFormat/>
    <w:locked/>
    <w:rsid w:val="008C1F63"/>
    <w:rPr>
      <w:rFonts w:cs="Times New Roman"/>
      <w:b/>
    </w:rPr>
  </w:style>
  <w:style w:type="character" w:customStyle="1" w:styleId="st1">
    <w:name w:val="st1"/>
    <w:uiPriority w:val="99"/>
    <w:rsid w:val="008C1F63"/>
  </w:style>
  <w:style w:type="character" w:customStyle="1" w:styleId="maintitle">
    <w:name w:val="maintitle"/>
    <w:uiPriority w:val="99"/>
    <w:rsid w:val="007B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9027">
      <w:marLeft w:val="0"/>
      <w:marRight w:val="0"/>
      <w:marTop w:val="0"/>
      <w:marBottom w:val="0"/>
      <w:divBdr>
        <w:top w:val="none" w:sz="0" w:space="0" w:color="auto"/>
        <w:left w:val="none" w:sz="0" w:space="0" w:color="auto"/>
        <w:bottom w:val="none" w:sz="0" w:space="0" w:color="auto"/>
        <w:right w:val="none" w:sz="0" w:space="0" w:color="auto"/>
      </w:divBdr>
    </w:div>
    <w:div w:id="483739028">
      <w:marLeft w:val="0"/>
      <w:marRight w:val="0"/>
      <w:marTop w:val="0"/>
      <w:marBottom w:val="0"/>
      <w:divBdr>
        <w:top w:val="none" w:sz="0" w:space="0" w:color="auto"/>
        <w:left w:val="none" w:sz="0" w:space="0" w:color="auto"/>
        <w:bottom w:val="none" w:sz="0" w:space="0" w:color="auto"/>
        <w:right w:val="none" w:sz="0" w:space="0" w:color="auto"/>
      </w:divBdr>
    </w:div>
    <w:div w:id="483739029">
      <w:marLeft w:val="0"/>
      <w:marRight w:val="0"/>
      <w:marTop w:val="0"/>
      <w:marBottom w:val="0"/>
      <w:divBdr>
        <w:top w:val="none" w:sz="0" w:space="0" w:color="auto"/>
        <w:left w:val="none" w:sz="0" w:space="0" w:color="auto"/>
        <w:bottom w:val="none" w:sz="0" w:space="0" w:color="auto"/>
        <w:right w:val="none" w:sz="0" w:space="0" w:color="auto"/>
      </w:divBdr>
    </w:div>
    <w:div w:id="483739030">
      <w:marLeft w:val="0"/>
      <w:marRight w:val="0"/>
      <w:marTop w:val="0"/>
      <w:marBottom w:val="0"/>
      <w:divBdr>
        <w:top w:val="none" w:sz="0" w:space="0" w:color="auto"/>
        <w:left w:val="none" w:sz="0" w:space="0" w:color="auto"/>
        <w:bottom w:val="none" w:sz="0" w:space="0" w:color="auto"/>
        <w:right w:val="none" w:sz="0" w:space="0" w:color="auto"/>
      </w:divBdr>
    </w:div>
    <w:div w:id="483739032">
      <w:marLeft w:val="0"/>
      <w:marRight w:val="0"/>
      <w:marTop w:val="0"/>
      <w:marBottom w:val="0"/>
      <w:divBdr>
        <w:top w:val="none" w:sz="0" w:space="0" w:color="auto"/>
        <w:left w:val="none" w:sz="0" w:space="0" w:color="auto"/>
        <w:bottom w:val="none" w:sz="0" w:space="0" w:color="auto"/>
        <w:right w:val="none" w:sz="0" w:space="0" w:color="auto"/>
      </w:divBdr>
      <w:divsChild>
        <w:div w:id="483739031">
          <w:marLeft w:val="0"/>
          <w:marRight w:val="0"/>
          <w:marTop w:val="0"/>
          <w:marBottom w:val="0"/>
          <w:divBdr>
            <w:top w:val="none" w:sz="0" w:space="0" w:color="auto"/>
            <w:left w:val="none" w:sz="0" w:space="0" w:color="auto"/>
            <w:bottom w:val="none" w:sz="0" w:space="0" w:color="auto"/>
            <w:right w:val="none" w:sz="0" w:space="0" w:color="auto"/>
          </w:divBdr>
        </w:div>
        <w:div w:id="48373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hyperlink" Target="http://ovidsp.tx.ovid.com/sp-3.3.1a/ovidweb.cgi?&amp;S=AHIAFPPPBMDDCKGKNCCLDBGCNHGNAA00&amp;Complete+Reference=S.sh.38%7c5%7c1" TargetMode="External"/><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hyperlink" Target="mailto:gaspar@rudjer.irb.hr"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A497-6DF1-463C-9C5B-E58BD332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9234</Words>
  <Characters>52635</Characters>
  <Application>Microsoft Office Word</Application>
  <DocSecurity>0</DocSecurity>
  <Lines>438</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Za Betinu: pheopigments</vt:lpstr>
      <vt:lpstr>Za Betinu: pheopigments</vt:lpstr>
    </vt:vector>
  </TitlesOfParts>
  <Company/>
  <LinksUpToDate>false</LinksUpToDate>
  <CharactersWithSpaces>61746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 Betinu: pheopigments</dc:title>
  <dc:creator>Blazenka</dc:creator>
  <cp:lastModifiedBy>Blazenka</cp:lastModifiedBy>
  <cp:revision>4</cp:revision>
  <dcterms:created xsi:type="dcterms:W3CDTF">2014-04-22T12:05:00Z</dcterms:created>
  <dcterms:modified xsi:type="dcterms:W3CDTF">2016-12-02T11:03:00Z</dcterms:modified>
</cp:coreProperties>
</file>