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4A7D1" w14:textId="7BAC6A47" w:rsidR="002324EB" w:rsidRPr="00982F4C" w:rsidRDefault="00E75273" w:rsidP="00DF4E65">
      <w:pPr>
        <w:spacing w:line="480" w:lineRule="auto"/>
        <w:rPr>
          <w:lang w:val="en-US"/>
        </w:rPr>
      </w:pPr>
      <w:r w:rsidRPr="00982F4C">
        <w:rPr>
          <w:lang w:val="en-US"/>
        </w:rPr>
        <w:t>Depth</w:t>
      </w:r>
      <w:r w:rsidR="00C871CA" w:rsidRPr="00982F4C">
        <w:rPr>
          <w:lang w:val="en-US"/>
        </w:rPr>
        <w:t>-</w:t>
      </w:r>
      <w:r w:rsidRPr="00982F4C">
        <w:rPr>
          <w:lang w:val="en-US"/>
        </w:rPr>
        <w:t xml:space="preserve">related </w:t>
      </w:r>
      <w:r w:rsidR="00815CA1" w:rsidRPr="00982F4C">
        <w:rPr>
          <w:lang w:val="en-US"/>
        </w:rPr>
        <w:t>cycling</w:t>
      </w:r>
      <w:r w:rsidRPr="00982F4C">
        <w:rPr>
          <w:lang w:val="en-US"/>
        </w:rPr>
        <w:t xml:space="preserve"> of suspended nitrogen</w:t>
      </w:r>
      <w:r w:rsidR="00C871CA" w:rsidRPr="00982F4C">
        <w:rPr>
          <w:lang w:val="en-US"/>
        </w:rPr>
        <w:t>-</w:t>
      </w:r>
      <w:r w:rsidRPr="00982F4C">
        <w:rPr>
          <w:lang w:val="en-US"/>
        </w:rPr>
        <w:t xml:space="preserve">containing lipids </w:t>
      </w:r>
      <w:r w:rsidR="00C871CA" w:rsidRPr="00982F4C">
        <w:rPr>
          <w:lang w:val="en-US"/>
        </w:rPr>
        <w:t xml:space="preserve">in </w:t>
      </w:r>
      <w:r w:rsidRPr="00982F4C">
        <w:rPr>
          <w:lang w:val="en-US"/>
        </w:rPr>
        <w:t xml:space="preserve">the </w:t>
      </w:r>
      <w:r w:rsidR="00DF4E65" w:rsidRPr="00982F4C">
        <w:rPr>
          <w:lang w:val="en-US"/>
        </w:rPr>
        <w:t>n</w:t>
      </w:r>
      <w:r w:rsidRPr="00982F4C">
        <w:rPr>
          <w:lang w:val="en-US"/>
        </w:rPr>
        <w:t>orth</w:t>
      </w:r>
      <w:r w:rsidR="00FF7B10" w:rsidRPr="00982F4C">
        <w:rPr>
          <w:lang w:val="en-US"/>
        </w:rPr>
        <w:t>east</w:t>
      </w:r>
      <w:r w:rsidRPr="00982F4C">
        <w:rPr>
          <w:lang w:val="en-US"/>
        </w:rPr>
        <w:t xml:space="preserve"> Atlantic </w:t>
      </w:r>
    </w:p>
    <w:p w14:paraId="2376DC50" w14:textId="77777777" w:rsidR="007E69CF" w:rsidRPr="00982F4C" w:rsidRDefault="007E69CF" w:rsidP="00DF4E65">
      <w:pPr>
        <w:spacing w:line="480" w:lineRule="auto"/>
        <w:rPr>
          <w:lang w:val="en-US"/>
        </w:rPr>
      </w:pPr>
    </w:p>
    <w:p w14:paraId="21EEA54F" w14:textId="07BB4CAA" w:rsidR="007E69CF" w:rsidRPr="00023A81" w:rsidRDefault="007E69CF" w:rsidP="00DF4E65">
      <w:pPr>
        <w:spacing w:line="480" w:lineRule="auto"/>
        <w:rPr>
          <w:vertAlign w:val="superscript"/>
          <w:lang w:val="en-US"/>
        </w:rPr>
      </w:pPr>
      <w:proofErr w:type="spellStart"/>
      <w:r w:rsidRPr="00982F4C">
        <w:rPr>
          <w:lang w:val="en-US"/>
        </w:rPr>
        <w:t>Blaženka</w:t>
      </w:r>
      <w:proofErr w:type="spellEnd"/>
      <w:r w:rsidRPr="00982F4C">
        <w:rPr>
          <w:lang w:val="en-US"/>
        </w:rPr>
        <w:t xml:space="preserve"> </w:t>
      </w:r>
      <w:proofErr w:type="spellStart"/>
      <w:r w:rsidRPr="00982F4C">
        <w:rPr>
          <w:lang w:val="en-US"/>
        </w:rPr>
        <w:t>Gašparović</w:t>
      </w:r>
      <w:proofErr w:type="spellEnd"/>
      <w:r w:rsidR="00F61A29" w:rsidRPr="00982F4C">
        <w:rPr>
          <w:lang w:val="en-US"/>
        </w:rPr>
        <w:t xml:space="preserve"> </w:t>
      </w:r>
      <w:r w:rsidR="00F61A29" w:rsidRPr="00982F4C">
        <w:rPr>
          <w:vertAlign w:val="superscript"/>
          <w:lang w:val="en-US"/>
        </w:rPr>
        <w:t>a</w:t>
      </w:r>
      <w:r w:rsidR="00CD5D63" w:rsidRPr="00023A81">
        <w:rPr>
          <w:lang w:val="en-US"/>
        </w:rPr>
        <w:t>*</w:t>
      </w:r>
      <w:r w:rsidRPr="00982F4C">
        <w:rPr>
          <w:lang w:val="en-US"/>
        </w:rPr>
        <w:t xml:space="preserve">, </w:t>
      </w:r>
      <w:proofErr w:type="spellStart"/>
      <w:r w:rsidRPr="00982F4C">
        <w:rPr>
          <w:lang w:val="en-US"/>
        </w:rPr>
        <w:t>Abra</w:t>
      </w:r>
      <w:proofErr w:type="spellEnd"/>
      <w:r w:rsidRPr="00982F4C">
        <w:rPr>
          <w:lang w:val="en-US"/>
        </w:rPr>
        <w:t xml:space="preserve"> </w:t>
      </w:r>
      <w:proofErr w:type="spellStart"/>
      <w:r w:rsidRPr="00982F4C">
        <w:rPr>
          <w:lang w:val="en-US"/>
        </w:rPr>
        <w:t>Penezić</w:t>
      </w:r>
      <w:proofErr w:type="spellEnd"/>
      <w:r w:rsidR="00F61A29" w:rsidRPr="00982F4C">
        <w:rPr>
          <w:lang w:val="en-US"/>
        </w:rPr>
        <w:t xml:space="preserve"> </w:t>
      </w:r>
      <w:r w:rsidR="00F61A29" w:rsidRPr="00982F4C">
        <w:rPr>
          <w:vertAlign w:val="superscript"/>
          <w:lang w:val="en-US"/>
        </w:rPr>
        <w:t>a</w:t>
      </w:r>
      <w:r w:rsidRPr="00982F4C">
        <w:rPr>
          <w:lang w:val="en-US"/>
        </w:rPr>
        <w:t xml:space="preserve">, </w:t>
      </w:r>
      <w:r w:rsidRPr="00023A81">
        <w:rPr>
          <w:lang w:val="en-US"/>
        </w:rPr>
        <w:t xml:space="preserve">Richard S. </w:t>
      </w:r>
      <w:proofErr w:type="spellStart"/>
      <w:r w:rsidRPr="00023A81">
        <w:rPr>
          <w:lang w:val="en-US"/>
        </w:rPr>
        <w:t>Lampitt</w:t>
      </w:r>
      <w:proofErr w:type="spellEnd"/>
      <w:r w:rsidR="00F61A29" w:rsidRPr="00023A81">
        <w:rPr>
          <w:lang w:val="en-US"/>
        </w:rPr>
        <w:t xml:space="preserve"> </w:t>
      </w:r>
      <w:r w:rsidR="00F61A29" w:rsidRPr="00023A81">
        <w:rPr>
          <w:vertAlign w:val="superscript"/>
          <w:lang w:val="en-US"/>
        </w:rPr>
        <w:t>b</w:t>
      </w:r>
      <w:r w:rsidR="00F61A29" w:rsidRPr="00023A81">
        <w:rPr>
          <w:lang w:val="en-US"/>
        </w:rPr>
        <w:t>,</w:t>
      </w:r>
      <w:r w:rsidRPr="00023A81">
        <w:rPr>
          <w:lang w:val="en-US"/>
        </w:rPr>
        <w:t xml:space="preserve"> </w:t>
      </w:r>
      <w:proofErr w:type="spellStart"/>
      <w:r w:rsidRPr="00023A81">
        <w:rPr>
          <w:lang w:val="en-US"/>
        </w:rPr>
        <w:t>Nilusha</w:t>
      </w:r>
      <w:proofErr w:type="spellEnd"/>
      <w:r w:rsidRPr="00023A81">
        <w:rPr>
          <w:lang w:val="en-US"/>
        </w:rPr>
        <w:t xml:space="preserve"> </w:t>
      </w:r>
      <w:proofErr w:type="spellStart"/>
      <w:r w:rsidRPr="00023A81">
        <w:rPr>
          <w:lang w:val="en-US"/>
        </w:rPr>
        <w:t>Sudasinghe</w:t>
      </w:r>
      <w:proofErr w:type="spellEnd"/>
      <w:r w:rsidR="00F61A29" w:rsidRPr="00023A81">
        <w:rPr>
          <w:lang w:val="en-US"/>
        </w:rPr>
        <w:t xml:space="preserve"> </w:t>
      </w:r>
      <w:proofErr w:type="spellStart"/>
      <w:r w:rsidR="00F61A29" w:rsidRPr="00023A81">
        <w:rPr>
          <w:vertAlign w:val="superscript"/>
          <w:lang w:val="en-US"/>
        </w:rPr>
        <w:t>c</w:t>
      </w:r>
      <w:proofErr w:type="gramStart"/>
      <w:r w:rsidR="00F61A29" w:rsidRPr="00023A81">
        <w:rPr>
          <w:vertAlign w:val="superscript"/>
          <w:lang w:val="en-US"/>
        </w:rPr>
        <w:t>,d</w:t>
      </w:r>
      <w:proofErr w:type="spellEnd"/>
      <w:proofErr w:type="gramEnd"/>
      <w:r w:rsidR="00F61A29" w:rsidRPr="00023A81">
        <w:rPr>
          <w:lang w:val="en-US"/>
        </w:rPr>
        <w:t xml:space="preserve">, </w:t>
      </w:r>
      <w:r w:rsidRPr="00023A81">
        <w:rPr>
          <w:lang w:val="en-US"/>
        </w:rPr>
        <w:t>Tanner Schaub</w:t>
      </w:r>
      <w:r w:rsidR="00F61A29" w:rsidRPr="00023A81">
        <w:rPr>
          <w:lang w:val="en-US"/>
        </w:rPr>
        <w:t xml:space="preserve"> </w:t>
      </w:r>
      <w:r w:rsidR="00F61A29" w:rsidRPr="00023A81">
        <w:rPr>
          <w:vertAlign w:val="superscript"/>
          <w:lang w:val="en-US"/>
        </w:rPr>
        <w:t>c</w:t>
      </w:r>
    </w:p>
    <w:p w14:paraId="48A8CA87" w14:textId="77777777" w:rsidR="00F61A29" w:rsidRPr="00023A81" w:rsidRDefault="00F61A29" w:rsidP="00DF4E65">
      <w:pPr>
        <w:pStyle w:val="Teilnehmer"/>
        <w:spacing w:line="480" w:lineRule="auto"/>
        <w:jc w:val="left"/>
        <w:rPr>
          <w:rFonts w:ascii="Times New Roman" w:hAnsi="Times New Roman" w:cs="Times New Roman"/>
          <w:i w:val="0"/>
          <w:iCs/>
        </w:rPr>
      </w:pPr>
      <w:proofErr w:type="gramStart"/>
      <w:r w:rsidRPr="00023A81">
        <w:rPr>
          <w:rFonts w:ascii="Times New Roman" w:hAnsi="Times New Roman" w:cs="Times New Roman"/>
          <w:i w:val="0"/>
          <w:iCs/>
          <w:vertAlign w:val="superscript"/>
        </w:rPr>
        <w:t>a</w:t>
      </w:r>
      <w:proofErr w:type="gramEnd"/>
      <w:r w:rsidRPr="00023A81">
        <w:rPr>
          <w:rFonts w:ascii="Times New Roman" w:hAnsi="Times New Roman" w:cs="Times New Roman"/>
          <w:i w:val="0"/>
          <w:iCs/>
          <w:vertAlign w:val="superscript"/>
        </w:rPr>
        <w:t xml:space="preserve"> </w:t>
      </w:r>
      <w:r w:rsidR="007E69CF" w:rsidRPr="00023A81">
        <w:rPr>
          <w:rFonts w:ascii="Times New Roman" w:hAnsi="Times New Roman" w:cs="Times New Roman"/>
          <w:iCs/>
        </w:rPr>
        <w:t xml:space="preserve">Division for Marine and Environmental Research, </w:t>
      </w:r>
      <w:proofErr w:type="spellStart"/>
      <w:r w:rsidR="007E69CF" w:rsidRPr="00023A81">
        <w:rPr>
          <w:rFonts w:ascii="Times New Roman" w:hAnsi="Times New Roman" w:cs="Times New Roman"/>
          <w:iCs/>
        </w:rPr>
        <w:t>Ruđer</w:t>
      </w:r>
      <w:proofErr w:type="spellEnd"/>
      <w:r w:rsidR="007E69CF" w:rsidRPr="00023A81">
        <w:rPr>
          <w:rFonts w:ascii="Times New Roman" w:hAnsi="Times New Roman" w:cs="Times New Roman"/>
          <w:iCs/>
        </w:rPr>
        <w:t xml:space="preserve"> </w:t>
      </w:r>
      <w:proofErr w:type="spellStart"/>
      <w:r w:rsidR="007E69CF" w:rsidRPr="00023A81">
        <w:rPr>
          <w:rFonts w:ascii="Times New Roman" w:hAnsi="Times New Roman" w:cs="Times New Roman"/>
          <w:iCs/>
        </w:rPr>
        <w:t>Bošković</w:t>
      </w:r>
      <w:proofErr w:type="spellEnd"/>
      <w:r w:rsidR="007E69CF" w:rsidRPr="00023A81">
        <w:rPr>
          <w:rFonts w:ascii="Times New Roman" w:hAnsi="Times New Roman" w:cs="Times New Roman"/>
          <w:iCs/>
        </w:rPr>
        <w:t xml:space="preserve"> Institute, POB 180, HR-10002 Zagreb, Croatia</w:t>
      </w:r>
    </w:p>
    <w:p w14:paraId="061BFD64" w14:textId="77777777" w:rsidR="00F61A29" w:rsidRPr="00023A81" w:rsidRDefault="00F61A29" w:rsidP="00DF4E65">
      <w:pPr>
        <w:pStyle w:val="Teilnehmer"/>
        <w:spacing w:line="480" w:lineRule="auto"/>
        <w:jc w:val="left"/>
        <w:rPr>
          <w:rFonts w:ascii="Times New Roman" w:hAnsi="Times New Roman" w:cs="Times New Roman"/>
          <w:i w:val="0"/>
          <w:iCs/>
        </w:rPr>
      </w:pPr>
      <w:proofErr w:type="gramStart"/>
      <w:r w:rsidRPr="00023A81">
        <w:rPr>
          <w:rFonts w:ascii="Times New Roman" w:hAnsi="Times New Roman" w:cs="Times New Roman"/>
          <w:i w:val="0"/>
          <w:iCs/>
          <w:vertAlign w:val="superscript"/>
        </w:rPr>
        <w:t>b</w:t>
      </w:r>
      <w:proofErr w:type="gramEnd"/>
      <w:r w:rsidRPr="00023A81">
        <w:rPr>
          <w:rFonts w:ascii="Times New Roman" w:hAnsi="Times New Roman" w:cs="Times New Roman"/>
          <w:i w:val="0"/>
          <w:iCs/>
        </w:rPr>
        <w:t xml:space="preserve"> </w:t>
      </w:r>
      <w:r w:rsidR="007E69CF" w:rsidRPr="00023A81">
        <w:rPr>
          <w:rFonts w:ascii="Times New Roman" w:hAnsi="Times New Roman" w:cs="Times New Roman"/>
          <w:iCs/>
        </w:rPr>
        <w:t>National Oceanography Centre, Southampton, United Kingdom</w:t>
      </w:r>
    </w:p>
    <w:p w14:paraId="7881A597" w14:textId="77777777" w:rsidR="00F61A29" w:rsidRPr="00023A81" w:rsidRDefault="00F61A29" w:rsidP="00DF4E65">
      <w:pPr>
        <w:pStyle w:val="Teilnehmer"/>
        <w:spacing w:line="480" w:lineRule="auto"/>
        <w:jc w:val="left"/>
        <w:rPr>
          <w:rFonts w:ascii="Times New Roman" w:hAnsi="Times New Roman" w:cs="Times New Roman"/>
          <w:i w:val="0"/>
          <w:iCs/>
        </w:rPr>
      </w:pPr>
      <w:r w:rsidRPr="00023A81">
        <w:rPr>
          <w:rFonts w:ascii="Times New Roman" w:hAnsi="Times New Roman" w:cs="Times New Roman"/>
          <w:i w:val="0"/>
          <w:iCs/>
          <w:vertAlign w:val="superscript"/>
        </w:rPr>
        <w:t>c</w:t>
      </w:r>
      <w:r w:rsidRPr="00023A81">
        <w:rPr>
          <w:rFonts w:ascii="Times New Roman" w:hAnsi="Times New Roman" w:cs="Times New Roman"/>
          <w:i w:val="0"/>
          <w:iCs/>
        </w:rPr>
        <w:t xml:space="preserve"> </w:t>
      </w:r>
      <w:r w:rsidRPr="00023A81">
        <w:rPr>
          <w:rFonts w:ascii="Times New Roman" w:hAnsi="Times New Roman" w:cs="Times New Roman"/>
          <w:iCs/>
        </w:rPr>
        <w:t>C</w:t>
      </w:r>
      <w:r w:rsidR="007E69CF" w:rsidRPr="00023A81">
        <w:rPr>
          <w:rFonts w:ascii="Times New Roman" w:hAnsi="Times New Roman" w:cs="Times New Roman"/>
          <w:iCs/>
        </w:rPr>
        <w:t>hemical</w:t>
      </w:r>
      <w:r w:rsidR="007E69CF" w:rsidRPr="00023A81">
        <w:rPr>
          <w:rFonts w:ascii="Times New Roman" w:hAnsi="Times New Roman" w:cs="Times New Roman"/>
          <w:iCs/>
          <w:vertAlign w:val="superscript"/>
        </w:rPr>
        <w:t xml:space="preserve"> </w:t>
      </w:r>
      <w:r w:rsidR="007E69CF" w:rsidRPr="00023A81">
        <w:rPr>
          <w:rFonts w:ascii="Times New Roman" w:hAnsi="Times New Roman" w:cs="Times New Roman"/>
          <w:iCs/>
        </w:rPr>
        <w:t>Analysis and Instrumentation Laboratory, College of Agricultural, Consumer and Environmental Sciences, New Mexico State University, Las Cruces, NM 88003, United States</w:t>
      </w:r>
    </w:p>
    <w:p w14:paraId="5B487CAC" w14:textId="00BA3A4B" w:rsidR="007E69CF" w:rsidRPr="00023A81" w:rsidRDefault="00F61A29" w:rsidP="00DF4E65">
      <w:pPr>
        <w:pStyle w:val="Teilnehmer"/>
        <w:spacing w:line="480" w:lineRule="auto"/>
        <w:jc w:val="left"/>
        <w:rPr>
          <w:rFonts w:ascii="Times New Roman" w:hAnsi="Times New Roman" w:cs="Times New Roman"/>
          <w:i w:val="0"/>
          <w:iCs/>
        </w:rPr>
      </w:pPr>
      <w:proofErr w:type="gramStart"/>
      <w:r w:rsidRPr="00023A81">
        <w:rPr>
          <w:rFonts w:ascii="Times New Roman" w:hAnsi="Times New Roman" w:cs="Times New Roman"/>
          <w:i w:val="0"/>
          <w:iCs/>
          <w:vertAlign w:val="superscript"/>
        </w:rPr>
        <w:t>d</w:t>
      </w:r>
      <w:proofErr w:type="gramEnd"/>
      <w:r w:rsidRPr="00023A81">
        <w:rPr>
          <w:rFonts w:ascii="Times New Roman" w:hAnsi="Times New Roman" w:cs="Times New Roman"/>
          <w:i w:val="0"/>
          <w:iCs/>
        </w:rPr>
        <w:t xml:space="preserve"> </w:t>
      </w:r>
      <w:r w:rsidR="00114CB4" w:rsidRPr="00023A81">
        <w:rPr>
          <w:rFonts w:ascii="Times New Roman" w:hAnsi="Times New Roman" w:cs="Times New Roman"/>
          <w:iCs/>
        </w:rPr>
        <w:t>Bioscience Division, Los Alamos National Laboratory, Los Alamos, NM 87545, United States</w:t>
      </w:r>
    </w:p>
    <w:p w14:paraId="2EC089E1" w14:textId="77777777" w:rsidR="00F61A29" w:rsidRPr="00023A81" w:rsidRDefault="00F61A29" w:rsidP="00DF4E65">
      <w:pPr>
        <w:spacing w:line="480" w:lineRule="auto"/>
        <w:rPr>
          <w:lang w:val="en-US"/>
        </w:rPr>
      </w:pPr>
    </w:p>
    <w:p w14:paraId="06E3BC70" w14:textId="79222A5F" w:rsidR="007E69CF" w:rsidRPr="00982F4C" w:rsidRDefault="007E69CF" w:rsidP="00DF4E65">
      <w:pPr>
        <w:spacing w:line="480" w:lineRule="auto"/>
        <w:rPr>
          <w:lang w:val="en-US"/>
        </w:rPr>
      </w:pPr>
      <w:r w:rsidRPr="00023A81">
        <w:rPr>
          <w:lang w:val="en-US"/>
        </w:rPr>
        <w:t>*Corresponding author. E-mail: gaspar@irb.hr</w:t>
      </w:r>
    </w:p>
    <w:p w14:paraId="69C0C204" w14:textId="77777777" w:rsidR="007E69CF" w:rsidRPr="00982F4C" w:rsidRDefault="007E69CF" w:rsidP="00DF4E65">
      <w:pPr>
        <w:spacing w:line="480" w:lineRule="auto"/>
        <w:rPr>
          <w:lang w:val="en-US"/>
        </w:rPr>
      </w:pPr>
    </w:p>
    <w:p w14:paraId="677E43CB" w14:textId="002718F3" w:rsidR="001B2A88" w:rsidRPr="00023A81" w:rsidRDefault="00DF4E65" w:rsidP="00DF4E65">
      <w:pPr>
        <w:spacing w:line="480" w:lineRule="auto"/>
        <w:rPr>
          <w:b/>
          <w:bCs/>
          <w:lang w:val="en-US"/>
        </w:rPr>
      </w:pPr>
      <w:r w:rsidRPr="00982F4C">
        <w:rPr>
          <w:bCs/>
          <w:lang w:val="en-US"/>
        </w:rPr>
        <w:br w:type="column"/>
      </w:r>
      <w:r w:rsidR="002F65AE" w:rsidRPr="00023A81">
        <w:rPr>
          <w:b/>
          <w:bCs/>
          <w:lang w:val="en-US"/>
        </w:rPr>
        <w:lastRenderedPageBreak/>
        <w:t>ABSTRACT</w:t>
      </w:r>
    </w:p>
    <w:p w14:paraId="5D9EAD8F" w14:textId="65302605" w:rsidR="00D440A4" w:rsidRPr="00982F4C" w:rsidRDefault="001C28B3" w:rsidP="00023A81">
      <w:pPr>
        <w:spacing w:line="480" w:lineRule="auto"/>
        <w:rPr>
          <w:b/>
          <w:lang w:val="en-US"/>
        </w:rPr>
      </w:pPr>
      <w:r w:rsidRPr="00982F4C">
        <w:rPr>
          <w:rFonts w:eastAsia="Times New Roman"/>
          <w:lang w:val="en-US"/>
        </w:rPr>
        <w:t>We utilize</w:t>
      </w:r>
      <w:r w:rsidR="00DF4E65" w:rsidRPr="00982F4C">
        <w:rPr>
          <w:rFonts w:eastAsia="Times New Roman"/>
          <w:lang w:val="en-US"/>
        </w:rPr>
        <w:t>d</w:t>
      </w:r>
      <w:r w:rsidRPr="00982F4C">
        <w:rPr>
          <w:rFonts w:eastAsia="Times New Roman"/>
          <w:lang w:val="en-US"/>
        </w:rPr>
        <w:t xml:space="preserve"> high resolution</w:t>
      </w:r>
      <w:r w:rsidR="003123B1" w:rsidRPr="00982F4C">
        <w:rPr>
          <w:rFonts w:eastAsia="Times New Roman"/>
          <w:lang w:val="en-US"/>
        </w:rPr>
        <w:t xml:space="preserve"> Fourier transform ion cyclotron resonance mass spectrometry (FT-ICR MS)</w:t>
      </w:r>
      <w:r w:rsidR="005A4822" w:rsidRPr="008164E1">
        <w:rPr>
          <w:rFonts w:eastAsia="Times New Roman"/>
          <w:lang w:val="en-US"/>
        </w:rPr>
        <w:t xml:space="preserve"> </w:t>
      </w:r>
      <w:r w:rsidRPr="008164E1">
        <w:rPr>
          <w:rFonts w:eastAsia="Times New Roman"/>
          <w:lang w:val="en-US"/>
        </w:rPr>
        <w:t xml:space="preserve">to </w:t>
      </w:r>
      <w:r w:rsidR="005A4822" w:rsidRPr="008164E1">
        <w:rPr>
          <w:rFonts w:eastAsia="Times New Roman"/>
          <w:lang w:val="en-US"/>
        </w:rPr>
        <w:t xml:space="preserve">describe </w:t>
      </w:r>
      <w:r w:rsidR="00F005B9" w:rsidRPr="00982F4C">
        <w:rPr>
          <w:rFonts w:eastAsia="Times New Roman"/>
          <w:lang w:val="en-US"/>
        </w:rPr>
        <w:t xml:space="preserve">the </w:t>
      </w:r>
      <w:r w:rsidR="00B065B4" w:rsidRPr="00982F4C">
        <w:rPr>
          <w:rFonts w:eastAsia="Times New Roman"/>
          <w:lang w:val="en-US"/>
        </w:rPr>
        <w:t>depth</w:t>
      </w:r>
      <w:r w:rsidR="00954B54" w:rsidRPr="00982F4C">
        <w:rPr>
          <w:rFonts w:eastAsia="Times New Roman"/>
          <w:lang w:val="en-US"/>
        </w:rPr>
        <w:t xml:space="preserve">-dependent </w:t>
      </w:r>
      <w:r w:rsidR="00B065B4" w:rsidRPr="00982F4C">
        <w:rPr>
          <w:rFonts w:eastAsia="Times New Roman"/>
          <w:lang w:val="en-US"/>
        </w:rPr>
        <w:t xml:space="preserve">distribution and molecular </w:t>
      </w:r>
      <w:r w:rsidR="005A4822" w:rsidRPr="00982F4C">
        <w:rPr>
          <w:rFonts w:eastAsia="Times New Roman"/>
          <w:lang w:val="en-US"/>
        </w:rPr>
        <w:t>nature of</w:t>
      </w:r>
      <w:r w:rsidR="002F65AE" w:rsidRPr="00982F4C">
        <w:rPr>
          <w:rFonts w:eastAsia="Times New Roman"/>
          <w:lang w:val="en-US"/>
        </w:rPr>
        <w:t xml:space="preserve"> </w:t>
      </w:r>
      <w:r w:rsidR="00B065B4" w:rsidRPr="00982F4C">
        <w:rPr>
          <w:rFonts w:eastAsia="Times New Roman"/>
          <w:lang w:val="en-US"/>
        </w:rPr>
        <w:t xml:space="preserve">nitrogen containing lipids (N-lipids) from suspended </w:t>
      </w:r>
      <w:r w:rsidR="00E013A1" w:rsidRPr="00982F4C">
        <w:rPr>
          <w:rFonts w:eastAsia="Times New Roman"/>
          <w:lang w:val="en-US"/>
        </w:rPr>
        <w:t>particles</w:t>
      </w:r>
      <w:r w:rsidR="00726953" w:rsidRPr="00982F4C">
        <w:rPr>
          <w:rFonts w:eastAsia="Times New Roman"/>
          <w:lang w:val="en-US"/>
        </w:rPr>
        <w:t xml:space="preserve"> in an oceanic environment</w:t>
      </w:r>
      <w:r w:rsidR="005A4822" w:rsidRPr="00982F4C">
        <w:rPr>
          <w:rFonts w:eastAsia="Times New Roman"/>
          <w:lang w:val="en-US"/>
        </w:rPr>
        <w:t>. Samples were</w:t>
      </w:r>
      <w:r w:rsidR="00B065B4" w:rsidRPr="00982F4C">
        <w:rPr>
          <w:rFonts w:eastAsia="Times New Roman"/>
          <w:lang w:val="en-US"/>
        </w:rPr>
        <w:t xml:space="preserve"> collected at the </w:t>
      </w:r>
      <w:r w:rsidR="00D3107E" w:rsidRPr="00982F4C">
        <w:rPr>
          <w:lang w:val="en-US"/>
        </w:rPr>
        <w:t xml:space="preserve">Porcupine Abyssal Plain (PAP) </w:t>
      </w:r>
      <w:r w:rsidR="005A4822" w:rsidRPr="00982F4C">
        <w:rPr>
          <w:lang w:val="en-US"/>
        </w:rPr>
        <w:t>sustained observatory in</w:t>
      </w:r>
      <w:r w:rsidR="00D3107E" w:rsidRPr="00982F4C">
        <w:rPr>
          <w:lang w:val="en-US"/>
        </w:rPr>
        <w:t xml:space="preserve"> the </w:t>
      </w:r>
      <w:r w:rsidR="00DF4E65" w:rsidRPr="00982F4C">
        <w:rPr>
          <w:lang w:val="en-US"/>
        </w:rPr>
        <w:t>n</w:t>
      </w:r>
      <w:r w:rsidR="00B065B4" w:rsidRPr="00982F4C">
        <w:rPr>
          <w:rFonts w:eastAsia="Times New Roman"/>
          <w:lang w:val="en-US"/>
        </w:rPr>
        <w:t xml:space="preserve">ortheast Atlantic (49.0°N, 16.5°W). </w:t>
      </w:r>
      <w:r w:rsidR="00517A2C" w:rsidRPr="00982F4C">
        <w:t>A</w:t>
      </w:r>
      <w:r w:rsidR="00290813" w:rsidRPr="00982F4C">
        <w:t>p</w:t>
      </w:r>
      <w:r w:rsidR="00517A2C" w:rsidRPr="00982F4C">
        <w:t xml:space="preserve">proximately 12.5% of </w:t>
      </w:r>
      <w:r w:rsidR="00F005B9" w:rsidRPr="00982F4C">
        <w:t xml:space="preserve">FT-ICR MS observed </w:t>
      </w:r>
      <w:r w:rsidR="00517A2C" w:rsidRPr="00982F4C">
        <w:t>lipids contain N.</w:t>
      </w:r>
      <w:r w:rsidR="005A4822" w:rsidRPr="00982F4C">
        <w:t xml:space="preserve"> Only 19% of the lipids we record</w:t>
      </w:r>
      <w:r w:rsidR="00057F21" w:rsidRPr="00982F4C">
        <w:t>ed</w:t>
      </w:r>
      <w:r w:rsidR="005A4822" w:rsidRPr="00982F4C">
        <w:t xml:space="preserve"> </w:t>
      </w:r>
      <w:r w:rsidR="00954B54" w:rsidRPr="00982F4C">
        <w:rPr>
          <w:rFonts w:eastAsia="Times New Roman"/>
          <w:lang w:val="en-US"/>
        </w:rPr>
        <w:t xml:space="preserve">have </w:t>
      </w:r>
      <w:r w:rsidR="00F005B9" w:rsidRPr="00982F4C">
        <w:rPr>
          <w:lang w:val="en-GB"/>
        </w:rPr>
        <w:t>e</w:t>
      </w:r>
      <w:r w:rsidR="00D3107E" w:rsidRPr="00982F4C">
        <w:rPr>
          <w:lang w:val="en-GB"/>
        </w:rPr>
        <w:t>lemental compositions</w:t>
      </w:r>
      <w:r w:rsidR="00954B54" w:rsidRPr="00982F4C">
        <w:rPr>
          <w:lang w:val="en-GB"/>
        </w:rPr>
        <w:t xml:space="preserve"> that </w:t>
      </w:r>
      <w:r w:rsidR="00D3107E" w:rsidRPr="00982F4C">
        <w:rPr>
          <w:lang w:val="en-GB"/>
        </w:rPr>
        <w:t>match</w:t>
      </w:r>
      <w:r w:rsidR="00954B54" w:rsidRPr="00982F4C">
        <w:rPr>
          <w:lang w:val="en-GB"/>
        </w:rPr>
        <w:t xml:space="preserve"> those in</w:t>
      </w:r>
      <w:r w:rsidR="00290813" w:rsidRPr="00982F4C">
        <w:rPr>
          <w:lang w:val="en-GB"/>
        </w:rPr>
        <w:t xml:space="preserve"> the </w:t>
      </w:r>
      <w:r w:rsidR="00D3107E" w:rsidRPr="00982F4C">
        <w:rPr>
          <w:bCs/>
          <w:lang w:val="en-GB"/>
        </w:rPr>
        <w:t xml:space="preserve">Nature </w:t>
      </w:r>
      <w:proofErr w:type="spellStart"/>
      <w:r w:rsidR="00D3107E" w:rsidRPr="00982F4C">
        <w:rPr>
          <w:bCs/>
          <w:lang w:val="en-GB"/>
        </w:rPr>
        <w:t>Lipidomics</w:t>
      </w:r>
      <w:proofErr w:type="spellEnd"/>
      <w:r w:rsidR="00D3107E" w:rsidRPr="00982F4C">
        <w:rPr>
          <w:bCs/>
          <w:lang w:val="en-GB"/>
        </w:rPr>
        <w:t xml:space="preserve"> Gateway database</w:t>
      </w:r>
      <w:r w:rsidR="00D3107E" w:rsidRPr="00982F4C">
        <w:rPr>
          <w:rFonts w:eastAsia="Times New Roman"/>
          <w:lang w:val="en-US"/>
        </w:rPr>
        <w:t>.</w:t>
      </w:r>
      <w:r w:rsidR="00517A2C" w:rsidRPr="00982F4C">
        <w:rPr>
          <w:rFonts w:eastAsia="Times New Roman"/>
          <w:lang w:val="en-US"/>
        </w:rPr>
        <w:t xml:space="preserve"> </w:t>
      </w:r>
      <w:r w:rsidR="00954B54" w:rsidRPr="00982F4C">
        <w:rPr>
          <w:rFonts w:eastAsia="Times New Roman"/>
          <w:lang w:val="en-US"/>
        </w:rPr>
        <w:t>Our results illustrate</w:t>
      </w:r>
      <w:r w:rsidR="009644EA" w:rsidRPr="00982F4C">
        <w:rPr>
          <w:rFonts w:eastAsia="Times New Roman"/>
          <w:lang w:val="en-US"/>
        </w:rPr>
        <w:t>:</w:t>
      </w:r>
      <w:r w:rsidR="003D5E80" w:rsidRPr="00982F4C">
        <w:rPr>
          <w:rFonts w:eastAsia="Times New Roman"/>
          <w:lang w:val="en-US"/>
        </w:rPr>
        <w:t xml:space="preserve"> </w:t>
      </w:r>
      <w:r w:rsidR="00D3107E" w:rsidRPr="00982F4C">
        <w:rPr>
          <w:rFonts w:eastAsia="Times New Roman"/>
          <w:lang w:val="en-US"/>
        </w:rPr>
        <w:t>(</w:t>
      </w:r>
      <w:proofErr w:type="spellStart"/>
      <w:r w:rsidR="00D3107E" w:rsidRPr="00982F4C">
        <w:rPr>
          <w:rFonts w:eastAsia="Times New Roman"/>
          <w:lang w:val="en-US"/>
        </w:rPr>
        <w:t>i</w:t>
      </w:r>
      <w:proofErr w:type="spellEnd"/>
      <w:r w:rsidR="00D3107E" w:rsidRPr="00982F4C">
        <w:rPr>
          <w:rFonts w:eastAsia="Times New Roman"/>
          <w:lang w:val="en-US"/>
        </w:rPr>
        <w:t xml:space="preserve">) </w:t>
      </w:r>
      <w:r w:rsidR="00954B54" w:rsidRPr="00982F4C">
        <w:rPr>
          <w:rFonts w:eastAsia="Times New Roman"/>
          <w:lang w:val="en-US"/>
        </w:rPr>
        <w:t xml:space="preserve">the proportional and </w:t>
      </w:r>
      <w:r w:rsidR="003D5E80" w:rsidRPr="00982F4C">
        <w:rPr>
          <w:rFonts w:eastAsia="Times New Roman"/>
          <w:lang w:val="en-US"/>
        </w:rPr>
        <w:t>selective accumulation of N-lipid</w:t>
      </w:r>
      <w:r w:rsidR="003177EC" w:rsidRPr="00982F4C">
        <w:rPr>
          <w:rFonts w:eastAsia="Times New Roman"/>
          <w:lang w:val="en-US"/>
        </w:rPr>
        <w:t xml:space="preserve">s </w:t>
      </w:r>
      <w:r w:rsidR="00954B54" w:rsidRPr="00982F4C">
        <w:rPr>
          <w:rFonts w:eastAsia="Times New Roman"/>
          <w:lang w:val="en-US"/>
        </w:rPr>
        <w:t>with increas</w:t>
      </w:r>
      <w:r w:rsidR="003177EC" w:rsidRPr="00982F4C">
        <w:rPr>
          <w:rFonts w:eastAsia="Times New Roman"/>
          <w:lang w:val="en-US"/>
        </w:rPr>
        <w:t>ed</w:t>
      </w:r>
      <w:r w:rsidR="00954B54" w:rsidRPr="00982F4C">
        <w:rPr>
          <w:rFonts w:eastAsia="Times New Roman"/>
          <w:lang w:val="en-US"/>
        </w:rPr>
        <w:t xml:space="preserve"> depth</w:t>
      </w:r>
      <w:r w:rsidR="003D5E80" w:rsidRPr="00982F4C">
        <w:rPr>
          <w:rFonts w:eastAsia="Times New Roman"/>
          <w:lang w:val="en-US"/>
        </w:rPr>
        <w:t xml:space="preserve">; </w:t>
      </w:r>
      <w:r w:rsidR="00D3107E" w:rsidRPr="00982F4C">
        <w:rPr>
          <w:rFonts w:eastAsia="Times New Roman"/>
          <w:lang w:val="en-US"/>
        </w:rPr>
        <w:t xml:space="preserve">(ii) </w:t>
      </w:r>
      <w:r w:rsidR="003177EC" w:rsidRPr="00982F4C">
        <w:rPr>
          <w:rFonts w:eastAsia="Times New Roman"/>
          <w:lang w:val="en-US"/>
        </w:rPr>
        <w:t xml:space="preserve">that </w:t>
      </w:r>
      <w:r w:rsidR="003D5E80" w:rsidRPr="00982F4C">
        <w:rPr>
          <w:rFonts w:eastAsia="Times New Roman"/>
          <w:lang w:val="en-US"/>
        </w:rPr>
        <w:t xml:space="preserve">N-lipids </w:t>
      </w:r>
      <w:r w:rsidR="003177EC" w:rsidRPr="00982F4C">
        <w:rPr>
          <w:rFonts w:eastAsia="Times New Roman"/>
          <w:lang w:val="en-US"/>
        </w:rPr>
        <w:t xml:space="preserve">which </w:t>
      </w:r>
      <w:r w:rsidR="00290813" w:rsidRPr="00982F4C">
        <w:rPr>
          <w:rFonts w:eastAsia="Times New Roman"/>
          <w:lang w:val="en-US"/>
        </w:rPr>
        <w:t>contain</w:t>
      </w:r>
      <w:r w:rsidR="003D5E80" w:rsidRPr="00982F4C">
        <w:rPr>
          <w:rFonts w:eastAsia="Times New Roman"/>
          <w:lang w:val="en-US"/>
        </w:rPr>
        <w:t xml:space="preserve"> phosphorus are more stable than those without P</w:t>
      </w:r>
      <w:r w:rsidR="00E013A1" w:rsidRPr="00982F4C">
        <w:rPr>
          <w:rFonts w:eastAsia="Times New Roman"/>
          <w:lang w:val="en-US"/>
        </w:rPr>
        <w:t xml:space="preserve">; </w:t>
      </w:r>
      <w:r w:rsidR="00D3107E" w:rsidRPr="00982F4C">
        <w:rPr>
          <w:rFonts w:eastAsia="Times New Roman"/>
          <w:lang w:val="en-US"/>
        </w:rPr>
        <w:t xml:space="preserve">(iii) </w:t>
      </w:r>
      <w:r w:rsidR="003177EC" w:rsidRPr="00982F4C">
        <w:rPr>
          <w:rFonts w:eastAsia="Times New Roman"/>
          <w:lang w:val="en-US"/>
        </w:rPr>
        <w:t xml:space="preserve">the </w:t>
      </w:r>
      <w:r w:rsidR="00E013A1" w:rsidRPr="00982F4C">
        <w:rPr>
          <w:rFonts w:eastAsia="Times New Roman"/>
          <w:lang w:val="en-US"/>
        </w:rPr>
        <w:t xml:space="preserve">majority of the deep Atlantic </w:t>
      </w:r>
      <w:r w:rsidR="008F1A43" w:rsidRPr="00982F4C">
        <w:rPr>
          <w:rFonts w:eastAsia="Times New Roman"/>
          <w:lang w:val="en-US"/>
        </w:rPr>
        <w:t xml:space="preserve">unsaturated </w:t>
      </w:r>
      <w:r w:rsidR="00E013A1" w:rsidRPr="00982F4C">
        <w:rPr>
          <w:rFonts w:eastAsia="Times New Roman"/>
          <w:lang w:val="en-US"/>
        </w:rPr>
        <w:t>N-lipids are h</w:t>
      </w:r>
      <w:r w:rsidR="00DC5167" w:rsidRPr="00982F4C">
        <w:rPr>
          <w:rFonts w:eastAsia="Times New Roman"/>
          <w:lang w:val="en-US"/>
        </w:rPr>
        <w:t>igh</w:t>
      </w:r>
      <w:r w:rsidR="00E013A1" w:rsidRPr="00982F4C">
        <w:rPr>
          <w:rFonts w:eastAsia="Times New Roman"/>
          <w:lang w:val="en-US"/>
        </w:rPr>
        <w:t>ly</w:t>
      </w:r>
      <w:r w:rsidR="00DC5167" w:rsidRPr="00982F4C">
        <w:rPr>
          <w:rFonts w:eastAsia="Times New Roman"/>
          <w:lang w:val="en-US"/>
        </w:rPr>
        <w:t xml:space="preserve"> unsaturat</w:t>
      </w:r>
      <w:r w:rsidR="00E013A1" w:rsidRPr="00982F4C">
        <w:rPr>
          <w:rFonts w:eastAsia="Times New Roman"/>
          <w:lang w:val="en-US"/>
        </w:rPr>
        <w:t>ed</w:t>
      </w:r>
      <w:r w:rsidR="00DC5167" w:rsidRPr="00982F4C">
        <w:rPr>
          <w:rFonts w:eastAsia="Times New Roman"/>
          <w:lang w:val="en-US"/>
        </w:rPr>
        <w:t xml:space="preserve"> </w:t>
      </w:r>
      <w:r w:rsidR="00D3107E" w:rsidRPr="00982F4C">
        <w:rPr>
          <w:rFonts w:eastAsia="Times New Roman"/>
          <w:lang w:val="en-US"/>
        </w:rPr>
        <w:t xml:space="preserve">and (iv) </w:t>
      </w:r>
      <w:r w:rsidR="00330326" w:rsidRPr="00982F4C">
        <w:rPr>
          <w:rFonts w:eastAsia="Times New Roman"/>
          <w:lang w:val="en-US"/>
        </w:rPr>
        <w:t xml:space="preserve">there is </w:t>
      </w:r>
      <w:r w:rsidR="00F005B9" w:rsidRPr="00982F4C">
        <w:rPr>
          <w:rFonts w:eastAsia="Times New Roman"/>
          <w:lang w:val="en-US"/>
        </w:rPr>
        <w:t>depth-related</w:t>
      </w:r>
      <w:r w:rsidR="00E013A1" w:rsidRPr="00982F4C">
        <w:rPr>
          <w:rFonts w:eastAsia="Times New Roman"/>
          <w:lang w:val="en-US"/>
        </w:rPr>
        <w:t xml:space="preserve"> </w:t>
      </w:r>
      <w:r w:rsidR="00EF0EC0" w:rsidRPr="00982F4C">
        <w:rPr>
          <w:rFonts w:eastAsia="Times New Roman"/>
          <w:lang w:val="en-US"/>
        </w:rPr>
        <w:t>increase in the</w:t>
      </w:r>
      <w:r w:rsidR="00E013A1" w:rsidRPr="00982F4C">
        <w:rPr>
          <w:rFonts w:eastAsia="Times New Roman"/>
          <w:lang w:val="en-US"/>
        </w:rPr>
        <w:t xml:space="preserve"> saturated N-lipids </w:t>
      </w:r>
      <w:r w:rsidR="003177EC" w:rsidRPr="00982F4C">
        <w:rPr>
          <w:rFonts w:eastAsia="Times New Roman"/>
          <w:lang w:val="en-US"/>
        </w:rPr>
        <w:t xml:space="preserve">which indicates </w:t>
      </w:r>
      <w:r w:rsidR="00E013A1" w:rsidRPr="00982F4C">
        <w:rPr>
          <w:rFonts w:eastAsia="Times New Roman"/>
          <w:lang w:val="en-US"/>
        </w:rPr>
        <w:t xml:space="preserve">that saturation is </w:t>
      </w:r>
      <w:r w:rsidR="00F005B9" w:rsidRPr="00982F4C">
        <w:rPr>
          <w:rFonts w:eastAsia="Times New Roman"/>
          <w:lang w:val="en-US"/>
        </w:rPr>
        <w:t xml:space="preserve">an </w:t>
      </w:r>
      <w:r w:rsidR="00E013A1" w:rsidRPr="00982F4C">
        <w:rPr>
          <w:rFonts w:eastAsia="Times New Roman"/>
          <w:lang w:val="en-US"/>
        </w:rPr>
        <w:t>important</w:t>
      </w:r>
      <w:r w:rsidR="00F005B9" w:rsidRPr="00982F4C">
        <w:rPr>
          <w:rFonts w:eastAsia="Times New Roman"/>
          <w:lang w:val="en-US"/>
        </w:rPr>
        <w:t xml:space="preserve"> process for the </w:t>
      </w:r>
      <w:r w:rsidR="00E013A1" w:rsidRPr="00982F4C">
        <w:rPr>
          <w:rFonts w:eastAsia="Times New Roman"/>
          <w:lang w:val="en-US"/>
        </w:rPr>
        <w:t xml:space="preserve">export </w:t>
      </w:r>
      <w:r w:rsidR="00F005B9" w:rsidRPr="00982F4C">
        <w:rPr>
          <w:rFonts w:eastAsia="Times New Roman"/>
          <w:lang w:val="en-US"/>
        </w:rPr>
        <w:t xml:space="preserve">of </w:t>
      </w:r>
      <w:r w:rsidR="00E013A1" w:rsidRPr="00982F4C">
        <w:rPr>
          <w:rFonts w:eastAsia="Times New Roman"/>
          <w:lang w:val="en-US"/>
        </w:rPr>
        <w:t xml:space="preserve">lipid N and C to </w:t>
      </w:r>
      <w:r w:rsidR="00F005B9" w:rsidRPr="00982F4C">
        <w:rPr>
          <w:rFonts w:eastAsia="Times New Roman"/>
          <w:lang w:val="en-US"/>
        </w:rPr>
        <w:t xml:space="preserve">the </w:t>
      </w:r>
      <w:r w:rsidR="00E013A1" w:rsidRPr="00982F4C">
        <w:rPr>
          <w:rFonts w:eastAsia="Times New Roman"/>
          <w:lang w:val="en-US"/>
        </w:rPr>
        <w:t xml:space="preserve">deep ocean. </w:t>
      </w:r>
      <w:r w:rsidR="003177EC" w:rsidRPr="00982F4C">
        <w:rPr>
          <w:lang w:val="en-US"/>
        </w:rPr>
        <w:t xml:space="preserve">These </w:t>
      </w:r>
      <w:r w:rsidR="00F005B9" w:rsidRPr="00982F4C">
        <w:rPr>
          <w:lang w:val="en-US"/>
        </w:rPr>
        <w:t>observations</w:t>
      </w:r>
      <w:r w:rsidR="003177EC" w:rsidRPr="00982F4C">
        <w:rPr>
          <w:lang w:val="en-US"/>
        </w:rPr>
        <w:t xml:space="preserve"> provide a</w:t>
      </w:r>
      <w:r w:rsidR="00D440A4" w:rsidRPr="00982F4C">
        <w:rPr>
          <w:lang w:val="en-US"/>
        </w:rPr>
        <w:t xml:space="preserve"> </w:t>
      </w:r>
      <w:r w:rsidR="003177EC" w:rsidRPr="00982F4C">
        <w:rPr>
          <w:lang w:val="en-US"/>
        </w:rPr>
        <w:t>description of</w:t>
      </w:r>
      <w:r w:rsidR="00D440A4" w:rsidRPr="00982F4C">
        <w:rPr>
          <w:lang w:val="en-US"/>
        </w:rPr>
        <w:t xml:space="preserve"> N-lipid characteristics, transformation and preservation potential through </w:t>
      </w:r>
      <w:r w:rsidR="003177EC" w:rsidRPr="00982F4C">
        <w:rPr>
          <w:lang w:val="en-US"/>
        </w:rPr>
        <w:t xml:space="preserve">the </w:t>
      </w:r>
      <w:r w:rsidR="00D440A4" w:rsidRPr="00982F4C">
        <w:rPr>
          <w:lang w:val="en-US"/>
        </w:rPr>
        <w:t xml:space="preserve">water column </w:t>
      </w:r>
      <w:r w:rsidR="005A4822" w:rsidRPr="00982F4C">
        <w:rPr>
          <w:lang w:val="en-US"/>
        </w:rPr>
        <w:t xml:space="preserve">in </w:t>
      </w:r>
      <w:r w:rsidR="003177EC" w:rsidRPr="00982F4C">
        <w:rPr>
          <w:lang w:val="en-US"/>
        </w:rPr>
        <w:t xml:space="preserve">the </w:t>
      </w:r>
      <w:r w:rsidR="00D440A4" w:rsidRPr="00982F4C">
        <w:rPr>
          <w:lang w:val="en-US"/>
        </w:rPr>
        <w:t xml:space="preserve">mesotrophic </w:t>
      </w:r>
      <w:r w:rsidR="005A4822" w:rsidRPr="00982F4C">
        <w:rPr>
          <w:lang w:val="en-US"/>
        </w:rPr>
        <w:t>area of</w:t>
      </w:r>
      <w:r w:rsidR="00D440A4" w:rsidRPr="00982F4C">
        <w:rPr>
          <w:lang w:val="en-US"/>
        </w:rPr>
        <w:t xml:space="preserve"> the North Atlantic Ocean.</w:t>
      </w:r>
    </w:p>
    <w:p w14:paraId="2B7527AF" w14:textId="77777777" w:rsidR="00BC3E2B" w:rsidRPr="00982F4C" w:rsidRDefault="00BC3E2B" w:rsidP="00DF4E65">
      <w:pPr>
        <w:spacing w:line="480" w:lineRule="auto"/>
        <w:ind w:firstLine="706"/>
        <w:rPr>
          <w:rFonts w:eastAsia="Times New Roman"/>
          <w:lang w:val="en-US"/>
        </w:rPr>
      </w:pPr>
    </w:p>
    <w:p w14:paraId="48802B28" w14:textId="52C0DC7C" w:rsidR="003177EC" w:rsidRPr="008164E1" w:rsidRDefault="00FA4D2A" w:rsidP="00DF4E65">
      <w:pPr>
        <w:spacing w:line="480" w:lineRule="auto"/>
        <w:rPr>
          <w:rFonts w:eastAsia="Times New Roman"/>
          <w:lang w:val="en-US"/>
        </w:rPr>
      </w:pPr>
      <w:r w:rsidRPr="00023A81">
        <w:rPr>
          <w:rFonts w:eastAsia="Times New Roman"/>
          <w:i/>
          <w:lang w:val="en-US"/>
        </w:rPr>
        <w:t>Keywords</w:t>
      </w:r>
      <w:r w:rsidRPr="00982F4C">
        <w:rPr>
          <w:rFonts w:eastAsia="Times New Roman"/>
          <w:lang w:val="en-US"/>
        </w:rPr>
        <w:t>: nitrogen containing lipids</w:t>
      </w:r>
      <w:r w:rsidR="00706035" w:rsidRPr="00982F4C">
        <w:rPr>
          <w:rFonts w:eastAsia="Times New Roman"/>
          <w:lang w:val="en-US"/>
        </w:rPr>
        <w:t>;</w:t>
      </w:r>
      <w:r w:rsidRPr="00982F4C">
        <w:rPr>
          <w:rFonts w:eastAsia="Times New Roman"/>
          <w:lang w:val="en-US"/>
        </w:rPr>
        <w:t xml:space="preserve"> lipid cycling</w:t>
      </w:r>
      <w:r w:rsidR="00706035" w:rsidRPr="00982F4C">
        <w:rPr>
          <w:rFonts w:eastAsia="Times New Roman"/>
          <w:lang w:val="en-US"/>
        </w:rPr>
        <w:t>;</w:t>
      </w:r>
      <w:r w:rsidRPr="00982F4C">
        <w:rPr>
          <w:rFonts w:eastAsia="Times New Roman"/>
          <w:lang w:val="en-US"/>
        </w:rPr>
        <w:t xml:space="preserve"> northeast Atlantic</w:t>
      </w:r>
      <w:r w:rsidR="00706035" w:rsidRPr="00982F4C">
        <w:rPr>
          <w:rFonts w:eastAsia="Times New Roman"/>
          <w:lang w:val="en-US"/>
        </w:rPr>
        <w:t>;</w:t>
      </w:r>
      <w:r w:rsidRPr="00982F4C">
        <w:rPr>
          <w:rFonts w:eastAsia="Times New Roman"/>
          <w:lang w:val="en-US"/>
        </w:rPr>
        <w:t xml:space="preserve"> </w:t>
      </w:r>
      <w:r w:rsidRPr="008164E1">
        <w:t>FT-ICR MS</w:t>
      </w:r>
    </w:p>
    <w:p w14:paraId="78047B6A" w14:textId="77777777" w:rsidR="00E013A1" w:rsidRPr="00982F4C" w:rsidRDefault="00E013A1" w:rsidP="00DF4E65">
      <w:pPr>
        <w:spacing w:line="480" w:lineRule="auto"/>
        <w:ind w:firstLine="706"/>
        <w:rPr>
          <w:rFonts w:eastAsia="Times New Roman"/>
          <w:lang w:val="en-US"/>
        </w:rPr>
      </w:pPr>
    </w:p>
    <w:p w14:paraId="5EFF8233" w14:textId="77777777" w:rsidR="00DC439A" w:rsidRPr="00982F4C" w:rsidRDefault="00DC439A" w:rsidP="00DF4E65">
      <w:pPr>
        <w:spacing w:line="480" w:lineRule="auto"/>
        <w:ind w:firstLine="706"/>
        <w:rPr>
          <w:rFonts w:eastAsia="Times New Roman"/>
          <w:lang w:val="en-US"/>
        </w:rPr>
      </w:pPr>
    </w:p>
    <w:p w14:paraId="0B32BF90" w14:textId="0A3D3804" w:rsidR="002349AC" w:rsidRPr="00982F4C" w:rsidRDefault="00DF4E65" w:rsidP="00DF4E65">
      <w:pPr>
        <w:spacing w:line="480" w:lineRule="auto"/>
        <w:rPr>
          <w:b/>
          <w:bCs/>
          <w:lang w:val="en-US"/>
        </w:rPr>
      </w:pPr>
      <w:r w:rsidRPr="00982F4C">
        <w:rPr>
          <w:b/>
          <w:bCs/>
          <w:lang w:val="en-US"/>
        </w:rPr>
        <w:br w:type="column"/>
      </w:r>
      <w:r w:rsidR="00BA6ED8" w:rsidRPr="00982F4C">
        <w:rPr>
          <w:b/>
          <w:bCs/>
          <w:lang w:val="en-US"/>
        </w:rPr>
        <w:lastRenderedPageBreak/>
        <w:t xml:space="preserve">1. </w:t>
      </w:r>
      <w:r w:rsidR="00247A8C" w:rsidRPr="00982F4C">
        <w:rPr>
          <w:b/>
          <w:bCs/>
          <w:lang w:val="en-US"/>
        </w:rPr>
        <w:t>Introduction</w:t>
      </w:r>
    </w:p>
    <w:p w14:paraId="34EBB368" w14:textId="522EAA13" w:rsidR="006A0132" w:rsidRPr="00023A81" w:rsidRDefault="00920552" w:rsidP="00DF4E65">
      <w:pPr>
        <w:spacing w:line="480" w:lineRule="auto"/>
        <w:ind w:firstLine="706"/>
        <w:rPr>
          <w:lang w:val="en-US"/>
        </w:rPr>
      </w:pPr>
      <w:r w:rsidRPr="00982F4C">
        <w:t xml:space="preserve">Marine organic matter has a key role in </w:t>
      </w:r>
      <w:r w:rsidR="00F005B9" w:rsidRPr="00982F4C">
        <w:t xml:space="preserve">the </w:t>
      </w:r>
      <w:r w:rsidR="0059038E" w:rsidRPr="00982F4C">
        <w:t>CO</w:t>
      </w:r>
      <w:r w:rsidR="0059038E" w:rsidRPr="00982F4C">
        <w:rPr>
          <w:vertAlign w:val="subscript"/>
        </w:rPr>
        <w:t>2</w:t>
      </w:r>
      <w:r w:rsidR="0059038E" w:rsidRPr="00982F4C">
        <w:t xml:space="preserve"> sequestration capacity of the world’s oceans. </w:t>
      </w:r>
      <w:r w:rsidR="005A4822" w:rsidRPr="00982F4C">
        <w:t xml:space="preserve">The </w:t>
      </w:r>
      <w:r w:rsidR="005C69BB" w:rsidRPr="00982F4C">
        <w:t xml:space="preserve">major biochemical </w:t>
      </w:r>
      <w:r w:rsidR="00E60571" w:rsidRPr="00982F4C">
        <w:t>components</w:t>
      </w:r>
      <w:r w:rsidR="00E60571" w:rsidRPr="00982F4C" w:rsidDel="00E60571">
        <w:t xml:space="preserve"> </w:t>
      </w:r>
      <w:r w:rsidR="005A4822" w:rsidRPr="00982F4C">
        <w:t>of marine particulate</w:t>
      </w:r>
      <w:r w:rsidR="00DF4E65" w:rsidRPr="00982F4C">
        <w:t xml:space="preserve"> matter</w:t>
      </w:r>
      <w:r w:rsidR="005C69BB" w:rsidRPr="00982F4C">
        <w:t xml:space="preserve"> are carbohydrates, proteins and lipids. </w:t>
      </w:r>
      <w:r w:rsidR="005C4238" w:rsidRPr="00982F4C">
        <w:t xml:space="preserve">Lipids are an important component of the productivity of seas. </w:t>
      </w:r>
      <w:r w:rsidR="00A33EE8" w:rsidRPr="00982F4C">
        <w:t xml:space="preserve">They </w:t>
      </w:r>
      <w:r w:rsidR="005C4238" w:rsidRPr="00982F4C">
        <w:t xml:space="preserve">differ to a substantial degree in their chemical structure and functional groups; their common characteristic is solubility in organic solvents. </w:t>
      </w:r>
      <w:r w:rsidR="00FE4490" w:rsidRPr="00982F4C">
        <w:t>Lipids degrade less readily in comparison to</w:t>
      </w:r>
      <w:r w:rsidR="00F32262" w:rsidRPr="00982F4C">
        <w:t xml:space="preserve"> carbohydrates and proteins (Harvey et al., 1995). Hwang and Druffel (2003) </w:t>
      </w:r>
      <w:r w:rsidR="00FE4490" w:rsidRPr="00982F4C">
        <w:t xml:space="preserve">suggest that </w:t>
      </w:r>
      <w:r w:rsidR="00F32262" w:rsidRPr="00982F4C">
        <w:t xml:space="preserve">selective </w:t>
      </w:r>
      <w:r w:rsidR="00FE4490" w:rsidRPr="00982F4C">
        <w:t xml:space="preserve">lipid </w:t>
      </w:r>
      <w:r w:rsidR="00F32262" w:rsidRPr="00982F4C">
        <w:t>accumulation occur</w:t>
      </w:r>
      <w:r w:rsidR="00FE4490" w:rsidRPr="00982F4C">
        <w:t>s</w:t>
      </w:r>
      <w:r w:rsidR="00F32262" w:rsidRPr="00982F4C">
        <w:t xml:space="preserve"> in the water column as </w:t>
      </w:r>
      <w:r w:rsidR="00E60571" w:rsidRPr="00982F4C">
        <w:t>particulate organic carbon (</w:t>
      </w:r>
      <w:r w:rsidR="00F32262" w:rsidRPr="00982F4C">
        <w:t>POC</w:t>
      </w:r>
      <w:r w:rsidR="00E60571" w:rsidRPr="00982F4C">
        <w:t>)</w:t>
      </w:r>
      <w:r w:rsidR="00F32262" w:rsidRPr="00982F4C">
        <w:t xml:space="preserve"> sinks</w:t>
      </w:r>
      <w:r w:rsidR="00DF4E65" w:rsidRPr="00982F4C">
        <w:t xml:space="preserve"> –</w:t>
      </w:r>
      <w:r w:rsidR="00FE4490" w:rsidRPr="00982F4C">
        <w:t xml:space="preserve"> a</w:t>
      </w:r>
      <w:r w:rsidR="00F32262" w:rsidRPr="00982F4C">
        <w:t xml:space="preserve"> </w:t>
      </w:r>
      <w:r w:rsidR="00FE4490" w:rsidRPr="00982F4C">
        <w:t>topic that is widely debated</w:t>
      </w:r>
      <w:r w:rsidR="00F32262" w:rsidRPr="00982F4C">
        <w:t xml:space="preserve">. </w:t>
      </w:r>
      <w:r w:rsidR="00FE4490" w:rsidRPr="00982F4C">
        <w:t>Conversely, a</w:t>
      </w:r>
      <w:r w:rsidR="00F32262" w:rsidRPr="00982F4C">
        <w:t xml:space="preserve"> </w:t>
      </w:r>
      <w:r w:rsidR="00FE4490" w:rsidRPr="00982F4C">
        <w:t xml:space="preserve">significant </w:t>
      </w:r>
      <w:r w:rsidR="00F32262" w:rsidRPr="00982F4C">
        <w:t xml:space="preserve">decrease of lipids in POC with depth has been reported by Wakeham et al. (1997) and Loh et al. (2008). </w:t>
      </w:r>
      <w:r w:rsidR="00FE4490" w:rsidRPr="00982F4C">
        <w:t>This d</w:t>
      </w:r>
      <w:r w:rsidR="00F32262" w:rsidRPr="00982F4C">
        <w:t>iscrepanc</w:t>
      </w:r>
      <w:r w:rsidR="00FE4490" w:rsidRPr="00982F4C">
        <w:t xml:space="preserve">y </w:t>
      </w:r>
      <w:r w:rsidR="00F32262" w:rsidRPr="00982F4C">
        <w:t xml:space="preserve">may be related to differences in lipid measurements, </w:t>
      </w:r>
      <w:r w:rsidR="006C336B" w:rsidRPr="00982F4C">
        <w:t>e.g.,</w:t>
      </w:r>
      <w:r w:rsidR="005C69BB" w:rsidRPr="00982F4C">
        <w:t xml:space="preserve"> determination of total lipid or particular</w:t>
      </w:r>
      <w:r w:rsidR="00F32262" w:rsidRPr="00982F4C">
        <w:t xml:space="preserve"> lipid </w:t>
      </w:r>
      <w:r w:rsidR="005C69BB" w:rsidRPr="00982F4C">
        <w:t xml:space="preserve">classes. </w:t>
      </w:r>
      <w:r w:rsidR="00FE4490" w:rsidRPr="00982F4C">
        <w:t xml:space="preserve">Although molecular </w:t>
      </w:r>
      <w:r w:rsidR="005C69BB" w:rsidRPr="00982F4C">
        <w:t>structure influence</w:t>
      </w:r>
      <w:r w:rsidR="00FE4490" w:rsidRPr="00982F4C">
        <w:t>s</w:t>
      </w:r>
      <w:r w:rsidR="005C69BB" w:rsidRPr="00982F4C">
        <w:t xml:space="preserve"> </w:t>
      </w:r>
      <w:r w:rsidR="00FE4490" w:rsidRPr="00982F4C">
        <w:t xml:space="preserve">lipid </w:t>
      </w:r>
      <w:r w:rsidR="005C69BB" w:rsidRPr="00982F4C">
        <w:t>reactivity</w:t>
      </w:r>
      <w:r w:rsidR="00FE4490" w:rsidRPr="00982F4C">
        <w:t xml:space="preserve">, the transformation of </w:t>
      </w:r>
      <w:r w:rsidR="005C69BB" w:rsidRPr="00982F4C">
        <w:t xml:space="preserve">OM </w:t>
      </w:r>
      <w:r w:rsidR="00E60571" w:rsidRPr="00982F4C">
        <w:t xml:space="preserve">also </w:t>
      </w:r>
      <w:r w:rsidR="005C69BB" w:rsidRPr="00982F4C">
        <w:t>depends on environmental conditions (Wakeham and Canuel, 2006).</w:t>
      </w:r>
    </w:p>
    <w:p w14:paraId="514E6A2E" w14:textId="633F79FD" w:rsidR="003475AF" w:rsidRPr="008164E1" w:rsidRDefault="004675E3" w:rsidP="00DF4E65">
      <w:pPr>
        <w:spacing w:line="480" w:lineRule="auto"/>
        <w:ind w:firstLine="706"/>
        <w:rPr>
          <w:lang w:val="en-US"/>
        </w:rPr>
      </w:pPr>
      <w:r w:rsidRPr="00982F4C">
        <w:rPr>
          <w:lang w:val="en-US"/>
        </w:rPr>
        <w:t>In addition to being rich in carbon, l</w:t>
      </w:r>
      <w:r w:rsidR="008678FC" w:rsidRPr="00982F4C">
        <w:rPr>
          <w:lang w:val="en-US"/>
        </w:rPr>
        <w:t xml:space="preserve">ipids </w:t>
      </w:r>
      <w:r w:rsidRPr="00982F4C">
        <w:rPr>
          <w:lang w:val="en-US"/>
        </w:rPr>
        <w:t>incorporate</w:t>
      </w:r>
      <w:r w:rsidR="008678FC" w:rsidRPr="00982F4C">
        <w:rPr>
          <w:lang w:val="en-US"/>
        </w:rPr>
        <w:t xml:space="preserve"> important </w:t>
      </w:r>
      <w:r w:rsidR="00255313" w:rsidRPr="00982F4C">
        <w:rPr>
          <w:lang w:val="en-US"/>
        </w:rPr>
        <w:t xml:space="preserve">heteroatoms </w:t>
      </w:r>
      <w:r w:rsidR="008678FC" w:rsidRPr="00982F4C">
        <w:rPr>
          <w:lang w:val="en-US"/>
        </w:rPr>
        <w:t>including phosphorus, sulfur</w:t>
      </w:r>
      <w:r w:rsidR="00320AF3" w:rsidRPr="008164E1">
        <w:rPr>
          <w:lang w:val="en-US"/>
        </w:rPr>
        <w:t>, oxygen</w:t>
      </w:r>
      <w:r w:rsidR="008678FC" w:rsidRPr="008164E1">
        <w:rPr>
          <w:lang w:val="en-US"/>
        </w:rPr>
        <w:t xml:space="preserve"> and nitrogen.</w:t>
      </w:r>
      <w:r w:rsidR="00DF7B96" w:rsidRPr="008164E1">
        <w:rPr>
          <w:lang w:val="en-US"/>
        </w:rPr>
        <w:t xml:space="preserve"> The identity of </w:t>
      </w:r>
      <w:r w:rsidR="00255313" w:rsidRPr="00982F4C">
        <w:rPr>
          <w:lang w:val="en-US"/>
        </w:rPr>
        <w:t>organic</w:t>
      </w:r>
      <w:r w:rsidR="00DF7B96" w:rsidRPr="00982F4C">
        <w:rPr>
          <w:lang w:val="en-US"/>
        </w:rPr>
        <w:t xml:space="preserve"> nitrogen</w:t>
      </w:r>
      <w:r w:rsidR="00255313" w:rsidRPr="00982F4C">
        <w:rPr>
          <w:lang w:val="en-US"/>
        </w:rPr>
        <w:t xml:space="preserve"> determines </w:t>
      </w:r>
      <w:r w:rsidR="001C28B3" w:rsidRPr="00982F4C">
        <w:rPr>
          <w:lang w:val="en-US"/>
        </w:rPr>
        <w:t xml:space="preserve">the </w:t>
      </w:r>
      <w:r w:rsidR="00255313" w:rsidRPr="00982F4C">
        <w:rPr>
          <w:lang w:val="en-US"/>
        </w:rPr>
        <w:t xml:space="preserve">molecular </w:t>
      </w:r>
      <w:r w:rsidR="00DF7B96" w:rsidRPr="00982F4C">
        <w:rPr>
          <w:lang w:val="en-US"/>
        </w:rPr>
        <w:t xml:space="preserve">distribution in the water column, recycling </w:t>
      </w:r>
      <w:r w:rsidR="00255313" w:rsidRPr="00982F4C">
        <w:rPr>
          <w:lang w:val="en-US"/>
        </w:rPr>
        <w:t>and/</w:t>
      </w:r>
      <w:r w:rsidR="00DF7B96" w:rsidRPr="00982F4C">
        <w:rPr>
          <w:lang w:val="en-US"/>
        </w:rPr>
        <w:t xml:space="preserve">or loss from the euphotic zone. </w:t>
      </w:r>
      <w:r w:rsidR="00FB16D4" w:rsidRPr="00982F4C">
        <w:rPr>
          <w:lang w:val="en-US"/>
        </w:rPr>
        <w:t>The chemical form</w:t>
      </w:r>
      <w:r w:rsidR="00DF532D" w:rsidRPr="00982F4C">
        <w:rPr>
          <w:lang w:val="en-US"/>
        </w:rPr>
        <w:t>s</w:t>
      </w:r>
      <w:r w:rsidR="00FB16D4" w:rsidRPr="00982F4C">
        <w:rPr>
          <w:lang w:val="en-US"/>
        </w:rPr>
        <w:t xml:space="preserve"> of N are inorganic N, including nitrous gasses, </w:t>
      </w:r>
      <w:r w:rsidR="00DF532D" w:rsidRPr="00982F4C">
        <w:rPr>
          <w:lang w:val="en-US"/>
        </w:rPr>
        <w:t>nitrates</w:t>
      </w:r>
      <w:r w:rsidR="00FB16D4" w:rsidRPr="00982F4C">
        <w:rPr>
          <w:lang w:val="en-US"/>
        </w:rPr>
        <w:t xml:space="preserve">, </w:t>
      </w:r>
      <w:r w:rsidR="00DF532D" w:rsidRPr="00982F4C">
        <w:rPr>
          <w:lang w:val="en-US"/>
        </w:rPr>
        <w:t>nitrites</w:t>
      </w:r>
      <w:r w:rsidR="00FB16D4" w:rsidRPr="00982F4C">
        <w:rPr>
          <w:lang w:val="en-US"/>
        </w:rPr>
        <w:t xml:space="preserve"> and </w:t>
      </w:r>
      <w:r w:rsidR="00DF532D" w:rsidRPr="00982F4C">
        <w:rPr>
          <w:lang w:val="en-US"/>
        </w:rPr>
        <w:t>ammonia</w:t>
      </w:r>
      <w:r w:rsidR="00FB16D4" w:rsidRPr="00982F4C">
        <w:rPr>
          <w:lang w:val="en-US"/>
        </w:rPr>
        <w:t xml:space="preserve">, and organic nitrogen, both in a particulate and dissolved fraction. Particulate organic nitrogen </w:t>
      </w:r>
      <w:r w:rsidR="00FB16D4" w:rsidRPr="00982F4C">
        <w:t>is composed of key molecules such as proteins, DNA, some vitamins and lipids indicating</w:t>
      </w:r>
      <w:r w:rsidR="0063009B" w:rsidRPr="00982F4C">
        <w:t xml:space="preserve"> that</w:t>
      </w:r>
      <w:r w:rsidR="00FB16D4" w:rsidRPr="00982F4C">
        <w:t xml:space="preserve"> N </w:t>
      </w:r>
      <w:r w:rsidR="0063009B" w:rsidRPr="00982F4C">
        <w:t xml:space="preserve">is </w:t>
      </w:r>
      <w:r w:rsidR="00FB16D4" w:rsidRPr="00982F4C">
        <w:t xml:space="preserve">of primary importance for organism growth. Although </w:t>
      </w:r>
      <w:r w:rsidR="00037A8D" w:rsidRPr="00982F4C">
        <w:rPr>
          <w:lang w:val="en-US"/>
        </w:rPr>
        <w:t>particulate organic nitrogen</w:t>
      </w:r>
      <w:r w:rsidR="00FB16D4" w:rsidRPr="00982F4C">
        <w:t xml:space="preserve"> represent only </w:t>
      </w:r>
      <w:r w:rsidR="007903E7" w:rsidRPr="00982F4C">
        <w:t xml:space="preserve">a </w:t>
      </w:r>
      <w:r w:rsidR="00FB16D4" w:rsidRPr="00982F4C">
        <w:t>small portion of total N in the ocean N inventory (Reynolds et al., 2007)</w:t>
      </w:r>
      <w:r w:rsidR="007903E7" w:rsidRPr="00982F4C">
        <w:t>,</w:t>
      </w:r>
      <w:r w:rsidR="00FB16D4" w:rsidRPr="00982F4C">
        <w:t xml:space="preserve"> N cycling </w:t>
      </w:r>
      <w:r w:rsidR="00FB16D4" w:rsidRPr="00982F4C">
        <w:rPr>
          <w:lang w:val="en-US"/>
        </w:rPr>
        <w:t xml:space="preserve">is closely coupled to the cycling of carbon. These processes are also of prime relevance for understanding the oceanic carbon cycle, and hence atmospheric </w:t>
      </w:r>
      <w:r w:rsidR="00DF4E65" w:rsidRPr="00982F4C">
        <w:rPr>
          <w:lang w:val="en-US"/>
        </w:rPr>
        <w:t>CO</w:t>
      </w:r>
      <w:r w:rsidR="00DF4E65" w:rsidRPr="00023A81">
        <w:rPr>
          <w:vertAlign w:val="subscript"/>
          <w:lang w:val="en-US"/>
        </w:rPr>
        <w:t>2</w:t>
      </w:r>
      <w:r w:rsidR="00FB16D4" w:rsidRPr="00982F4C">
        <w:rPr>
          <w:lang w:val="en-US"/>
        </w:rPr>
        <w:t xml:space="preserve"> levels.</w:t>
      </w:r>
      <w:r w:rsidR="00037A8D" w:rsidRPr="00982F4C">
        <w:rPr>
          <w:lang w:val="en-US"/>
        </w:rPr>
        <w:t xml:space="preserve"> </w:t>
      </w:r>
      <w:r w:rsidR="00A65849" w:rsidRPr="00982F4C">
        <w:rPr>
          <w:lang w:val="en-US"/>
        </w:rPr>
        <w:t>Because nitrogen is a</w:t>
      </w:r>
      <w:r w:rsidR="00596AB9" w:rsidRPr="00982F4C">
        <w:rPr>
          <w:lang w:val="en-US"/>
        </w:rPr>
        <w:t xml:space="preserve"> </w:t>
      </w:r>
      <w:r w:rsidR="00A65849" w:rsidRPr="00982F4C">
        <w:rPr>
          <w:lang w:val="en-US"/>
        </w:rPr>
        <w:t xml:space="preserve">major nutrient that is required by all life, its availability can control </w:t>
      </w:r>
      <w:r w:rsidR="00A65849" w:rsidRPr="00982F4C">
        <w:rPr>
          <w:lang w:val="en-US"/>
        </w:rPr>
        <w:lastRenderedPageBreak/>
        <w:t>biological productivity and ecosystem structure in both surface and deep-ocean communities (</w:t>
      </w:r>
      <w:proofErr w:type="spellStart"/>
      <w:r w:rsidR="00A65849" w:rsidRPr="00982F4C">
        <w:rPr>
          <w:lang w:val="en-US"/>
        </w:rPr>
        <w:t>Casciotti</w:t>
      </w:r>
      <w:proofErr w:type="spellEnd"/>
      <w:r w:rsidR="00A65849" w:rsidRPr="00982F4C">
        <w:rPr>
          <w:lang w:val="en-US"/>
        </w:rPr>
        <w:t>, 2016).</w:t>
      </w:r>
    </w:p>
    <w:p w14:paraId="484C58E7" w14:textId="731FBBE4" w:rsidR="003475AF" w:rsidRPr="00982F4C" w:rsidRDefault="001C28B3" w:rsidP="00DF4E65">
      <w:pPr>
        <w:spacing w:line="480" w:lineRule="auto"/>
        <w:ind w:firstLine="706"/>
        <w:rPr>
          <w:lang w:val="en-GB"/>
        </w:rPr>
      </w:pPr>
      <w:r w:rsidRPr="00982F4C">
        <w:rPr>
          <w:lang w:val="en-US"/>
        </w:rPr>
        <w:t>O</w:t>
      </w:r>
      <w:r w:rsidR="00920552" w:rsidRPr="00982F4C">
        <w:rPr>
          <w:lang w:val="en-US"/>
        </w:rPr>
        <w:t xml:space="preserve">rganic matter produced in the surface ocean </w:t>
      </w:r>
      <w:r w:rsidR="00255313" w:rsidRPr="00982F4C">
        <w:rPr>
          <w:lang w:val="en-US"/>
        </w:rPr>
        <w:t xml:space="preserve">sinks </w:t>
      </w:r>
      <w:r w:rsidR="00920552" w:rsidRPr="00982F4C">
        <w:rPr>
          <w:lang w:val="en-US"/>
        </w:rPr>
        <w:t xml:space="preserve">and </w:t>
      </w:r>
      <w:r w:rsidR="00255313" w:rsidRPr="00982F4C">
        <w:rPr>
          <w:lang w:val="en-US"/>
        </w:rPr>
        <w:t xml:space="preserve">is </w:t>
      </w:r>
      <w:r w:rsidR="007903E7" w:rsidRPr="00982F4C">
        <w:rPr>
          <w:lang w:val="en-US"/>
        </w:rPr>
        <w:t xml:space="preserve">transformed </w:t>
      </w:r>
      <w:r w:rsidR="00920552" w:rsidRPr="00982F4C">
        <w:rPr>
          <w:lang w:val="en-US"/>
        </w:rPr>
        <w:t xml:space="preserve">by various processes including biodegradation, </w:t>
      </w:r>
      <w:proofErr w:type="spellStart"/>
      <w:r w:rsidR="00920552" w:rsidRPr="00982F4C">
        <w:rPr>
          <w:lang w:val="en-US"/>
        </w:rPr>
        <w:t>photodegradation</w:t>
      </w:r>
      <w:proofErr w:type="spellEnd"/>
      <w:r w:rsidR="00920552" w:rsidRPr="00982F4C">
        <w:rPr>
          <w:lang w:val="en-US"/>
        </w:rPr>
        <w:t xml:space="preserve"> and autoxidation (</w:t>
      </w:r>
      <w:proofErr w:type="spellStart"/>
      <w:r w:rsidR="00920552" w:rsidRPr="00982F4C">
        <w:rPr>
          <w:lang w:val="en-US"/>
        </w:rPr>
        <w:t>Rontani</w:t>
      </w:r>
      <w:proofErr w:type="spellEnd"/>
      <w:r w:rsidR="00920552" w:rsidRPr="00982F4C">
        <w:rPr>
          <w:lang w:val="en-US"/>
        </w:rPr>
        <w:t xml:space="preserve"> et al., 2011). </w:t>
      </w:r>
      <w:r w:rsidR="003475AF" w:rsidRPr="00982F4C">
        <w:rPr>
          <w:lang w:val="en-US"/>
        </w:rPr>
        <w:t xml:space="preserve">The biological pump, </w:t>
      </w:r>
      <w:r w:rsidR="00255313" w:rsidRPr="00982F4C">
        <w:rPr>
          <w:lang w:val="en-US"/>
        </w:rPr>
        <w:t xml:space="preserve">which is </w:t>
      </w:r>
      <w:r w:rsidR="003475AF" w:rsidRPr="00982F4C">
        <w:rPr>
          <w:lang w:val="en-US"/>
        </w:rPr>
        <w:t xml:space="preserve">the complex suite of processes that results in the transfer of particulate and dissolved organic matter from the surface to the deep ocean, </w:t>
      </w:r>
      <w:r w:rsidR="00255313" w:rsidRPr="00982F4C">
        <w:rPr>
          <w:lang w:val="en-US"/>
        </w:rPr>
        <w:t xml:space="preserve">is </w:t>
      </w:r>
      <w:r w:rsidR="005A4822" w:rsidRPr="00982F4C">
        <w:rPr>
          <w:lang w:val="en-US"/>
        </w:rPr>
        <w:t xml:space="preserve">poorly </w:t>
      </w:r>
      <w:r w:rsidR="00255313" w:rsidRPr="00982F4C">
        <w:rPr>
          <w:lang w:val="en-US"/>
        </w:rPr>
        <w:t xml:space="preserve">understood and </w:t>
      </w:r>
      <w:r w:rsidR="003475AF" w:rsidRPr="00982F4C">
        <w:rPr>
          <w:lang w:val="en-US"/>
        </w:rPr>
        <w:t>analytical techniques for molecular-level OM characterization</w:t>
      </w:r>
      <w:r w:rsidR="00255313" w:rsidRPr="00982F4C">
        <w:rPr>
          <w:lang w:val="en-US"/>
        </w:rPr>
        <w:t xml:space="preserve"> are sought</w:t>
      </w:r>
      <w:r w:rsidR="003475AF" w:rsidRPr="00982F4C">
        <w:rPr>
          <w:lang w:val="en-US"/>
        </w:rPr>
        <w:t xml:space="preserve">. </w:t>
      </w:r>
      <w:r w:rsidR="00255313" w:rsidRPr="00982F4C">
        <w:rPr>
          <w:lang w:val="en-US"/>
        </w:rPr>
        <w:t>Further, while</w:t>
      </w:r>
      <w:r w:rsidR="003475AF" w:rsidRPr="00982F4C">
        <w:rPr>
          <w:lang w:val="en-US"/>
        </w:rPr>
        <w:t xml:space="preserve"> a large fraction of oceanic OM is not characterized</w:t>
      </w:r>
      <w:r w:rsidR="00255313" w:rsidRPr="00982F4C">
        <w:rPr>
          <w:lang w:val="en-US"/>
        </w:rPr>
        <w:t>,</w:t>
      </w:r>
      <w:r w:rsidR="003475AF" w:rsidRPr="00982F4C">
        <w:rPr>
          <w:lang w:val="en-US"/>
        </w:rPr>
        <w:t xml:space="preserve"> the proportion of the uncharacterized fraction increases with depth</w:t>
      </w:r>
      <w:r w:rsidR="00255313" w:rsidRPr="00982F4C">
        <w:rPr>
          <w:lang w:val="en-US"/>
        </w:rPr>
        <w:t xml:space="preserve"> and constitutes</w:t>
      </w:r>
      <w:r w:rsidR="003475AF" w:rsidRPr="00982F4C">
        <w:rPr>
          <w:lang w:val="en-US"/>
        </w:rPr>
        <w:t xml:space="preserve"> 70</w:t>
      </w:r>
      <w:r w:rsidR="003334EA" w:rsidRPr="00982F4C">
        <w:rPr>
          <w:lang w:val="en-US"/>
        </w:rPr>
        <w:t>–</w:t>
      </w:r>
      <w:r w:rsidR="003475AF" w:rsidRPr="00982F4C">
        <w:rPr>
          <w:lang w:val="en-US"/>
        </w:rPr>
        <w:t xml:space="preserve">80% </w:t>
      </w:r>
      <w:r w:rsidR="00255313" w:rsidRPr="00982F4C">
        <w:rPr>
          <w:lang w:val="en-US"/>
        </w:rPr>
        <w:t xml:space="preserve">of </w:t>
      </w:r>
      <w:r w:rsidR="003475AF" w:rsidRPr="00982F4C">
        <w:rPr>
          <w:lang w:val="en-US"/>
        </w:rPr>
        <w:t>deep</w:t>
      </w:r>
      <w:r w:rsidR="00255313" w:rsidRPr="00982F4C">
        <w:rPr>
          <w:lang w:val="en-US"/>
        </w:rPr>
        <w:t>-</w:t>
      </w:r>
      <w:r w:rsidR="003475AF" w:rsidRPr="00982F4C">
        <w:rPr>
          <w:lang w:val="en-US"/>
        </w:rPr>
        <w:t xml:space="preserve">ocean </w:t>
      </w:r>
      <w:r w:rsidR="00255313" w:rsidRPr="00982F4C">
        <w:rPr>
          <w:lang w:val="en-US"/>
        </w:rPr>
        <w:t xml:space="preserve">OM </w:t>
      </w:r>
      <w:r w:rsidR="003475AF" w:rsidRPr="00982F4C">
        <w:rPr>
          <w:lang w:val="en-US"/>
        </w:rPr>
        <w:t>(Lee et al., 2004).</w:t>
      </w:r>
      <w:r w:rsidR="00DB37E3" w:rsidRPr="00982F4C">
        <w:rPr>
          <w:lang w:val="en-US"/>
        </w:rPr>
        <w:t xml:space="preserve"> </w:t>
      </w:r>
      <w:r w:rsidR="00DB37E3" w:rsidRPr="00982F4C">
        <w:rPr>
          <w:lang w:val="en-GB"/>
        </w:rPr>
        <w:t>Fourier transform ion cyclotron resonance mass spectrometry (FT-ICR MS)</w:t>
      </w:r>
      <w:r w:rsidR="003475AF" w:rsidRPr="00982F4C">
        <w:rPr>
          <w:lang w:val="en-GB"/>
        </w:rPr>
        <w:t xml:space="preserve"> provides both high mass resolving power and sub-part-per-million mass measurement accuracy</w:t>
      </w:r>
      <w:r w:rsidR="000B5FC3" w:rsidRPr="00982F4C">
        <w:rPr>
          <w:lang w:val="en-GB"/>
        </w:rPr>
        <w:t xml:space="preserve"> that </w:t>
      </w:r>
      <w:r w:rsidR="005A4822" w:rsidRPr="00982F4C">
        <w:rPr>
          <w:lang w:val="en-GB"/>
        </w:rPr>
        <w:t xml:space="preserve">provide detailed information on the </w:t>
      </w:r>
      <w:r w:rsidR="00397C88" w:rsidRPr="00982F4C">
        <w:rPr>
          <w:lang w:val="en-GB"/>
        </w:rPr>
        <w:t xml:space="preserve">elemental composition </w:t>
      </w:r>
      <w:r w:rsidR="005A4822" w:rsidRPr="00982F4C">
        <w:rPr>
          <w:lang w:val="en-GB"/>
        </w:rPr>
        <w:t>and characteristics of the organic matter</w:t>
      </w:r>
      <w:r w:rsidR="00397C88" w:rsidRPr="00982F4C">
        <w:rPr>
          <w:lang w:val="en-GB"/>
        </w:rPr>
        <w:t xml:space="preserve"> directly from the measured mass-to-charge ratio</w:t>
      </w:r>
      <w:r w:rsidR="00F005B9" w:rsidRPr="00982F4C">
        <w:rPr>
          <w:lang w:val="en-GB"/>
        </w:rPr>
        <w:t>s</w:t>
      </w:r>
      <w:r w:rsidR="00DB37E3" w:rsidRPr="00982F4C">
        <w:rPr>
          <w:lang w:val="en-GB"/>
        </w:rPr>
        <w:t xml:space="preserve">. </w:t>
      </w:r>
      <w:r w:rsidR="00743B1B" w:rsidRPr="00982F4C">
        <w:rPr>
          <w:lang w:val="en-GB"/>
        </w:rPr>
        <w:t xml:space="preserve">Moreover, this method provides information </w:t>
      </w:r>
      <w:r w:rsidR="007F07A9" w:rsidRPr="00982F4C">
        <w:rPr>
          <w:lang w:val="en-GB"/>
        </w:rPr>
        <w:t xml:space="preserve">for the observed compounds </w:t>
      </w:r>
      <w:r w:rsidR="00743B1B" w:rsidRPr="00982F4C">
        <w:rPr>
          <w:lang w:val="en-GB"/>
        </w:rPr>
        <w:t xml:space="preserve">about the </w:t>
      </w:r>
      <w:r w:rsidR="00397C88" w:rsidRPr="00982F4C">
        <w:rPr>
          <w:lang w:val="en-GB"/>
        </w:rPr>
        <w:t xml:space="preserve">extent of alkylation and the degree of unsaturation (i.e. </w:t>
      </w:r>
      <w:r w:rsidR="00743B1B" w:rsidRPr="00982F4C">
        <w:rPr>
          <w:lang w:val="en-GB"/>
        </w:rPr>
        <w:t>number of molecular rings plus double bonds to carbon in each molecule (double-bond equivalents, DBE)</w:t>
      </w:r>
      <w:r w:rsidR="00397C88" w:rsidRPr="00982F4C">
        <w:rPr>
          <w:lang w:val="en-GB"/>
        </w:rPr>
        <w:t>)</w:t>
      </w:r>
      <w:r w:rsidR="00743B1B" w:rsidRPr="00982F4C">
        <w:rPr>
          <w:lang w:val="en-GB"/>
        </w:rPr>
        <w:t xml:space="preserve">. </w:t>
      </w:r>
      <w:r w:rsidR="00DB37E3" w:rsidRPr="00982F4C">
        <w:rPr>
          <w:lang w:val="en-GB"/>
        </w:rPr>
        <w:t xml:space="preserve">This approach allows determination of the molecular composition of the </w:t>
      </w:r>
      <w:r w:rsidR="00AE0F02" w:rsidRPr="00982F4C">
        <w:rPr>
          <w:lang w:val="en-GB"/>
        </w:rPr>
        <w:t>extremely</w:t>
      </w:r>
      <w:r w:rsidR="00DB37E3" w:rsidRPr="00982F4C">
        <w:rPr>
          <w:lang w:val="en-GB"/>
        </w:rPr>
        <w:t xml:space="preserve"> complex organic matter mixtures </w:t>
      </w:r>
      <w:r w:rsidR="007063CC" w:rsidRPr="00982F4C">
        <w:rPr>
          <w:lang w:val="en-GB"/>
        </w:rPr>
        <w:t>including</w:t>
      </w:r>
      <w:r w:rsidR="00DB37E3" w:rsidRPr="00982F4C">
        <w:rPr>
          <w:lang w:val="en-GB"/>
        </w:rPr>
        <w:t xml:space="preserve"> oceanic dissolved organic matter (</w:t>
      </w:r>
      <w:r w:rsidR="006C336B" w:rsidRPr="00982F4C">
        <w:rPr>
          <w:lang w:val="en-GB"/>
        </w:rPr>
        <w:t>e.g.,</w:t>
      </w:r>
      <w:r w:rsidR="00DB37E3" w:rsidRPr="00982F4C">
        <w:rPr>
          <w:lang w:val="en-GB"/>
        </w:rPr>
        <w:t xml:space="preserve"> </w:t>
      </w:r>
      <w:r w:rsidR="00AE0F02" w:rsidRPr="00982F4C">
        <w:rPr>
          <w:lang w:val="en-GB"/>
        </w:rPr>
        <w:t>Koch et al., 2005</w:t>
      </w:r>
      <w:r w:rsidR="00DB37E3" w:rsidRPr="00982F4C">
        <w:rPr>
          <w:lang w:val="en-GB"/>
        </w:rPr>
        <w:t>)</w:t>
      </w:r>
      <w:r w:rsidR="00E3384B" w:rsidRPr="00982F4C">
        <w:rPr>
          <w:lang w:val="en-GB"/>
        </w:rPr>
        <w:t xml:space="preserve"> and</w:t>
      </w:r>
      <w:r w:rsidR="00DB37E3" w:rsidRPr="00982F4C">
        <w:rPr>
          <w:lang w:val="en-GB"/>
        </w:rPr>
        <w:t xml:space="preserve"> </w:t>
      </w:r>
      <w:r w:rsidR="000B5FC3" w:rsidRPr="00982F4C">
        <w:rPr>
          <w:lang w:val="en-GB"/>
        </w:rPr>
        <w:t xml:space="preserve">marine </w:t>
      </w:r>
      <w:r w:rsidR="00DB37E3" w:rsidRPr="00982F4C">
        <w:rPr>
          <w:lang w:val="en-GB"/>
        </w:rPr>
        <w:t>lipids (</w:t>
      </w:r>
      <w:proofErr w:type="spellStart"/>
      <w:r w:rsidR="00DB37E3" w:rsidRPr="00982F4C">
        <w:rPr>
          <w:lang w:val="en-GB"/>
        </w:rPr>
        <w:t>Gašparović</w:t>
      </w:r>
      <w:proofErr w:type="spellEnd"/>
      <w:r w:rsidR="00DB37E3" w:rsidRPr="00982F4C">
        <w:rPr>
          <w:lang w:val="en-GB"/>
        </w:rPr>
        <w:t xml:space="preserve"> et al., 2016)</w:t>
      </w:r>
      <w:r w:rsidR="003475AF" w:rsidRPr="00982F4C">
        <w:rPr>
          <w:lang w:val="en-GB"/>
        </w:rPr>
        <w:t>.</w:t>
      </w:r>
    </w:p>
    <w:p w14:paraId="33FB68DD" w14:textId="1537BCA6" w:rsidR="00AD40F5" w:rsidRPr="00982F4C" w:rsidRDefault="00E62609" w:rsidP="00DF4E65">
      <w:pPr>
        <w:spacing w:line="480" w:lineRule="auto"/>
        <w:ind w:firstLine="706"/>
        <w:rPr>
          <w:lang w:val="en-US"/>
        </w:rPr>
      </w:pPr>
      <w:r w:rsidRPr="00982F4C">
        <w:rPr>
          <w:lang w:val="en-US"/>
        </w:rPr>
        <w:t>While the description of</w:t>
      </w:r>
      <w:r w:rsidR="0038608B" w:rsidRPr="00982F4C">
        <w:rPr>
          <w:lang w:val="en-US"/>
        </w:rPr>
        <w:t xml:space="preserve"> </w:t>
      </w:r>
      <w:r w:rsidR="0038608B" w:rsidRPr="00982F4C">
        <w:rPr>
          <w:rFonts w:eastAsia="Times New Roman"/>
          <w:lang w:val="en-US"/>
        </w:rPr>
        <w:t>nitrogen</w:t>
      </w:r>
      <w:r w:rsidR="007F07A9" w:rsidRPr="00982F4C">
        <w:rPr>
          <w:rFonts w:eastAsia="Times New Roman"/>
          <w:lang w:val="en-US"/>
        </w:rPr>
        <w:t>-</w:t>
      </w:r>
      <w:r w:rsidR="0038608B" w:rsidRPr="00982F4C">
        <w:rPr>
          <w:rFonts w:eastAsia="Times New Roman"/>
          <w:lang w:val="en-US"/>
        </w:rPr>
        <w:t xml:space="preserve">containing </w:t>
      </w:r>
      <w:r w:rsidR="00F66B58" w:rsidRPr="00982F4C">
        <w:rPr>
          <w:rFonts w:eastAsia="Times New Roman"/>
          <w:lang w:val="en-US"/>
        </w:rPr>
        <w:t xml:space="preserve">organic </w:t>
      </w:r>
      <w:r w:rsidR="0038608B" w:rsidRPr="00982F4C">
        <w:rPr>
          <w:rFonts w:eastAsia="Times New Roman"/>
          <w:lang w:val="en-US"/>
        </w:rPr>
        <w:t xml:space="preserve">matter </w:t>
      </w:r>
      <w:r w:rsidRPr="00982F4C">
        <w:rPr>
          <w:rFonts w:eastAsia="Times New Roman"/>
          <w:lang w:val="en-US"/>
        </w:rPr>
        <w:t>has largely</w:t>
      </w:r>
      <w:r w:rsidR="0038608B" w:rsidRPr="00982F4C">
        <w:rPr>
          <w:rFonts w:eastAsia="Times New Roman"/>
          <w:lang w:val="en-US"/>
        </w:rPr>
        <w:t xml:space="preserve"> focused </w:t>
      </w:r>
      <w:r w:rsidR="009139F7" w:rsidRPr="00982F4C">
        <w:rPr>
          <w:rFonts w:eastAsia="Times New Roman"/>
          <w:lang w:val="en-US"/>
        </w:rPr>
        <w:t xml:space="preserve">on </w:t>
      </w:r>
      <w:r w:rsidR="00F66B58" w:rsidRPr="00982F4C">
        <w:rPr>
          <w:rFonts w:eastAsia="Times New Roman"/>
          <w:lang w:val="en-US"/>
        </w:rPr>
        <w:t xml:space="preserve">particulate and dissolved organic nitrogen </w:t>
      </w:r>
      <w:r w:rsidR="003533C4" w:rsidRPr="00982F4C">
        <w:rPr>
          <w:rFonts w:eastAsia="Times New Roman"/>
          <w:lang w:val="en-US"/>
        </w:rPr>
        <w:t xml:space="preserve">(PON and DON) </w:t>
      </w:r>
      <w:r w:rsidR="00F66B58" w:rsidRPr="00982F4C">
        <w:rPr>
          <w:rFonts w:eastAsia="Times New Roman"/>
          <w:lang w:val="en-US"/>
        </w:rPr>
        <w:t>(</w:t>
      </w:r>
      <w:r w:rsidR="006C336B" w:rsidRPr="00982F4C">
        <w:rPr>
          <w:rFonts w:eastAsia="Times New Roman"/>
          <w:lang w:val="en-US"/>
        </w:rPr>
        <w:t>e.g.,</w:t>
      </w:r>
      <w:r w:rsidR="001D0A5C" w:rsidRPr="00982F4C">
        <w:rPr>
          <w:rFonts w:eastAsia="Times New Roman"/>
          <w:lang w:val="en-US"/>
        </w:rPr>
        <w:t xml:space="preserve"> </w:t>
      </w:r>
      <w:proofErr w:type="spellStart"/>
      <w:r w:rsidR="001D0A5C" w:rsidRPr="00982F4C">
        <w:rPr>
          <w:rFonts w:eastAsia="Times New Roman"/>
          <w:lang w:val="en-US"/>
        </w:rPr>
        <w:t>Bronk</w:t>
      </w:r>
      <w:proofErr w:type="spellEnd"/>
      <w:r w:rsidR="001D0A5C" w:rsidRPr="00982F4C">
        <w:rPr>
          <w:rFonts w:eastAsia="Times New Roman"/>
          <w:lang w:val="en-US"/>
        </w:rPr>
        <w:t xml:space="preserve"> and Ward, 2005</w:t>
      </w:r>
      <w:r w:rsidR="00F66B58" w:rsidRPr="00982F4C">
        <w:rPr>
          <w:rFonts w:eastAsia="Times New Roman"/>
          <w:lang w:val="en-US"/>
        </w:rPr>
        <w:t xml:space="preserve">), proteins </w:t>
      </w:r>
      <w:r w:rsidR="00225D20" w:rsidRPr="00982F4C">
        <w:rPr>
          <w:rFonts w:eastAsia="Times New Roman"/>
          <w:lang w:val="en-US"/>
        </w:rPr>
        <w:t>(</w:t>
      </w:r>
      <w:r w:rsidR="006C336B" w:rsidRPr="00982F4C">
        <w:rPr>
          <w:rFonts w:eastAsia="Times New Roman"/>
          <w:lang w:val="en-US"/>
        </w:rPr>
        <w:t>e.g.,</w:t>
      </w:r>
      <w:r w:rsidR="001D0A5C" w:rsidRPr="00982F4C">
        <w:rPr>
          <w:rFonts w:eastAsia="Times New Roman"/>
          <w:lang w:val="en-US"/>
        </w:rPr>
        <w:t xml:space="preserve"> </w:t>
      </w:r>
      <w:proofErr w:type="spellStart"/>
      <w:r w:rsidR="001D0A5C" w:rsidRPr="00982F4C">
        <w:rPr>
          <w:rFonts w:eastAsia="Times New Roman"/>
          <w:lang w:val="en-US"/>
        </w:rPr>
        <w:t>Bridoux</w:t>
      </w:r>
      <w:proofErr w:type="spellEnd"/>
      <w:r w:rsidR="001D0A5C" w:rsidRPr="00982F4C">
        <w:rPr>
          <w:rFonts w:eastAsia="Times New Roman"/>
          <w:lang w:val="en-US"/>
        </w:rPr>
        <w:t xml:space="preserve"> et al., 2015</w:t>
      </w:r>
      <w:r w:rsidR="00225D20" w:rsidRPr="00982F4C">
        <w:rPr>
          <w:rFonts w:eastAsia="Times New Roman"/>
          <w:lang w:val="en-US"/>
        </w:rPr>
        <w:t xml:space="preserve">) </w:t>
      </w:r>
      <w:r w:rsidR="00F66B58" w:rsidRPr="00982F4C">
        <w:rPr>
          <w:rFonts w:eastAsia="Times New Roman"/>
          <w:lang w:val="en-US"/>
        </w:rPr>
        <w:t>and amino acids (</w:t>
      </w:r>
      <w:proofErr w:type="spellStart"/>
      <w:r w:rsidR="0021093C" w:rsidRPr="00982F4C">
        <w:rPr>
          <w:rFonts w:eastAsia="Times New Roman"/>
          <w:lang w:val="en-US"/>
        </w:rPr>
        <w:t>Dittmar</w:t>
      </w:r>
      <w:proofErr w:type="spellEnd"/>
      <w:r w:rsidR="00225D20" w:rsidRPr="00982F4C">
        <w:rPr>
          <w:rFonts w:eastAsia="Times New Roman"/>
          <w:lang w:val="en-US"/>
        </w:rPr>
        <w:t xml:space="preserve"> et al., 200</w:t>
      </w:r>
      <w:r w:rsidR="0021093C" w:rsidRPr="00982F4C">
        <w:rPr>
          <w:rFonts w:eastAsia="Times New Roman"/>
          <w:lang w:val="en-US"/>
        </w:rPr>
        <w:t>1</w:t>
      </w:r>
      <w:r w:rsidR="00F66B58" w:rsidRPr="00982F4C">
        <w:rPr>
          <w:rFonts w:eastAsia="Times New Roman"/>
          <w:lang w:val="en-US"/>
        </w:rPr>
        <w:t>)</w:t>
      </w:r>
      <w:r w:rsidRPr="00982F4C">
        <w:rPr>
          <w:rFonts w:eastAsia="Times New Roman"/>
          <w:lang w:val="en-US"/>
        </w:rPr>
        <w:t xml:space="preserve">, </w:t>
      </w:r>
      <w:r w:rsidR="00DD7BC5" w:rsidRPr="00982F4C">
        <w:rPr>
          <w:rFonts w:eastAsia="Times New Roman"/>
          <w:lang w:val="en-US"/>
        </w:rPr>
        <w:t xml:space="preserve">less is </w:t>
      </w:r>
      <w:r w:rsidRPr="00982F4C">
        <w:rPr>
          <w:rFonts w:eastAsia="Times New Roman"/>
          <w:lang w:val="en-US"/>
        </w:rPr>
        <w:t>known about</w:t>
      </w:r>
      <w:r w:rsidR="00DD7BC5" w:rsidRPr="00982F4C">
        <w:rPr>
          <w:rFonts w:eastAsia="Times New Roman"/>
          <w:lang w:val="en-US"/>
        </w:rPr>
        <w:t xml:space="preserve"> nitrogen</w:t>
      </w:r>
      <w:r w:rsidR="007F07A9" w:rsidRPr="00982F4C">
        <w:rPr>
          <w:rFonts w:eastAsia="Times New Roman"/>
          <w:lang w:val="en-US"/>
        </w:rPr>
        <w:t>-</w:t>
      </w:r>
      <w:r w:rsidR="00DD7BC5" w:rsidRPr="00982F4C">
        <w:rPr>
          <w:rFonts w:eastAsia="Times New Roman"/>
          <w:lang w:val="en-US"/>
        </w:rPr>
        <w:t xml:space="preserve">containing lipids, </w:t>
      </w:r>
      <w:r w:rsidR="00E6338A" w:rsidRPr="00982F4C">
        <w:rPr>
          <w:rFonts w:eastAsia="Times New Roman"/>
          <w:lang w:val="en-US"/>
        </w:rPr>
        <w:t>apart from</w:t>
      </w:r>
      <w:r w:rsidR="00972DDB" w:rsidRPr="00982F4C">
        <w:rPr>
          <w:rFonts w:eastAsia="Times New Roman"/>
          <w:lang w:val="en-US"/>
        </w:rPr>
        <w:t xml:space="preserve"> the</w:t>
      </w:r>
      <w:r w:rsidR="00DD7BC5" w:rsidRPr="00982F4C">
        <w:rPr>
          <w:rFonts w:eastAsia="Times New Roman"/>
          <w:lang w:val="en-US"/>
        </w:rPr>
        <w:t xml:space="preserve"> studies on betaine lipids, and phospholipids </w:t>
      </w:r>
      <w:r w:rsidR="00972DDB" w:rsidRPr="00982F4C">
        <w:rPr>
          <w:rFonts w:eastAsia="Times New Roman"/>
          <w:lang w:val="en-US"/>
        </w:rPr>
        <w:t xml:space="preserve">such as </w:t>
      </w:r>
      <w:r w:rsidR="00DD7BC5" w:rsidRPr="00982F4C">
        <w:rPr>
          <w:rFonts w:eastAsia="Times New Roman"/>
          <w:lang w:val="en-US"/>
        </w:rPr>
        <w:t>phosphatidylcholine, phosphatidylethanolamine and phosphatidylserine</w:t>
      </w:r>
      <w:r w:rsidR="00E3384B" w:rsidRPr="00982F4C">
        <w:rPr>
          <w:rFonts w:eastAsia="Times New Roman"/>
          <w:lang w:val="en-US"/>
        </w:rPr>
        <w:t xml:space="preserve">, </w:t>
      </w:r>
      <w:r w:rsidRPr="00982F4C">
        <w:rPr>
          <w:rFonts w:eastAsia="Times New Roman"/>
          <w:lang w:val="en-US"/>
        </w:rPr>
        <w:t>where the focus is primarily</w:t>
      </w:r>
      <w:r w:rsidR="00DD7BC5" w:rsidRPr="00982F4C">
        <w:rPr>
          <w:rFonts w:eastAsia="Times New Roman"/>
          <w:lang w:val="en-US"/>
        </w:rPr>
        <w:t xml:space="preserve"> </w:t>
      </w:r>
      <w:r w:rsidRPr="00982F4C">
        <w:rPr>
          <w:rFonts w:eastAsia="Times New Roman"/>
          <w:lang w:val="en-US"/>
        </w:rPr>
        <w:t xml:space="preserve">on </w:t>
      </w:r>
      <w:r w:rsidR="00972DDB" w:rsidRPr="00982F4C">
        <w:rPr>
          <w:rFonts w:eastAsia="Times New Roman"/>
          <w:lang w:val="en-US"/>
        </w:rPr>
        <w:t xml:space="preserve">phosphorous </w:t>
      </w:r>
      <w:r w:rsidR="00DD7BC5" w:rsidRPr="00982F4C">
        <w:rPr>
          <w:rFonts w:eastAsia="Times New Roman"/>
          <w:lang w:val="en-US"/>
        </w:rPr>
        <w:t xml:space="preserve">production and cycling (Van </w:t>
      </w:r>
      <w:proofErr w:type="spellStart"/>
      <w:r w:rsidR="00DD7BC5" w:rsidRPr="00982F4C">
        <w:rPr>
          <w:rFonts w:eastAsia="Times New Roman"/>
          <w:lang w:val="en-US"/>
        </w:rPr>
        <w:t>Mooy</w:t>
      </w:r>
      <w:proofErr w:type="spellEnd"/>
      <w:r w:rsidR="00DD7BC5" w:rsidRPr="00982F4C">
        <w:rPr>
          <w:rFonts w:eastAsia="Times New Roman"/>
          <w:lang w:val="en-US"/>
        </w:rPr>
        <w:t xml:space="preserve"> and </w:t>
      </w:r>
      <w:proofErr w:type="spellStart"/>
      <w:r w:rsidR="00DD7BC5" w:rsidRPr="00982F4C">
        <w:rPr>
          <w:rFonts w:eastAsia="Times New Roman"/>
          <w:lang w:val="en-US"/>
        </w:rPr>
        <w:t>Fredricks</w:t>
      </w:r>
      <w:proofErr w:type="spellEnd"/>
      <w:r w:rsidR="00DD7BC5" w:rsidRPr="00982F4C">
        <w:rPr>
          <w:rFonts w:eastAsia="Times New Roman"/>
          <w:lang w:val="en-US"/>
        </w:rPr>
        <w:t xml:space="preserve">, 2010; </w:t>
      </w:r>
      <w:proofErr w:type="spellStart"/>
      <w:r w:rsidR="00DD7BC5" w:rsidRPr="00982F4C">
        <w:rPr>
          <w:rFonts w:eastAsia="Times New Roman"/>
          <w:lang w:val="en-US"/>
        </w:rPr>
        <w:t>Popendorf</w:t>
      </w:r>
      <w:proofErr w:type="spellEnd"/>
      <w:r w:rsidR="007046DF" w:rsidRPr="00982F4C">
        <w:rPr>
          <w:rFonts w:eastAsia="Times New Roman"/>
          <w:lang w:val="en-US"/>
        </w:rPr>
        <w:t xml:space="preserve"> </w:t>
      </w:r>
      <w:r w:rsidR="00DD7BC5" w:rsidRPr="00982F4C">
        <w:rPr>
          <w:rFonts w:eastAsia="Times New Roman"/>
          <w:lang w:val="en-US"/>
        </w:rPr>
        <w:t xml:space="preserve">et al., 2011; White et al., 2015). </w:t>
      </w:r>
      <w:r w:rsidR="009434CF" w:rsidRPr="00982F4C">
        <w:rPr>
          <w:rFonts w:eastAsia="Times New Roman"/>
          <w:lang w:val="en-US"/>
        </w:rPr>
        <w:t xml:space="preserve">Recently </w:t>
      </w:r>
      <w:r w:rsidRPr="00982F4C">
        <w:rPr>
          <w:rFonts w:eastAsia="Times New Roman"/>
          <w:lang w:val="en-US"/>
        </w:rPr>
        <w:t xml:space="preserve">a </w:t>
      </w:r>
      <w:r w:rsidR="009434CF" w:rsidRPr="00982F4C">
        <w:rPr>
          <w:rFonts w:eastAsia="Times New Roman"/>
          <w:lang w:val="en-US"/>
        </w:rPr>
        <w:t>gas chromatograph</w:t>
      </w:r>
      <w:r w:rsidR="009139F7" w:rsidRPr="00982F4C">
        <w:rPr>
          <w:rFonts w:eastAsia="Times New Roman"/>
          <w:lang w:val="en-US"/>
        </w:rPr>
        <w:t>ic</w:t>
      </w:r>
      <w:r w:rsidR="009434CF" w:rsidRPr="00982F4C">
        <w:rPr>
          <w:rFonts w:eastAsia="Times New Roman"/>
          <w:lang w:val="en-US"/>
        </w:rPr>
        <w:t xml:space="preserve"> method </w:t>
      </w:r>
      <w:r w:rsidRPr="00982F4C">
        <w:rPr>
          <w:rFonts w:eastAsia="Times New Roman"/>
          <w:lang w:val="en-US"/>
        </w:rPr>
        <w:t xml:space="preserve">has been </w:t>
      </w:r>
      <w:r w:rsidR="009434CF" w:rsidRPr="00982F4C">
        <w:rPr>
          <w:rFonts w:eastAsia="Times New Roman"/>
          <w:lang w:val="en-US"/>
        </w:rPr>
        <w:lastRenderedPageBreak/>
        <w:t xml:space="preserve">developed for </w:t>
      </w:r>
      <w:r w:rsidRPr="00982F4C">
        <w:rPr>
          <w:rFonts w:eastAsia="Times New Roman"/>
          <w:lang w:val="en-US"/>
        </w:rPr>
        <w:t xml:space="preserve">measurement of </w:t>
      </w:r>
      <w:r w:rsidR="009434CF" w:rsidRPr="00982F4C">
        <w:rPr>
          <w:rFonts w:eastAsia="Times New Roman"/>
          <w:lang w:val="en-US"/>
        </w:rPr>
        <w:t>natural stable nitrogen isotope ratios in lipids (</w:t>
      </w:r>
      <w:proofErr w:type="spellStart"/>
      <w:r w:rsidR="009434CF" w:rsidRPr="00982F4C">
        <w:rPr>
          <w:rFonts w:eastAsia="Times New Roman"/>
          <w:lang w:val="en-US"/>
        </w:rPr>
        <w:t>Svensson</w:t>
      </w:r>
      <w:proofErr w:type="spellEnd"/>
      <w:r w:rsidR="009434CF" w:rsidRPr="00982F4C">
        <w:rPr>
          <w:rFonts w:eastAsia="Times New Roman"/>
          <w:lang w:val="en-US"/>
        </w:rPr>
        <w:t xml:space="preserve"> et al., 2015)</w:t>
      </w:r>
      <w:r w:rsidRPr="00982F4C">
        <w:rPr>
          <w:rFonts w:eastAsia="Times New Roman"/>
          <w:lang w:val="en-US"/>
        </w:rPr>
        <w:t xml:space="preserve"> and </w:t>
      </w:r>
      <w:r w:rsidR="00302A9C" w:rsidRPr="00982F4C">
        <w:rPr>
          <w:rFonts w:eastAsia="Times New Roman"/>
          <w:lang w:val="en-US"/>
        </w:rPr>
        <w:t>tha</w:t>
      </w:r>
      <w:r w:rsidRPr="00982F4C">
        <w:rPr>
          <w:rFonts w:eastAsia="Times New Roman"/>
          <w:lang w:val="en-US"/>
        </w:rPr>
        <w:t xml:space="preserve">t </w:t>
      </w:r>
      <w:r w:rsidR="007F07A9" w:rsidRPr="00982F4C">
        <w:rPr>
          <w:rFonts w:eastAsia="Times New Roman"/>
          <w:lang w:val="en-US"/>
        </w:rPr>
        <w:t xml:space="preserve">may </w:t>
      </w:r>
      <w:r w:rsidRPr="00982F4C">
        <w:rPr>
          <w:rFonts w:eastAsia="Times New Roman"/>
          <w:lang w:val="en-US"/>
        </w:rPr>
        <w:t xml:space="preserve">improve the description of </w:t>
      </w:r>
      <w:r w:rsidR="00DD7BC5" w:rsidRPr="00982F4C">
        <w:rPr>
          <w:rFonts w:eastAsia="Times New Roman"/>
          <w:lang w:val="en-US"/>
        </w:rPr>
        <w:t>N-lipid</w:t>
      </w:r>
      <w:r w:rsidR="00B065B4" w:rsidRPr="00982F4C">
        <w:rPr>
          <w:rFonts w:eastAsia="Times New Roman"/>
          <w:lang w:val="en-US"/>
        </w:rPr>
        <w:t xml:space="preserve"> </w:t>
      </w:r>
      <w:r w:rsidR="00302A9C" w:rsidRPr="00982F4C">
        <w:rPr>
          <w:rFonts w:eastAsia="Times New Roman"/>
          <w:lang w:val="en-US"/>
        </w:rPr>
        <w:t>production and cycling</w:t>
      </w:r>
      <w:r w:rsidR="00DD7BC5" w:rsidRPr="00982F4C">
        <w:rPr>
          <w:rFonts w:eastAsia="Times New Roman"/>
          <w:lang w:val="en-US"/>
        </w:rPr>
        <w:t xml:space="preserve">. </w:t>
      </w:r>
      <w:r w:rsidR="00781589" w:rsidRPr="00982F4C">
        <w:rPr>
          <w:rFonts w:eastAsia="Times New Roman"/>
          <w:lang w:val="en-US"/>
        </w:rPr>
        <w:t xml:space="preserve">Here we provide the first detailed observation of </w:t>
      </w:r>
      <w:r w:rsidR="00DF7B96" w:rsidRPr="00982F4C">
        <w:rPr>
          <w:rFonts w:eastAsia="Times New Roman"/>
          <w:lang w:val="en-US"/>
        </w:rPr>
        <w:t xml:space="preserve">nitrogen in </w:t>
      </w:r>
      <w:r w:rsidR="00DD7BC5" w:rsidRPr="00982F4C">
        <w:rPr>
          <w:rFonts w:eastAsia="Times New Roman"/>
          <w:lang w:val="en-US"/>
        </w:rPr>
        <w:t xml:space="preserve">suspended </w:t>
      </w:r>
      <w:r w:rsidR="00D74BA3" w:rsidRPr="00982F4C">
        <w:rPr>
          <w:rFonts w:eastAsia="Times New Roman"/>
          <w:lang w:val="en-US"/>
        </w:rPr>
        <w:t xml:space="preserve">particulate </w:t>
      </w:r>
      <w:r w:rsidR="00DF7B96" w:rsidRPr="00982F4C">
        <w:rPr>
          <w:rFonts w:eastAsia="Times New Roman"/>
          <w:lang w:val="en-US"/>
        </w:rPr>
        <w:t>lipids</w:t>
      </w:r>
      <w:r w:rsidR="00781589" w:rsidRPr="00982F4C">
        <w:rPr>
          <w:rFonts w:eastAsia="Times New Roman"/>
          <w:lang w:val="en-US"/>
        </w:rPr>
        <w:t xml:space="preserve">, their distribution </w:t>
      </w:r>
      <w:r w:rsidR="00D74BA3" w:rsidRPr="00982F4C">
        <w:rPr>
          <w:rFonts w:eastAsia="Times New Roman"/>
          <w:lang w:val="en-US"/>
        </w:rPr>
        <w:t xml:space="preserve">and molecular changes </w:t>
      </w:r>
      <w:r w:rsidR="005762DA" w:rsidRPr="00982F4C">
        <w:rPr>
          <w:rFonts w:eastAsia="Times New Roman"/>
          <w:lang w:val="en-US"/>
        </w:rPr>
        <w:t xml:space="preserve">in the </w:t>
      </w:r>
      <w:r w:rsidR="00D74BA3" w:rsidRPr="00982F4C">
        <w:rPr>
          <w:rFonts w:eastAsia="Times New Roman"/>
          <w:lang w:val="en-US"/>
        </w:rPr>
        <w:t>Northeast Atlantic</w:t>
      </w:r>
      <w:r w:rsidR="005762DA" w:rsidRPr="00982F4C">
        <w:rPr>
          <w:rFonts w:eastAsia="Times New Roman"/>
          <w:lang w:val="en-US"/>
        </w:rPr>
        <w:t xml:space="preserve"> </w:t>
      </w:r>
      <w:r w:rsidR="0038608B" w:rsidRPr="00982F4C">
        <w:rPr>
          <w:rFonts w:eastAsia="Times New Roman"/>
          <w:lang w:val="en-US"/>
        </w:rPr>
        <w:t xml:space="preserve">enabled </w:t>
      </w:r>
      <w:r w:rsidRPr="00982F4C">
        <w:rPr>
          <w:rFonts w:eastAsia="Times New Roman"/>
          <w:lang w:val="en-US"/>
        </w:rPr>
        <w:t xml:space="preserve">through </w:t>
      </w:r>
      <w:r w:rsidR="0038608B" w:rsidRPr="00982F4C">
        <w:rPr>
          <w:rFonts w:eastAsia="Times New Roman"/>
          <w:lang w:val="en-US"/>
        </w:rPr>
        <w:t xml:space="preserve">sampling </w:t>
      </w:r>
      <w:r w:rsidR="007F07A9" w:rsidRPr="00982F4C">
        <w:rPr>
          <w:rFonts w:eastAsia="Times New Roman"/>
          <w:lang w:val="en-US"/>
        </w:rPr>
        <w:t xml:space="preserve">throughout </w:t>
      </w:r>
      <w:r w:rsidRPr="00982F4C">
        <w:rPr>
          <w:rFonts w:eastAsia="Times New Roman"/>
          <w:lang w:val="en-US"/>
        </w:rPr>
        <w:t xml:space="preserve">a </w:t>
      </w:r>
      <w:r w:rsidR="0038608B" w:rsidRPr="00982F4C">
        <w:rPr>
          <w:rFonts w:eastAsia="Times New Roman"/>
          <w:lang w:val="en-US"/>
        </w:rPr>
        <w:t>4800 m water colum</w:t>
      </w:r>
      <w:r w:rsidRPr="00982F4C">
        <w:rPr>
          <w:rFonts w:eastAsia="Times New Roman"/>
          <w:lang w:val="en-US"/>
        </w:rPr>
        <w:t>n</w:t>
      </w:r>
      <w:r w:rsidR="0038608B" w:rsidRPr="00982F4C">
        <w:rPr>
          <w:rFonts w:eastAsia="Times New Roman"/>
          <w:lang w:val="en-US"/>
        </w:rPr>
        <w:t>.</w:t>
      </w:r>
      <w:r w:rsidR="00AD40F5" w:rsidRPr="00982F4C">
        <w:rPr>
          <w:rFonts w:eastAsia="Times New Roman"/>
          <w:lang w:val="en-US"/>
        </w:rPr>
        <w:t xml:space="preserve"> </w:t>
      </w:r>
      <w:r w:rsidR="00D74BA3" w:rsidRPr="00982F4C">
        <w:rPr>
          <w:rFonts w:eastAsia="Times New Roman"/>
          <w:lang w:val="en-US"/>
        </w:rPr>
        <w:t>We employ FT-ICR MS and thin</w:t>
      </w:r>
      <w:r w:rsidR="00982F4C">
        <w:rPr>
          <w:rFonts w:eastAsia="Times New Roman"/>
          <w:lang w:val="en-US"/>
        </w:rPr>
        <w:t>-</w:t>
      </w:r>
      <w:r w:rsidR="00D74BA3" w:rsidRPr="00982F4C">
        <w:rPr>
          <w:rFonts w:eastAsia="Times New Roman"/>
          <w:lang w:val="en-US"/>
        </w:rPr>
        <w:t xml:space="preserve">layer </w:t>
      </w:r>
      <w:r w:rsidR="00D74BA3" w:rsidRPr="008164E1">
        <w:rPr>
          <w:rFonts w:eastAsia="Times New Roman"/>
          <w:lang w:val="en-US"/>
        </w:rPr>
        <w:t>chromatography–flame ionization</w:t>
      </w:r>
      <w:r w:rsidR="00D74BA3" w:rsidRPr="008164E1">
        <w:rPr>
          <w:rFonts w:eastAsia="AdvTimes"/>
          <w:lang w:val="en-GB" w:eastAsia="hr-HR"/>
        </w:rPr>
        <w:t xml:space="preserve"> detection</w:t>
      </w:r>
      <w:r w:rsidR="00D74BA3" w:rsidRPr="008164E1">
        <w:rPr>
          <w:lang w:val="en-GB"/>
        </w:rPr>
        <w:t xml:space="preserve"> to provide qualitative and quantitative lipid characterization</w:t>
      </w:r>
      <w:r w:rsidR="00AD40F5" w:rsidRPr="00982F4C">
        <w:rPr>
          <w:lang w:val="en-GB"/>
        </w:rPr>
        <w:t>.</w:t>
      </w:r>
      <w:r w:rsidR="00D74BA3" w:rsidRPr="00982F4C">
        <w:rPr>
          <w:lang w:val="en-GB"/>
        </w:rPr>
        <w:t xml:space="preserve"> </w:t>
      </w:r>
    </w:p>
    <w:p w14:paraId="4EF2C30C" w14:textId="77777777" w:rsidR="00C47DF7" w:rsidRPr="00982F4C" w:rsidRDefault="00C47DF7" w:rsidP="00DF4E65">
      <w:pPr>
        <w:spacing w:line="480" w:lineRule="auto"/>
        <w:rPr>
          <w:lang w:val="en-US"/>
        </w:rPr>
      </w:pPr>
    </w:p>
    <w:p w14:paraId="52317841" w14:textId="77777777" w:rsidR="009D0AE8" w:rsidRPr="00982F4C" w:rsidRDefault="00E246E6" w:rsidP="00DF4E65">
      <w:pPr>
        <w:spacing w:line="480" w:lineRule="auto"/>
        <w:rPr>
          <w:b/>
          <w:bCs/>
          <w:lang w:val="en-US"/>
        </w:rPr>
      </w:pPr>
      <w:r w:rsidRPr="00982F4C">
        <w:rPr>
          <w:b/>
          <w:bCs/>
          <w:lang w:val="en-US"/>
        </w:rPr>
        <w:t xml:space="preserve">2. </w:t>
      </w:r>
      <w:r w:rsidR="009D0AE8" w:rsidRPr="00982F4C">
        <w:rPr>
          <w:b/>
          <w:bCs/>
          <w:lang w:val="en-US"/>
        </w:rPr>
        <w:t>Methods</w:t>
      </w:r>
    </w:p>
    <w:p w14:paraId="4EDF27BC" w14:textId="77777777" w:rsidR="009D0AE8" w:rsidRPr="00982F4C" w:rsidRDefault="00E246E6" w:rsidP="00DF4E65">
      <w:pPr>
        <w:spacing w:line="480" w:lineRule="auto"/>
        <w:rPr>
          <w:i/>
          <w:lang w:val="en-US"/>
        </w:rPr>
      </w:pPr>
      <w:r w:rsidRPr="00982F4C">
        <w:rPr>
          <w:i/>
          <w:lang w:val="en-US"/>
        </w:rPr>
        <w:t xml:space="preserve">2.1. </w:t>
      </w:r>
      <w:r w:rsidR="009D0AE8" w:rsidRPr="00982F4C">
        <w:rPr>
          <w:i/>
          <w:lang w:val="en-US"/>
        </w:rPr>
        <w:t>Study site</w:t>
      </w:r>
      <w:r w:rsidR="00ED680C" w:rsidRPr="00982F4C">
        <w:rPr>
          <w:i/>
          <w:lang w:val="en-US"/>
        </w:rPr>
        <w:t xml:space="preserve"> and sampling</w:t>
      </w:r>
    </w:p>
    <w:p w14:paraId="62043422" w14:textId="164CE8B3" w:rsidR="009D0AE8" w:rsidRPr="00982F4C" w:rsidRDefault="009D0AE8" w:rsidP="00023A81">
      <w:pPr>
        <w:spacing w:line="480" w:lineRule="auto"/>
        <w:ind w:firstLine="706"/>
        <w:rPr>
          <w:lang w:val="en-US"/>
        </w:rPr>
      </w:pPr>
      <w:r w:rsidRPr="00982F4C">
        <w:rPr>
          <w:lang w:val="en-US"/>
        </w:rPr>
        <w:t>The study site</w:t>
      </w:r>
      <w:r w:rsidR="00154D2B" w:rsidRPr="00982F4C">
        <w:rPr>
          <w:lang w:val="en-US"/>
        </w:rPr>
        <w:t xml:space="preserve"> at </w:t>
      </w:r>
      <w:r w:rsidRPr="00982F4C">
        <w:rPr>
          <w:lang w:val="en-US"/>
        </w:rPr>
        <w:t>the Porcupine Abyssal Plain (PAP)</w:t>
      </w:r>
      <w:r w:rsidR="00154D2B" w:rsidRPr="00982F4C">
        <w:rPr>
          <w:lang w:val="en-US"/>
        </w:rPr>
        <w:t xml:space="preserve"> </w:t>
      </w:r>
      <w:r w:rsidR="00982F4C">
        <w:rPr>
          <w:lang w:val="en-US"/>
        </w:rPr>
        <w:t>in the n</w:t>
      </w:r>
      <w:r w:rsidR="00154D2B" w:rsidRPr="00982F4C">
        <w:rPr>
          <w:lang w:val="en-US"/>
        </w:rPr>
        <w:t xml:space="preserve">ortheast Atlantic </w:t>
      </w:r>
      <w:r w:rsidR="00712CD9" w:rsidRPr="00982F4C">
        <w:rPr>
          <w:lang w:val="en-US"/>
        </w:rPr>
        <w:t>has been a</w:t>
      </w:r>
      <w:r w:rsidRPr="00982F4C">
        <w:rPr>
          <w:lang w:val="en-US"/>
        </w:rPr>
        <w:t xml:space="preserve"> focus of study </w:t>
      </w:r>
      <w:r w:rsidR="001C28B3" w:rsidRPr="00982F4C">
        <w:rPr>
          <w:lang w:val="en-US"/>
        </w:rPr>
        <w:t xml:space="preserve">since </w:t>
      </w:r>
      <w:r w:rsidRPr="00982F4C">
        <w:rPr>
          <w:lang w:val="en-US"/>
        </w:rPr>
        <w:t xml:space="preserve">1992. </w:t>
      </w:r>
      <w:r w:rsidR="00712CD9" w:rsidRPr="00982F4C">
        <w:rPr>
          <w:lang w:val="en-US"/>
        </w:rPr>
        <w:t xml:space="preserve">The </w:t>
      </w:r>
      <w:r w:rsidRPr="00982F4C">
        <w:rPr>
          <w:lang w:val="en-US"/>
        </w:rPr>
        <w:t xml:space="preserve">PAP station is isolated from the complexities of the continental slope and the Mid-Atlantic Ridge. A persistent feature of the North Atlantic is </w:t>
      </w:r>
      <w:proofErr w:type="spellStart"/>
      <w:r w:rsidRPr="00982F4C">
        <w:rPr>
          <w:lang w:val="en-US"/>
        </w:rPr>
        <w:t>undersaturation</w:t>
      </w:r>
      <w:proofErr w:type="spellEnd"/>
      <w:r w:rsidRPr="00982F4C">
        <w:rPr>
          <w:lang w:val="en-US"/>
        </w:rPr>
        <w:t xml:space="preserve"> of CO</w:t>
      </w:r>
      <w:r w:rsidRPr="00982F4C">
        <w:rPr>
          <w:vertAlign w:val="subscript"/>
          <w:lang w:val="en-US"/>
        </w:rPr>
        <w:t>2</w:t>
      </w:r>
      <w:r w:rsidRPr="00982F4C">
        <w:rPr>
          <w:lang w:val="en-US"/>
        </w:rPr>
        <w:t xml:space="preserve"> in surface waters throughout the year, which gives rise to a perennial CO</w:t>
      </w:r>
      <w:r w:rsidRPr="008164E1">
        <w:rPr>
          <w:vertAlign w:val="subscript"/>
          <w:lang w:val="en-US"/>
        </w:rPr>
        <w:t>2</w:t>
      </w:r>
      <w:r w:rsidRPr="008164E1">
        <w:rPr>
          <w:lang w:val="en-US"/>
        </w:rPr>
        <w:t xml:space="preserve"> sink and makes this a region of great importance in the global carbon cycle (Hartman et al., 2012). In terms of biogeographical provinces that have dynamical boundaries, it is well within </w:t>
      </w:r>
      <w:r w:rsidR="00596AB9" w:rsidRPr="00982F4C">
        <w:rPr>
          <w:lang w:val="en-US"/>
        </w:rPr>
        <w:t>the North Atlantic Drift</w:t>
      </w:r>
      <w:r w:rsidRPr="00982F4C">
        <w:rPr>
          <w:lang w:val="en-US"/>
        </w:rPr>
        <w:t xml:space="preserve"> </w:t>
      </w:r>
      <w:r w:rsidR="00596AB9" w:rsidRPr="00982F4C">
        <w:rPr>
          <w:lang w:val="en-US"/>
        </w:rPr>
        <w:t>(</w:t>
      </w:r>
      <w:r w:rsidRPr="00982F4C">
        <w:rPr>
          <w:lang w:val="en-US"/>
        </w:rPr>
        <w:t>NADR</w:t>
      </w:r>
      <w:r w:rsidR="00596AB9" w:rsidRPr="00982F4C">
        <w:rPr>
          <w:lang w:val="en-US"/>
        </w:rPr>
        <w:t>)</w:t>
      </w:r>
      <w:r w:rsidRPr="00982F4C">
        <w:rPr>
          <w:lang w:val="en-US"/>
        </w:rPr>
        <w:t xml:space="preserve"> province (</w:t>
      </w:r>
      <w:proofErr w:type="spellStart"/>
      <w:r w:rsidRPr="00982F4C">
        <w:rPr>
          <w:lang w:val="en-US"/>
        </w:rPr>
        <w:t>Longhurst</w:t>
      </w:r>
      <w:proofErr w:type="spellEnd"/>
      <w:r w:rsidRPr="00982F4C">
        <w:rPr>
          <w:lang w:val="en-US"/>
        </w:rPr>
        <w:t>, 2007). Currents are generally weak (</w:t>
      </w:r>
      <w:proofErr w:type="spellStart"/>
      <w:r w:rsidRPr="00982F4C">
        <w:rPr>
          <w:lang w:val="en-US"/>
        </w:rPr>
        <w:t>Lampitt</w:t>
      </w:r>
      <w:proofErr w:type="spellEnd"/>
      <w:r w:rsidRPr="00982F4C">
        <w:rPr>
          <w:lang w:val="en-US"/>
        </w:rPr>
        <w:t xml:space="preserve"> et al., 2001) and lateral advection speeds are low but significant (Williams et al., 2006; Hartman et al., 2010).</w:t>
      </w:r>
    </w:p>
    <w:p w14:paraId="5650D836" w14:textId="1F87DDF1" w:rsidR="0076335E" w:rsidRPr="008164E1" w:rsidRDefault="005A2A9A" w:rsidP="00DF4E65">
      <w:pPr>
        <w:autoSpaceDE w:val="0"/>
        <w:autoSpaceDN w:val="0"/>
        <w:adjustRightInd w:val="0"/>
        <w:spacing w:line="480" w:lineRule="auto"/>
        <w:ind w:firstLine="708"/>
      </w:pPr>
      <w:r w:rsidRPr="00982F4C">
        <w:rPr>
          <w:lang w:val="en-US"/>
        </w:rPr>
        <w:t xml:space="preserve">Sampling was conducted from the RRS </w:t>
      </w:r>
      <w:r w:rsidR="0076335E" w:rsidRPr="00982F4C">
        <w:rPr>
          <w:lang w:val="en-US"/>
        </w:rPr>
        <w:t xml:space="preserve">James Cook on June 14, 2013. Water samples were collected </w:t>
      </w:r>
      <w:r w:rsidR="00EF0EC0" w:rsidRPr="00982F4C">
        <w:rPr>
          <w:lang w:val="en-US"/>
        </w:rPr>
        <w:t>by</w:t>
      </w:r>
      <w:r w:rsidR="0076335E" w:rsidRPr="00982F4C">
        <w:rPr>
          <w:lang w:val="en-US"/>
        </w:rPr>
        <w:t xml:space="preserve"> predawn deployment of a 24 x 20 l </w:t>
      </w:r>
      <w:proofErr w:type="spellStart"/>
      <w:r w:rsidR="0076335E" w:rsidRPr="00982F4C">
        <w:rPr>
          <w:lang w:val="en-US"/>
        </w:rPr>
        <w:t>SeaBird</w:t>
      </w:r>
      <w:proofErr w:type="spellEnd"/>
      <w:r w:rsidR="0076335E" w:rsidRPr="00982F4C">
        <w:rPr>
          <w:lang w:val="en-US"/>
        </w:rPr>
        <w:t xml:space="preserve"> CTD</w:t>
      </w:r>
      <w:r w:rsidR="00982F4C">
        <w:rPr>
          <w:lang w:val="en-US"/>
        </w:rPr>
        <w:t>-</w:t>
      </w:r>
      <w:proofErr w:type="spellStart"/>
      <w:r w:rsidR="0076335E" w:rsidRPr="00982F4C">
        <w:rPr>
          <w:lang w:val="en-US"/>
        </w:rPr>
        <w:t>Niskin</w:t>
      </w:r>
      <w:proofErr w:type="spellEnd"/>
      <w:r w:rsidR="0076335E" w:rsidRPr="00982F4C">
        <w:rPr>
          <w:lang w:val="en-US"/>
        </w:rPr>
        <w:t xml:space="preserve"> rosette sampler. </w:t>
      </w:r>
      <w:r w:rsidR="0076335E" w:rsidRPr="008164E1">
        <w:t xml:space="preserve">Samples were collected at 21 depths from the surface (2 m) to 4800 m (50 m above bottom) </w:t>
      </w:r>
      <w:r w:rsidR="004B13F7" w:rsidRPr="00982F4C">
        <w:t xml:space="preserve">to encompass the </w:t>
      </w:r>
      <w:r w:rsidR="0076335E" w:rsidRPr="00982F4C">
        <w:t>epipelagic (0</w:t>
      </w:r>
      <w:r w:rsidR="003334EA" w:rsidRPr="00982F4C">
        <w:t>–</w:t>
      </w:r>
      <w:r w:rsidR="0076335E" w:rsidRPr="00982F4C">
        <w:t>200 m), mesopelagic (200</w:t>
      </w:r>
      <w:r w:rsidR="003334EA" w:rsidRPr="00982F4C">
        <w:t>–</w:t>
      </w:r>
      <w:r w:rsidR="0076335E" w:rsidRPr="00982F4C">
        <w:t>1000 m), bathypelagic (1000</w:t>
      </w:r>
      <w:r w:rsidR="003334EA" w:rsidRPr="00982F4C">
        <w:t>–</w:t>
      </w:r>
      <w:r w:rsidR="0076335E" w:rsidRPr="00982F4C">
        <w:t>4000 m) and abyssopelagic (4000</w:t>
      </w:r>
      <w:r w:rsidR="003334EA" w:rsidRPr="00982F4C">
        <w:t>–</w:t>
      </w:r>
      <w:r w:rsidR="0076335E" w:rsidRPr="00982F4C">
        <w:t xml:space="preserve">4800 m) zones. Six of the surface </w:t>
      </w:r>
      <w:r w:rsidR="000A04B7" w:rsidRPr="00023A81">
        <w:t xml:space="preserve">productive layer </w:t>
      </w:r>
      <w:r w:rsidR="0076335E" w:rsidRPr="00982F4C">
        <w:t>sampled depths (2</w:t>
      </w:r>
      <w:r w:rsidR="003334EA" w:rsidRPr="00982F4C">
        <w:t>–</w:t>
      </w:r>
      <w:r w:rsidR="009C576C" w:rsidRPr="00982F4C">
        <w:t>5</w:t>
      </w:r>
      <w:r w:rsidR="0076335E" w:rsidRPr="00982F4C">
        <w:t>0 m depth) corresponded to 97, 55, 20, 7, 5 and 1% of surface irradiance intensity.</w:t>
      </w:r>
    </w:p>
    <w:p w14:paraId="768383FA" w14:textId="77777777" w:rsidR="004803F4" w:rsidRPr="00982F4C" w:rsidRDefault="004803F4" w:rsidP="00DF4E65">
      <w:pPr>
        <w:spacing w:line="480" w:lineRule="auto"/>
        <w:rPr>
          <w:lang w:val="en-US"/>
        </w:rPr>
      </w:pPr>
    </w:p>
    <w:p w14:paraId="2E6B1165" w14:textId="77777777" w:rsidR="00A94589" w:rsidRPr="00982F4C" w:rsidRDefault="00E246E6" w:rsidP="00DF4E65">
      <w:pPr>
        <w:spacing w:line="480" w:lineRule="auto"/>
        <w:rPr>
          <w:i/>
          <w:lang w:val="en-US"/>
        </w:rPr>
      </w:pPr>
      <w:r w:rsidRPr="00982F4C">
        <w:rPr>
          <w:i/>
          <w:lang w:val="en-US"/>
        </w:rPr>
        <w:t xml:space="preserve">2.2. </w:t>
      </w:r>
      <w:r w:rsidR="00A94589" w:rsidRPr="00982F4C">
        <w:rPr>
          <w:i/>
          <w:lang w:val="en-US"/>
        </w:rPr>
        <w:t xml:space="preserve">Temperature, salinity, </w:t>
      </w:r>
      <w:r w:rsidR="00210AA3" w:rsidRPr="00982F4C">
        <w:rPr>
          <w:i/>
          <w:lang w:val="en-US"/>
        </w:rPr>
        <w:t xml:space="preserve">nutrients </w:t>
      </w:r>
      <w:r w:rsidR="00A94589" w:rsidRPr="00982F4C">
        <w:rPr>
          <w:i/>
          <w:lang w:val="en-US"/>
        </w:rPr>
        <w:t xml:space="preserve">and chlorophyll </w:t>
      </w:r>
      <w:proofErr w:type="spellStart"/>
      <w:r w:rsidR="00A94589" w:rsidRPr="00982F4C">
        <w:rPr>
          <w:i/>
          <w:iCs/>
          <w:lang w:val="en-US"/>
        </w:rPr>
        <w:t>a</w:t>
      </w:r>
      <w:proofErr w:type="spellEnd"/>
      <w:r w:rsidR="00A94589" w:rsidRPr="00982F4C">
        <w:rPr>
          <w:i/>
          <w:lang w:val="en-US"/>
        </w:rPr>
        <w:t xml:space="preserve"> analysis</w:t>
      </w:r>
    </w:p>
    <w:p w14:paraId="5C872808" w14:textId="2ED322A3" w:rsidR="00197A45" w:rsidRPr="00982F4C" w:rsidRDefault="00A94589" w:rsidP="00DF4E65">
      <w:pPr>
        <w:spacing w:line="480" w:lineRule="auto"/>
        <w:ind w:firstLine="432"/>
      </w:pPr>
      <w:r w:rsidRPr="00982F4C">
        <w:rPr>
          <w:lang w:val="en-US"/>
        </w:rPr>
        <w:t xml:space="preserve">Temperature, salinity, and chlorophyll </w:t>
      </w:r>
      <w:r w:rsidRPr="00982F4C">
        <w:rPr>
          <w:i/>
          <w:iCs/>
          <w:lang w:val="en-US"/>
        </w:rPr>
        <w:t>a</w:t>
      </w:r>
      <w:r w:rsidRPr="00982F4C">
        <w:rPr>
          <w:lang w:val="en-US"/>
        </w:rPr>
        <w:t xml:space="preserve"> (</w:t>
      </w:r>
      <w:proofErr w:type="spellStart"/>
      <w:r w:rsidRPr="00982F4C">
        <w:rPr>
          <w:lang w:val="en-US"/>
        </w:rPr>
        <w:t>Chl</w:t>
      </w:r>
      <w:proofErr w:type="spellEnd"/>
      <w:r w:rsidRPr="00982F4C">
        <w:rPr>
          <w:lang w:val="en-US"/>
        </w:rPr>
        <w:t xml:space="preserve"> </w:t>
      </w:r>
      <w:r w:rsidRPr="00982F4C">
        <w:rPr>
          <w:i/>
          <w:iCs/>
          <w:lang w:val="en-US"/>
        </w:rPr>
        <w:t>a</w:t>
      </w:r>
      <w:r w:rsidRPr="00982F4C">
        <w:rPr>
          <w:lang w:val="en-US"/>
        </w:rPr>
        <w:t>) measurements were made using Seabird SBE 37-IM recorders (Sea-Bird Electronics Inc., Bellevue, Washington, USA).</w:t>
      </w:r>
      <w:r w:rsidR="004B13F7" w:rsidRPr="00982F4C">
        <w:t xml:space="preserve"> </w:t>
      </w:r>
      <w:r w:rsidR="00197A45" w:rsidRPr="00982F4C">
        <w:t>Samples for nutrient (</w:t>
      </w:r>
      <w:r w:rsidR="00661E57" w:rsidRPr="00982F4C">
        <w:t>total inorganic nitrogen (TIN</w:t>
      </w:r>
      <w:r w:rsidR="001C28B3" w:rsidRPr="00982F4C">
        <w:t xml:space="preserve"> </w:t>
      </w:r>
      <w:r w:rsidR="00661E57" w:rsidRPr="00982F4C">
        <w:t>=</w:t>
      </w:r>
      <w:r w:rsidR="001C28B3" w:rsidRPr="00982F4C">
        <w:t xml:space="preserve"> </w:t>
      </w:r>
      <w:r w:rsidR="00661E57" w:rsidRPr="00982F4C">
        <w:t>nitrate</w:t>
      </w:r>
      <w:r w:rsidR="001C28B3" w:rsidRPr="00982F4C">
        <w:t xml:space="preserve"> </w:t>
      </w:r>
      <w:r w:rsidR="00661E57" w:rsidRPr="00982F4C">
        <w:t>+</w:t>
      </w:r>
      <w:r w:rsidR="001C28B3" w:rsidRPr="00982F4C">
        <w:t xml:space="preserve"> </w:t>
      </w:r>
      <w:r w:rsidR="00661E57" w:rsidRPr="00982F4C">
        <w:t>nitrite</w:t>
      </w:r>
      <w:r w:rsidR="001C28B3" w:rsidRPr="00982F4C">
        <w:t xml:space="preserve"> </w:t>
      </w:r>
      <w:r w:rsidR="00661E57" w:rsidRPr="00982F4C">
        <w:t>+</w:t>
      </w:r>
      <w:r w:rsidR="001C28B3" w:rsidRPr="00982F4C">
        <w:t xml:space="preserve"> </w:t>
      </w:r>
      <w:r w:rsidR="00197A45" w:rsidRPr="00982F4C">
        <w:t>ammonium), orthophosphate (PO</w:t>
      </w:r>
      <w:r w:rsidR="00197A45" w:rsidRPr="00982F4C">
        <w:rPr>
          <w:vertAlign w:val="subscript"/>
        </w:rPr>
        <w:t>4</w:t>
      </w:r>
      <w:r w:rsidR="00A33EE8" w:rsidRPr="00982F4C">
        <w:rPr>
          <w:vertAlign w:val="superscript"/>
        </w:rPr>
        <w:t>3-</w:t>
      </w:r>
      <w:r w:rsidR="00B10E32" w:rsidRPr="00982F4C">
        <w:t xml:space="preserve"> hereinafter termed PO</w:t>
      </w:r>
      <w:r w:rsidR="00B10E32" w:rsidRPr="00982F4C">
        <w:rPr>
          <w:vertAlign w:val="subscript"/>
        </w:rPr>
        <w:t>4</w:t>
      </w:r>
      <w:r w:rsidR="00197A45" w:rsidRPr="00982F4C">
        <w:t>) and orthosilicate (SiO</w:t>
      </w:r>
      <w:r w:rsidR="00197A45" w:rsidRPr="00982F4C">
        <w:rPr>
          <w:vertAlign w:val="subscript"/>
        </w:rPr>
        <w:t>4</w:t>
      </w:r>
      <w:r w:rsidR="00B10E32" w:rsidRPr="00982F4C">
        <w:rPr>
          <w:vertAlign w:val="superscript"/>
        </w:rPr>
        <w:t>4-</w:t>
      </w:r>
      <w:r w:rsidR="00B10E32" w:rsidRPr="00982F4C">
        <w:t xml:space="preserve"> hereinafter termed SiO</w:t>
      </w:r>
      <w:r w:rsidR="00B10E32" w:rsidRPr="00982F4C">
        <w:rPr>
          <w:vertAlign w:val="subscript"/>
        </w:rPr>
        <w:t>4</w:t>
      </w:r>
      <w:r w:rsidR="00197A45" w:rsidRPr="00982F4C">
        <w:t>)) analysis were drawn into 25 ml plastic coulter counter vials from Niskin bottles. The vials were stored in the dark at 4</w:t>
      </w:r>
      <w:r w:rsidR="00AA3333">
        <w:t xml:space="preserve"> °</w:t>
      </w:r>
      <w:r w:rsidR="00197A45" w:rsidRPr="00AA3333">
        <w:t>C until analysis, which commenced within 24 h of sampling. Nutrients were determined in unfiltered water samples with a Skalar Sanplus segmented flow autoanalyzer and standard colorimetric techniques described by Kirkwood (</w:t>
      </w:r>
      <w:r w:rsidR="00197A45" w:rsidRPr="008164E1">
        <w:rPr>
          <w:iCs/>
        </w:rPr>
        <w:t>1996</w:t>
      </w:r>
      <w:r w:rsidR="00197A45" w:rsidRPr="008164E1">
        <w:t>) and Sanders et al. (</w:t>
      </w:r>
      <w:r w:rsidR="00197A45" w:rsidRPr="00982F4C">
        <w:rPr>
          <w:iCs/>
        </w:rPr>
        <w:t>2007</w:t>
      </w:r>
      <w:r w:rsidR="00197A45" w:rsidRPr="00982F4C">
        <w:t xml:space="preserve">). </w:t>
      </w:r>
    </w:p>
    <w:p w14:paraId="48179AAA" w14:textId="77777777" w:rsidR="00197A45" w:rsidRPr="00982F4C" w:rsidRDefault="00197A45" w:rsidP="00DF4E65">
      <w:pPr>
        <w:spacing w:line="480" w:lineRule="auto"/>
        <w:rPr>
          <w:lang w:val="en-US"/>
        </w:rPr>
      </w:pPr>
    </w:p>
    <w:p w14:paraId="4C954AD7" w14:textId="77777777" w:rsidR="00D4582D" w:rsidRPr="00023A81" w:rsidRDefault="00E246E6" w:rsidP="00DF4E65">
      <w:pPr>
        <w:spacing w:line="480" w:lineRule="auto"/>
        <w:rPr>
          <w:i/>
        </w:rPr>
      </w:pPr>
      <w:r w:rsidRPr="00982F4C">
        <w:rPr>
          <w:i/>
        </w:rPr>
        <w:t xml:space="preserve">2.3. </w:t>
      </w:r>
      <w:r w:rsidR="00D4582D" w:rsidRPr="00982F4C">
        <w:rPr>
          <w:i/>
        </w:rPr>
        <w:t>Particulate organic carbon analysis</w:t>
      </w:r>
    </w:p>
    <w:p w14:paraId="16650734" w14:textId="37998289" w:rsidR="00D4582D" w:rsidRPr="00982F4C" w:rsidRDefault="00D4582D" w:rsidP="00DF4E65">
      <w:pPr>
        <w:spacing w:line="480" w:lineRule="auto"/>
        <w:ind w:firstLine="708"/>
        <w:rPr>
          <w:lang w:val="en-US"/>
        </w:rPr>
      </w:pPr>
      <w:r w:rsidRPr="00982F4C">
        <w:rPr>
          <w:lang w:val="en-US"/>
        </w:rPr>
        <w:t xml:space="preserve">Seawater samples (1 l) collected from the CTD rosette were prepared by filtering onto pre-combusted 25 mm GF/F filters and stored on board in </w:t>
      </w:r>
      <w:r w:rsidR="00AA3333">
        <w:rPr>
          <w:lang w:val="en-US"/>
        </w:rPr>
        <w:t>–</w:t>
      </w:r>
      <w:r w:rsidRPr="00982F4C">
        <w:rPr>
          <w:lang w:val="en-US"/>
        </w:rPr>
        <w:t>20</w:t>
      </w:r>
      <w:r w:rsidR="00AA3333">
        <w:rPr>
          <w:lang w:val="en-US"/>
        </w:rPr>
        <w:t xml:space="preserve"> °</w:t>
      </w:r>
      <w:r w:rsidRPr="00982F4C">
        <w:rPr>
          <w:lang w:val="en-US"/>
        </w:rPr>
        <w:t>C for subsequent particulate organic carbon (POC) analysis. Inorganic carbonates were removed from the filter</w:t>
      </w:r>
      <w:r w:rsidRPr="008164E1">
        <w:rPr>
          <w:lang w:val="en-US"/>
        </w:rPr>
        <w:t>s by acidification with fuming concentrated hydrochloric acid. The filters were dried in a 50</w:t>
      </w:r>
      <w:r w:rsidR="00AA3333">
        <w:rPr>
          <w:lang w:val="en-US"/>
        </w:rPr>
        <w:t xml:space="preserve"> °</w:t>
      </w:r>
      <w:r w:rsidRPr="00AA3333">
        <w:rPr>
          <w:lang w:val="en-US"/>
        </w:rPr>
        <w:t xml:space="preserve">C oven for 24 h, packaged in pre-combusted tin capsules and </w:t>
      </w:r>
      <w:proofErr w:type="spellStart"/>
      <w:r w:rsidRPr="00AA3333">
        <w:rPr>
          <w:lang w:val="en-US"/>
        </w:rPr>
        <w:t>analysed</w:t>
      </w:r>
      <w:proofErr w:type="spellEnd"/>
      <w:r w:rsidRPr="00AA3333">
        <w:rPr>
          <w:lang w:val="en-US"/>
        </w:rPr>
        <w:t xml:space="preserve"> with an Automated Nitrogen Carbon Analysis for Gas, Solids and Liquids (ANCA-GSL) preparation</w:t>
      </w:r>
      <w:r w:rsidRPr="008164E1">
        <w:rPr>
          <w:lang w:val="en-US"/>
        </w:rPr>
        <w:t xml:space="preserve"> system coupled to a PDZ Europa 20</w:t>
      </w:r>
      <w:r w:rsidR="00AA3333">
        <w:rPr>
          <w:lang w:val="en-US"/>
        </w:rPr>
        <w:t>-</w:t>
      </w:r>
      <w:r w:rsidRPr="00AA3333">
        <w:rPr>
          <w:lang w:val="en-US"/>
        </w:rPr>
        <w:t xml:space="preserve">20 Stable Isotope Analyzer (PDZ Europa Scientific Instruments, </w:t>
      </w:r>
      <w:proofErr w:type="spellStart"/>
      <w:r w:rsidRPr="00AA3333">
        <w:rPr>
          <w:lang w:val="en-US"/>
        </w:rPr>
        <w:t>Northwich</w:t>
      </w:r>
      <w:proofErr w:type="spellEnd"/>
      <w:r w:rsidRPr="00AA3333">
        <w:rPr>
          <w:lang w:val="en-US"/>
        </w:rPr>
        <w:t>, UK)</w:t>
      </w:r>
      <w:r w:rsidR="00DA3B99" w:rsidRPr="008164E1">
        <w:rPr>
          <w:lang w:val="en-US"/>
        </w:rPr>
        <w:t>.</w:t>
      </w:r>
      <w:r w:rsidRPr="008164E1">
        <w:rPr>
          <w:lang w:val="en-US"/>
        </w:rPr>
        <w:t xml:space="preserve"> The mass spectrometer can be tuned using source settings for sensitivity and/or linearity of a standard range. A typical st</w:t>
      </w:r>
      <w:r w:rsidRPr="00982F4C">
        <w:rPr>
          <w:lang w:val="en-US"/>
        </w:rPr>
        <w:t>andard range used for linearity is 25</w:t>
      </w:r>
      <w:r w:rsidR="003334EA" w:rsidRPr="00982F4C">
        <w:rPr>
          <w:lang w:val="en-US"/>
        </w:rPr>
        <w:t>–</w:t>
      </w:r>
      <w:r w:rsidRPr="00982F4C">
        <w:rPr>
          <w:lang w:val="en-US"/>
        </w:rPr>
        <w:t xml:space="preserve">1028 µg carbon, the limit of detection being 3 times the standard deviation of the blank of an analysis. The blank consisting of a tin capsule </w:t>
      </w:r>
      <w:r w:rsidR="00845CF0" w:rsidRPr="00982F4C">
        <w:rPr>
          <w:lang w:val="en-US"/>
        </w:rPr>
        <w:t>is analyzed</w:t>
      </w:r>
      <w:r w:rsidRPr="00982F4C">
        <w:rPr>
          <w:lang w:val="en-US"/>
        </w:rPr>
        <w:t xml:space="preserve"> in triplicate.</w:t>
      </w:r>
    </w:p>
    <w:p w14:paraId="3CD21B5A" w14:textId="77777777" w:rsidR="00A94589" w:rsidRPr="00982F4C" w:rsidRDefault="00A94589" w:rsidP="00DF4E65">
      <w:pPr>
        <w:autoSpaceDE w:val="0"/>
        <w:autoSpaceDN w:val="0"/>
        <w:adjustRightInd w:val="0"/>
        <w:spacing w:line="480" w:lineRule="auto"/>
      </w:pPr>
    </w:p>
    <w:p w14:paraId="63700DC8" w14:textId="77777777" w:rsidR="009D0AE8" w:rsidRPr="00982F4C" w:rsidRDefault="00E246E6" w:rsidP="00DF4E65">
      <w:pPr>
        <w:spacing w:line="480" w:lineRule="auto"/>
        <w:rPr>
          <w:i/>
          <w:lang w:val="en-US"/>
        </w:rPr>
      </w:pPr>
      <w:r w:rsidRPr="00982F4C">
        <w:rPr>
          <w:i/>
          <w:lang w:val="en-US"/>
        </w:rPr>
        <w:lastRenderedPageBreak/>
        <w:t xml:space="preserve">2.4. </w:t>
      </w:r>
      <w:r w:rsidR="009D0AE8" w:rsidRPr="00982F4C">
        <w:rPr>
          <w:i/>
          <w:lang w:val="en-US"/>
        </w:rPr>
        <w:t>Lipid analysis</w:t>
      </w:r>
    </w:p>
    <w:p w14:paraId="5CCD9370" w14:textId="0E4F20A3" w:rsidR="009D0AE8" w:rsidRPr="00AA3333" w:rsidRDefault="009D0AE8" w:rsidP="00DF4E65">
      <w:pPr>
        <w:spacing w:line="480" w:lineRule="auto"/>
        <w:ind w:firstLine="708"/>
        <w:rPr>
          <w:lang w:val="en-US"/>
        </w:rPr>
      </w:pPr>
      <w:r w:rsidRPr="00982F4C">
        <w:rPr>
          <w:lang w:val="en-US"/>
        </w:rPr>
        <w:t xml:space="preserve">Particulate lipids were collected on 0.7 mm </w:t>
      </w:r>
      <w:proofErr w:type="spellStart"/>
      <w:r w:rsidRPr="00982F4C">
        <w:rPr>
          <w:lang w:val="en-US"/>
        </w:rPr>
        <w:t>Whatman</w:t>
      </w:r>
      <w:proofErr w:type="spellEnd"/>
      <w:r w:rsidRPr="00982F4C">
        <w:rPr>
          <w:lang w:val="en-US"/>
        </w:rPr>
        <w:t xml:space="preserve"> GF/F filters </w:t>
      </w:r>
      <w:r w:rsidR="00C70BBD" w:rsidRPr="00982F4C">
        <w:rPr>
          <w:lang w:val="en-US"/>
        </w:rPr>
        <w:t>combusted</w:t>
      </w:r>
      <w:r w:rsidRPr="00982F4C">
        <w:rPr>
          <w:lang w:val="en-US"/>
        </w:rPr>
        <w:t xml:space="preserve"> at 450 </w:t>
      </w:r>
      <w:r w:rsidRPr="00982F4C">
        <w:rPr>
          <w:lang w:val="en-US"/>
        </w:rPr>
        <w:sym w:font="Symbol" w:char="F0B0"/>
      </w:r>
      <w:r w:rsidRPr="00982F4C">
        <w:rPr>
          <w:lang w:val="en-US"/>
        </w:rPr>
        <w:t>C/5 h by filtering 5</w:t>
      </w:r>
      <w:r w:rsidR="003334EA" w:rsidRPr="00982F4C">
        <w:rPr>
          <w:lang w:val="en-US"/>
        </w:rPr>
        <w:t>–</w:t>
      </w:r>
      <w:r w:rsidRPr="00982F4C">
        <w:rPr>
          <w:lang w:val="en-US"/>
        </w:rPr>
        <w:t xml:space="preserve">10 l of oceanic water at 12 </w:t>
      </w:r>
      <w:proofErr w:type="spellStart"/>
      <w:r w:rsidRPr="00982F4C">
        <w:rPr>
          <w:lang w:val="en-US"/>
        </w:rPr>
        <w:t>kPa</w:t>
      </w:r>
      <w:proofErr w:type="spellEnd"/>
      <w:r w:rsidRPr="00982F4C">
        <w:rPr>
          <w:lang w:val="en-US"/>
        </w:rPr>
        <w:t xml:space="preserve"> vacuum pressures immediately after sampling. Lipids were </w:t>
      </w:r>
      <w:r w:rsidR="0016147F" w:rsidRPr="008164E1">
        <w:rPr>
          <w:lang w:val="en-US"/>
        </w:rPr>
        <w:t>stored at -80</w:t>
      </w:r>
      <w:r w:rsidR="003C0D28" w:rsidRPr="008164E1">
        <w:rPr>
          <w:lang w:val="en-US"/>
        </w:rPr>
        <w:t xml:space="preserve"> </w:t>
      </w:r>
      <w:r w:rsidR="0016147F" w:rsidRPr="008164E1">
        <w:rPr>
          <w:lang w:val="en-US"/>
        </w:rPr>
        <w:t xml:space="preserve">°C until extraction. Lipids were </w:t>
      </w:r>
      <w:r w:rsidRPr="00982F4C">
        <w:rPr>
          <w:lang w:val="en-US"/>
        </w:rPr>
        <w:t>extracted by a modified one-phase solvent mixture of dichloromethane</w:t>
      </w:r>
      <w:r w:rsidR="00AA3333">
        <w:rPr>
          <w:lang w:val="en-US"/>
        </w:rPr>
        <w:t>-</w:t>
      </w:r>
      <w:r w:rsidRPr="00AA3333">
        <w:rPr>
          <w:lang w:val="en-US"/>
        </w:rPr>
        <w:t>methanol</w:t>
      </w:r>
      <w:r w:rsidR="00AA3333">
        <w:rPr>
          <w:lang w:val="en-US"/>
        </w:rPr>
        <w:t>-</w:t>
      </w:r>
      <w:r w:rsidRPr="00AA3333">
        <w:rPr>
          <w:lang w:val="en-US"/>
        </w:rPr>
        <w:t>water procedure (1:2:0.8, v</w:t>
      </w:r>
      <w:proofErr w:type="gramStart"/>
      <w:r w:rsidRPr="00AA3333">
        <w:rPr>
          <w:lang w:val="en-US"/>
        </w:rPr>
        <w:t>:v:v</w:t>
      </w:r>
      <w:proofErr w:type="gramEnd"/>
      <w:r w:rsidRPr="00AA3333">
        <w:rPr>
          <w:lang w:val="en-US"/>
        </w:rPr>
        <w:t xml:space="preserve">) (Bligh and Dyer, 1959). One </w:t>
      </w:r>
      <w:r w:rsidR="00AA3333">
        <w:rPr>
          <w:lang w:val="en-US"/>
        </w:rPr>
        <w:t>µg</w:t>
      </w:r>
      <w:r w:rsidRPr="00AA3333">
        <w:rPr>
          <w:lang w:val="en-US"/>
        </w:rPr>
        <w:t xml:space="preserve"> of </w:t>
      </w:r>
      <w:r w:rsidR="00DA3B99" w:rsidRPr="00AA3333">
        <w:rPr>
          <w:lang w:val="en-US"/>
        </w:rPr>
        <w:t xml:space="preserve">the </w:t>
      </w:r>
      <w:r w:rsidRPr="00AA3333">
        <w:rPr>
          <w:lang w:val="en-US"/>
        </w:rPr>
        <w:t>internal standard reserpine was added to each sample before extraction</w:t>
      </w:r>
      <w:r w:rsidR="00D4582D" w:rsidRPr="00AA3333">
        <w:rPr>
          <w:lang w:val="en-US"/>
        </w:rPr>
        <w:t xml:space="preserve"> for </w:t>
      </w:r>
      <w:r w:rsidR="00D4582D" w:rsidRPr="00023A81">
        <w:rPr>
          <w:lang w:val="en-US"/>
        </w:rPr>
        <w:t xml:space="preserve">FT-ICR </w:t>
      </w:r>
      <w:r w:rsidR="00C26B1B" w:rsidRPr="00023A81">
        <w:rPr>
          <w:lang w:val="en-US"/>
        </w:rPr>
        <w:t>MS</w:t>
      </w:r>
      <w:r w:rsidR="00AE7416" w:rsidRPr="00023A81">
        <w:rPr>
          <w:lang w:val="en-US"/>
        </w:rPr>
        <w:t>. Ten</w:t>
      </w:r>
      <w:r w:rsidR="00C26B1B" w:rsidRPr="00023A81">
        <w:rPr>
          <w:lang w:val="en-US"/>
        </w:rPr>
        <w:t xml:space="preserve"> </w:t>
      </w:r>
      <w:r w:rsidR="00C26B1B" w:rsidRPr="00023A81">
        <w:rPr>
          <w:lang w:val="en-US"/>
        </w:rPr>
        <w:sym w:font="Symbol" w:char="F06D"/>
      </w:r>
      <w:r w:rsidR="00AE7416" w:rsidRPr="00023A81">
        <w:rPr>
          <w:lang w:val="en-US"/>
        </w:rPr>
        <w:t>g</w:t>
      </w:r>
      <w:r w:rsidR="00C26B1B" w:rsidRPr="00023A81">
        <w:rPr>
          <w:lang w:val="en-US"/>
        </w:rPr>
        <w:t xml:space="preserve"> of </w:t>
      </w:r>
      <w:proofErr w:type="spellStart"/>
      <w:r w:rsidR="00C26B1B" w:rsidRPr="00023A81">
        <w:rPr>
          <w:lang w:val="en-US"/>
        </w:rPr>
        <w:t>hexadecanone</w:t>
      </w:r>
      <w:proofErr w:type="spellEnd"/>
      <w:r w:rsidR="00C26B1B" w:rsidRPr="00023A81">
        <w:rPr>
          <w:lang w:val="en-US"/>
        </w:rPr>
        <w:t xml:space="preserve"> </w:t>
      </w:r>
      <w:r w:rsidR="001F4763" w:rsidRPr="00023A81">
        <w:rPr>
          <w:lang w:val="en-US"/>
        </w:rPr>
        <w:t>was add</w:t>
      </w:r>
      <w:r w:rsidR="00E6338A" w:rsidRPr="00023A81">
        <w:rPr>
          <w:lang w:val="en-US"/>
        </w:rPr>
        <w:t>ed</w:t>
      </w:r>
      <w:r w:rsidR="001F4763" w:rsidRPr="00023A81">
        <w:rPr>
          <w:lang w:val="en-US"/>
        </w:rPr>
        <w:t xml:space="preserve"> </w:t>
      </w:r>
      <w:r w:rsidR="003640BB" w:rsidRPr="00023A81">
        <w:rPr>
          <w:lang w:val="en-US"/>
        </w:rPr>
        <w:t>for</w:t>
      </w:r>
      <w:r w:rsidR="00C26B1B" w:rsidRPr="00023A81">
        <w:rPr>
          <w:lang w:val="en-US"/>
        </w:rPr>
        <w:t xml:space="preserve"> </w:t>
      </w:r>
      <w:proofErr w:type="spellStart"/>
      <w:r w:rsidR="00C26B1B" w:rsidRPr="00023A81">
        <w:rPr>
          <w:lang w:val="en-US"/>
        </w:rPr>
        <w:t>Iatroscan</w:t>
      </w:r>
      <w:proofErr w:type="spellEnd"/>
      <w:r w:rsidR="00C26B1B" w:rsidRPr="00023A81">
        <w:rPr>
          <w:lang w:val="en-US"/>
        </w:rPr>
        <w:t xml:space="preserve"> analysis</w:t>
      </w:r>
      <w:r w:rsidR="00AE7416" w:rsidRPr="00023A81">
        <w:rPr>
          <w:lang w:val="en-US"/>
        </w:rPr>
        <w:t xml:space="preserve"> providing </w:t>
      </w:r>
      <w:proofErr w:type="spellStart"/>
      <w:r w:rsidR="00AE7416" w:rsidRPr="00023A81">
        <w:rPr>
          <w:lang w:val="en-US"/>
        </w:rPr>
        <w:t>Iatroscan</w:t>
      </w:r>
      <w:proofErr w:type="spellEnd"/>
      <w:r w:rsidRPr="00023A81">
        <w:rPr>
          <w:lang w:val="en-US"/>
        </w:rPr>
        <w:t xml:space="preserve"> lipid recovery estimation</w:t>
      </w:r>
      <w:r w:rsidRPr="00982F4C">
        <w:rPr>
          <w:lang w:val="en-US"/>
        </w:rPr>
        <w:t xml:space="preserve">. Extracts were concentrated </w:t>
      </w:r>
      <w:r w:rsidR="004235AA" w:rsidRPr="00982F4C">
        <w:rPr>
          <w:lang w:val="en-US"/>
        </w:rPr>
        <w:t>till</w:t>
      </w:r>
      <w:r w:rsidRPr="00982F4C">
        <w:rPr>
          <w:lang w:val="en-US"/>
        </w:rPr>
        <w:t xml:space="preserve"> dryness under a nitrogen atmosphere</w:t>
      </w:r>
      <w:r w:rsidR="00C70BBD" w:rsidRPr="00AA3333">
        <w:rPr>
          <w:lang w:val="en-US"/>
        </w:rPr>
        <w:t xml:space="preserve"> and </w:t>
      </w:r>
      <w:r w:rsidRPr="00AA3333">
        <w:rPr>
          <w:lang w:val="en-US"/>
        </w:rPr>
        <w:t>stored a</w:t>
      </w:r>
      <w:r w:rsidR="00596AB9" w:rsidRPr="00AA3333">
        <w:rPr>
          <w:lang w:val="en-US"/>
        </w:rPr>
        <w:t>t</w:t>
      </w:r>
      <w:r w:rsidR="007046DF" w:rsidRPr="00AA3333">
        <w:rPr>
          <w:lang w:val="en-US"/>
        </w:rPr>
        <w:t xml:space="preserve"> </w:t>
      </w:r>
      <w:r w:rsidR="00AA3333">
        <w:rPr>
          <w:lang w:val="en-US"/>
        </w:rPr>
        <w:t>–</w:t>
      </w:r>
      <w:r w:rsidR="0016147F" w:rsidRPr="00AA3333">
        <w:rPr>
          <w:lang w:val="en-US"/>
        </w:rPr>
        <w:t>2</w:t>
      </w:r>
      <w:r w:rsidRPr="00AA3333">
        <w:rPr>
          <w:lang w:val="en-US"/>
        </w:rPr>
        <w:t>0</w:t>
      </w:r>
      <w:r w:rsidR="003C0D28" w:rsidRPr="00AA3333">
        <w:rPr>
          <w:lang w:val="en-US"/>
        </w:rPr>
        <w:t xml:space="preserve"> </w:t>
      </w:r>
      <w:r w:rsidRPr="00AA3333">
        <w:rPr>
          <w:lang w:val="en-US"/>
        </w:rPr>
        <w:t>°C until analysis.</w:t>
      </w:r>
    </w:p>
    <w:p w14:paraId="104AA834" w14:textId="0EF20B68" w:rsidR="00DE32A6" w:rsidRPr="00023A81" w:rsidRDefault="009D0AE8" w:rsidP="00DF4E65">
      <w:pPr>
        <w:spacing w:line="480" w:lineRule="auto"/>
        <w:ind w:firstLine="708"/>
      </w:pPr>
      <w:r w:rsidRPr="008164E1">
        <w:rPr>
          <w:lang w:val="en-US"/>
        </w:rPr>
        <w:t>The particulate-derived lipid material was analyzed by direct-infusion electrospray ionization F</w:t>
      </w:r>
      <w:r w:rsidRPr="00982F4C">
        <w:rPr>
          <w:lang w:val="en-US"/>
        </w:rPr>
        <w:t xml:space="preserve">ourier transform ion cyclotron resonance mass spectrometry (ESI FT-ICR MS) in </w:t>
      </w:r>
      <w:r w:rsidR="00FE4442" w:rsidRPr="00982F4C">
        <w:rPr>
          <w:lang w:val="en-US"/>
        </w:rPr>
        <w:t xml:space="preserve">both positive and </w:t>
      </w:r>
      <w:r w:rsidRPr="00982F4C">
        <w:rPr>
          <w:lang w:val="en-US"/>
        </w:rPr>
        <w:t>negative ionization mode</w:t>
      </w:r>
      <w:r w:rsidR="00FE4442" w:rsidRPr="00982F4C">
        <w:rPr>
          <w:lang w:val="en-US"/>
        </w:rPr>
        <w:t>s</w:t>
      </w:r>
      <w:r w:rsidRPr="00982F4C">
        <w:rPr>
          <w:lang w:val="en-US"/>
        </w:rPr>
        <w:t xml:space="preserve"> to provide elemental composition determination for lipids that can serve as diagnostic markers for their origin, transformation and preservation potential through ocean water column. ESI </w:t>
      </w:r>
      <w:r w:rsidRPr="00023A81">
        <w:rPr>
          <w:lang w:val="en-US"/>
        </w:rPr>
        <w:t xml:space="preserve">FT-ICR mass spectrometry was performed with a hybrid linear ion trap 7 T FT-ICR mass spectrometer (LTQ FT, </w:t>
      </w:r>
      <w:proofErr w:type="spellStart"/>
      <w:r w:rsidRPr="00023A81">
        <w:rPr>
          <w:lang w:val="en-US"/>
        </w:rPr>
        <w:t>Thermo</w:t>
      </w:r>
      <w:proofErr w:type="spellEnd"/>
      <w:r w:rsidRPr="00023A81">
        <w:rPr>
          <w:lang w:val="en-US"/>
        </w:rPr>
        <w:t xml:space="preserve"> Fisher, </w:t>
      </w:r>
      <w:proofErr w:type="gramStart"/>
      <w:r w:rsidRPr="00023A81">
        <w:rPr>
          <w:lang w:val="en-US"/>
        </w:rPr>
        <w:t>San</w:t>
      </w:r>
      <w:proofErr w:type="gramEnd"/>
      <w:r w:rsidRPr="00023A81">
        <w:rPr>
          <w:lang w:val="en-US"/>
        </w:rPr>
        <w:t xml:space="preserve"> Jose, CA) equipped with an </w:t>
      </w:r>
      <w:proofErr w:type="spellStart"/>
      <w:r w:rsidRPr="00023A81">
        <w:rPr>
          <w:lang w:val="en-US"/>
        </w:rPr>
        <w:t>Advion</w:t>
      </w:r>
      <w:proofErr w:type="spellEnd"/>
      <w:r w:rsidRPr="00023A81">
        <w:rPr>
          <w:lang w:val="en-US"/>
        </w:rPr>
        <w:t xml:space="preserve"> </w:t>
      </w:r>
      <w:proofErr w:type="spellStart"/>
      <w:r w:rsidRPr="00023A81">
        <w:rPr>
          <w:lang w:val="en-US"/>
        </w:rPr>
        <w:t>Triversa</w:t>
      </w:r>
      <w:proofErr w:type="spellEnd"/>
      <w:r w:rsidRPr="00023A81">
        <w:rPr>
          <w:lang w:val="en-US"/>
        </w:rPr>
        <w:t xml:space="preserve"> </w:t>
      </w:r>
      <w:proofErr w:type="spellStart"/>
      <w:r w:rsidRPr="00023A81">
        <w:rPr>
          <w:lang w:val="en-US"/>
        </w:rPr>
        <w:t>Nanomate</w:t>
      </w:r>
      <w:proofErr w:type="spellEnd"/>
      <w:r w:rsidRPr="00023A81">
        <w:rPr>
          <w:lang w:val="en-US"/>
        </w:rPr>
        <w:t xml:space="preserve"> (</w:t>
      </w:r>
      <w:proofErr w:type="spellStart"/>
      <w:r w:rsidRPr="00023A81">
        <w:rPr>
          <w:lang w:val="en-US"/>
        </w:rPr>
        <w:t>Advion</w:t>
      </w:r>
      <w:proofErr w:type="spellEnd"/>
      <w:r w:rsidRPr="00023A81">
        <w:rPr>
          <w:lang w:val="en-US"/>
        </w:rPr>
        <w:t xml:space="preserve"> Biosystems, Inc.) as previously described</w:t>
      </w:r>
      <w:r w:rsidR="00A64FF3" w:rsidRPr="00023A81">
        <w:rPr>
          <w:lang w:val="en-US"/>
        </w:rPr>
        <w:t xml:space="preserve"> </w:t>
      </w:r>
      <w:r w:rsidRPr="00023A81">
        <w:rPr>
          <w:lang w:val="en-US"/>
        </w:rPr>
        <w:t>(</w:t>
      </w:r>
      <w:r w:rsidRPr="00982F4C">
        <w:rPr>
          <w:lang w:val="en-US"/>
        </w:rPr>
        <w:t>Holguin and Schaub, 2013</w:t>
      </w:r>
      <w:r w:rsidRPr="00023A81">
        <w:rPr>
          <w:lang w:val="en-US"/>
        </w:rPr>
        <w:t>)</w:t>
      </w:r>
      <w:r w:rsidR="00E60571" w:rsidRPr="00023A81">
        <w:rPr>
          <w:lang w:val="en-US"/>
        </w:rPr>
        <w:t xml:space="preserve">. </w:t>
      </w:r>
      <w:r w:rsidR="00E60571" w:rsidRPr="00982F4C">
        <w:t xml:space="preserve">FT-ICR mass spectra were acquired at a mass resolving power of m/Δm50% = 400,000 at </w:t>
      </w:r>
      <w:r w:rsidR="00E60571" w:rsidRPr="00023A81">
        <w:rPr>
          <w:i/>
        </w:rPr>
        <w:t>m</w:t>
      </w:r>
      <w:r w:rsidR="00E60571" w:rsidRPr="00982F4C">
        <w:t>/</w:t>
      </w:r>
      <w:r w:rsidR="00E60571" w:rsidRPr="00023A81">
        <w:rPr>
          <w:i/>
        </w:rPr>
        <w:t>z</w:t>
      </w:r>
      <w:r w:rsidR="00E60571" w:rsidRPr="00982F4C">
        <w:t xml:space="preserve"> 400 (i.e. a time-do</w:t>
      </w:r>
      <w:r w:rsidR="00E60571" w:rsidRPr="00AA3333">
        <w:t xml:space="preserve">main acquisition period of </w:t>
      </w:r>
      <w:r w:rsidR="00E60571" w:rsidRPr="008164E1">
        <w:rPr>
          <w:rFonts w:ascii="Cambria Math" w:hAnsi="Cambria Math" w:cs="Cambria Math"/>
        </w:rPr>
        <w:t>∼</w:t>
      </w:r>
      <w:r w:rsidR="00E60571" w:rsidRPr="008164E1">
        <w:t xml:space="preserve">3 s). A total of 500 time-domain transients were co-added for each sample </w:t>
      </w:r>
      <w:r w:rsidR="00FE4442" w:rsidRPr="00982F4C">
        <w:t xml:space="preserve">in both positive and negative ionization modes </w:t>
      </w:r>
      <w:r w:rsidR="00E60571" w:rsidRPr="00982F4C">
        <w:t xml:space="preserve">prior to fast Fourier transformation and frequency to mass-to-charge ratio conversion. </w:t>
      </w:r>
      <w:r w:rsidR="00AE3CE0" w:rsidRPr="00023A81">
        <w:t xml:space="preserve">FT-ICR mass spectra were internally calibrated to achieve sub part-per-million mass measurement accuracy which facilitates direct assignment of elemental composition from measured m/z ratio and peak lists were generated from each mass spectrum at S/N &gt;10. Internal calibration of the mass spectra was performed using homologous alkylation series of known compounds where elemental compositions </w:t>
      </w:r>
      <w:r w:rsidR="00AE3CE0" w:rsidRPr="00023A81">
        <w:lastRenderedPageBreak/>
        <w:t>differ by integer multiples of CH</w:t>
      </w:r>
      <w:r w:rsidR="00AE3CE0" w:rsidRPr="00023A81">
        <w:rPr>
          <w:vertAlign w:val="subscript"/>
        </w:rPr>
        <w:t>2</w:t>
      </w:r>
      <w:r w:rsidR="00AE3CE0" w:rsidRPr="00023A81">
        <w:t>. High-resolution FT-ICR mass spectra confirm t</w:t>
      </w:r>
      <w:r w:rsidR="00AB69A3" w:rsidRPr="00023A81">
        <w:t>hat all observed ions are single</w:t>
      </w:r>
      <w:r w:rsidR="00AE3CE0" w:rsidRPr="00023A81">
        <w:t xml:space="preserve"> charged as evidenced by the 1 Da spacing between </w:t>
      </w:r>
      <w:r w:rsidR="00AE3CE0" w:rsidRPr="00023A81">
        <w:rPr>
          <w:vertAlign w:val="superscript"/>
        </w:rPr>
        <w:t>12</w:t>
      </w:r>
      <w:r w:rsidR="00AE3CE0" w:rsidRPr="00023A81">
        <w:t>C</w:t>
      </w:r>
      <w:r w:rsidR="00AE3CE0" w:rsidRPr="00023A81">
        <w:rPr>
          <w:vertAlign w:val="subscript"/>
        </w:rPr>
        <w:t>c</w:t>
      </w:r>
      <w:r w:rsidR="00AE3CE0" w:rsidRPr="00023A81">
        <w:t xml:space="preserve"> and </w:t>
      </w:r>
      <w:r w:rsidR="00AE3CE0" w:rsidRPr="00023A81">
        <w:rPr>
          <w:vertAlign w:val="superscript"/>
        </w:rPr>
        <w:t>13</w:t>
      </w:r>
      <w:r w:rsidR="00AE3CE0" w:rsidRPr="00023A81">
        <w:t>C</w:t>
      </w:r>
      <w:r w:rsidR="00AE3CE0" w:rsidRPr="00023A81">
        <w:rPr>
          <w:vertAlign w:val="subscript"/>
        </w:rPr>
        <w:t>1</w:t>
      </w:r>
      <w:r w:rsidR="00AE3CE0" w:rsidRPr="00023A81">
        <w:t xml:space="preserve"> </w:t>
      </w:r>
      <w:r w:rsidR="00AE3CE0" w:rsidRPr="00023A81">
        <w:rPr>
          <w:vertAlign w:val="superscript"/>
        </w:rPr>
        <w:t>12</w:t>
      </w:r>
      <w:r w:rsidR="00AE3CE0" w:rsidRPr="00023A81">
        <w:t>C</w:t>
      </w:r>
      <w:r w:rsidR="00AE3CE0" w:rsidRPr="00023A81">
        <w:rPr>
          <w:vertAlign w:val="subscript"/>
        </w:rPr>
        <w:t xml:space="preserve">c-1 </w:t>
      </w:r>
      <w:r w:rsidR="00AE3CE0" w:rsidRPr="00023A81">
        <w:t>peaks for the species with the same molecular formul</w:t>
      </w:r>
      <w:r w:rsidR="00AB69A3" w:rsidRPr="00023A81">
        <w:t>a</w:t>
      </w:r>
      <w:r w:rsidR="00AE3CE0" w:rsidRPr="00023A81">
        <w:t xml:space="preserve">. IUPAC measured </w:t>
      </w:r>
      <w:r w:rsidR="00E60571" w:rsidRPr="00023A81">
        <w:t>masses</w:t>
      </w:r>
      <w:r w:rsidR="00AE3CE0" w:rsidRPr="00023A81">
        <w:t xml:space="preserve"> (CH</w:t>
      </w:r>
      <w:r w:rsidR="00AE3CE0" w:rsidRPr="00023A81">
        <w:rPr>
          <w:vertAlign w:val="subscript"/>
        </w:rPr>
        <w:t>2</w:t>
      </w:r>
      <w:r w:rsidR="00AA3333">
        <w:rPr>
          <w:vertAlign w:val="subscript"/>
        </w:rPr>
        <w:t xml:space="preserve"> </w:t>
      </w:r>
      <w:r w:rsidR="00AE3CE0" w:rsidRPr="00023A81">
        <w:t>=</w:t>
      </w:r>
      <w:r w:rsidR="00AA3333">
        <w:t xml:space="preserve"> </w:t>
      </w:r>
      <w:r w:rsidR="00AE3CE0" w:rsidRPr="00023A81">
        <w:t>14.01565 Da)</w:t>
      </w:r>
      <w:r w:rsidR="00AE3CE0" w:rsidRPr="00023A81">
        <w:rPr>
          <w:rFonts w:ascii="DmvbqwAdvTT3713a231" w:hAnsi="DmvbqwAdvTT3713a231" w:cs="DmvbqwAdvTT3713a231"/>
        </w:rPr>
        <w:t xml:space="preserve"> </w:t>
      </w:r>
      <w:r w:rsidR="00E60571" w:rsidRPr="00023A81">
        <w:t xml:space="preserve"> </w:t>
      </w:r>
      <w:r w:rsidR="00E60571" w:rsidRPr="00982F4C">
        <w:t>were converted to the Kendrick mass scale</w:t>
      </w:r>
      <w:r w:rsidR="00FE4442" w:rsidRPr="00982F4C">
        <w:t xml:space="preserve"> </w:t>
      </w:r>
      <w:r w:rsidR="00AE3CE0" w:rsidRPr="00023A81">
        <w:t>(CH</w:t>
      </w:r>
      <w:r w:rsidR="00AE3CE0" w:rsidRPr="00023A81">
        <w:rPr>
          <w:vertAlign w:val="subscript"/>
        </w:rPr>
        <w:t>2</w:t>
      </w:r>
      <w:r w:rsidR="00AA3333">
        <w:rPr>
          <w:vertAlign w:val="subscript"/>
        </w:rPr>
        <w:t xml:space="preserve"> </w:t>
      </w:r>
      <w:r w:rsidR="00AE3CE0" w:rsidRPr="00023A81">
        <w:t>=</w:t>
      </w:r>
      <w:r w:rsidR="00AA3333">
        <w:t xml:space="preserve"> </w:t>
      </w:r>
      <w:r w:rsidR="00AE3CE0" w:rsidRPr="00023A81">
        <w:t xml:space="preserve">14.0000 Kendrick mass units) as previously described </w:t>
      </w:r>
      <w:r w:rsidR="001864E6" w:rsidRPr="00982F4C">
        <w:t>(</w:t>
      </w:r>
      <w:r w:rsidR="00FE4442" w:rsidRPr="00982F4C">
        <w:t>Kendrick, 1963</w:t>
      </w:r>
      <w:r w:rsidR="001864E6" w:rsidRPr="00982F4C">
        <w:t>)</w:t>
      </w:r>
      <w:r w:rsidR="00E60571" w:rsidRPr="00982F4C">
        <w:t xml:space="preserve"> and sorted by the Kendrick mass defect to facilitate identification of homologous series with the same heteroatom composition and the same double-bond equivalents (DBE</w:t>
      </w:r>
      <w:r w:rsidR="007E0B4C" w:rsidRPr="00982F4C">
        <w:t>)</w:t>
      </w:r>
      <w:r w:rsidR="00E60571" w:rsidRPr="00982F4C">
        <w:t xml:space="preserve"> but differing in the degree of alkylation. </w:t>
      </w:r>
      <w:r w:rsidR="00DC08F9" w:rsidRPr="00023A81">
        <w:rPr>
          <w:lang w:val="en-US"/>
        </w:rPr>
        <w:t xml:space="preserve">DBE was calculated as follows: DBE = C + 1 – H/2 + N/2 (halogens omitted because they were not observed in our analysis). </w:t>
      </w:r>
      <w:r w:rsidR="008940A7" w:rsidRPr="00023A81">
        <w:t>Mass spectral peak magnitude for each compound was normalized (in both modes) to the internal standard (</w:t>
      </w:r>
      <w:r w:rsidR="00AE3CE0" w:rsidRPr="00023A81">
        <w:t xml:space="preserve">i.e. </w:t>
      </w:r>
      <w:r w:rsidR="008940A7" w:rsidRPr="00023A81">
        <w:t>reserpine) peak magnitude</w:t>
      </w:r>
      <w:r w:rsidR="00DE32A6" w:rsidRPr="00023A81">
        <w:t>, so that the mass spectral signals for each compound could be normalized to a fixed volume of seawater.</w:t>
      </w:r>
    </w:p>
    <w:p w14:paraId="559E0B19" w14:textId="0CA3D91F" w:rsidR="001864E6" w:rsidRPr="00982F4C" w:rsidRDefault="009D0AE8" w:rsidP="00DF4E65">
      <w:pPr>
        <w:spacing w:line="480" w:lineRule="auto"/>
        <w:ind w:firstLine="708"/>
        <w:rPr>
          <w:lang w:val="en-US"/>
        </w:rPr>
      </w:pPr>
      <w:r w:rsidRPr="00982F4C">
        <w:rPr>
          <w:lang w:val="en-US"/>
        </w:rPr>
        <w:t xml:space="preserve">High mass measurement accuracy and mass resolving power combined with Kendrick mass sorting and isotopic fine structure analysis enables </w:t>
      </w:r>
      <w:r w:rsidR="00680F74" w:rsidRPr="00023A81">
        <w:rPr>
          <w:lang w:val="en-US"/>
        </w:rPr>
        <w:t>robust</w:t>
      </w:r>
      <w:r w:rsidRPr="00023A81">
        <w:rPr>
          <w:lang w:val="en-US"/>
        </w:rPr>
        <w:t xml:space="preserve"> </w:t>
      </w:r>
      <w:r w:rsidRPr="00982F4C">
        <w:rPr>
          <w:lang w:val="en-US"/>
        </w:rPr>
        <w:t xml:space="preserve">determination of elemental compositions for individual lipid compounds present in these extracts. </w:t>
      </w:r>
      <w:r w:rsidR="00F005B9" w:rsidRPr="008164E1">
        <w:rPr>
          <w:lang w:val="en-US"/>
        </w:rPr>
        <w:t>Derived</w:t>
      </w:r>
      <w:r w:rsidRPr="008164E1">
        <w:rPr>
          <w:lang w:val="en-US"/>
        </w:rPr>
        <w:t xml:space="preserve"> elemental compositions are matched to an in-house assembled lipid library derived from </w:t>
      </w:r>
      <w:r w:rsidRPr="00982F4C">
        <w:rPr>
          <w:lang w:val="en-US"/>
        </w:rPr>
        <w:t>Lipid Maps (</w:t>
      </w:r>
      <w:hyperlink r:id="rId8" w:history="1">
        <w:r w:rsidRPr="00982F4C">
          <w:rPr>
            <w:lang w:val="en-US"/>
          </w:rPr>
          <w:t>http://www.lipidmaps.org/</w:t>
        </w:r>
      </w:hyperlink>
      <w:hyperlink r:id="rId9" w:history="1">
        <w:r w:rsidRPr="00982F4C">
          <w:rPr>
            <w:lang w:val="en-US"/>
          </w:rPr>
          <w:t>)</w:t>
        </w:r>
      </w:hyperlink>
      <w:r w:rsidRPr="00982F4C">
        <w:rPr>
          <w:lang w:val="en-US"/>
        </w:rPr>
        <w:t xml:space="preserve">. </w:t>
      </w:r>
      <w:r w:rsidR="0013735B" w:rsidRPr="00982F4C">
        <w:rPr>
          <w:lang w:val="en-US"/>
        </w:rPr>
        <w:t xml:space="preserve">For the purposes of this </w:t>
      </w:r>
      <w:r w:rsidR="00AA3333">
        <w:rPr>
          <w:lang w:val="en-US"/>
        </w:rPr>
        <w:t>paper</w:t>
      </w:r>
      <w:r w:rsidR="0013735B" w:rsidRPr="00982F4C">
        <w:rPr>
          <w:lang w:val="en-US"/>
        </w:rPr>
        <w:t>, elemental compositions for which multiple database isomeric matches are possible, further identification was not attempted. In cases where we discuss specific lipid molecular classes,</w:t>
      </w:r>
      <w:r w:rsidR="0013735B" w:rsidRPr="008164E1">
        <w:rPr>
          <w:lang w:val="en-US"/>
        </w:rPr>
        <w:t xml:space="preserve"> those compounds represent elemental compositions for which only one database match is made.</w:t>
      </w:r>
      <w:r w:rsidR="003D76C5" w:rsidRPr="008164E1">
        <w:rPr>
          <w:lang w:val="en-US"/>
        </w:rPr>
        <w:t xml:space="preserve"> </w:t>
      </w:r>
      <w:bookmarkStart w:id="0" w:name="_Hlk484102729"/>
      <w:r w:rsidR="003D76C5" w:rsidRPr="00023A81">
        <w:rPr>
          <w:lang w:val="en-US"/>
        </w:rPr>
        <w:t>Relative abundance for certain N-lipid</w:t>
      </w:r>
      <w:r w:rsidR="002C68DE" w:rsidRPr="00023A81">
        <w:rPr>
          <w:lang w:val="en-US"/>
        </w:rPr>
        <w:t xml:space="preserve"> class</w:t>
      </w:r>
      <w:r w:rsidR="003D76C5" w:rsidRPr="00023A81">
        <w:rPr>
          <w:lang w:val="en-US"/>
        </w:rPr>
        <w:t xml:space="preserve"> is calculated by normalization of that N-lipid peak magnitude at each depth to the lowest measured that N-lipid peak magnitude across the depth profile.</w:t>
      </w:r>
      <w:bookmarkEnd w:id="0"/>
    </w:p>
    <w:p w14:paraId="2B1CAF00" w14:textId="334BCFEF" w:rsidR="00A94589" w:rsidRPr="00982F4C" w:rsidRDefault="00A94589" w:rsidP="00DF4E65">
      <w:pPr>
        <w:spacing w:line="480" w:lineRule="auto"/>
        <w:ind w:firstLine="708"/>
        <w:rPr>
          <w:lang w:val="en-US"/>
        </w:rPr>
      </w:pPr>
      <w:r w:rsidRPr="00982F4C">
        <w:rPr>
          <w:lang w:val="en-US"/>
        </w:rPr>
        <w:t xml:space="preserve">Additionally, total lipid and lipid class quantitation was performed by </w:t>
      </w:r>
      <w:proofErr w:type="spellStart"/>
      <w:r w:rsidRPr="00982F4C">
        <w:rPr>
          <w:lang w:val="en-US"/>
        </w:rPr>
        <w:t>I</w:t>
      </w:r>
      <w:r w:rsidR="00AA3333">
        <w:rPr>
          <w:lang w:val="en-US"/>
        </w:rPr>
        <w:t>atroscan</w:t>
      </w:r>
      <w:proofErr w:type="spellEnd"/>
      <w:r w:rsidR="00AA3333">
        <w:rPr>
          <w:lang w:val="en-US"/>
        </w:rPr>
        <w:t xml:space="preserve"> </w:t>
      </w:r>
      <w:r w:rsidRPr="00982F4C">
        <w:rPr>
          <w:lang w:val="en-US"/>
        </w:rPr>
        <w:t>thin layer chromatography</w:t>
      </w:r>
      <w:r w:rsidR="00AA3333">
        <w:rPr>
          <w:lang w:val="en-US"/>
        </w:rPr>
        <w:t>–</w:t>
      </w:r>
      <w:r w:rsidRPr="00982F4C">
        <w:rPr>
          <w:lang w:val="en-US"/>
        </w:rPr>
        <w:t>flame ionization detection (TLC</w:t>
      </w:r>
      <w:r w:rsidR="00AA3333">
        <w:rPr>
          <w:lang w:val="en-US"/>
        </w:rPr>
        <w:t>–</w:t>
      </w:r>
      <w:r w:rsidRPr="00982F4C">
        <w:rPr>
          <w:lang w:val="en-US"/>
        </w:rPr>
        <w:t>FID) (</w:t>
      </w:r>
      <w:proofErr w:type="spellStart"/>
      <w:r w:rsidRPr="00982F4C">
        <w:rPr>
          <w:lang w:val="en-US"/>
        </w:rPr>
        <w:t>Iatroscan</w:t>
      </w:r>
      <w:proofErr w:type="spellEnd"/>
      <w:r w:rsidRPr="00982F4C">
        <w:rPr>
          <w:lang w:val="en-US"/>
        </w:rPr>
        <w:t xml:space="preserve"> MK-VI</w:t>
      </w:r>
      <w:r w:rsidRPr="00AA3333">
        <w:rPr>
          <w:lang w:val="en-US"/>
        </w:rPr>
        <w:t xml:space="preserve">, </w:t>
      </w:r>
      <w:proofErr w:type="spellStart"/>
      <w:r w:rsidRPr="00AA3333">
        <w:rPr>
          <w:lang w:val="en-US"/>
        </w:rPr>
        <w:t>Iatron</w:t>
      </w:r>
      <w:proofErr w:type="spellEnd"/>
      <w:r w:rsidRPr="00AA3333">
        <w:rPr>
          <w:lang w:val="en-US"/>
        </w:rPr>
        <w:t xml:space="preserve">, </w:t>
      </w:r>
      <w:r w:rsidRPr="00982F4C">
        <w:rPr>
          <w:lang w:val="en-US"/>
        </w:rPr>
        <w:t>Japan). Lipid</w:t>
      </w:r>
      <w:r w:rsidR="007D0DE9" w:rsidRPr="00AA3333">
        <w:rPr>
          <w:lang w:val="en-US"/>
        </w:rPr>
        <w:t xml:space="preserve">s were </w:t>
      </w:r>
      <w:r w:rsidRPr="00AA3333">
        <w:rPr>
          <w:lang w:val="en-US"/>
        </w:rPr>
        <w:t xml:space="preserve">separated on </w:t>
      </w:r>
      <w:proofErr w:type="spellStart"/>
      <w:r w:rsidRPr="00AA3333">
        <w:rPr>
          <w:lang w:val="en-US"/>
        </w:rPr>
        <w:t>Chromarods</w:t>
      </w:r>
      <w:proofErr w:type="spellEnd"/>
      <w:r w:rsidRPr="00AA3333">
        <w:rPr>
          <w:lang w:val="en-US"/>
        </w:rPr>
        <w:t xml:space="preserve">-SIII </w:t>
      </w:r>
      <w:r w:rsidR="00ED680C" w:rsidRPr="00AA3333">
        <w:rPr>
          <w:lang w:val="en-US"/>
        </w:rPr>
        <w:t xml:space="preserve">thin layer </w:t>
      </w:r>
      <w:r w:rsidR="00AA3333">
        <w:rPr>
          <w:lang w:val="en-US"/>
        </w:rPr>
        <w:t xml:space="preserve">rods </w:t>
      </w:r>
      <w:r w:rsidRPr="00AA3333">
        <w:rPr>
          <w:lang w:val="en-US"/>
        </w:rPr>
        <w:t xml:space="preserve">and quantified by an </w:t>
      </w:r>
      <w:r w:rsidRPr="00AA3333">
        <w:rPr>
          <w:lang w:val="en-US"/>
        </w:rPr>
        <w:lastRenderedPageBreak/>
        <w:t xml:space="preserve">external calibration with a standard lipid mixture. Hydrogen flow was 160 ml/min and air flow was 2000 ml/min. </w:t>
      </w:r>
      <w:r w:rsidR="0023070B" w:rsidRPr="00AA3333">
        <w:rPr>
          <w:rFonts w:eastAsia="AdvTimes"/>
        </w:rPr>
        <w:t>Each lipid extract was analyzed in triplicate: for the analysis</w:t>
      </w:r>
      <w:r w:rsidR="00790DE3" w:rsidRPr="00AA3333">
        <w:rPr>
          <w:rFonts w:eastAsia="AdvTimes"/>
        </w:rPr>
        <w:t>,</w:t>
      </w:r>
      <w:r w:rsidR="0023070B" w:rsidRPr="00AA3333">
        <w:rPr>
          <w:rFonts w:eastAsia="AdvTimes"/>
        </w:rPr>
        <w:t xml:space="preserve"> 2 </w:t>
      </w:r>
      <w:r w:rsidR="0023070B" w:rsidRPr="00982F4C">
        <w:rPr>
          <w:rFonts w:eastAsia="AdvTimes"/>
        </w:rPr>
        <w:sym w:font="Symbol" w:char="F06D"/>
      </w:r>
      <w:r w:rsidR="0023070B" w:rsidRPr="00982F4C">
        <w:rPr>
          <w:rFonts w:eastAsia="AdvTimes"/>
        </w:rPr>
        <w:t xml:space="preserve">l aliquots of 20 </w:t>
      </w:r>
      <w:r w:rsidR="0023070B" w:rsidRPr="00982F4C">
        <w:rPr>
          <w:rFonts w:eastAsia="AdvTimes"/>
        </w:rPr>
        <w:sym w:font="Symbol" w:char="F06D"/>
      </w:r>
      <w:r w:rsidR="0023070B" w:rsidRPr="00982F4C">
        <w:rPr>
          <w:rFonts w:eastAsia="AdvTimes"/>
        </w:rPr>
        <w:t xml:space="preserve">l of the solution in dichloromethane were spotted by </w:t>
      </w:r>
      <w:r w:rsidR="0023070B" w:rsidRPr="00982F4C">
        <w:t>semiautomatic sample spotter</w:t>
      </w:r>
      <w:r w:rsidR="0023070B" w:rsidRPr="00982F4C">
        <w:rPr>
          <w:rFonts w:eastAsia="AdvTimes"/>
        </w:rPr>
        <w:t xml:space="preserve">. </w:t>
      </w:r>
      <w:r w:rsidRPr="00982F4C">
        <w:rPr>
          <w:lang w:val="en-US"/>
        </w:rPr>
        <w:t xml:space="preserve">The standard deviation accounted for 0–9% of the </w:t>
      </w:r>
      <w:r w:rsidR="00E74379" w:rsidRPr="00AA3333">
        <w:rPr>
          <w:lang w:val="en-US"/>
        </w:rPr>
        <w:t>signal magnitude</w:t>
      </w:r>
      <w:r w:rsidRPr="00AA3333">
        <w:rPr>
          <w:lang w:val="en-US"/>
        </w:rPr>
        <w:t xml:space="preserve"> of lipid classes. Detailed procedures are described in </w:t>
      </w:r>
      <w:proofErr w:type="spellStart"/>
      <w:r w:rsidRPr="00AA3333">
        <w:rPr>
          <w:lang w:val="en-US"/>
        </w:rPr>
        <w:t>Gašparović</w:t>
      </w:r>
      <w:proofErr w:type="spellEnd"/>
      <w:r w:rsidRPr="00AA3333">
        <w:rPr>
          <w:lang w:val="en-US"/>
        </w:rPr>
        <w:t xml:space="preserve"> et al. (2015). </w:t>
      </w:r>
      <w:r w:rsidR="00422970" w:rsidRPr="00AA3333">
        <w:rPr>
          <w:lang w:val="en-US"/>
        </w:rPr>
        <w:t xml:space="preserve">As this method does not have </w:t>
      </w:r>
      <w:r w:rsidR="00AA3333">
        <w:rPr>
          <w:lang w:val="en-US"/>
        </w:rPr>
        <w:t xml:space="preserve">a </w:t>
      </w:r>
      <w:r w:rsidR="00422970" w:rsidRPr="00AA3333">
        <w:rPr>
          <w:lang w:val="en-US"/>
        </w:rPr>
        <w:t>protocol to detect N-lipids</w:t>
      </w:r>
      <w:r w:rsidR="000E36D7" w:rsidRPr="00AA3333">
        <w:rPr>
          <w:lang w:val="en-US"/>
        </w:rPr>
        <w:t xml:space="preserve"> (apart from phosphatidyl</w:t>
      </w:r>
      <w:r w:rsidR="00422970" w:rsidRPr="00AA3333">
        <w:rPr>
          <w:lang w:val="en-US"/>
        </w:rPr>
        <w:t>choline</w:t>
      </w:r>
      <w:r w:rsidR="000E36D7" w:rsidRPr="00AA3333">
        <w:rPr>
          <w:lang w:val="en-US"/>
        </w:rPr>
        <w:t xml:space="preserve"> and </w:t>
      </w:r>
      <w:r w:rsidR="000E36D7" w:rsidRPr="008164E1">
        <w:rPr>
          <w:rFonts w:eastAsia="Times New Roman"/>
          <w:lang w:val="en-US"/>
        </w:rPr>
        <w:t>phosphatidylethanolamine</w:t>
      </w:r>
      <w:r w:rsidR="000E36D7" w:rsidRPr="008164E1">
        <w:rPr>
          <w:lang w:val="en-US"/>
        </w:rPr>
        <w:t>)</w:t>
      </w:r>
      <w:r w:rsidR="00422970" w:rsidRPr="008164E1">
        <w:rPr>
          <w:lang w:val="en-US"/>
        </w:rPr>
        <w:t xml:space="preserve"> this method served to quantify total lipids that were obtained by summing up all det</w:t>
      </w:r>
      <w:r w:rsidR="00422970" w:rsidRPr="00982F4C">
        <w:rPr>
          <w:lang w:val="en-US"/>
        </w:rPr>
        <w:t>ected lipid classes.</w:t>
      </w:r>
    </w:p>
    <w:p w14:paraId="06726294" w14:textId="77777777" w:rsidR="009D0AE8" w:rsidRPr="00982F4C" w:rsidRDefault="009D0AE8" w:rsidP="00DF4E65">
      <w:pPr>
        <w:spacing w:line="480" w:lineRule="auto"/>
        <w:rPr>
          <w:lang w:val="en-US"/>
        </w:rPr>
      </w:pPr>
    </w:p>
    <w:p w14:paraId="6D3C777E" w14:textId="77777777" w:rsidR="00681524" w:rsidRPr="00982F4C" w:rsidRDefault="00E246E6" w:rsidP="00DF4E65">
      <w:pPr>
        <w:spacing w:line="480" w:lineRule="auto"/>
        <w:rPr>
          <w:b/>
          <w:bCs/>
          <w:lang w:val="en-US"/>
        </w:rPr>
      </w:pPr>
      <w:r w:rsidRPr="00982F4C">
        <w:rPr>
          <w:b/>
          <w:bCs/>
          <w:lang w:val="en-US"/>
        </w:rPr>
        <w:t xml:space="preserve">3. </w:t>
      </w:r>
      <w:r w:rsidR="002349AC" w:rsidRPr="00982F4C">
        <w:rPr>
          <w:b/>
          <w:bCs/>
          <w:lang w:val="en-US"/>
        </w:rPr>
        <w:t>Results</w:t>
      </w:r>
    </w:p>
    <w:p w14:paraId="43C111A9" w14:textId="77777777" w:rsidR="00D80876" w:rsidRPr="00982F4C" w:rsidRDefault="00E246E6" w:rsidP="00DF4E65">
      <w:pPr>
        <w:spacing w:line="480" w:lineRule="auto"/>
        <w:rPr>
          <w:i/>
          <w:lang w:val="en-US"/>
        </w:rPr>
      </w:pPr>
      <w:r w:rsidRPr="00982F4C">
        <w:rPr>
          <w:i/>
          <w:lang w:val="en-US"/>
        </w:rPr>
        <w:t>3.1. Basic environmental conditions</w:t>
      </w:r>
    </w:p>
    <w:p w14:paraId="60CF6805" w14:textId="4EF8BC42" w:rsidR="00C6777A" w:rsidRPr="00023A81" w:rsidRDefault="00866942" w:rsidP="00DF4E65">
      <w:pPr>
        <w:spacing w:line="480" w:lineRule="auto"/>
        <w:ind w:firstLine="708"/>
      </w:pPr>
      <w:r w:rsidRPr="00982F4C">
        <w:rPr>
          <w:lang w:val="en-US"/>
        </w:rPr>
        <w:t>The environmental conditions were reflected in temperature that varied between 13.7</w:t>
      </w:r>
      <w:r w:rsidR="003C0D28" w:rsidRPr="00982F4C">
        <w:rPr>
          <w:lang w:val="en-US"/>
        </w:rPr>
        <w:t xml:space="preserve"> </w:t>
      </w:r>
      <w:r w:rsidRPr="00982F4C">
        <w:rPr>
          <w:lang w:val="en-US"/>
        </w:rPr>
        <w:t>°C at the surface and 2.6</w:t>
      </w:r>
      <w:r w:rsidR="003C0D28" w:rsidRPr="00982F4C">
        <w:rPr>
          <w:lang w:val="en-US"/>
        </w:rPr>
        <w:t xml:space="preserve"> </w:t>
      </w:r>
      <w:r w:rsidRPr="00982F4C">
        <w:rPr>
          <w:lang w:val="en-US"/>
        </w:rPr>
        <w:t xml:space="preserve">°C at 4800 m (Fig. 1a), while salinity varied in the range of 35.6 at the surface to 34.9 in the deep Atlantic (Fig. 1b). </w:t>
      </w:r>
      <w:r w:rsidR="00E0522F" w:rsidRPr="00982F4C">
        <w:rPr>
          <w:lang w:val="en-US"/>
        </w:rPr>
        <w:t>We</w:t>
      </w:r>
      <w:r w:rsidR="00CE0048" w:rsidRPr="00982F4C">
        <w:rPr>
          <w:lang w:val="en-US"/>
        </w:rPr>
        <w:t xml:space="preserve"> </w:t>
      </w:r>
      <w:r w:rsidR="00E0522F" w:rsidRPr="00982F4C">
        <w:rPr>
          <w:lang w:val="en-US"/>
        </w:rPr>
        <w:t xml:space="preserve">observed </w:t>
      </w:r>
      <w:r w:rsidR="00F005B9" w:rsidRPr="00982F4C">
        <w:rPr>
          <w:lang w:val="en-US"/>
        </w:rPr>
        <w:t>depth-related</w:t>
      </w:r>
      <w:r w:rsidR="004A0E8E" w:rsidRPr="00982F4C">
        <w:rPr>
          <w:lang w:val="en-US"/>
        </w:rPr>
        <w:t xml:space="preserve"> concentration increase of nutrients (Fig. 1c)</w:t>
      </w:r>
      <w:r w:rsidR="00E0522F" w:rsidRPr="00982F4C">
        <w:rPr>
          <w:lang w:val="en-US"/>
        </w:rPr>
        <w:t xml:space="preserve"> as the result of </w:t>
      </w:r>
      <w:r w:rsidR="000A04B7" w:rsidRPr="00023A81">
        <w:rPr>
          <w:lang w:val="en-US"/>
        </w:rPr>
        <w:t xml:space="preserve">surface productive layer consumption and water column </w:t>
      </w:r>
      <w:r w:rsidR="00E0522F" w:rsidRPr="00982F4C">
        <w:rPr>
          <w:lang w:val="en-US"/>
        </w:rPr>
        <w:t>remineralization of organic compounds</w:t>
      </w:r>
      <w:r w:rsidR="004A0E8E" w:rsidRPr="00982F4C">
        <w:rPr>
          <w:lang w:val="en-US"/>
        </w:rPr>
        <w:t>.</w:t>
      </w:r>
      <w:r w:rsidR="00C6777A" w:rsidRPr="00982F4C">
        <w:rPr>
          <w:lang w:val="en-US"/>
        </w:rPr>
        <w:t xml:space="preserve"> TIN, PO</w:t>
      </w:r>
      <w:r w:rsidR="00C6777A" w:rsidRPr="00982F4C">
        <w:rPr>
          <w:vertAlign w:val="subscript"/>
          <w:lang w:val="en-US"/>
        </w:rPr>
        <w:t>4</w:t>
      </w:r>
      <w:r w:rsidR="00C6777A" w:rsidRPr="00982F4C">
        <w:rPr>
          <w:lang w:val="en-US"/>
        </w:rPr>
        <w:t xml:space="preserve"> and SiO</w:t>
      </w:r>
      <w:r w:rsidR="00C6777A" w:rsidRPr="00982F4C">
        <w:rPr>
          <w:vertAlign w:val="subscript"/>
          <w:lang w:val="en-US"/>
        </w:rPr>
        <w:t>4</w:t>
      </w:r>
      <w:r w:rsidR="00C6777A" w:rsidRPr="00AA3333">
        <w:rPr>
          <w:lang w:val="en-US"/>
        </w:rPr>
        <w:t xml:space="preserve"> concentrations ranged from 5.10 to 22.99 </w:t>
      </w:r>
      <w:r w:rsidR="00C6777A" w:rsidRPr="00982F4C">
        <w:rPr>
          <w:lang w:val="en-US"/>
        </w:rPr>
        <w:sym w:font="Symbol" w:char="F06D"/>
      </w:r>
      <w:proofErr w:type="spellStart"/>
      <w:r w:rsidR="006B76E4" w:rsidRPr="00982F4C">
        <w:rPr>
          <w:lang w:val="en-US"/>
        </w:rPr>
        <w:t>mol</w:t>
      </w:r>
      <w:proofErr w:type="spellEnd"/>
      <w:r w:rsidR="006B76E4" w:rsidRPr="00982F4C">
        <w:rPr>
          <w:lang w:val="en-US"/>
        </w:rPr>
        <w:t>/l</w:t>
      </w:r>
      <w:r w:rsidR="00C6777A" w:rsidRPr="00982F4C">
        <w:rPr>
          <w:lang w:val="en-US"/>
        </w:rPr>
        <w:t xml:space="preserve">, from 0.37 to 1.89 </w:t>
      </w:r>
      <w:r w:rsidR="00C6777A" w:rsidRPr="00982F4C">
        <w:rPr>
          <w:lang w:val="en-US"/>
        </w:rPr>
        <w:sym w:font="Symbol" w:char="F06D"/>
      </w:r>
      <w:proofErr w:type="spellStart"/>
      <w:r w:rsidR="006B76E4" w:rsidRPr="00982F4C">
        <w:rPr>
          <w:lang w:val="en-US"/>
        </w:rPr>
        <w:t>mol</w:t>
      </w:r>
      <w:proofErr w:type="spellEnd"/>
      <w:r w:rsidR="006B76E4" w:rsidRPr="00982F4C">
        <w:rPr>
          <w:lang w:val="en-US"/>
        </w:rPr>
        <w:t>/l</w:t>
      </w:r>
      <w:r w:rsidR="00C6777A" w:rsidRPr="00982F4C">
        <w:rPr>
          <w:lang w:val="en-US"/>
        </w:rPr>
        <w:t xml:space="preserve"> and from 0.82 to 44.35 </w:t>
      </w:r>
      <w:r w:rsidR="00C6777A" w:rsidRPr="00982F4C">
        <w:rPr>
          <w:lang w:val="en-US"/>
        </w:rPr>
        <w:sym w:font="Symbol" w:char="F06D"/>
      </w:r>
      <w:proofErr w:type="spellStart"/>
      <w:r w:rsidR="006B76E4" w:rsidRPr="00982F4C">
        <w:rPr>
          <w:lang w:val="en-US"/>
        </w:rPr>
        <w:t>mol</w:t>
      </w:r>
      <w:proofErr w:type="spellEnd"/>
      <w:r w:rsidR="006B76E4" w:rsidRPr="00982F4C">
        <w:rPr>
          <w:lang w:val="en-US"/>
        </w:rPr>
        <w:t>/l</w:t>
      </w:r>
      <w:r w:rsidR="00C6777A" w:rsidRPr="00982F4C">
        <w:rPr>
          <w:lang w:val="en-US"/>
        </w:rPr>
        <w:t>, respectively.</w:t>
      </w:r>
      <w:r w:rsidR="00274BA5" w:rsidRPr="00982F4C">
        <w:rPr>
          <w:lang w:val="en-US"/>
        </w:rPr>
        <w:t xml:space="preserve"> N/P ratio decreased from the </w:t>
      </w:r>
      <w:r w:rsidR="000A04B7" w:rsidRPr="00982F4C">
        <w:rPr>
          <w:lang w:val="en-US"/>
        </w:rPr>
        <w:t>epipelagic</w:t>
      </w:r>
      <w:r w:rsidR="00274BA5" w:rsidRPr="00982F4C">
        <w:rPr>
          <w:lang w:val="en-US"/>
        </w:rPr>
        <w:t xml:space="preserve"> (average 13.8) </w:t>
      </w:r>
      <w:r w:rsidR="00712CD9" w:rsidRPr="00982F4C">
        <w:rPr>
          <w:lang w:val="en-US"/>
        </w:rPr>
        <w:t>to the bottom of the water column</w:t>
      </w:r>
      <w:r w:rsidR="00274BA5" w:rsidRPr="00AA3333">
        <w:rPr>
          <w:lang w:val="en-US"/>
        </w:rPr>
        <w:t xml:space="preserve"> (12.2)</w:t>
      </w:r>
      <w:r w:rsidR="00B52612" w:rsidRPr="00AA3333">
        <w:rPr>
          <w:lang w:val="en-US"/>
        </w:rPr>
        <w:t xml:space="preserve"> (Fig. 1</w:t>
      </w:r>
      <w:r w:rsidR="000A04B7" w:rsidRPr="00023A81">
        <w:rPr>
          <w:lang w:val="en-US"/>
        </w:rPr>
        <w:t>d</w:t>
      </w:r>
      <w:r w:rsidR="00B52612" w:rsidRPr="00982F4C">
        <w:rPr>
          <w:lang w:val="en-US"/>
        </w:rPr>
        <w:t>)</w:t>
      </w:r>
      <w:r w:rsidR="00274BA5" w:rsidRPr="00982F4C">
        <w:rPr>
          <w:lang w:val="en-US"/>
        </w:rPr>
        <w:t>.</w:t>
      </w:r>
    </w:p>
    <w:p w14:paraId="0FD669AD" w14:textId="551D8899" w:rsidR="00ED3680" w:rsidRDefault="004A0E8E" w:rsidP="00DF4E65">
      <w:pPr>
        <w:spacing w:line="480" w:lineRule="auto"/>
        <w:ind w:firstLine="720"/>
      </w:pPr>
      <w:r w:rsidRPr="00982F4C">
        <w:rPr>
          <w:lang w:val="en-US"/>
        </w:rPr>
        <w:t xml:space="preserve">Chlorophyll </w:t>
      </w:r>
      <w:r w:rsidRPr="00982F4C">
        <w:rPr>
          <w:i/>
          <w:iCs/>
          <w:lang w:val="en-US"/>
        </w:rPr>
        <w:t>a</w:t>
      </w:r>
      <w:r w:rsidRPr="00982F4C">
        <w:rPr>
          <w:lang w:val="en-US"/>
        </w:rPr>
        <w:t>, measured by chlorophyll fluorescence (Fig. 1</w:t>
      </w:r>
      <w:r w:rsidR="00B52612" w:rsidRPr="00982F4C">
        <w:rPr>
          <w:lang w:val="en-US"/>
        </w:rPr>
        <w:t>e</w:t>
      </w:r>
      <w:r w:rsidRPr="00982F4C">
        <w:rPr>
          <w:lang w:val="en-US"/>
        </w:rPr>
        <w:t xml:space="preserve">), was high </w:t>
      </w:r>
      <w:r w:rsidR="00712CD9" w:rsidRPr="00982F4C">
        <w:rPr>
          <w:lang w:val="en-US"/>
        </w:rPr>
        <w:t>in the upper</w:t>
      </w:r>
      <w:r w:rsidRPr="00AA3333">
        <w:rPr>
          <w:lang w:val="en-US"/>
        </w:rPr>
        <w:t xml:space="preserve"> 50 m with the highest value (regarding depths of lipid samples) at 30 m. </w:t>
      </w:r>
      <w:r w:rsidR="00DA0B7D" w:rsidRPr="008164E1">
        <w:t xml:space="preserve">The water column POC profile shows </w:t>
      </w:r>
      <w:r w:rsidR="000A04B7" w:rsidRPr="00023A81">
        <w:t>epipelagic</w:t>
      </w:r>
      <w:r w:rsidR="00DA0B7D" w:rsidRPr="00982F4C">
        <w:t xml:space="preserve"> POC enrichment (up to 202.3 µ</w:t>
      </w:r>
      <w:r w:rsidR="006C0ACE" w:rsidRPr="00982F4C">
        <w:t>g C/l</w:t>
      </w:r>
      <w:r w:rsidR="00DA0B7D" w:rsidRPr="00982F4C">
        <w:t>) and a decrease in concentration with depth (down to 24.3 µ</w:t>
      </w:r>
      <w:r w:rsidR="006C0ACE" w:rsidRPr="008164E1">
        <w:t>g C/l</w:t>
      </w:r>
      <w:r w:rsidR="00DA0B7D" w:rsidRPr="008164E1">
        <w:t>) (Fig. 1</w:t>
      </w:r>
      <w:r w:rsidR="00B52612" w:rsidRPr="008164E1">
        <w:t>f</w:t>
      </w:r>
      <w:r w:rsidR="00DA0B7D" w:rsidRPr="008164E1">
        <w:t xml:space="preserve">). We do not have POC data for the whole water column due to irreparable damage to the samples during preparation. </w:t>
      </w:r>
    </w:p>
    <w:p w14:paraId="690E3CFB" w14:textId="77777777" w:rsidR="00AA3333" w:rsidRPr="00AA3333" w:rsidRDefault="00AA3333" w:rsidP="00DF4E65">
      <w:pPr>
        <w:spacing w:line="480" w:lineRule="auto"/>
        <w:ind w:firstLine="720"/>
      </w:pPr>
    </w:p>
    <w:p w14:paraId="2FA0CDDE" w14:textId="7E74CDB3" w:rsidR="00ED3680" w:rsidRPr="00AA3333" w:rsidRDefault="00ED3680" w:rsidP="00DF4E65">
      <w:pPr>
        <w:spacing w:line="480" w:lineRule="auto"/>
        <w:rPr>
          <w:i/>
          <w:lang w:val="en-US"/>
        </w:rPr>
      </w:pPr>
      <w:r w:rsidRPr="00AA3333">
        <w:rPr>
          <w:i/>
          <w:lang w:val="en-US"/>
        </w:rPr>
        <w:lastRenderedPageBreak/>
        <w:t xml:space="preserve">3.2. </w:t>
      </w:r>
      <w:r w:rsidR="004B13F7" w:rsidRPr="00AA3333">
        <w:rPr>
          <w:i/>
          <w:lang w:val="en-US"/>
        </w:rPr>
        <w:t>Thin Layer Chromatography</w:t>
      </w:r>
      <w:r w:rsidR="00AA3333">
        <w:rPr>
          <w:i/>
          <w:lang w:val="en-US"/>
        </w:rPr>
        <w:t>–</w:t>
      </w:r>
      <w:r w:rsidR="004B13F7" w:rsidRPr="00AA3333">
        <w:rPr>
          <w:i/>
          <w:lang w:val="en-US"/>
        </w:rPr>
        <w:t>Flame Ionization Detection</w:t>
      </w:r>
    </w:p>
    <w:p w14:paraId="47068415" w14:textId="5A7CFEB6" w:rsidR="00866942" w:rsidRPr="00023A81" w:rsidRDefault="00866942" w:rsidP="00DF4E65">
      <w:pPr>
        <w:spacing w:line="480" w:lineRule="auto"/>
        <w:ind w:firstLine="720"/>
        <w:rPr>
          <w:lang w:val="en-US"/>
        </w:rPr>
      </w:pPr>
      <w:r w:rsidRPr="00AA3333">
        <w:rPr>
          <w:lang w:val="en-US"/>
        </w:rPr>
        <w:t>Total lipids (measured by TLC</w:t>
      </w:r>
      <w:r w:rsidR="00AA3333">
        <w:rPr>
          <w:lang w:val="en-US"/>
        </w:rPr>
        <w:t>–</w:t>
      </w:r>
      <w:r w:rsidRPr="00AA3333">
        <w:rPr>
          <w:lang w:val="en-US"/>
        </w:rPr>
        <w:t>FID) varied between 3 and 24.3 µ</w:t>
      </w:r>
      <w:r w:rsidR="006C0ACE" w:rsidRPr="00AA3333">
        <w:rPr>
          <w:lang w:val="en-US"/>
        </w:rPr>
        <w:t>g/l</w:t>
      </w:r>
      <w:r w:rsidRPr="00AA3333">
        <w:rPr>
          <w:lang w:val="en-US"/>
        </w:rPr>
        <w:t xml:space="preserve"> </w:t>
      </w:r>
      <w:r w:rsidR="00712CD9" w:rsidRPr="00AA3333">
        <w:rPr>
          <w:lang w:val="en-US"/>
        </w:rPr>
        <w:t xml:space="preserve">with a peak </w:t>
      </w:r>
      <w:r w:rsidRPr="00AA3333">
        <w:rPr>
          <w:lang w:val="en-US"/>
        </w:rPr>
        <w:t>at 30 m depth, while the lowest</w:t>
      </w:r>
      <w:r w:rsidRPr="008164E1">
        <w:rPr>
          <w:lang w:val="en-US"/>
        </w:rPr>
        <w:t xml:space="preserve"> value was measured at 3500 m depth (Fig. 1</w:t>
      </w:r>
      <w:r w:rsidR="00B52612" w:rsidRPr="008164E1">
        <w:rPr>
          <w:lang w:val="en-US"/>
        </w:rPr>
        <w:t>g</w:t>
      </w:r>
      <w:r w:rsidRPr="008164E1">
        <w:rPr>
          <w:lang w:val="en-US"/>
        </w:rPr>
        <w:t xml:space="preserve">). </w:t>
      </w:r>
      <w:r w:rsidR="00080804" w:rsidRPr="008164E1">
        <w:rPr>
          <w:bCs/>
          <w:lang w:val="en-GB"/>
        </w:rPr>
        <w:t>T</w:t>
      </w:r>
      <w:r w:rsidR="009A0E8E" w:rsidRPr="008164E1">
        <w:rPr>
          <w:bCs/>
          <w:lang w:val="en-GB"/>
        </w:rPr>
        <w:t>otal lipid contribution (assuming 70</w:t>
      </w:r>
      <w:r w:rsidR="009A0E8E" w:rsidRPr="00982F4C">
        <w:rPr>
          <w:bCs/>
          <w:lang w:val="en-GB"/>
        </w:rPr>
        <w:t xml:space="preserve">% carbon content in lipids) to POC increased from </w:t>
      </w:r>
      <w:r w:rsidR="00AA3333">
        <w:rPr>
          <w:bCs/>
          <w:lang w:val="en-GB"/>
        </w:rPr>
        <w:t xml:space="preserve">the </w:t>
      </w:r>
      <w:r w:rsidR="009A0E8E" w:rsidRPr="00AA3333">
        <w:rPr>
          <w:bCs/>
          <w:lang w:val="en-GB"/>
        </w:rPr>
        <w:t xml:space="preserve">epipelagic </w:t>
      </w:r>
      <w:r w:rsidR="00AA3333">
        <w:rPr>
          <w:bCs/>
          <w:lang w:val="en-GB"/>
        </w:rPr>
        <w:t xml:space="preserve">zone </w:t>
      </w:r>
      <w:r w:rsidR="009A0E8E" w:rsidRPr="00AA3333">
        <w:rPr>
          <w:bCs/>
          <w:lang w:val="en-GB"/>
        </w:rPr>
        <w:t xml:space="preserve">(7.7%) to </w:t>
      </w:r>
      <w:r w:rsidR="00AA3333">
        <w:rPr>
          <w:bCs/>
          <w:lang w:val="en-GB"/>
        </w:rPr>
        <w:t xml:space="preserve">the </w:t>
      </w:r>
      <w:r w:rsidR="009A0E8E" w:rsidRPr="00AA3333">
        <w:rPr>
          <w:bCs/>
          <w:lang w:val="en-GB"/>
        </w:rPr>
        <w:t xml:space="preserve">bathypelagic (9.2%) zone. </w:t>
      </w:r>
      <w:r w:rsidRPr="00023A81">
        <w:rPr>
          <w:lang w:val="en-US"/>
        </w:rPr>
        <w:t xml:space="preserve">The </w:t>
      </w:r>
      <w:r w:rsidR="00DA0B7D" w:rsidRPr="00023A81">
        <w:rPr>
          <w:lang w:val="en-US"/>
        </w:rPr>
        <w:t xml:space="preserve">depth </w:t>
      </w:r>
      <w:r w:rsidRPr="00023A81">
        <w:rPr>
          <w:lang w:val="en-US"/>
        </w:rPr>
        <w:t>variations of total lipids follow</w:t>
      </w:r>
      <w:r w:rsidR="00AA3333">
        <w:rPr>
          <w:lang w:val="en-US"/>
        </w:rPr>
        <w:t>ed</w:t>
      </w:r>
      <w:r w:rsidRPr="00023A81">
        <w:rPr>
          <w:lang w:val="en-US"/>
        </w:rPr>
        <w:t xml:space="preserve"> that of </w:t>
      </w:r>
      <w:proofErr w:type="spellStart"/>
      <w:r w:rsidRPr="00023A81">
        <w:rPr>
          <w:lang w:val="en-US"/>
        </w:rPr>
        <w:t>Chl</w:t>
      </w:r>
      <w:proofErr w:type="spellEnd"/>
      <w:r w:rsidRPr="00023A81">
        <w:rPr>
          <w:lang w:val="en-US"/>
        </w:rPr>
        <w:t xml:space="preserve"> </w:t>
      </w:r>
      <w:r w:rsidRPr="00023A81">
        <w:rPr>
          <w:i/>
          <w:iCs/>
          <w:lang w:val="en-US"/>
        </w:rPr>
        <w:t>a</w:t>
      </w:r>
      <w:r w:rsidRPr="00023A81">
        <w:rPr>
          <w:lang w:val="en-US"/>
        </w:rPr>
        <w:t xml:space="preserve"> in the surface productive layer</w:t>
      </w:r>
      <w:r w:rsidR="000648C5" w:rsidRPr="00023A81">
        <w:rPr>
          <w:lang w:val="en-US"/>
        </w:rPr>
        <w:t xml:space="preserve"> </w:t>
      </w:r>
      <w:bookmarkStart w:id="1" w:name="_Hlk484016896"/>
      <w:r w:rsidR="000648C5" w:rsidRPr="00023A81">
        <w:rPr>
          <w:lang w:val="en-US"/>
        </w:rPr>
        <w:t>(</w:t>
      </w:r>
      <w:r w:rsidR="006B0914" w:rsidRPr="00023A81">
        <w:rPr>
          <w:lang w:val="en-US"/>
        </w:rPr>
        <w:t>R</w:t>
      </w:r>
      <w:r w:rsidR="00AA3333">
        <w:rPr>
          <w:lang w:val="en-US"/>
        </w:rPr>
        <w:t xml:space="preserve"> </w:t>
      </w:r>
      <w:r w:rsidR="006B0914" w:rsidRPr="00023A81">
        <w:rPr>
          <w:lang w:val="en-US"/>
        </w:rPr>
        <w:t>=</w:t>
      </w:r>
      <w:r w:rsidR="00AA3333">
        <w:rPr>
          <w:lang w:val="en-US"/>
        </w:rPr>
        <w:t xml:space="preserve"> </w:t>
      </w:r>
      <w:r w:rsidR="006B0914" w:rsidRPr="00023A81">
        <w:rPr>
          <w:lang w:val="en-US"/>
        </w:rPr>
        <w:t>0.79, p</w:t>
      </w:r>
      <w:r w:rsidR="00AA3333">
        <w:rPr>
          <w:lang w:val="en-US"/>
        </w:rPr>
        <w:t xml:space="preserve"> </w:t>
      </w:r>
      <w:r w:rsidR="006B0914" w:rsidRPr="00023A81">
        <w:rPr>
          <w:lang w:val="en-US"/>
        </w:rPr>
        <w:t>=</w:t>
      </w:r>
      <w:r w:rsidR="00AA3333">
        <w:rPr>
          <w:lang w:val="en-US"/>
        </w:rPr>
        <w:t xml:space="preserve"> </w:t>
      </w:r>
      <w:r w:rsidR="006B0914" w:rsidRPr="00023A81">
        <w:rPr>
          <w:lang w:val="en-US"/>
        </w:rPr>
        <w:t>0.0227, n</w:t>
      </w:r>
      <w:r w:rsidR="00AA3333">
        <w:rPr>
          <w:lang w:val="en-US"/>
        </w:rPr>
        <w:t xml:space="preserve"> </w:t>
      </w:r>
      <w:r w:rsidR="006B0914" w:rsidRPr="00023A81">
        <w:rPr>
          <w:lang w:val="en-US"/>
        </w:rPr>
        <w:t>=</w:t>
      </w:r>
      <w:r w:rsidR="00AA3333">
        <w:rPr>
          <w:lang w:val="en-US"/>
        </w:rPr>
        <w:t xml:space="preserve"> </w:t>
      </w:r>
      <w:r w:rsidR="006B0914" w:rsidRPr="00023A81">
        <w:rPr>
          <w:lang w:val="en-US"/>
        </w:rPr>
        <w:t>7</w:t>
      </w:r>
      <w:r w:rsidR="000648C5" w:rsidRPr="00023A81">
        <w:rPr>
          <w:lang w:val="en-US"/>
        </w:rPr>
        <w:t>)</w:t>
      </w:r>
      <w:r w:rsidRPr="00023A81">
        <w:rPr>
          <w:lang w:val="en-US"/>
        </w:rPr>
        <w:t>.</w:t>
      </w:r>
      <w:bookmarkEnd w:id="1"/>
    </w:p>
    <w:p w14:paraId="08E11A73" w14:textId="77777777" w:rsidR="00ED3680" w:rsidRPr="00982F4C" w:rsidRDefault="00ED3680" w:rsidP="00DF4E65">
      <w:pPr>
        <w:spacing w:line="480" w:lineRule="auto"/>
        <w:ind w:firstLine="706"/>
        <w:rPr>
          <w:lang w:val="en-US"/>
        </w:rPr>
      </w:pPr>
    </w:p>
    <w:p w14:paraId="3EC06E4A" w14:textId="37AA4C37" w:rsidR="00ED3680" w:rsidRPr="008164E1" w:rsidRDefault="00ED3680" w:rsidP="00DF4E65">
      <w:pPr>
        <w:spacing w:line="480" w:lineRule="auto"/>
        <w:rPr>
          <w:i/>
          <w:lang w:val="en-US"/>
        </w:rPr>
      </w:pPr>
      <w:r w:rsidRPr="008164E1">
        <w:rPr>
          <w:i/>
          <w:lang w:val="en-US"/>
        </w:rPr>
        <w:t>3.</w:t>
      </w:r>
      <w:r w:rsidR="006512E7" w:rsidRPr="008164E1">
        <w:rPr>
          <w:i/>
          <w:lang w:val="en-US"/>
        </w:rPr>
        <w:t>3</w:t>
      </w:r>
      <w:r w:rsidRPr="008164E1">
        <w:rPr>
          <w:i/>
          <w:lang w:val="en-US"/>
        </w:rPr>
        <w:t xml:space="preserve">. </w:t>
      </w:r>
      <w:r w:rsidRPr="008164E1">
        <w:rPr>
          <w:i/>
          <w:lang w:val="en-GB"/>
        </w:rPr>
        <w:t xml:space="preserve">Fourier transform ion cyclotron resonance mass spectrometry </w:t>
      </w:r>
    </w:p>
    <w:p w14:paraId="0F08C47B" w14:textId="6C75298E" w:rsidR="00C2612A" w:rsidRPr="00023A81" w:rsidRDefault="008568B1" w:rsidP="00DF4E65">
      <w:pPr>
        <w:spacing w:line="480" w:lineRule="auto"/>
        <w:ind w:firstLine="706"/>
        <w:rPr>
          <w:lang w:val="en-US"/>
        </w:rPr>
      </w:pPr>
      <w:r w:rsidRPr="00023A81">
        <w:rPr>
          <w:lang w:val="en-US"/>
        </w:rPr>
        <w:t xml:space="preserve">ESI </w:t>
      </w:r>
      <w:r w:rsidR="00406AB2" w:rsidRPr="00023A81">
        <w:rPr>
          <w:lang w:val="en-US"/>
        </w:rPr>
        <w:t>FT-ICR mass spectrometry was performed in both positive and negative ionization mode for the lipid extracts collected from the ocean surface to 4800 m depth. Broadband ESI FT-ICR mass spectra acquired for particulate lipids collected at 50 m depth are shown in Fig</w:t>
      </w:r>
      <w:r w:rsidR="00BB2B1A" w:rsidRPr="00023A81">
        <w:rPr>
          <w:lang w:val="en-US"/>
        </w:rPr>
        <w:t>.</w:t>
      </w:r>
      <w:r w:rsidR="00406AB2" w:rsidRPr="00023A81">
        <w:rPr>
          <w:lang w:val="en-US"/>
        </w:rPr>
        <w:t xml:space="preserve"> 2. </w:t>
      </w:r>
      <w:r w:rsidR="00411BF2" w:rsidRPr="00982F4C">
        <w:rPr>
          <w:lang w:val="en-US"/>
        </w:rPr>
        <w:t>With</w:t>
      </w:r>
      <w:r w:rsidR="00574EF3" w:rsidRPr="00982F4C">
        <w:rPr>
          <w:lang w:val="en-US"/>
        </w:rPr>
        <w:t xml:space="preserve"> </w:t>
      </w:r>
      <w:r w:rsidR="00574EF3" w:rsidRPr="00023A81">
        <w:rPr>
          <w:lang w:val="en-US"/>
        </w:rPr>
        <w:t>FT-ICR MS</w:t>
      </w:r>
      <w:r w:rsidR="00A60CAF" w:rsidRPr="00023A81">
        <w:rPr>
          <w:lang w:val="en-US"/>
        </w:rPr>
        <w:t>,</w:t>
      </w:r>
      <w:r w:rsidR="00574EF3" w:rsidRPr="00982F4C">
        <w:rPr>
          <w:lang w:val="en-US"/>
        </w:rPr>
        <w:t xml:space="preserve"> w</w:t>
      </w:r>
      <w:r w:rsidR="002349AC" w:rsidRPr="00982F4C">
        <w:rPr>
          <w:lang w:val="en-US"/>
        </w:rPr>
        <w:t xml:space="preserve">e </w:t>
      </w:r>
      <w:r w:rsidR="00F125E4" w:rsidRPr="00982F4C">
        <w:rPr>
          <w:lang w:val="en-US"/>
        </w:rPr>
        <w:t>detect</w:t>
      </w:r>
      <w:r w:rsidR="00AA3333">
        <w:rPr>
          <w:lang w:val="en-US"/>
        </w:rPr>
        <w:t>ed</w:t>
      </w:r>
      <w:r w:rsidR="00F125E4" w:rsidRPr="00982F4C">
        <w:rPr>
          <w:lang w:val="en-US"/>
        </w:rPr>
        <w:t xml:space="preserve"> </w:t>
      </w:r>
      <w:r w:rsidR="002349AC" w:rsidRPr="00982F4C">
        <w:rPr>
          <w:lang w:val="en-US"/>
        </w:rPr>
        <w:t xml:space="preserve">N-lipids in both positive </w:t>
      </w:r>
      <w:r w:rsidR="00F125E4" w:rsidRPr="00982F4C">
        <w:rPr>
          <w:lang w:val="en-US"/>
        </w:rPr>
        <w:t xml:space="preserve">and negative </w:t>
      </w:r>
      <w:r w:rsidR="002349AC" w:rsidRPr="00982F4C">
        <w:rPr>
          <w:lang w:val="en-US"/>
        </w:rPr>
        <w:t>ionization mode.</w:t>
      </w:r>
      <w:r w:rsidR="00A0343B" w:rsidRPr="00AA3333">
        <w:rPr>
          <w:lang w:val="en-US"/>
        </w:rPr>
        <w:t xml:space="preserve"> </w:t>
      </w:r>
      <w:r w:rsidR="00C2612A" w:rsidRPr="00023A81">
        <w:rPr>
          <w:lang w:val="en-US"/>
        </w:rPr>
        <w:t>Basic nitrogen</w:t>
      </w:r>
      <w:r w:rsidR="00AA3333">
        <w:rPr>
          <w:lang w:val="en-US"/>
        </w:rPr>
        <w:t>-</w:t>
      </w:r>
      <w:r w:rsidR="00C2612A" w:rsidRPr="00023A81">
        <w:rPr>
          <w:lang w:val="en-US"/>
        </w:rPr>
        <w:t xml:space="preserve">containing compounds are selectively ionized by positive-ion ESI (Qian et al., 2001a; </w:t>
      </w:r>
      <w:proofErr w:type="spellStart"/>
      <w:r w:rsidR="00C2612A" w:rsidRPr="00023A81">
        <w:rPr>
          <w:lang w:val="en-US"/>
        </w:rPr>
        <w:t>Hughey</w:t>
      </w:r>
      <w:proofErr w:type="spellEnd"/>
      <w:r w:rsidR="00C2612A" w:rsidRPr="00023A81">
        <w:rPr>
          <w:lang w:val="en-US"/>
        </w:rPr>
        <w:t xml:space="preserve"> et al., 2001), whereas acidic nitrogen</w:t>
      </w:r>
      <w:r w:rsidR="00AA3333">
        <w:rPr>
          <w:lang w:val="en-US"/>
        </w:rPr>
        <w:t>-</w:t>
      </w:r>
      <w:r w:rsidR="00C2612A" w:rsidRPr="00023A81">
        <w:rPr>
          <w:lang w:val="en-US"/>
        </w:rPr>
        <w:t xml:space="preserve">containing compounds are selectively ionized by negative-ion ESI (Qian et al., 2001b; </w:t>
      </w:r>
      <w:proofErr w:type="spellStart"/>
      <w:r w:rsidR="00C2612A" w:rsidRPr="00023A81">
        <w:rPr>
          <w:lang w:val="en-US"/>
        </w:rPr>
        <w:t>Hughey</w:t>
      </w:r>
      <w:proofErr w:type="spellEnd"/>
      <w:r w:rsidR="00C2612A" w:rsidRPr="00023A81">
        <w:rPr>
          <w:lang w:val="en-US"/>
        </w:rPr>
        <w:t xml:space="preserve"> et al., 2002). Therefore, N-lipids detected in the positive and negative ionization modes correspond to lipids containing basic and acidic nitrogen, respectively.</w:t>
      </w:r>
    </w:p>
    <w:p w14:paraId="7753F5C8" w14:textId="75EA63C9" w:rsidR="00352528" w:rsidRPr="00982F4C" w:rsidRDefault="00352528" w:rsidP="00DF4E65">
      <w:pPr>
        <w:spacing w:line="480" w:lineRule="auto"/>
        <w:ind w:firstLine="706"/>
        <w:rPr>
          <w:lang w:val="en-US"/>
        </w:rPr>
      </w:pPr>
      <w:r w:rsidRPr="00982F4C">
        <w:rPr>
          <w:lang w:val="en-GB"/>
        </w:rPr>
        <w:t xml:space="preserve">In the </w:t>
      </w:r>
      <w:r w:rsidR="00FD41CD" w:rsidRPr="00982F4C">
        <w:rPr>
          <w:lang w:val="en-GB"/>
        </w:rPr>
        <w:t xml:space="preserve">positive </w:t>
      </w:r>
      <w:r w:rsidRPr="00982F4C">
        <w:rPr>
          <w:lang w:val="en-GB"/>
        </w:rPr>
        <w:t xml:space="preserve">ionization mode, </w:t>
      </w:r>
      <w:r w:rsidR="00FD41CD" w:rsidRPr="00982F4C">
        <w:rPr>
          <w:lang w:val="en-GB"/>
        </w:rPr>
        <w:t xml:space="preserve">377 </w:t>
      </w:r>
      <w:r w:rsidR="00171754" w:rsidRPr="00982F4C">
        <w:rPr>
          <w:lang w:val="en-GB"/>
        </w:rPr>
        <w:t xml:space="preserve">monoisotopic </w:t>
      </w:r>
      <w:r w:rsidR="00AD283C" w:rsidRPr="00023A81">
        <w:rPr>
          <w:lang w:val="en-GB"/>
        </w:rPr>
        <w:t>N-</w:t>
      </w:r>
      <w:r w:rsidRPr="00982F4C">
        <w:rPr>
          <w:lang w:val="en-GB"/>
        </w:rPr>
        <w:t>lipids were detected among which 1</w:t>
      </w:r>
      <w:r w:rsidR="00FD41CD" w:rsidRPr="008164E1">
        <w:rPr>
          <w:lang w:val="en-GB"/>
        </w:rPr>
        <w:t>10</w:t>
      </w:r>
      <w:r w:rsidRPr="008164E1">
        <w:rPr>
          <w:lang w:val="en-GB"/>
        </w:rPr>
        <w:t xml:space="preserve"> </w:t>
      </w:r>
      <w:r w:rsidR="00764FF8" w:rsidRPr="008164E1">
        <w:rPr>
          <w:lang w:val="en-GB"/>
        </w:rPr>
        <w:t>(</w:t>
      </w:r>
      <w:r w:rsidR="00FD41CD" w:rsidRPr="008164E1">
        <w:rPr>
          <w:lang w:val="en-GB"/>
        </w:rPr>
        <w:t>29.2</w:t>
      </w:r>
      <w:r w:rsidR="00764FF8" w:rsidRPr="008164E1">
        <w:rPr>
          <w:lang w:val="en-GB"/>
        </w:rPr>
        <w:t xml:space="preserve">%) </w:t>
      </w:r>
      <w:r w:rsidR="008164E1">
        <w:rPr>
          <w:lang w:val="en-GB"/>
        </w:rPr>
        <w:t xml:space="preserve">had </w:t>
      </w:r>
      <w:r w:rsidRPr="008164E1">
        <w:rPr>
          <w:lang w:val="en-GB"/>
        </w:rPr>
        <w:t>elemental compositions</w:t>
      </w:r>
      <w:r w:rsidR="008164E1">
        <w:rPr>
          <w:lang w:val="en-GB"/>
        </w:rPr>
        <w:t xml:space="preserve"> that</w:t>
      </w:r>
      <w:r w:rsidRPr="008164E1">
        <w:rPr>
          <w:lang w:val="en-GB"/>
        </w:rPr>
        <w:t xml:space="preserve"> matched </w:t>
      </w:r>
      <w:r w:rsidRPr="008164E1">
        <w:rPr>
          <w:bCs/>
          <w:lang w:val="en-GB"/>
        </w:rPr>
        <w:t xml:space="preserve">lipid elemental compositions reported in the Nature </w:t>
      </w:r>
      <w:proofErr w:type="spellStart"/>
      <w:r w:rsidRPr="008164E1">
        <w:rPr>
          <w:bCs/>
          <w:lang w:val="en-GB"/>
        </w:rPr>
        <w:t>Lipidomics</w:t>
      </w:r>
      <w:proofErr w:type="spellEnd"/>
      <w:r w:rsidRPr="008164E1">
        <w:rPr>
          <w:bCs/>
          <w:lang w:val="en-GB"/>
        </w:rPr>
        <w:t xml:space="preserve"> Gateway database</w:t>
      </w:r>
      <w:r w:rsidR="00F005B9" w:rsidRPr="008164E1">
        <w:rPr>
          <w:bCs/>
          <w:lang w:val="en-GB"/>
        </w:rPr>
        <w:t xml:space="preserve"> (database-matched). </w:t>
      </w:r>
      <w:r w:rsidRPr="008164E1">
        <w:rPr>
          <w:lang w:val="en-GB"/>
        </w:rPr>
        <w:t xml:space="preserve">In the </w:t>
      </w:r>
      <w:r w:rsidR="00FD41CD" w:rsidRPr="008164E1">
        <w:rPr>
          <w:lang w:val="en-GB"/>
        </w:rPr>
        <w:t>negative</w:t>
      </w:r>
      <w:r w:rsidRPr="008164E1">
        <w:rPr>
          <w:lang w:val="en-GB"/>
        </w:rPr>
        <w:t xml:space="preserve"> ionization mode, </w:t>
      </w:r>
      <w:r w:rsidR="00FD41CD" w:rsidRPr="008164E1">
        <w:rPr>
          <w:lang w:val="en-GB"/>
        </w:rPr>
        <w:t xml:space="preserve">1,023 </w:t>
      </w:r>
      <w:r w:rsidRPr="008164E1">
        <w:rPr>
          <w:lang w:val="en-GB"/>
        </w:rPr>
        <w:t xml:space="preserve">monoisotopic </w:t>
      </w:r>
      <w:r w:rsidR="00AD283C" w:rsidRPr="00023A81">
        <w:rPr>
          <w:lang w:val="en-GB"/>
        </w:rPr>
        <w:t>N-</w:t>
      </w:r>
      <w:r w:rsidRPr="00982F4C">
        <w:rPr>
          <w:lang w:val="en-GB"/>
        </w:rPr>
        <w:t>lipid compounds were detected for which 1</w:t>
      </w:r>
      <w:r w:rsidR="00FD41CD" w:rsidRPr="00982F4C">
        <w:rPr>
          <w:lang w:val="en-GB"/>
        </w:rPr>
        <w:t>57</w:t>
      </w:r>
      <w:r w:rsidRPr="00982F4C">
        <w:rPr>
          <w:lang w:val="en-GB"/>
        </w:rPr>
        <w:t xml:space="preserve"> </w:t>
      </w:r>
      <w:r w:rsidR="00764FF8" w:rsidRPr="00982F4C">
        <w:rPr>
          <w:lang w:val="en-GB"/>
        </w:rPr>
        <w:t>(</w:t>
      </w:r>
      <w:r w:rsidR="00FD41CD" w:rsidRPr="00982F4C">
        <w:rPr>
          <w:lang w:val="en-GB"/>
        </w:rPr>
        <w:t>15.3</w:t>
      </w:r>
      <w:r w:rsidR="00764FF8" w:rsidRPr="00982F4C">
        <w:rPr>
          <w:lang w:val="en-GB"/>
        </w:rPr>
        <w:t xml:space="preserve">%) </w:t>
      </w:r>
      <w:r w:rsidRPr="00AA3333">
        <w:rPr>
          <w:lang w:val="en-GB"/>
        </w:rPr>
        <w:t xml:space="preserve">matched known lipid elemental </w:t>
      </w:r>
      <w:r w:rsidRPr="008164E1">
        <w:rPr>
          <w:lang w:val="en-GB"/>
        </w:rPr>
        <w:t>compositions.</w:t>
      </w:r>
      <w:r w:rsidR="00BA6ED8" w:rsidRPr="008164E1">
        <w:rPr>
          <w:lang w:val="en-GB"/>
        </w:rPr>
        <w:t xml:space="preserve"> Altogether </w:t>
      </w:r>
      <w:r w:rsidR="0013735B" w:rsidRPr="008164E1">
        <w:rPr>
          <w:lang w:val="en-GB"/>
        </w:rPr>
        <w:t>only</w:t>
      </w:r>
      <w:r w:rsidR="00017A78" w:rsidRPr="008164E1">
        <w:rPr>
          <w:lang w:val="en-GB"/>
        </w:rPr>
        <w:t xml:space="preserve"> </w:t>
      </w:r>
      <w:r w:rsidR="00BA6ED8" w:rsidRPr="008164E1">
        <w:rPr>
          <w:lang w:val="en-GB"/>
        </w:rPr>
        <w:t xml:space="preserve">19% </w:t>
      </w:r>
      <w:r w:rsidR="0013735B" w:rsidRPr="008164E1">
        <w:rPr>
          <w:lang w:val="en-GB"/>
        </w:rPr>
        <w:t xml:space="preserve">of </w:t>
      </w:r>
      <w:r w:rsidR="00BA6ED8" w:rsidRPr="008164E1">
        <w:rPr>
          <w:lang w:val="en-GB"/>
        </w:rPr>
        <w:t>N-lipid</w:t>
      </w:r>
      <w:r w:rsidR="0013735B" w:rsidRPr="008164E1">
        <w:rPr>
          <w:lang w:val="en-GB"/>
        </w:rPr>
        <w:t xml:space="preserve"> observed elemental </w:t>
      </w:r>
      <w:r w:rsidR="00A64FF3" w:rsidRPr="00982F4C">
        <w:rPr>
          <w:lang w:val="en-GB"/>
        </w:rPr>
        <w:t>compositions match</w:t>
      </w:r>
      <w:r w:rsidR="0013735B" w:rsidRPr="00982F4C">
        <w:rPr>
          <w:lang w:val="en-GB"/>
        </w:rPr>
        <w:t xml:space="preserve"> previously reported lipids</w:t>
      </w:r>
      <w:r w:rsidR="00BA6ED8" w:rsidRPr="00982F4C">
        <w:rPr>
          <w:lang w:val="en-GB"/>
        </w:rPr>
        <w:t>.</w:t>
      </w:r>
      <w:r w:rsidR="00F005B9" w:rsidRPr="00982F4C">
        <w:rPr>
          <w:lang w:val="en-GB"/>
        </w:rPr>
        <w:t xml:space="preserve"> We include discussion of </w:t>
      </w:r>
      <w:r w:rsidR="00F005B9" w:rsidRPr="00982F4C">
        <w:rPr>
          <w:lang w:val="en-US"/>
        </w:rPr>
        <w:t xml:space="preserve">differences between those N-lipids for which elemental composition matches previously </w:t>
      </w:r>
      <w:r w:rsidR="00F005B9" w:rsidRPr="00982F4C">
        <w:rPr>
          <w:lang w:val="en-US"/>
        </w:rPr>
        <w:lastRenderedPageBreak/>
        <w:t xml:space="preserve">reported lipids (database-matched) and </w:t>
      </w:r>
      <w:bookmarkStart w:id="2" w:name="_Hlk484080088"/>
      <w:r w:rsidR="00F005B9" w:rsidRPr="00982F4C">
        <w:rPr>
          <w:lang w:val="en-US"/>
        </w:rPr>
        <w:t xml:space="preserve">those that have not been previously reported (novel), </w:t>
      </w:r>
      <w:bookmarkEnd w:id="2"/>
      <w:r w:rsidR="00F005B9" w:rsidRPr="00982F4C">
        <w:rPr>
          <w:lang w:val="en-US"/>
        </w:rPr>
        <w:t>below.</w:t>
      </w:r>
    </w:p>
    <w:p w14:paraId="6B08DEE2" w14:textId="610B1787" w:rsidR="00416B2F" w:rsidRPr="00982F4C" w:rsidRDefault="00A0343B" w:rsidP="00DF4E65">
      <w:pPr>
        <w:spacing w:line="480" w:lineRule="auto"/>
        <w:ind w:firstLine="706"/>
        <w:rPr>
          <w:lang w:val="en-US"/>
        </w:rPr>
      </w:pPr>
      <w:r w:rsidRPr="00982F4C">
        <w:rPr>
          <w:lang w:val="en-US"/>
        </w:rPr>
        <w:t xml:space="preserve">In </w:t>
      </w:r>
      <w:r w:rsidR="009035A5" w:rsidRPr="00982F4C">
        <w:rPr>
          <w:lang w:val="en-US"/>
        </w:rPr>
        <w:t xml:space="preserve">the </w:t>
      </w:r>
      <w:r w:rsidRPr="00982F4C">
        <w:rPr>
          <w:lang w:val="en-US"/>
        </w:rPr>
        <w:t>positi</w:t>
      </w:r>
      <w:r w:rsidR="00A60CAF" w:rsidRPr="00982F4C">
        <w:rPr>
          <w:lang w:val="en-US"/>
        </w:rPr>
        <w:t>ve ionization</w:t>
      </w:r>
      <w:r w:rsidR="00F005B9" w:rsidRPr="00982F4C">
        <w:rPr>
          <w:lang w:val="en-US"/>
        </w:rPr>
        <w:t xml:space="preserve"> mode</w:t>
      </w:r>
      <w:r w:rsidR="00997E89" w:rsidRPr="00982F4C">
        <w:rPr>
          <w:lang w:val="en-US"/>
        </w:rPr>
        <w:t>,</w:t>
      </w:r>
      <w:r w:rsidR="00A60CAF" w:rsidRPr="00982F4C">
        <w:rPr>
          <w:lang w:val="en-US"/>
        </w:rPr>
        <w:t xml:space="preserve"> </w:t>
      </w:r>
      <w:r w:rsidR="008164E1">
        <w:rPr>
          <w:lang w:val="en-US"/>
        </w:rPr>
        <w:t xml:space="preserve">the </w:t>
      </w:r>
      <w:r w:rsidR="00A60CAF" w:rsidRPr="008164E1">
        <w:rPr>
          <w:lang w:val="en-US"/>
        </w:rPr>
        <w:t>cumulative signal</w:t>
      </w:r>
      <w:r w:rsidRPr="008164E1">
        <w:rPr>
          <w:lang w:val="en-US"/>
        </w:rPr>
        <w:t xml:space="preserve"> </w:t>
      </w:r>
      <w:r w:rsidR="00997E89" w:rsidRPr="008164E1">
        <w:rPr>
          <w:lang w:val="en-US"/>
        </w:rPr>
        <w:t xml:space="preserve">for </w:t>
      </w:r>
      <w:r w:rsidRPr="008164E1">
        <w:rPr>
          <w:lang w:val="en-US"/>
        </w:rPr>
        <w:t xml:space="preserve">N-lipids </w:t>
      </w:r>
      <w:r w:rsidR="00997E89" w:rsidRPr="008164E1">
        <w:rPr>
          <w:lang w:val="en-US"/>
        </w:rPr>
        <w:t>do</w:t>
      </w:r>
      <w:r w:rsidR="009A3B8D" w:rsidRPr="008164E1">
        <w:rPr>
          <w:lang w:val="en-US"/>
        </w:rPr>
        <w:t>es</w:t>
      </w:r>
      <w:r w:rsidR="00997E89" w:rsidRPr="008164E1">
        <w:rPr>
          <w:lang w:val="en-US"/>
        </w:rPr>
        <w:t xml:space="preserve"> not show a significant change with </w:t>
      </w:r>
      <w:r w:rsidRPr="008164E1">
        <w:rPr>
          <w:lang w:val="en-US"/>
        </w:rPr>
        <w:t xml:space="preserve">ocean depth (Fig. </w:t>
      </w:r>
      <w:r w:rsidR="007B1BD0" w:rsidRPr="00023A81">
        <w:rPr>
          <w:lang w:val="en-US"/>
        </w:rPr>
        <w:t>3</w:t>
      </w:r>
      <w:r w:rsidRPr="00982F4C">
        <w:rPr>
          <w:lang w:val="en-US"/>
        </w:rPr>
        <w:t xml:space="preserve">a). </w:t>
      </w:r>
      <w:r w:rsidR="00A63242" w:rsidRPr="00982F4C">
        <w:rPr>
          <w:lang w:val="en-US"/>
        </w:rPr>
        <w:t xml:space="preserve">The </w:t>
      </w:r>
      <w:r w:rsidR="00080804" w:rsidRPr="00982F4C">
        <w:rPr>
          <w:lang w:val="en-US"/>
        </w:rPr>
        <w:t xml:space="preserve">N-lipid </w:t>
      </w:r>
      <w:r w:rsidR="00A63242" w:rsidRPr="00982F4C">
        <w:rPr>
          <w:lang w:val="en-US"/>
        </w:rPr>
        <w:t xml:space="preserve">molecular diversity changed </w:t>
      </w:r>
      <w:r w:rsidR="00997E89" w:rsidRPr="008164E1">
        <w:rPr>
          <w:lang w:val="en-US"/>
        </w:rPr>
        <w:t>with ocean depth</w:t>
      </w:r>
      <w:r w:rsidR="00A63242" w:rsidRPr="008164E1">
        <w:rPr>
          <w:lang w:val="en-US"/>
        </w:rPr>
        <w:t xml:space="preserve">, with </w:t>
      </w:r>
      <w:r w:rsidR="00080804" w:rsidRPr="008164E1">
        <w:rPr>
          <w:lang w:val="en-US"/>
        </w:rPr>
        <w:t>a</w:t>
      </w:r>
      <w:r w:rsidR="00A63242" w:rsidRPr="008164E1">
        <w:rPr>
          <w:lang w:val="en-US"/>
        </w:rPr>
        <w:t xml:space="preserve">n average </w:t>
      </w:r>
      <w:r w:rsidR="00997E89" w:rsidRPr="008164E1">
        <w:rPr>
          <w:lang w:val="en-US"/>
        </w:rPr>
        <w:t xml:space="preserve">of </w:t>
      </w:r>
      <w:r w:rsidR="00806AE0" w:rsidRPr="008164E1">
        <w:rPr>
          <w:lang w:val="en-US"/>
        </w:rPr>
        <w:t xml:space="preserve">82 N-lipid </w:t>
      </w:r>
      <w:r w:rsidR="00017A78" w:rsidRPr="008164E1">
        <w:rPr>
          <w:lang w:val="en-US"/>
        </w:rPr>
        <w:t>elemental compositions observed</w:t>
      </w:r>
      <w:r w:rsidR="00806AE0" w:rsidRPr="008164E1">
        <w:rPr>
          <w:lang w:val="en-US"/>
        </w:rPr>
        <w:t xml:space="preserve"> </w:t>
      </w:r>
      <w:r w:rsidR="008164E1">
        <w:rPr>
          <w:lang w:val="en-US"/>
        </w:rPr>
        <w:t>in the</w:t>
      </w:r>
      <w:r w:rsidR="00806AE0" w:rsidRPr="008164E1">
        <w:rPr>
          <w:lang w:val="en-US"/>
        </w:rPr>
        <w:t xml:space="preserve"> </w:t>
      </w:r>
      <w:r w:rsidR="00110C8B" w:rsidRPr="008164E1">
        <w:rPr>
          <w:lang w:val="en-US"/>
        </w:rPr>
        <w:t>e</w:t>
      </w:r>
      <w:r w:rsidR="00806AE0" w:rsidRPr="008164E1">
        <w:rPr>
          <w:lang w:val="en-US"/>
        </w:rPr>
        <w:t xml:space="preserve">pipelagic </w:t>
      </w:r>
      <w:r w:rsidR="00110C8B" w:rsidRPr="008164E1">
        <w:rPr>
          <w:lang w:val="en-US"/>
        </w:rPr>
        <w:t xml:space="preserve">layer </w:t>
      </w:r>
      <w:r w:rsidR="00806AE0" w:rsidRPr="008164E1">
        <w:rPr>
          <w:lang w:val="en-US"/>
        </w:rPr>
        <w:t xml:space="preserve">and </w:t>
      </w:r>
      <w:r w:rsidR="00997E89" w:rsidRPr="008164E1">
        <w:rPr>
          <w:lang w:val="en-US"/>
        </w:rPr>
        <w:t xml:space="preserve">an </w:t>
      </w:r>
      <w:r w:rsidR="00806AE0" w:rsidRPr="008164E1">
        <w:rPr>
          <w:lang w:val="en-US"/>
        </w:rPr>
        <w:t xml:space="preserve">average </w:t>
      </w:r>
      <w:r w:rsidR="00997E89" w:rsidRPr="008164E1">
        <w:rPr>
          <w:lang w:val="en-US"/>
        </w:rPr>
        <w:t xml:space="preserve">of </w:t>
      </w:r>
      <w:r w:rsidR="00806AE0" w:rsidRPr="008164E1">
        <w:rPr>
          <w:lang w:val="en-US"/>
        </w:rPr>
        <w:t xml:space="preserve">68 </w:t>
      </w:r>
      <w:r w:rsidR="008164E1">
        <w:rPr>
          <w:lang w:val="en-US"/>
        </w:rPr>
        <w:t xml:space="preserve">in the </w:t>
      </w:r>
      <w:r w:rsidR="00110C8B" w:rsidRPr="008164E1">
        <w:rPr>
          <w:lang w:val="en-US"/>
        </w:rPr>
        <w:t>a</w:t>
      </w:r>
      <w:r w:rsidR="00806AE0" w:rsidRPr="008164E1">
        <w:rPr>
          <w:lang w:val="en-US"/>
        </w:rPr>
        <w:t xml:space="preserve">byssopelagic </w:t>
      </w:r>
      <w:r w:rsidR="00110C8B" w:rsidRPr="008164E1">
        <w:rPr>
          <w:lang w:val="en-US"/>
        </w:rPr>
        <w:t xml:space="preserve">zone </w:t>
      </w:r>
      <w:r w:rsidR="00806AE0" w:rsidRPr="008164E1">
        <w:rPr>
          <w:lang w:val="en-US"/>
        </w:rPr>
        <w:t xml:space="preserve">(Fig. </w:t>
      </w:r>
      <w:r w:rsidR="007B1BD0" w:rsidRPr="00023A81">
        <w:rPr>
          <w:lang w:val="en-US"/>
        </w:rPr>
        <w:t>3</w:t>
      </w:r>
      <w:r w:rsidR="006021D2" w:rsidRPr="00023A81">
        <w:rPr>
          <w:lang w:val="en-US"/>
        </w:rPr>
        <w:t>b</w:t>
      </w:r>
      <w:r w:rsidR="00806AE0" w:rsidRPr="00982F4C">
        <w:rPr>
          <w:lang w:val="en-US"/>
        </w:rPr>
        <w:t xml:space="preserve">). </w:t>
      </w:r>
      <w:r w:rsidR="00A003E8" w:rsidRPr="00023A81">
        <w:rPr>
          <w:lang w:val="en-US"/>
        </w:rPr>
        <w:t xml:space="preserve">The contribution of N-lipid </w:t>
      </w:r>
      <w:r w:rsidR="006021D2" w:rsidRPr="00023A81">
        <w:rPr>
          <w:lang w:val="en-US"/>
        </w:rPr>
        <w:t>molecular formulas</w:t>
      </w:r>
      <w:r w:rsidR="00A003E8" w:rsidRPr="00023A81">
        <w:rPr>
          <w:lang w:val="en-US"/>
        </w:rPr>
        <w:t xml:space="preserve"> to total lipid </w:t>
      </w:r>
      <w:r w:rsidR="006021D2" w:rsidRPr="00023A81">
        <w:rPr>
          <w:lang w:val="en-US"/>
        </w:rPr>
        <w:t>molecular formulas</w:t>
      </w:r>
      <w:r w:rsidR="00A003E8" w:rsidRPr="00023A81">
        <w:rPr>
          <w:lang w:val="en-US"/>
        </w:rPr>
        <w:t xml:space="preserve"> increased from </w:t>
      </w:r>
      <w:r w:rsidR="006021D2" w:rsidRPr="00023A81">
        <w:rPr>
          <w:lang w:val="en-US"/>
        </w:rPr>
        <w:t>6.4</w:t>
      </w:r>
      <w:r w:rsidR="00A003E8" w:rsidRPr="00023A81">
        <w:rPr>
          <w:lang w:val="en-US"/>
        </w:rPr>
        <w:t xml:space="preserve">% at the surface productive layer to </w:t>
      </w:r>
      <w:r w:rsidR="006021D2" w:rsidRPr="00023A81">
        <w:rPr>
          <w:lang w:val="en-US"/>
        </w:rPr>
        <w:t>8.4</w:t>
      </w:r>
      <w:r w:rsidR="00A003E8" w:rsidRPr="00023A81">
        <w:rPr>
          <w:lang w:val="en-US"/>
        </w:rPr>
        <w:t>% in the abyssopelagic zone (Fig. 3</w:t>
      </w:r>
      <w:r w:rsidR="006021D2" w:rsidRPr="00023A81">
        <w:rPr>
          <w:lang w:val="en-US"/>
        </w:rPr>
        <w:t>c</w:t>
      </w:r>
      <w:r w:rsidR="00A003E8" w:rsidRPr="00023A81">
        <w:rPr>
          <w:lang w:val="en-US"/>
        </w:rPr>
        <w:t xml:space="preserve">). </w:t>
      </w:r>
      <w:r w:rsidR="00F005B9" w:rsidRPr="00982F4C">
        <w:rPr>
          <w:lang w:val="en-US"/>
        </w:rPr>
        <w:t>Database-matched and novel lipids show</w:t>
      </w:r>
      <w:r w:rsidRPr="00982F4C">
        <w:rPr>
          <w:lang w:val="en-US"/>
        </w:rPr>
        <w:t xml:space="preserve"> </w:t>
      </w:r>
      <w:r w:rsidR="00080804" w:rsidRPr="00982F4C">
        <w:rPr>
          <w:lang w:val="en-US"/>
        </w:rPr>
        <w:t>similar</w:t>
      </w:r>
      <w:r w:rsidR="000752EE" w:rsidRPr="00982F4C">
        <w:rPr>
          <w:lang w:val="en-US"/>
        </w:rPr>
        <w:t xml:space="preserve"> </w:t>
      </w:r>
      <w:r w:rsidR="00F005B9" w:rsidRPr="00982F4C">
        <w:rPr>
          <w:lang w:val="en-US"/>
        </w:rPr>
        <w:t xml:space="preserve">summed signal magnitude </w:t>
      </w:r>
      <w:r w:rsidR="000752EE" w:rsidRPr="00982F4C">
        <w:rPr>
          <w:lang w:val="en-US"/>
        </w:rPr>
        <w:t xml:space="preserve">at </w:t>
      </w:r>
      <w:r w:rsidR="00F005B9" w:rsidRPr="00AA3333">
        <w:rPr>
          <w:lang w:val="en-US"/>
        </w:rPr>
        <w:t xml:space="preserve">the </w:t>
      </w:r>
      <w:r w:rsidR="000752EE" w:rsidRPr="00AA3333">
        <w:rPr>
          <w:lang w:val="en-US"/>
        </w:rPr>
        <w:t xml:space="preserve">surface </w:t>
      </w:r>
      <w:r w:rsidR="000A04B7" w:rsidRPr="00023A81">
        <w:rPr>
          <w:lang w:val="en-US"/>
        </w:rPr>
        <w:t xml:space="preserve">productive </w:t>
      </w:r>
      <w:r w:rsidR="000752EE" w:rsidRPr="00982F4C">
        <w:rPr>
          <w:lang w:val="en-US"/>
        </w:rPr>
        <w:t>layer</w:t>
      </w:r>
      <w:r w:rsidR="00F005B9" w:rsidRPr="00982F4C">
        <w:rPr>
          <w:lang w:val="en-US"/>
        </w:rPr>
        <w:t>,</w:t>
      </w:r>
      <w:r w:rsidR="000752EE" w:rsidRPr="00982F4C">
        <w:rPr>
          <w:lang w:val="en-US"/>
        </w:rPr>
        <w:t xml:space="preserve"> </w:t>
      </w:r>
      <w:r w:rsidR="00F005B9" w:rsidRPr="00982F4C">
        <w:rPr>
          <w:lang w:val="en-US"/>
        </w:rPr>
        <w:t xml:space="preserve">but a </w:t>
      </w:r>
      <w:r w:rsidR="00C87F00" w:rsidRPr="00982F4C">
        <w:rPr>
          <w:lang w:val="en-US"/>
        </w:rPr>
        <w:sym w:font="Symbol" w:char="F07E"/>
      </w:r>
      <w:r w:rsidR="00D87EA0" w:rsidRPr="00982F4C">
        <w:rPr>
          <w:lang w:val="en-US"/>
        </w:rPr>
        <w:t>5.5</w:t>
      </w:r>
      <w:r w:rsidR="00F005B9" w:rsidRPr="00982F4C">
        <w:rPr>
          <w:lang w:val="en-US"/>
        </w:rPr>
        <w:t>-fold</w:t>
      </w:r>
      <w:r w:rsidR="00C87F00" w:rsidRPr="00982F4C">
        <w:rPr>
          <w:lang w:val="en-US"/>
        </w:rPr>
        <w:t xml:space="preserve"> </w:t>
      </w:r>
      <w:r w:rsidRPr="008164E1">
        <w:rPr>
          <w:lang w:val="en-US"/>
        </w:rPr>
        <w:t xml:space="preserve">higher </w:t>
      </w:r>
      <w:r w:rsidR="00F005B9" w:rsidRPr="008164E1">
        <w:rPr>
          <w:lang w:val="en-US"/>
        </w:rPr>
        <w:t xml:space="preserve">signal magnitude is observed for </w:t>
      </w:r>
      <w:r w:rsidR="008574E5" w:rsidRPr="008164E1">
        <w:rPr>
          <w:lang w:val="en-US"/>
        </w:rPr>
        <w:t>novel</w:t>
      </w:r>
      <w:r w:rsidRPr="008164E1">
        <w:rPr>
          <w:lang w:val="en-US"/>
        </w:rPr>
        <w:t xml:space="preserve"> N-lipids </w:t>
      </w:r>
      <w:r w:rsidR="00F005B9" w:rsidRPr="008164E1">
        <w:rPr>
          <w:lang w:val="en-US"/>
        </w:rPr>
        <w:t xml:space="preserve">relative to </w:t>
      </w:r>
      <w:r w:rsidR="008574E5" w:rsidRPr="008164E1">
        <w:rPr>
          <w:lang w:val="en-US"/>
        </w:rPr>
        <w:t>database-matched</w:t>
      </w:r>
      <w:r w:rsidR="00C87F00" w:rsidRPr="008164E1">
        <w:rPr>
          <w:lang w:val="en-US"/>
        </w:rPr>
        <w:t xml:space="preserve"> </w:t>
      </w:r>
      <w:r w:rsidR="00F005B9" w:rsidRPr="008164E1">
        <w:rPr>
          <w:lang w:val="en-US"/>
        </w:rPr>
        <w:t xml:space="preserve">lipids </w:t>
      </w:r>
      <w:r w:rsidR="000752EE" w:rsidRPr="008164E1">
        <w:rPr>
          <w:lang w:val="en-US"/>
        </w:rPr>
        <w:t xml:space="preserve">below </w:t>
      </w:r>
      <w:r w:rsidR="00F005B9" w:rsidRPr="008164E1">
        <w:rPr>
          <w:lang w:val="en-US"/>
        </w:rPr>
        <w:t xml:space="preserve">the </w:t>
      </w:r>
      <w:r w:rsidR="000752EE" w:rsidRPr="008164E1">
        <w:rPr>
          <w:lang w:val="en-US"/>
        </w:rPr>
        <w:t xml:space="preserve">euphotic zone. </w:t>
      </w:r>
      <w:r w:rsidR="00BB0249" w:rsidRPr="008164E1">
        <w:rPr>
          <w:lang w:val="en-US"/>
        </w:rPr>
        <w:t xml:space="preserve">For </w:t>
      </w:r>
      <w:r w:rsidR="008574E5" w:rsidRPr="008164E1">
        <w:rPr>
          <w:lang w:val="en-US"/>
        </w:rPr>
        <w:t>novel</w:t>
      </w:r>
      <w:r w:rsidR="00BB0249" w:rsidRPr="008164E1">
        <w:rPr>
          <w:lang w:val="en-US"/>
        </w:rPr>
        <w:t xml:space="preserve"> N-lipids, the c</w:t>
      </w:r>
      <w:r w:rsidR="00110C8B" w:rsidRPr="008164E1">
        <w:rPr>
          <w:lang w:val="en-US"/>
        </w:rPr>
        <w:t xml:space="preserve">umulative signal changed </w:t>
      </w:r>
      <w:r w:rsidR="00BB0249" w:rsidRPr="008164E1">
        <w:rPr>
          <w:lang w:val="en-US"/>
        </w:rPr>
        <w:t xml:space="preserve">only slightly </w:t>
      </w:r>
      <w:r w:rsidR="00110C8B" w:rsidRPr="00982F4C">
        <w:rPr>
          <w:lang w:val="en-US"/>
        </w:rPr>
        <w:t>with depth</w:t>
      </w:r>
      <w:r w:rsidR="000752EE" w:rsidRPr="00982F4C">
        <w:rPr>
          <w:lang w:val="en-US"/>
        </w:rPr>
        <w:t xml:space="preserve">, while </w:t>
      </w:r>
      <w:r w:rsidR="008574E5" w:rsidRPr="00982F4C">
        <w:rPr>
          <w:lang w:val="en-US"/>
        </w:rPr>
        <w:t>database-matched</w:t>
      </w:r>
      <w:r w:rsidR="000752EE" w:rsidRPr="00982F4C">
        <w:rPr>
          <w:lang w:val="en-US"/>
        </w:rPr>
        <w:t xml:space="preserve"> N-lipid cumulative signal decreased </w:t>
      </w:r>
      <w:r w:rsidR="00997E89" w:rsidRPr="00982F4C">
        <w:rPr>
          <w:lang w:val="en-US"/>
        </w:rPr>
        <w:t xml:space="preserve">2.4-fold </w:t>
      </w:r>
      <w:r w:rsidR="00BB0249" w:rsidRPr="00982F4C">
        <w:rPr>
          <w:lang w:val="en-US"/>
        </w:rPr>
        <w:t xml:space="preserve">across the water column </w:t>
      </w:r>
      <w:r w:rsidRPr="00982F4C">
        <w:rPr>
          <w:lang w:val="en-US"/>
        </w:rPr>
        <w:t xml:space="preserve">(Fig. </w:t>
      </w:r>
      <w:r w:rsidR="007B1BD0" w:rsidRPr="00023A81">
        <w:rPr>
          <w:lang w:val="en-US"/>
        </w:rPr>
        <w:t>3</w:t>
      </w:r>
      <w:r w:rsidR="00A63242" w:rsidRPr="00982F4C">
        <w:rPr>
          <w:lang w:val="en-US"/>
        </w:rPr>
        <w:t>d</w:t>
      </w:r>
      <w:r w:rsidRPr="00982F4C">
        <w:rPr>
          <w:lang w:val="en-US"/>
        </w:rPr>
        <w:t>).</w:t>
      </w:r>
      <w:r w:rsidR="00416B2F" w:rsidRPr="00982F4C">
        <w:rPr>
          <w:lang w:val="en-US"/>
        </w:rPr>
        <w:t xml:space="preserve"> </w:t>
      </w:r>
      <w:r w:rsidR="00044995" w:rsidRPr="00982F4C">
        <w:rPr>
          <w:lang w:val="en-US"/>
        </w:rPr>
        <w:t>With increasing depth</w:t>
      </w:r>
      <w:r w:rsidR="007A17AE" w:rsidRPr="00982F4C">
        <w:rPr>
          <w:lang w:val="en-US"/>
        </w:rPr>
        <w:t>,</w:t>
      </w:r>
      <w:r w:rsidR="00044995" w:rsidRPr="00982F4C">
        <w:rPr>
          <w:lang w:val="en-US"/>
        </w:rPr>
        <w:t xml:space="preserve"> t</w:t>
      </w:r>
      <w:r w:rsidR="00044995" w:rsidRPr="00AA3333">
        <w:t xml:space="preserve">he percentage of N-lipid elemental compositions that match </w:t>
      </w:r>
      <w:r w:rsidR="0053369F" w:rsidRPr="00AA3333">
        <w:t>database-reported</w:t>
      </w:r>
      <w:r w:rsidR="00044995" w:rsidRPr="008164E1">
        <w:t xml:space="preserve"> </w:t>
      </w:r>
      <w:r w:rsidR="0053369F" w:rsidRPr="008164E1">
        <w:t xml:space="preserve">lipids </w:t>
      </w:r>
      <w:r w:rsidR="00044995" w:rsidRPr="008164E1">
        <w:t xml:space="preserve">decreased from </w:t>
      </w:r>
      <w:r w:rsidR="00764FF8" w:rsidRPr="008164E1">
        <w:t>55</w:t>
      </w:r>
      <w:r w:rsidR="00BB0249" w:rsidRPr="008164E1">
        <w:t>%</w:t>
      </w:r>
      <w:r w:rsidR="00764FF8" w:rsidRPr="008164E1">
        <w:t xml:space="preserve"> </w:t>
      </w:r>
      <w:r w:rsidR="00044995" w:rsidRPr="008164E1">
        <w:t xml:space="preserve">to 16% (Fig. </w:t>
      </w:r>
      <w:r w:rsidR="007B1BD0" w:rsidRPr="00023A81">
        <w:rPr>
          <w:lang w:val="en-US"/>
        </w:rPr>
        <w:t>3</w:t>
      </w:r>
      <w:r w:rsidR="003E7745" w:rsidRPr="00982F4C">
        <w:t>e</w:t>
      </w:r>
      <w:r w:rsidR="00044995" w:rsidRPr="00982F4C">
        <w:t>).</w:t>
      </w:r>
    </w:p>
    <w:p w14:paraId="4E5B6D3A" w14:textId="60690AE8" w:rsidR="00EC57E4" w:rsidRPr="00982F4C" w:rsidRDefault="001D7634" w:rsidP="00DF4E65">
      <w:pPr>
        <w:spacing w:line="480" w:lineRule="auto"/>
        <w:ind w:firstLine="706"/>
        <w:rPr>
          <w:lang w:val="en-US"/>
        </w:rPr>
      </w:pPr>
      <w:r w:rsidRPr="008164E1">
        <w:rPr>
          <w:lang w:val="en-US"/>
        </w:rPr>
        <w:t xml:space="preserve">Total lipid and N-lipid cumulative signal obtained in the negative ionization mode </w:t>
      </w:r>
      <w:r w:rsidR="00EC57E4" w:rsidRPr="008164E1">
        <w:rPr>
          <w:lang w:val="en-US"/>
        </w:rPr>
        <w:t xml:space="preserve">decreased </w:t>
      </w:r>
      <w:r w:rsidR="00EC57E4" w:rsidRPr="00023A81">
        <w:rPr>
          <w:lang w:val="en-US"/>
        </w:rPr>
        <w:t xml:space="preserve">about 90% between </w:t>
      </w:r>
      <w:r w:rsidR="008164E1">
        <w:rPr>
          <w:lang w:val="en-US"/>
        </w:rPr>
        <w:t xml:space="preserve">the </w:t>
      </w:r>
      <w:r w:rsidR="000752EE" w:rsidRPr="00023A81">
        <w:rPr>
          <w:lang w:val="en-US"/>
        </w:rPr>
        <w:t>e</w:t>
      </w:r>
      <w:r w:rsidR="00EC57E4" w:rsidRPr="00023A81">
        <w:rPr>
          <w:lang w:val="en-US"/>
        </w:rPr>
        <w:t xml:space="preserve">pipelagic and </w:t>
      </w:r>
      <w:r w:rsidR="000752EE" w:rsidRPr="00023A81">
        <w:rPr>
          <w:lang w:val="en-US"/>
        </w:rPr>
        <w:t>a</w:t>
      </w:r>
      <w:r w:rsidR="00EC57E4" w:rsidRPr="00023A81">
        <w:rPr>
          <w:lang w:val="en-US"/>
        </w:rPr>
        <w:t>byssopelagic</w:t>
      </w:r>
      <w:r w:rsidR="00416B2F" w:rsidRPr="00023A81">
        <w:rPr>
          <w:lang w:val="en-US"/>
        </w:rPr>
        <w:t xml:space="preserve"> </w:t>
      </w:r>
      <w:r w:rsidR="000752EE" w:rsidRPr="00023A81">
        <w:rPr>
          <w:lang w:val="en-US"/>
        </w:rPr>
        <w:t xml:space="preserve">zones </w:t>
      </w:r>
      <w:r w:rsidR="00416B2F" w:rsidRPr="00982F4C">
        <w:rPr>
          <w:lang w:val="en-US"/>
        </w:rPr>
        <w:t xml:space="preserve">(Fig. </w:t>
      </w:r>
      <w:r w:rsidR="007B1BD0" w:rsidRPr="00023A81">
        <w:rPr>
          <w:lang w:val="en-US"/>
        </w:rPr>
        <w:t>3</w:t>
      </w:r>
      <w:r w:rsidR="00E00D0A" w:rsidRPr="00982F4C">
        <w:rPr>
          <w:lang w:val="en-US"/>
        </w:rPr>
        <w:t>f</w:t>
      </w:r>
      <w:r w:rsidR="00416B2F" w:rsidRPr="00982F4C">
        <w:rPr>
          <w:lang w:val="en-US"/>
        </w:rPr>
        <w:t>)</w:t>
      </w:r>
      <w:r w:rsidR="008164E1">
        <w:rPr>
          <w:lang w:val="en-US"/>
        </w:rPr>
        <w:t>,</w:t>
      </w:r>
      <w:r w:rsidR="002B30D0" w:rsidRPr="00023A81">
        <w:rPr>
          <w:lang w:val="en-US"/>
        </w:rPr>
        <w:t xml:space="preserve"> similar to results of lipid analysis obtained </w:t>
      </w:r>
      <w:r w:rsidR="008164E1">
        <w:rPr>
          <w:lang w:val="en-US"/>
        </w:rPr>
        <w:t>using the</w:t>
      </w:r>
      <w:r w:rsidR="008164E1" w:rsidRPr="00023A81">
        <w:rPr>
          <w:lang w:val="en-US"/>
        </w:rPr>
        <w:t xml:space="preserve"> </w:t>
      </w:r>
      <w:proofErr w:type="spellStart"/>
      <w:r w:rsidR="002B30D0" w:rsidRPr="00023A81">
        <w:rPr>
          <w:lang w:val="en-US"/>
        </w:rPr>
        <w:t>Iatroscan</w:t>
      </w:r>
      <w:proofErr w:type="spellEnd"/>
      <w:r w:rsidR="002B30D0" w:rsidRPr="00023A81">
        <w:rPr>
          <w:lang w:val="en-US"/>
        </w:rPr>
        <w:t xml:space="preserve"> technique</w:t>
      </w:r>
      <w:r w:rsidR="00EC57E4" w:rsidRPr="00023A81">
        <w:rPr>
          <w:lang w:val="en-US"/>
        </w:rPr>
        <w:t>.</w:t>
      </w:r>
      <w:r w:rsidR="00416B2F" w:rsidRPr="00023A81">
        <w:rPr>
          <w:lang w:val="en-US"/>
        </w:rPr>
        <w:t xml:space="preserve"> </w:t>
      </w:r>
      <w:r w:rsidR="008164E1">
        <w:rPr>
          <w:lang w:val="en-US"/>
        </w:rPr>
        <w:t>A h</w:t>
      </w:r>
      <w:r w:rsidR="00416B2F" w:rsidRPr="00982F4C">
        <w:rPr>
          <w:lang w:val="en-US"/>
        </w:rPr>
        <w:t xml:space="preserve">igher molecular diversity of N-lipids was observed in the negative </w:t>
      </w:r>
      <w:r w:rsidR="00792696" w:rsidRPr="008164E1">
        <w:rPr>
          <w:lang w:val="en-US"/>
        </w:rPr>
        <w:t xml:space="preserve">ion mode </w:t>
      </w:r>
      <w:r w:rsidR="00416B2F" w:rsidRPr="008164E1">
        <w:rPr>
          <w:lang w:val="en-US"/>
        </w:rPr>
        <w:t>than in the positive mode. In general</w:t>
      </w:r>
      <w:r w:rsidR="008164E1">
        <w:rPr>
          <w:lang w:val="en-US"/>
        </w:rPr>
        <w:t>,</w:t>
      </w:r>
      <w:r w:rsidR="00416B2F" w:rsidRPr="008164E1">
        <w:rPr>
          <w:lang w:val="en-US"/>
        </w:rPr>
        <w:t xml:space="preserve"> N-lipid diversity </w:t>
      </w:r>
      <w:r w:rsidR="00BB0249" w:rsidRPr="008164E1">
        <w:rPr>
          <w:lang w:val="en-US"/>
        </w:rPr>
        <w:t xml:space="preserve">decreased </w:t>
      </w:r>
      <w:r w:rsidR="00416B2F" w:rsidRPr="008164E1">
        <w:rPr>
          <w:lang w:val="en-US"/>
        </w:rPr>
        <w:t xml:space="preserve">with depth, from 215 </w:t>
      </w:r>
      <w:r w:rsidR="0053369F" w:rsidRPr="008164E1">
        <w:rPr>
          <w:lang w:val="en-US"/>
        </w:rPr>
        <w:t>monoisot</w:t>
      </w:r>
      <w:r w:rsidR="003C0D28" w:rsidRPr="008164E1">
        <w:rPr>
          <w:lang w:val="en-US"/>
        </w:rPr>
        <w:t>o</w:t>
      </w:r>
      <w:r w:rsidR="0053369F" w:rsidRPr="008164E1">
        <w:rPr>
          <w:lang w:val="en-US"/>
        </w:rPr>
        <w:t xml:space="preserve">pic </w:t>
      </w:r>
      <w:r w:rsidR="00416B2F" w:rsidRPr="008164E1">
        <w:rPr>
          <w:lang w:val="en-US"/>
        </w:rPr>
        <w:t xml:space="preserve">N-lipid </w:t>
      </w:r>
      <w:r w:rsidR="0053369F" w:rsidRPr="008164E1">
        <w:rPr>
          <w:lang w:val="en-US"/>
        </w:rPr>
        <w:t xml:space="preserve">elemental compositions identified </w:t>
      </w:r>
      <w:r w:rsidR="00416B2F" w:rsidRPr="008164E1">
        <w:rPr>
          <w:lang w:val="en-US"/>
        </w:rPr>
        <w:t xml:space="preserve">at the surface and 130 </w:t>
      </w:r>
      <w:r w:rsidR="0053369F" w:rsidRPr="008164E1">
        <w:rPr>
          <w:lang w:val="en-US"/>
        </w:rPr>
        <w:t xml:space="preserve">identified </w:t>
      </w:r>
      <w:r w:rsidR="00416B2F" w:rsidRPr="008164E1">
        <w:rPr>
          <w:lang w:val="en-US"/>
        </w:rPr>
        <w:t xml:space="preserve">at 4800 m depth (Fig. </w:t>
      </w:r>
      <w:r w:rsidR="007B1BD0" w:rsidRPr="00023A81">
        <w:rPr>
          <w:lang w:val="en-US"/>
        </w:rPr>
        <w:t>3</w:t>
      </w:r>
      <w:r w:rsidR="00167192" w:rsidRPr="00023A81">
        <w:rPr>
          <w:lang w:val="en-US"/>
        </w:rPr>
        <w:t>g</w:t>
      </w:r>
      <w:r w:rsidR="00416B2F" w:rsidRPr="00982F4C">
        <w:rPr>
          <w:lang w:val="en-US"/>
        </w:rPr>
        <w:t xml:space="preserve">). </w:t>
      </w:r>
      <w:r w:rsidR="00167192" w:rsidRPr="00023A81">
        <w:rPr>
          <w:lang w:val="en-US"/>
        </w:rPr>
        <w:t xml:space="preserve">The contribution of N-lipid molecular formulas to total lipid molecular formulas in negative ion mode increased from epipelagic (17.3%) </w:t>
      </w:r>
      <w:r w:rsidR="008164E1">
        <w:rPr>
          <w:lang w:val="en-US"/>
        </w:rPr>
        <w:t>to</w:t>
      </w:r>
      <w:r w:rsidR="008164E1" w:rsidRPr="00023A81">
        <w:rPr>
          <w:lang w:val="en-US"/>
        </w:rPr>
        <w:t xml:space="preserve"> </w:t>
      </w:r>
      <w:r w:rsidR="00167192" w:rsidRPr="00023A81">
        <w:rPr>
          <w:lang w:val="en-US"/>
        </w:rPr>
        <w:t xml:space="preserve">abyssopelagic (22.1%) depths (Fig. 3h). </w:t>
      </w:r>
      <w:bookmarkStart w:id="3" w:name="_Hlk484700011"/>
      <w:r w:rsidR="001B095F" w:rsidRPr="00982F4C">
        <w:rPr>
          <w:lang w:val="en-US"/>
        </w:rPr>
        <w:t xml:space="preserve">Both </w:t>
      </w:r>
      <w:r w:rsidR="008574E5" w:rsidRPr="00982F4C">
        <w:rPr>
          <w:lang w:val="en-US"/>
        </w:rPr>
        <w:t>database-matched</w:t>
      </w:r>
      <w:r w:rsidR="001B095F" w:rsidRPr="00982F4C">
        <w:rPr>
          <w:lang w:val="en-US"/>
        </w:rPr>
        <w:t xml:space="preserve"> and </w:t>
      </w:r>
      <w:r w:rsidR="008574E5" w:rsidRPr="008164E1">
        <w:rPr>
          <w:lang w:val="en-US"/>
        </w:rPr>
        <w:t>novel</w:t>
      </w:r>
      <w:r w:rsidR="001B095F" w:rsidRPr="008164E1">
        <w:rPr>
          <w:lang w:val="en-US"/>
        </w:rPr>
        <w:t xml:space="preserve"> N-lipid signal decreased across </w:t>
      </w:r>
      <w:r w:rsidR="0053369F" w:rsidRPr="008164E1">
        <w:rPr>
          <w:lang w:val="en-US"/>
        </w:rPr>
        <w:t xml:space="preserve">the </w:t>
      </w:r>
      <w:r w:rsidR="001B095F" w:rsidRPr="008164E1">
        <w:rPr>
          <w:lang w:val="en-US"/>
        </w:rPr>
        <w:t>water column, 94% and 89%, respectively</w:t>
      </w:r>
      <w:r w:rsidR="00BF5ED1" w:rsidRPr="008164E1">
        <w:rPr>
          <w:lang w:val="en-US"/>
        </w:rPr>
        <w:t xml:space="preserve">. </w:t>
      </w:r>
      <w:bookmarkEnd w:id="3"/>
      <w:r w:rsidR="00BF5ED1" w:rsidRPr="008164E1">
        <w:rPr>
          <w:lang w:val="en-US"/>
        </w:rPr>
        <w:t xml:space="preserve">The </w:t>
      </w:r>
      <w:r w:rsidR="00BB0249" w:rsidRPr="008164E1">
        <w:rPr>
          <w:lang w:val="en-US"/>
        </w:rPr>
        <w:t xml:space="preserve">summed signal magnitude </w:t>
      </w:r>
      <w:r w:rsidR="00BF5ED1" w:rsidRPr="008164E1">
        <w:rPr>
          <w:lang w:val="en-US"/>
        </w:rPr>
        <w:t xml:space="preserve">of </w:t>
      </w:r>
      <w:r w:rsidR="008574E5" w:rsidRPr="008164E1">
        <w:rPr>
          <w:lang w:val="en-US"/>
        </w:rPr>
        <w:t>novel</w:t>
      </w:r>
      <w:r w:rsidR="00BF5ED1" w:rsidRPr="008164E1">
        <w:rPr>
          <w:lang w:val="en-US"/>
        </w:rPr>
        <w:t xml:space="preserve"> lipids obtained in negative ionization was on average 8.7 times higher than </w:t>
      </w:r>
      <w:r w:rsidR="00BB0249" w:rsidRPr="008164E1">
        <w:rPr>
          <w:lang w:val="en-US"/>
        </w:rPr>
        <w:t xml:space="preserve">that </w:t>
      </w:r>
      <w:r w:rsidR="00BF5ED1" w:rsidRPr="008164E1">
        <w:rPr>
          <w:lang w:val="en-US"/>
        </w:rPr>
        <w:t xml:space="preserve">of </w:t>
      </w:r>
      <w:r w:rsidR="008574E5" w:rsidRPr="008164E1">
        <w:rPr>
          <w:lang w:val="en-US"/>
        </w:rPr>
        <w:t>database-matched</w:t>
      </w:r>
      <w:r w:rsidR="00BF5ED1" w:rsidRPr="008164E1">
        <w:rPr>
          <w:lang w:val="en-US"/>
        </w:rPr>
        <w:t xml:space="preserve"> lipids </w:t>
      </w:r>
      <w:r w:rsidR="00930B67" w:rsidRPr="008164E1">
        <w:rPr>
          <w:lang w:val="en-US"/>
        </w:rPr>
        <w:t xml:space="preserve">(Fig. </w:t>
      </w:r>
      <w:r w:rsidR="003E7745" w:rsidRPr="00023A81">
        <w:rPr>
          <w:lang w:val="en-US"/>
        </w:rPr>
        <w:t>3</w:t>
      </w:r>
      <w:r w:rsidR="00792696" w:rsidRPr="00982F4C">
        <w:rPr>
          <w:lang w:val="en-US"/>
        </w:rPr>
        <w:t>i</w:t>
      </w:r>
      <w:r w:rsidR="00930B67" w:rsidRPr="00982F4C">
        <w:rPr>
          <w:lang w:val="en-US"/>
        </w:rPr>
        <w:t>)</w:t>
      </w:r>
      <w:r w:rsidR="001B095F" w:rsidRPr="00982F4C">
        <w:rPr>
          <w:lang w:val="en-US"/>
        </w:rPr>
        <w:t>.</w:t>
      </w:r>
      <w:r w:rsidR="00044995" w:rsidRPr="00982F4C">
        <w:rPr>
          <w:lang w:val="en-US"/>
        </w:rPr>
        <w:t xml:space="preserve"> </w:t>
      </w:r>
      <w:r w:rsidR="00044995" w:rsidRPr="00982F4C">
        <w:t xml:space="preserve">The percentage of N-lipid </w:t>
      </w:r>
      <w:r w:rsidR="00044995" w:rsidRPr="00982F4C">
        <w:lastRenderedPageBreak/>
        <w:t>elemental compositions that match to the Lipid Maps lipid database decreased between surface and deep Atlantic from 22</w:t>
      </w:r>
      <w:r w:rsidR="00BB0249" w:rsidRPr="00982F4C">
        <w:t>%</w:t>
      </w:r>
      <w:r w:rsidR="00044995" w:rsidRPr="00982F4C">
        <w:t xml:space="preserve"> to 5% (Fig. </w:t>
      </w:r>
      <w:r w:rsidR="003E7745" w:rsidRPr="00023A81">
        <w:rPr>
          <w:lang w:val="en-US"/>
        </w:rPr>
        <w:t>3</w:t>
      </w:r>
      <w:r w:rsidR="00044995" w:rsidRPr="00982F4C">
        <w:t>j).</w:t>
      </w:r>
    </w:p>
    <w:p w14:paraId="247A1DEB" w14:textId="77777777" w:rsidR="00A0343B" w:rsidRPr="008164E1" w:rsidRDefault="00A0343B" w:rsidP="00DF4E65">
      <w:pPr>
        <w:spacing w:line="480" w:lineRule="auto"/>
        <w:rPr>
          <w:lang w:val="en-US"/>
        </w:rPr>
      </w:pPr>
    </w:p>
    <w:p w14:paraId="43DDF146" w14:textId="0EDEE0B7" w:rsidR="001164C0" w:rsidRPr="008164E1" w:rsidRDefault="00ED3680" w:rsidP="00DF4E65">
      <w:pPr>
        <w:spacing w:line="480" w:lineRule="auto"/>
        <w:rPr>
          <w:bCs/>
          <w:i/>
          <w:lang w:val="en-US"/>
        </w:rPr>
      </w:pPr>
      <w:r w:rsidRPr="008164E1">
        <w:rPr>
          <w:i/>
          <w:lang w:val="en-US"/>
        </w:rPr>
        <w:t>3.</w:t>
      </w:r>
      <w:r w:rsidR="006512E7" w:rsidRPr="008164E1">
        <w:rPr>
          <w:i/>
          <w:lang w:val="en-US"/>
        </w:rPr>
        <w:t>3</w:t>
      </w:r>
      <w:r w:rsidRPr="008164E1">
        <w:rPr>
          <w:i/>
          <w:lang w:val="en-US"/>
        </w:rPr>
        <w:t xml:space="preserve">.1. </w:t>
      </w:r>
      <w:r w:rsidR="001164C0" w:rsidRPr="008164E1">
        <w:rPr>
          <w:bCs/>
          <w:i/>
          <w:lang w:val="en-US"/>
        </w:rPr>
        <w:t xml:space="preserve">Positive </w:t>
      </w:r>
      <w:r w:rsidR="0013735B" w:rsidRPr="008164E1">
        <w:rPr>
          <w:bCs/>
          <w:i/>
          <w:lang w:val="en-US"/>
        </w:rPr>
        <w:t>ions</w:t>
      </w:r>
    </w:p>
    <w:p w14:paraId="347DD117" w14:textId="66C92101" w:rsidR="001715EA" w:rsidRPr="00982F4C" w:rsidRDefault="00655824" w:rsidP="00DF4E65">
      <w:pPr>
        <w:spacing w:line="480" w:lineRule="auto"/>
        <w:ind w:firstLine="708"/>
        <w:rPr>
          <w:lang w:val="en-US"/>
        </w:rPr>
      </w:pPr>
      <w:r w:rsidRPr="00982F4C">
        <w:rPr>
          <w:lang w:val="en-US"/>
        </w:rPr>
        <w:t xml:space="preserve">Among </w:t>
      </w:r>
      <w:r w:rsidR="008574E5" w:rsidRPr="00982F4C">
        <w:rPr>
          <w:lang w:val="en-US"/>
        </w:rPr>
        <w:t>database-matched</w:t>
      </w:r>
      <w:r w:rsidRPr="00982F4C">
        <w:rPr>
          <w:lang w:val="en-US"/>
        </w:rPr>
        <w:t xml:space="preserve"> N-lipids</w:t>
      </w:r>
      <w:r w:rsidR="0053369F" w:rsidRPr="00982F4C">
        <w:rPr>
          <w:lang w:val="en-US"/>
        </w:rPr>
        <w:t>, the</w:t>
      </w:r>
      <w:r w:rsidRPr="00982F4C">
        <w:rPr>
          <w:lang w:val="en-US"/>
        </w:rPr>
        <w:t xml:space="preserve"> majority of n</w:t>
      </w:r>
      <w:r w:rsidR="00F33393" w:rsidRPr="00982F4C">
        <w:rPr>
          <w:lang w:val="en-US"/>
        </w:rPr>
        <w:t xml:space="preserve">itrogen </w:t>
      </w:r>
      <w:r w:rsidR="0053369F" w:rsidRPr="00982F4C">
        <w:rPr>
          <w:lang w:val="en-US"/>
        </w:rPr>
        <w:t>is found</w:t>
      </w:r>
      <w:r w:rsidR="00F33393" w:rsidRPr="00982F4C">
        <w:rPr>
          <w:lang w:val="en-US"/>
        </w:rPr>
        <w:t xml:space="preserve"> </w:t>
      </w:r>
      <w:r w:rsidR="00A3491F" w:rsidRPr="00982F4C">
        <w:rPr>
          <w:lang w:val="en-US"/>
        </w:rPr>
        <w:t>in</w:t>
      </w:r>
      <w:r w:rsidR="0053369F" w:rsidRPr="00982F4C">
        <w:rPr>
          <w:lang w:val="en-US"/>
        </w:rPr>
        <w:t xml:space="preserve"> </w:t>
      </w:r>
      <w:r w:rsidRPr="00982F4C">
        <w:rPr>
          <w:lang w:val="en-US"/>
        </w:rPr>
        <w:t>betaine lipids (</w:t>
      </w:r>
      <w:r w:rsidR="00422A3F" w:rsidRPr="00982F4C">
        <w:rPr>
          <w:lang w:val="en-US"/>
        </w:rPr>
        <w:t>Fig. 3</w:t>
      </w:r>
      <w:r w:rsidRPr="00982F4C">
        <w:rPr>
          <w:lang w:val="en-US"/>
        </w:rPr>
        <w:t xml:space="preserve">). We also detected </w:t>
      </w:r>
      <w:r w:rsidR="00E66010" w:rsidRPr="00982F4C">
        <w:rPr>
          <w:lang w:val="en-US"/>
        </w:rPr>
        <w:t xml:space="preserve">N-containing phospholipids, </w:t>
      </w:r>
      <w:r w:rsidRPr="00982F4C">
        <w:rPr>
          <w:lang w:val="en-US"/>
        </w:rPr>
        <w:t xml:space="preserve">sphingolipids, </w:t>
      </w:r>
      <w:r w:rsidR="00F33393" w:rsidRPr="00982F4C">
        <w:rPr>
          <w:lang w:val="en-US"/>
        </w:rPr>
        <w:t>ceramide</w:t>
      </w:r>
      <w:r w:rsidRPr="00982F4C">
        <w:rPr>
          <w:lang w:val="en-US"/>
        </w:rPr>
        <w:t xml:space="preserve"> </w:t>
      </w:r>
      <w:r w:rsidR="00AB37D7" w:rsidRPr="00982F4C">
        <w:rPr>
          <w:lang w:val="en-US"/>
        </w:rPr>
        <w:t>phosph</w:t>
      </w:r>
      <w:r w:rsidRPr="00982F4C">
        <w:rPr>
          <w:lang w:val="en-US"/>
        </w:rPr>
        <w:t>ate</w:t>
      </w:r>
      <w:r w:rsidR="00F33393" w:rsidRPr="00982F4C">
        <w:rPr>
          <w:lang w:val="en-US"/>
        </w:rPr>
        <w:t xml:space="preserve">s, </w:t>
      </w:r>
      <w:r w:rsidRPr="00982F4C">
        <w:rPr>
          <w:lang w:val="en-US"/>
        </w:rPr>
        <w:t xml:space="preserve">fatty acyl carnitines, amino fatty acids, fatty acyl </w:t>
      </w:r>
      <w:proofErr w:type="spellStart"/>
      <w:r w:rsidRPr="00982F4C">
        <w:rPr>
          <w:lang w:val="en-US"/>
        </w:rPr>
        <w:t>homoserine</w:t>
      </w:r>
      <w:proofErr w:type="spellEnd"/>
      <w:r w:rsidRPr="00982F4C">
        <w:rPr>
          <w:lang w:val="en-US"/>
        </w:rPr>
        <w:t xml:space="preserve"> lactones, N-acyl </w:t>
      </w:r>
      <w:proofErr w:type="spellStart"/>
      <w:r w:rsidRPr="00982F4C">
        <w:rPr>
          <w:lang w:val="en-US"/>
        </w:rPr>
        <w:t>ethanolamines</w:t>
      </w:r>
      <w:proofErr w:type="spellEnd"/>
      <w:r w:rsidRPr="00982F4C">
        <w:rPr>
          <w:lang w:val="en-US"/>
        </w:rPr>
        <w:t xml:space="preserve">, </w:t>
      </w:r>
      <w:proofErr w:type="spellStart"/>
      <w:r w:rsidRPr="00982F4C">
        <w:rPr>
          <w:lang w:val="en-US"/>
        </w:rPr>
        <w:t>monoacyl</w:t>
      </w:r>
      <w:proofErr w:type="spellEnd"/>
      <w:r w:rsidRPr="00982F4C">
        <w:rPr>
          <w:lang w:val="en-US"/>
        </w:rPr>
        <w:t xml:space="preserve"> betaine</w:t>
      </w:r>
      <w:r w:rsidR="00E66010" w:rsidRPr="00982F4C">
        <w:rPr>
          <w:lang w:val="en-US"/>
        </w:rPr>
        <w:t>s, whose summed contribution t</w:t>
      </w:r>
      <w:r w:rsidR="006A67C6" w:rsidRPr="00982F4C">
        <w:rPr>
          <w:lang w:val="en-US"/>
        </w:rPr>
        <w:t>o</w:t>
      </w:r>
      <w:r w:rsidR="00E66010" w:rsidRPr="00982F4C">
        <w:rPr>
          <w:lang w:val="en-US"/>
        </w:rPr>
        <w:t xml:space="preserve"> </w:t>
      </w:r>
      <w:r w:rsidR="00780DDD">
        <w:rPr>
          <w:lang w:val="en-US"/>
        </w:rPr>
        <w:t xml:space="preserve">the </w:t>
      </w:r>
      <w:r w:rsidR="00E66010" w:rsidRPr="00982F4C">
        <w:rPr>
          <w:lang w:val="en-US"/>
        </w:rPr>
        <w:t xml:space="preserve">total </w:t>
      </w:r>
      <w:r w:rsidR="002D0146" w:rsidRPr="00982F4C">
        <w:rPr>
          <w:lang w:val="en-US"/>
        </w:rPr>
        <w:t xml:space="preserve">lipid </w:t>
      </w:r>
      <w:r w:rsidR="00E66010" w:rsidRPr="00982F4C">
        <w:rPr>
          <w:lang w:val="en-US"/>
        </w:rPr>
        <w:t xml:space="preserve">signal was mainly </w:t>
      </w:r>
      <w:r w:rsidR="006A67C6" w:rsidRPr="00982F4C">
        <w:rPr>
          <w:lang w:val="en-US"/>
        </w:rPr>
        <w:t>l</w:t>
      </w:r>
      <w:r w:rsidR="00780DDD">
        <w:rPr>
          <w:lang w:val="en-US"/>
        </w:rPr>
        <w:t>ess</w:t>
      </w:r>
      <w:r w:rsidR="006A67C6" w:rsidRPr="00982F4C">
        <w:rPr>
          <w:lang w:val="en-US"/>
        </w:rPr>
        <w:t xml:space="preserve"> </w:t>
      </w:r>
      <w:r w:rsidR="00E66010" w:rsidRPr="00982F4C">
        <w:rPr>
          <w:lang w:val="en-US"/>
        </w:rPr>
        <w:t xml:space="preserve">than 1%, and are not discussed </w:t>
      </w:r>
      <w:r w:rsidR="0053369F" w:rsidRPr="00982F4C">
        <w:rPr>
          <w:lang w:val="en-US"/>
        </w:rPr>
        <w:t xml:space="preserve">further </w:t>
      </w:r>
      <w:r w:rsidR="00E66010" w:rsidRPr="00982F4C">
        <w:rPr>
          <w:lang w:val="en-US"/>
        </w:rPr>
        <w:t>here.</w:t>
      </w:r>
      <w:r w:rsidRPr="00982F4C">
        <w:rPr>
          <w:lang w:val="en-US"/>
        </w:rPr>
        <w:t xml:space="preserve"> </w:t>
      </w:r>
    </w:p>
    <w:p w14:paraId="59CB1DD8" w14:textId="1232A69E" w:rsidR="009D3716" w:rsidRPr="00982F4C" w:rsidRDefault="00780DDD" w:rsidP="00DF4E65">
      <w:pPr>
        <w:spacing w:line="480" w:lineRule="auto"/>
        <w:ind w:firstLine="708"/>
        <w:rPr>
          <w:lang w:val="en-US"/>
        </w:rPr>
      </w:pPr>
      <w:r>
        <w:rPr>
          <w:lang w:val="en-US"/>
        </w:rPr>
        <w:t>The r</w:t>
      </w:r>
      <w:r w:rsidR="00525DBC" w:rsidRPr="00982F4C">
        <w:rPr>
          <w:lang w:val="en-US"/>
        </w:rPr>
        <w:t xml:space="preserve">elative abundance of betaine lipids </w:t>
      </w:r>
      <w:r w:rsidR="00792696" w:rsidRPr="00982F4C">
        <w:rPr>
          <w:lang w:val="en-US"/>
        </w:rPr>
        <w:t xml:space="preserve">shows a </w:t>
      </w:r>
      <w:r w:rsidR="00957D40" w:rsidRPr="00982F4C">
        <w:rPr>
          <w:lang w:val="en-US"/>
        </w:rPr>
        <w:t>235</w:t>
      </w:r>
      <w:r w:rsidR="00792696" w:rsidRPr="00982F4C">
        <w:rPr>
          <w:lang w:val="en-US"/>
        </w:rPr>
        <w:t>-fold</w:t>
      </w:r>
      <w:r w:rsidR="00957D40" w:rsidRPr="00982F4C">
        <w:rPr>
          <w:lang w:val="en-US"/>
        </w:rPr>
        <w:t xml:space="preserve"> </w:t>
      </w:r>
      <w:r w:rsidR="00792696" w:rsidRPr="00982F4C">
        <w:rPr>
          <w:lang w:val="en-US"/>
        </w:rPr>
        <w:t>decrease</w:t>
      </w:r>
      <w:r w:rsidR="00957D40" w:rsidRPr="00982F4C">
        <w:rPr>
          <w:lang w:val="en-US"/>
        </w:rPr>
        <w:t xml:space="preserve"> from </w:t>
      </w:r>
      <w:r w:rsidR="005A1EBF" w:rsidRPr="00023A81">
        <w:rPr>
          <w:lang w:val="en-US"/>
        </w:rPr>
        <w:t>epipelagic</w:t>
      </w:r>
      <w:r w:rsidR="00E66010" w:rsidRPr="00023A81">
        <w:rPr>
          <w:lang w:val="en-US"/>
        </w:rPr>
        <w:t xml:space="preserve"> </w:t>
      </w:r>
      <w:r w:rsidR="00792696" w:rsidRPr="00982F4C">
        <w:rPr>
          <w:lang w:val="en-US"/>
        </w:rPr>
        <w:t xml:space="preserve">to </w:t>
      </w:r>
      <w:r w:rsidR="00142D86" w:rsidRPr="00982F4C">
        <w:rPr>
          <w:lang w:val="en-US"/>
        </w:rPr>
        <w:t>b</w:t>
      </w:r>
      <w:r w:rsidR="009A2524" w:rsidRPr="00982F4C">
        <w:rPr>
          <w:lang w:val="en-US"/>
        </w:rPr>
        <w:t>athypelagic</w:t>
      </w:r>
      <w:r w:rsidR="00142D86" w:rsidRPr="00982F4C">
        <w:rPr>
          <w:lang w:val="en-US"/>
        </w:rPr>
        <w:t xml:space="preserve"> depths (100</w:t>
      </w:r>
      <w:r>
        <w:rPr>
          <w:lang w:val="en-US"/>
        </w:rPr>
        <w:t xml:space="preserve"> to </w:t>
      </w:r>
      <w:r w:rsidR="00142D86" w:rsidRPr="00982F4C">
        <w:rPr>
          <w:lang w:val="en-US"/>
        </w:rPr>
        <w:t>4000 m)</w:t>
      </w:r>
      <w:r w:rsidR="00957D40" w:rsidRPr="00982F4C">
        <w:rPr>
          <w:lang w:val="en-US"/>
        </w:rPr>
        <w:t xml:space="preserve"> </w:t>
      </w:r>
      <w:r w:rsidR="008574E5" w:rsidRPr="00AA3333">
        <w:rPr>
          <w:lang w:val="en-US"/>
        </w:rPr>
        <w:t>(</w:t>
      </w:r>
      <w:r w:rsidR="00957D40" w:rsidRPr="00AA3333">
        <w:rPr>
          <w:lang w:val="en-US"/>
        </w:rPr>
        <w:t>Fig</w:t>
      </w:r>
      <w:r w:rsidR="00422A3F" w:rsidRPr="008164E1">
        <w:rPr>
          <w:lang w:val="en-US"/>
        </w:rPr>
        <w:t>.</w:t>
      </w:r>
      <w:r w:rsidR="00957D40" w:rsidRPr="008164E1">
        <w:rPr>
          <w:lang w:val="en-US"/>
        </w:rPr>
        <w:t xml:space="preserve"> </w:t>
      </w:r>
      <w:r w:rsidR="003E7745" w:rsidRPr="00023A81">
        <w:rPr>
          <w:lang w:val="en-US"/>
        </w:rPr>
        <w:t>4</w:t>
      </w:r>
      <w:r w:rsidR="00212BE0" w:rsidRPr="00982F4C">
        <w:rPr>
          <w:lang w:val="en-US"/>
        </w:rPr>
        <w:t>a</w:t>
      </w:r>
      <w:r w:rsidR="00957D40" w:rsidRPr="00982F4C">
        <w:rPr>
          <w:lang w:val="en-US"/>
        </w:rPr>
        <w:t>).</w:t>
      </w:r>
      <w:r w:rsidR="00525DBC" w:rsidRPr="00982F4C">
        <w:rPr>
          <w:lang w:val="en-US"/>
        </w:rPr>
        <w:t xml:space="preserve"> </w:t>
      </w:r>
      <w:r>
        <w:rPr>
          <w:lang w:val="en-US"/>
        </w:rPr>
        <w:t>Changes in b</w:t>
      </w:r>
      <w:r w:rsidR="003F461E" w:rsidRPr="00982F4C">
        <w:rPr>
          <w:lang w:val="en-US"/>
        </w:rPr>
        <w:t xml:space="preserve">etaine </w:t>
      </w:r>
      <w:proofErr w:type="gramStart"/>
      <w:r w:rsidR="003F461E" w:rsidRPr="00982F4C">
        <w:rPr>
          <w:lang w:val="en-US"/>
        </w:rPr>
        <w:t>lipid</w:t>
      </w:r>
      <w:r>
        <w:rPr>
          <w:lang w:val="en-US"/>
        </w:rPr>
        <w:t xml:space="preserve">s </w:t>
      </w:r>
      <w:r w:rsidR="003F461E" w:rsidRPr="00982F4C">
        <w:rPr>
          <w:lang w:val="en-US"/>
        </w:rPr>
        <w:t xml:space="preserve"> include</w:t>
      </w:r>
      <w:proofErr w:type="gramEnd"/>
      <w:r w:rsidR="0053369F" w:rsidRPr="00AA3333">
        <w:rPr>
          <w:lang w:val="en-US"/>
        </w:rPr>
        <w:t xml:space="preserve"> </w:t>
      </w:r>
      <w:r>
        <w:rPr>
          <w:lang w:val="en-US"/>
        </w:rPr>
        <w:t xml:space="preserve">a </w:t>
      </w:r>
      <w:r w:rsidR="003F461E" w:rsidRPr="00AA3333">
        <w:rPr>
          <w:lang w:val="en-US"/>
        </w:rPr>
        <w:t>decrease</w:t>
      </w:r>
      <w:r w:rsidR="008574E5" w:rsidRPr="008164E1">
        <w:rPr>
          <w:lang w:val="en-US"/>
        </w:rPr>
        <w:t>d</w:t>
      </w:r>
      <w:r w:rsidR="003F461E" w:rsidRPr="008164E1">
        <w:rPr>
          <w:lang w:val="en-US"/>
        </w:rPr>
        <w:t xml:space="preserve"> molecular diversity (34 different betaine </w:t>
      </w:r>
      <w:r w:rsidR="00792696" w:rsidRPr="008164E1">
        <w:rPr>
          <w:lang w:val="en-US"/>
        </w:rPr>
        <w:t xml:space="preserve">lipid </w:t>
      </w:r>
      <w:r w:rsidR="00B870A4" w:rsidRPr="008164E1">
        <w:rPr>
          <w:lang w:val="en-US"/>
        </w:rPr>
        <w:t>molecules</w:t>
      </w:r>
      <w:r w:rsidR="003F461E" w:rsidRPr="008164E1">
        <w:rPr>
          <w:lang w:val="en-US"/>
        </w:rPr>
        <w:t xml:space="preserve"> at the surface productive layer </w:t>
      </w:r>
      <w:r w:rsidR="00792696" w:rsidRPr="008164E1">
        <w:rPr>
          <w:lang w:val="en-US"/>
        </w:rPr>
        <w:t xml:space="preserve">and </w:t>
      </w:r>
      <w:r w:rsidR="003F461E" w:rsidRPr="008164E1">
        <w:rPr>
          <w:lang w:val="en-US"/>
        </w:rPr>
        <w:t>1</w:t>
      </w:r>
      <w:r w:rsidR="003334EA" w:rsidRPr="008164E1">
        <w:rPr>
          <w:lang w:val="en-US"/>
        </w:rPr>
        <w:t>–</w:t>
      </w:r>
      <w:r w:rsidR="003F461E" w:rsidRPr="008164E1">
        <w:rPr>
          <w:lang w:val="en-US"/>
        </w:rPr>
        <w:t xml:space="preserve">3 molecules </w:t>
      </w:r>
      <w:r>
        <w:rPr>
          <w:lang w:val="en-US"/>
        </w:rPr>
        <w:t xml:space="preserve">in the </w:t>
      </w:r>
      <w:r w:rsidR="00142D86" w:rsidRPr="008164E1">
        <w:rPr>
          <w:lang w:val="en-US"/>
        </w:rPr>
        <w:t>b</w:t>
      </w:r>
      <w:r w:rsidR="003F461E" w:rsidRPr="008164E1">
        <w:rPr>
          <w:lang w:val="en-US"/>
        </w:rPr>
        <w:t>athypelagic</w:t>
      </w:r>
      <w:r w:rsidR="00142D86" w:rsidRPr="008164E1">
        <w:rPr>
          <w:lang w:val="en-US"/>
        </w:rPr>
        <w:t xml:space="preserve"> zone</w:t>
      </w:r>
      <w:r w:rsidR="003F461E" w:rsidRPr="008164E1">
        <w:rPr>
          <w:lang w:val="en-US"/>
        </w:rPr>
        <w:t>) (</w:t>
      </w:r>
      <w:r w:rsidR="00422A3F" w:rsidRPr="008164E1">
        <w:rPr>
          <w:lang w:val="en-US"/>
        </w:rPr>
        <w:t xml:space="preserve">Fig. </w:t>
      </w:r>
      <w:r w:rsidR="003E7745" w:rsidRPr="00023A81">
        <w:rPr>
          <w:lang w:val="en-US"/>
        </w:rPr>
        <w:t>4</w:t>
      </w:r>
      <w:r w:rsidR="00212BE0" w:rsidRPr="00982F4C">
        <w:rPr>
          <w:lang w:val="en-US"/>
        </w:rPr>
        <w:t>b</w:t>
      </w:r>
      <w:r w:rsidR="003F461E" w:rsidRPr="00982F4C">
        <w:rPr>
          <w:lang w:val="en-US"/>
        </w:rPr>
        <w:t xml:space="preserve">), </w:t>
      </w:r>
      <w:r w:rsidR="00212BE0" w:rsidRPr="00023A81">
        <w:rPr>
          <w:lang w:val="en-US"/>
        </w:rPr>
        <w:t>whose contribution to all lipid molecules was the highest at the euphotic zone (up to 3.3%)</w:t>
      </w:r>
      <w:r w:rsidR="00212BE0" w:rsidRPr="00982F4C">
        <w:rPr>
          <w:lang w:val="en-US"/>
        </w:rPr>
        <w:t xml:space="preserve"> (Fig. </w:t>
      </w:r>
      <w:r w:rsidR="00212BE0" w:rsidRPr="00023A81">
        <w:rPr>
          <w:lang w:val="en-US"/>
        </w:rPr>
        <w:t>4c</w:t>
      </w:r>
      <w:r w:rsidR="00212BE0" w:rsidRPr="00982F4C">
        <w:rPr>
          <w:lang w:val="en-US"/>
        </w:rPr>
        <w:t>)</w:t>
      </w:r>
      <w:r w:rsidR="0049539F" w:rsidRPr="00982F4C">
        <w:rPr>
          <w:lang w:val="en-US"/>
        </w:rPr>
        <w:t xml:space="preserve">, </w:t>
      </w:r>
      <w:r w:rsidR="007C6747" w:rsidRPr="00023A81">
        <w:rPr>
          <w:lang w:val="en-US"/>
        </w:rPr>
        <w:t xml:space="preserve">low </w:t>
      </w:r>
      <w:r w:rsidR="009A2524" w:rsidRPr="00023A81">
        <w:rPr>
          <w:lang w:val="en-US"/>
        </w:rPr>
        <w:t xml:space="preserve">variability </w:t>
      </w:r>
      <w:r w:rsidR="009A2524" w:rsidRPr="00982F4C">
        <w:rPr>
          <w:lang w:val="en-US"/>
        </w:rPr>
        <w:t>of</w:t>
      </w:r>
      <w:r w:rsidR="003F461E" w:rsidRPr="00982F4C">
        <w:rPr>
          <w:lang w:val="en-US"/>
        </w:rPr>
        <w:t xml:space="preserve"> </w:t>
      </w:r>
      <w:bookmarkStart w:id="4" w:name="_Hlk484102378"/>
      <w:r w:rsidR="00D929C3" w:rsidRPr="00023A81">
        <w:rPr>
          <w:lang w:val="en-US"/>
        </w:rPr>
        <w:t>average</w:t>
      </w:r>
      <w:bookmarkEnd w:id="4"/>
      <w:r w:rsidR="00D929C3" w:rsidRPr="00982F4C">
        <w:rPr>
          <w:lang w:val="en-US"/>
        </w:rPr>
        <w:t xml:space="preserve"> </w:t>
      </w:r>
      <w:r w:rsidR="003F461E" w:rsidRPr="00982F4C">
        <w:rPr>
          <w:lang w:val="en-US"/>
        </w:rPr>
        <w:t>molecular mass (</w:t>
      </w:r>
      <w:r w:rsidR="00422A3F" w:rsidRPr="00982F4C">
        <w:rPr>
          <w:lang w:val="en-US"/>
        </w:rPr>
        <w:t xml:space="preserve">Fig. </w:t>
      </w:r>
      <w:r w:rsidR="003E7745" w:rsidRPr="00023A81">
        <w:rPr>
          <w:lang w:val="en-US"/>
        </w:rPr>
        <w:t>4</w:t>
      </w:r>
      <w:r w:rsidR="003F461E" w:rsidRPr="00982F4C">
        <w:rPr>
          <w:lang w:val="en-US"/>
        </w:rPr>
        <w:t xml:space="preserve">d) and </w:t>
      </w:r>
      <w:r w:rsidR="00142D86" w:rsidRPr="00982F4C">
        <w:rPr>
          <w:lang w:val="en-US"/>
        </w:rPr>
        <w:t xml:space="preserve">lower unsaturation in the surface productive layer (on average 6.5) than </w:t>
      </w:r>
      <w:r>
        <w:rPr>
          <w:lang w:val="en-US"/>
        </w:rPr>
        <w:t>in the</w:t>
      </w:r>
      <w:r w:rsidRPr="00982F4C">
        <w:rPr>
          <w:lang w:val="en-US"/>
        </w:rPr>
        <w:t xml:space="preserve"> </w:t>
      </w:r>
      <w:r w:rsidR="00B870A4" w:rsidRPr="00982F4C">
        <w:rPr>
          <w:lang w:val="en-US"/>
        </w:rPr>
        <w:t>bathypelagic</w:t>
      </w:r>
      <w:r w:rsidR="009A2524" w:rsidRPr="00982F4C">
        <w:rPr>
          <w:lang w:val="en-US"/>
        </w:rPr>
        <w:t xml:space="preserve"> </w:t>
      </w:r>
      <w:r>
        <w:rPr>
          <w:lang w:val="en-US"/>
        </w:rPr>
        <w:t xml:space="preserve">layer </w:t>
      </w:r>
      <w:r w:rsidR="00142D86" w:rsidRPr="00982F4C">
        <w:rPr>
          <w:lang w:val="en-US"/>
        </w:rPr>
        <w:t>(on average</w:t>
      </w:r>
      <w:r w:rsidR="00B870A4" w:rsidRPr="00982F4C">
        <w:rPr>
          <w:lang w:val="en-US"/>
        </w:rPr>
        <w:t xml:space="preserve"> 7.0</w:t>
      </w:r>
      <w:r w:rsidR="00142D86" w:rsidRPr="00982F4C">
        <w:rPr>
          <w:lang w:val="en-US"/>
        </w:rPr>
        <w:t>)</w:t>
      </w:r>
      <w:r w:rsidR="009A2524" w:rsidRPr="00AA3333">
        <w:rPr>
          <w:lang w:val="en-US"/>
        </w:rPr>
        <w:t xml:space="preserve"> </w:t>
      </w:r>
      <w:r w:rsidR="00AE625A" w:rsidRPr="00AA3333">
        <w:rPr>
          <w:lang w:val="en-US"/>
        </w:rPr>
        <w:t>(</w:t>
      </w:r>
      <w:r w:rsidR="00422A3F" w:rsidRPr="008164E1">
        <w:rPr>
          <w:lang w:val="en-US"/>
        </w:rPr>
        <w:t xml:space="preserve">Fig. </w:t>
      </w:r>
      <w:r w:rsidR="003E7745" w:rsidRPr="00023A81">
        <w:rPr>
          <w:lang w:val="en-US"/>
        </w:rPr>
        <w:t>4</w:t>
      </w:r>
      <w:r w:rsidR="00AE625A" w:rsidRPr="00982F4C">
        <w:rPr>
          <w:lang w:val="en-US"/>
        </w:rPr>
        <w:t>e).</w:t>
      </w:r>
      <w:r w:rsidR="00D17836" w:rsidRPr="00982F4C">
        <w:rPr>
          <w:lang w:val="en-US"/>
        </w:rPr>
        <w:t xml:space="preserve"> The most dominant betaine lipids found </w:t>
      </w:r>
      <w:r w:rsidR="00712CD9" w:rsidRPr="00982F4C">
        <w:rPr>
          <w:lang w:val="en-US"/>
        </w:rPr>
        <w:t xml:space="preserve">in </w:t>
      </w:r>
      <w:r w:rsidR="00D17836" w:rsidRPr="00982F4C">
        <w:rPr>
          <w:lang w:val="en-US"/>
        </w:rPr>
        <w:t>the surface productive layer were C</w:t>
      </w:r>
      <w:r w:rsidR="00D17836" w:rsidRPr="00982F4C">
        <w:rPr>
          <w:vertAlign w:val="subscript"/>
          <w:lang w:val="en-US"/>
        </w:rPr>
        <w:t>38</w:t>
      </w:r>
      <w:r w:rsidR="00D17836" w:rsidRPr="00982F4C">
        <w:rPr>
          <w:lang w:val="en-US"/>
        </w:rPr>
        <w:t>H</w:t>
      </w:r>
      <w:r w:rsidR="00D17836" w:rsidRPr="00AA3333">
        <w:rPr>
          <w:vertAlign w:val="subscript"/>
          <w:lang w:val="en-US"/>
        </w:rPr>
        <w:t>73</w:t>
      </w:r>
      <w:r w:rsidR="00D17836" w:rsidRPr="00AA3333">
        <w:rPr>
          <w:lang w:val="en-US"/>
        </w:rPr>
        <w:t>N</w:t>
      </w:r>
      <w:r w:rsidR="00D17836" w:rsidRPr="008164E1">
        <w:rPr>
          <w:vertAlign w:val="subscript"/>
          <w:lang w:val="en-US"/>
        </w:rPr>
        <w:t>1</w:t>
      </w:r>
      <w:r w:rsidR="00D17836" w:rsidRPr="008164E1">
        <w:rPr>
          <w:lang w:val="en-US"/>
        </w:rPr>
        <w:t>O</w:t>
      </w:r>
      <w:r w:rsidR="00D17836" w:rsidRPr="008164E1">
        <w:rPr>
          <w:vertAlign w:val="subscript"/>
          <w:lang w:val="en-US"/>
        </w:rPr>
        <w:t>7</w:t>
      </w:r>
      <w:r w:rsidR="00D17836" w:rsidRPr="008164E1">
        <w:rPr>
          <w:lang w:val="en-US"/>
        </w:rPr>
        <w:t xml:space="preserve"> (</w:t>
      </w:r>
      <w:r w:rsidR="00142D86" w:rsidRPr="008164E1">
        <w:rPr>
          <w:lang w:val="en-US"/>
        </w:rPr>
        <w:t xml:space="preserve">acyl </w:t>
      </w:r>
      <w:r w:rsidR="00D17836" w:rsidRPr="008164E1">
        <w:rPr>
          <w:lang w:val="en-US"/>
        </w:rPr>
        <w:t>DBE</w:t>
      </w:r>
      <w:r w:rsidR="00A32DB9" w:rsidRPr="008164E1">
        <w:rPr>
          <w:lang w:val="en-US"/>
        </w:rPr>
        <w:t xml:space="preserve"> = </w:t>
      </w:r>
      <w:r w:rsidR="00D17836" w:rsidRPr="008164E1">
        <w:rPr>
          <w:lang w:val="en-US"/>
        </w:rPr>
        <w:t>3</w:t>
      </w:r>
      <w:r w:rsidR="00D7254B" w:rsidRPr="008164E1">
        <w:rPr>
          <w:lang w:val="en-US"/>
        </w:rPr>
        <w:t xml:space="preserve">, </w:t>
      </w:r>
      <w:r w:rsidR="0053369F" w:rsidRPr="008164E1">
        <w:rPr>
          <w:lang w:val="en-US"/>
        </w:rPr>
        <w:t xml:space="preserve">28 </w:t>
      </w:r>
      <w:r w:rsidR="00D7254B" w:rsidRPr="008164E1">
        <w:rPr>
          <w:lang w:val="en-US"/>
        </w:rPr>
        <w:t xml:space="preserve">C atoms in </w:t>
      </w:r>
      <w:r w:rsidR="0053369F" w:rsidRPr="008164E1">
        <w:rPr>
          <w:lang w:val="en-US"/>
        </w:rPr>
        <w:t xml:space="preserve">the </w:t>
      </w:r>
      <w:r w:rsidR="00D7254B" w:rsidRPr="008164E1">
        <w:rPr>
          <w:lang w:val="en-US"/>
        </w:rPr>
        <w:t>two acyl chains</w:t>
      </w:r>
      <w:r w:rsidR="00D17836" w:rsidRPr="008164E1">
        <w:rPr>
          <w:lang w:val="en-US"/>
        </w:rPr>
        <w:t>), C</w:t>
      </w:r>
      <w:r w:rsidR="00D17836" w:rsidRPr="008164E1">
        <w:rPr>
          <w:vertAlign w:val="subscript"/>
          <w:lang w:val="en-US"/>
        </w:rPr>
        <w:t>44</w:t>
      </w:r>
      <w:r w:rsidR="00D17836" w:rsidRPr="008164E1">
        <w:rPr>
          <w:lang w:val="en-US"/>
        </w:rPr>
        <w:t>H</w:t>
      </w:r>
      <w:r w:rsidR="00D17836" w:rsidRPr="008164E1">
        <w:rPr>
          <w:vertAlign w:val="subscript"/>
          <w:lang w:val="en-US"/>
        </w:rPr>
        <w:t>8</w:t>
      </w:r>
      <w:r w:rsidR="009D3716" w:rsidRPr="008164E1">
        <w:rPr>
          <w:vertAlign w:val="subscript"/>
          <w:lang w:val="en-US"/>
        </w:rPr>
        <w:t>3</w:t>
      </w:r>
      <w:r w:rsidR="00D17836" w:rsidRPr="008164E1">
        <w:rPr>
          <w:lang w:val="en-US"/>
        </w:rPr>
        <w:t>N</w:t>
      </w:r>
      <w:r w:rsidR="00D17836" w:rsidRPr="008164E1">
        <w:rPr>
          <w:vertAlign w:val="subscript"/>
          <w:lang w:val="en-US"/>
        </w:rPr>
        <w:t>1</w:t>
      </w:r>
      <w:r w:rsidR="00D17836" w:rsidRPr="008164E1">
        <w:rPr>
          <w:lang w:val="en-US"/>
        </w:rPr>
        <w:t>O</w:t>
      </w:r>
      <w:r w:rsidR="00D17836" w:rsidRPr="008164E1">
        <w:rPr>
          <w:vertAlign w:val="subscript"/>
          <w:lang w:val="en-US"/>
        </w:rPr>
        <w:t>7</w:t>
      </w:r>
      <w:r w:rsidR="00D17836" w:rsidRPr="008164E1">
        <w:rPr>
          <w:lang w:val="en-US"/>
        </w:rPr>
        <w:t xml:space="preserve"> (</w:t>
      </w:r>
      <w:r w:rsidR="00142D86" w:rsidRPr="008164E1">
        <w:rPr>
          <w:lang w:val="en-US"/>
        </w:rPr>
        <w:t xml:space="preserve">acyl </w:t>
      </w:r>
      <w:r w:rsidR="00D17836" w:rsidRPr="008164E1">
        <w:rPr>
          <w:lang w:val="en-US"/>
        </w:rPr>
        <w:t>DBE</w:t>
      </w:r>
      <w:r w:rsidR="00A32DB9" w:rsidRPr="008164E1">
        <w:rPr>
          <w:lang w:val="en-US"/>
        </w:rPr>
        <w:t xml:space="preserve"> = </w:t>
      </w:r>
      <w:r w:rsidR="009D3716" w:rsidRPr="008164E1">
        <w:rPr>
          <w:lang w:val="en-US"/>
        </w:rPr>
        <w:t>4</w:t>
      </w:r>
      <w:r w:rsidR="00D7254B" w:rsidRPr="008164E1">
        <w:rPr>
          <w:lang w:val="en-US"/>
        </w:rPr>
        <w:t xml:space="preserve">, </w:t>
      </w:r>
      <w:r w:rsidR="0053369F" w:rsidRPr="008164E1">
        <w:rPr>
          <w:lang w:val="en-US"/>
        </w:rPr>
        <w:t>34</w:t>
      </w:r>
      <w:r w:rsidR="00D7254B" w:rsidRPr="008164E1">
        <w:rPr>
          <w:lang w:val="en-US"/>
        </w:rPr>
        <w:t xml:space="preserve"> C atoms in two acyl chains</w:t>
      </w:r>
      <w:r w:rsidR="00D17836" w:rsidRPr="008164E1">
        <w:rPr>
          <w:lang w:val="en-US"/>
        </w:rPr>
        <w:t xml:space="preserve">), </w:t>
      </w:r>
      <w:r w:rsidR="009D3716" w:rsidRPr="008164E1">
        <w:rPr>
          <w:lang w:val="en-US"/>
        </w:rPr>
        <w:t>C</w:t>
      </w:r>
      <w:r w:rsidR="009D3716" w:rsidRPr="008164E1">
        <w:rPr>
          <w:vertAlign w:val="subscript"/>
          <w:lang w:val="en-US"/>
        </w:rPr>
        <w:t>46</w:t>
      </w:r>
      <w:r w:rsidR="009D3716" w:rsidRPr="008164E1">
        <w:rPr>
          <w:lang w:val="en-US"/>
        </w:rPr>
        <w:t>H</w:t>
      </w:r>
      <w:r w:rsidR="009D3716" w:rsidRPr="008164E1">
        <w:rPr>
          <w:vertAlign w:val="subscript"/>
          <w:lang w:val="en-US"/>
        </w:rPr>
        <w:t>81</w:t>
      </w:r>
      <w:r w:rsidR="009D3716" w:rsidRPr="008164E1">
        <w:rPr>
          <w:lang w:val="en-US"/>
        </w:rPr>
        <w:t>N</w:t>
      </w:r>
      <w:r w:rsidR="009D3716" w:rsidRPr="008164E1">
        <w:rPr>
          <w:vertAlign w:val="subscript"/>
          <w:lang w:val="en-US"/>
        </w:rPr>
        <w:t>1</w:t>
      </w:r>
      <w:r w:rsidR="009D3716" w:rsidRPr="008164E1">
        <w:rPr>
          <w:lang w:val="en-US"/>
        </w:rPr>
        <w:t>O</w:t>
      </w:r>
      <w:r w:rsidR="009D3716" w:rsidRPr="008164E1">
        <w:rPr>
          <w:vertAlign w:val="subscript"/>
          <w:lang w:val="en-US"/>
        </w:rPr>
        <w:t>7</w:t>
      </w:r>
      <w:r w:rsidR="009D3716" w:rsidRPr="008164E1">
        <w:rPr>
          <w:lang w:val="en-US"/>
        </w:rPr>
        <w:t xml:space="preserve"> (</w:t>
      </w:r>
      <w:r w:rsidR="00586A48" w:rsidRPr="008164E1">
        <w:rPr>
          <w:lang w:val="en-US"/>
        </w:rPr>
        <w:t xml:space="preserve">acyl </w:t>
      </w:r>
      <w:r w:rsidR="009D3716" w:rsidRPr="008164E1">
        <w:rPr>
          <w:lang w:val="en-US"/>
        </w:rPr>
        <w:t>DBE</w:t>
      </w:r>
      <w:r w:rsidR="00A32DB9" w:rsidRPr="008164E1">
        <w:rPr>
          <w:lang w:val="en-US"/>
        </w:rPr>
        <w:t xml:space="preserve"> = </w:t>
      </w:r>
      <w:r w:rsidR="009D3716" w:rsidRPr="00982F4C">
        <w:rPr>
          <w:lang w:val="en-US"/>
        </w:rPr>
        <w:t>7</w:t>
      </w:r>
      <w:r w:rsidR="00D7254B" w:rsidRPr="00982F4C">
        <w:rPr>
          <w:lang w:val="en-US"/>
        </w:rPr>
        <w:t xml:space="preserve">, </w:t>
      </w:r>
      <w:r w:rsidR="0053369F" w:rsidRPr="00982F4C">
        <w:rPr>
          <w:lang w:val="en-US"/>
        </w:rPr>
        <w:t>36</w:t>
      </w:r>
      <w:r w:rsidR="00D7254B" w:rsidRPr="00982F4C">
        <w:rPr>
          <w:lang w:val="en-US"/>
        </w:rPr>
        <w:t xml:space="preserve"> C atoms in two acyl chains</w:t>
      </w:r>
      <w:r w:rsidR="009D3716" w:rsidRPr="00982F4C">
        <w:rPr>
          <w:lang w:val="en-US"/>
        </w:rPr>
        <w:t xml:space="preserve">), and </w:t>
      </w:r>
      <w:r w:rsidR="00D17836" w:rsidRPr="00982F4C">
        <w:rPr>
          <w:lang w:val="en-US"/>
        </w:rPr>
        <w:t>C</w:t>
      </w:r>
      <w:r w:rsidR="00D17836" w:rsidRPr="00982F4C">
        <w:rPr>
          <w:vertAlign w:val="subscript"/>
          <w:lang w:val="en-US"/>
        </w:rPr>
        <w:t>46</w:t>
      </w:r>
      <w:r w:rsidR="00D17836" w:rsidRPr="00982F4C">
        <w:rPr>
          <w:lang w:val="en-US"/>
        </w:rPr>
        <w:t>H</w:t>
      </w:r>
      <w:r w:rsidR="00D17836" w:rsidRPr="00982F4C">
        <w:rPr>
          <w:vertAlign w:val="subscript"/>
          <w:lang w:val="en-US"/>
        </w:rPr>
        <w:t>83</w:t>
      </w:r>
      <w:r w:rsidR="00D17836" w:rsidRPr="00982F4C">
        <w:rPr>
          <w:lang w:val="en-US"/>
        </w:rPr>
        <w:t>N</w:t>
      </w:r>
      <w:r w:rsidR="00D17836" w:rsidRPr="00982F4C">
        <w:rPr>
          <w:vertAlign w:val="subscript"/>
          <w:lang w:val="en-US"/>
        </w:rPr>
        <w:t>1</w:t>
      </w:r>
      <w:r w:rsidR="00D17836" w:rsidRPr="00982F4C">
        <w:rPr>
          <w:lang w:val="en-US"/>
        </w:rPr>
        <w:t>O</w:t>
      </w:r>
      <w:r w:rsidR="00D17836" w:rsidRPr="00982F4C">
        <w:rPr>
          <w:vertAlign w:val="subscript"/>
          <w:lang w:val="en-US"/>
        </w:rPr>
        <w:t>7</w:t>
      </w:r>
      <w:r w:rsidR="00D17836" w:rsidRPr="00982F4C">
        <w:rPr>
          <w:lang w:val="en-US"/>
        </w:rPr>
        <w:t xml:space="preserve"> (</w:t>
      </w:r>
      <w:r w:rsidR="00586A48" w:rsidRPr="00982F4C">
        <w:rPr>
          <w:lang w:val="en-US"/>
        </w:rPr>
        <w:t xml:space="preserve">acyl </w:t>
      </w:r>
      <w:r w:rsidR="00D17836" w:rsidRPr="00982F4C">
        <w:rPr>
          <w:lang w:val="en-US"/>
        </w:rPr>
        <w:t>DBE</w:t>
      </w:r>
      <w:r w:rsidR="00A32DB9" w:rsidRPr="00982F4C">
        <w:rPr>
          <w:lang w:val="en-US"/>
        </w:rPr>
        <w:t xml:space="preserve"> = </w:t>
      </w:r>
      <w:r w:rsidR="00D17836" w:rsidRPr="00982F4C">
        <w:rPr>
          <w:lang w:val="en-US"/>
        </w:rPr>
        <w:t>6</w:t>
      </w:r>
      <w:r w:rsidR="00D7254B" w:rsidRPr="00982F4C">
        <w:rPr>
          <w:lang w:val="en-US"/>
        </w:rPr>
        <w:t xml:space="preserve">, </w:t>
      </w:r>
      <w:r w:rsidR="0053369F" w:rsidRPr="00982F4C">
        <w:rPr>
          <w:lang w:val="en-US"/>
        </w:rPr>
        <w:t>36</w:t>
      </w:r>
      <w:r w:rsidR="00D7254B" w:rsidRPr="00982F4C">
        <w:rPr>
          <w:lang w:val="en-US"/>
        </w:rPr>
        <w:t xml:space="preserve"> C atoms in two acyl chains</w:t>
      </w:r>
      <w:r w:rsidR="00D17836" w:rsidRPr="00982F4C">
        <w:rPr>
          <w:lang w:val="en-US"/>
        </w:rPr>
        <w:t>)</w:t>
      </w:r>
      <w:r w:rsidR="009D3716" w:rsidRPr="00982F4C">
        <w:rPr>
          <w:lang w:val="en-US"/>
        </w:rPr>
        <w:t>.</w:t>
      </w:r>
    </w:p>
    <w:p w14:paraId="2F2E0CD6" w14:textId="3C2EACB4" w:rsidR="00C671C9" w:rsidRPr="00982F4C" w:rsidRDefault="00DA772C" w:rsidP="00DF4E65">
      <w:pPr>
        <w:spacing w:line="480" w:lineRule="auto"/>
        <w:ind w:firstLine="708"/>
        <w:rPr>
          <w:lang w:val="en-US"/>
        </w:rPr>
      </w:pPr>
      <w:r w:rsidRPr="00982F4C">
        <w:rPr>
          <w:lang w:val="en-US"/>
        </w:rPr>
        <w:t xml:space="preserve">To characterize the </w:t>
      </w:r>
      <w:r w:rsidR="008574E5" w:rsidRPr="00982F4C">
        <w:rPr>
          <w:lang w:val="en-US"/>
        </w:rPr>
        <w:t>novel</w:t>
      </w:r>
      <w:r w:rsidR="00C671C9" w:rsidRPr="00982F4C">
        <w:rPr>
          <w:lang w:val="en-US"/>
        </w:rPr>
        <w:t xml:space="preserve"> </w:t>
      </w:r>
      <w:r w:rsidRPr="00982F4C">
        <w:rPr>
          <w:lang w:val="en-US"/>
        </w:rPr>
        <w:t xml:space="preserve">positive ion </w:t>
      </w:r>
      <w:r w:rsidR="00C671C9" w:rsidRPr="00982F4C">
        <w:rPr>
          <w:lang w:val="en-US"/>
        </w:rPr>
        <w:t>N-lipids, we have tracked those which have N, C, H and O in the molecular formula</w:t>
      </w:r>
      <w:r w:rsidR="0094685C" w:rsidRPr="00982F4C">
        <w:rPr>
          <w:lang w:val="en-US"/>
        </w:rPr>
        <w:t xml:space="preserve"> (termed CHON N-lipids)</w:t>
      </w:r>
      <w:r w:rsidR="00C671C9" w:rsidRPr="00982F4C">
        <w:rPr>
          <w:lang w:val="en-US"/>
        </w:rPr>
        <w:t>, and those which also ha</w:t>
      </w:r>
      <w:r w:rsidR="00C350C5" w:rsidRPr="00982F4C">
        <w:rPr>
          <w:lang w:val="en-US"/>
        </w:rPr>
        <w:t>ve P in the molecular formulas</w:t>
      </w:r>
      <w:r w:rsidR="0094685C" w:rsidRPr="00982F4C">
        <w:rPr>
          <w:lang w:val="en-US"/>
        </w:rPr>
        <w:t xml:space="preserve"> (termed CHONP N-lipids)</w:t>
      </w:r>
      <w:r w:rsidR="00C350C5" w:rsidRPr="00982F4C">
        <w:rPr>
          <w:lang w:val="en-US"/>
        </w:rPr>
        <w:t xml:space="preserve">, </w:t>
      </w:r>
      <w:r w:rsidRPr="00982F4C">
        <w:rPr>
          <w:lang w:val="en-US"/>
        </w:rPr>
        <w:t xml:space="preserve">to evaluate any </w:t>
      </w:r>
      <w:r w:rsidR="00C350C5" w:rsidRPr="00982F4C">
        <w:rPr>
          <w:lang w:val="en-US"/>
        </w:rPr>
        <w:t>difference</w:t>
      </w:r>
      <w:r w:rsidRPr="00982F4C">
        <w:rPr>
          <w:lang w:val="en-US"/>
        </w:rPr>
        <w:t>s</w:t>
      </w:r>
      <w:r w:rsidR="00C350C5" w:rsidRPr="00982F4C">
        <w:rPr>
          <w:lang w:val="en-US"/>
        </w:rPr>
        <w:t xml:space="preserve"> in depth-related cycling</w:t>
      </w:r>
      <w:r w:rsidR="008574E5" w:rsidRPr="00982F4C">
        <w:rPr>
          <w:lang w:val="en-US"/>
        </w:rPr>
        <w:t xml:space="preserve"> between these groups</w:t>
      </w:r>
      <w:r w:rsidR="00C350C5" w:rsidRPr="00982F4C">
        <w:rPr>
          <w:lang w:val="en-US"/>
        </w:rPr>
        <w:t xml:space="preserve">. </w:t>
      </w:r>
      <w:r w:rsidR="008574E5" w:rsidRPr="00982F4C">
        <w:rPr>
          <w:lang w:val="en-US"/>
        </w:rPr>
        <w:t>Additionally</w:t>
      </w:r>
      <w:r w:rsidR="0094685C" w:rsidRPr="00982F4C">
        <w:rPr>
          <w:lang w:val="en-US"/>
        </w:rPr>
        <w:t>,</w:t>
      </w:r>
      <w:r w:rsidR="00C671C9" w:rsidRPr="00982F4C">
        <w:rPr>
          <w:lang w:val="en-US"/>
        </w:rPr>
        <w:t xml:space="preserve"> those two N-lipid </w:t>
      </w:r>
      <w:r w:rsidRPr="00982F4C">
        <w:rPr>
          <w:lang w:val="en-US"/>
        </w:rPr>
        <w:t xml:space="preserve">groupings </w:t>
      </w:r>
      <w:r w:rsidR="00C671C9" w:rsidRPr="00982F4C">
        <w:rPr>
          <w:lang w:val="en-US"/>
        </w:rPr>
        <w:t>were tracked as saturated (DBE</w:t>
      </w:r>
      <w:r w:rsidR="00A32DB9" w:rsidRPr="00982F4C">
        <w:rPr>
          <w:lang w:val="en-US"/>
        </w:rPr>
        <w:t xml:space="preserve"> = </w:t>
      </w:r>
      <w:r w:rsidR="00C671C9" w:rsidRPr="00982F4C">
        <w:rPr>
          <w:lang w:val="en-US"/>
        </w:rPr>
        <w:t>0) and those which have at least one unsaturation (DBE</w:t>
      </w:r>
      <w:r w:rsidR="00780DDD">
        <w:rPr>
          <w:lang w:val="en-US"/>
        </w:rPr>
        <w:t xml:space="preserve"> </w:t>
      </w:r>
      <w:r w:rsidR="00C671C9" w:rsidRPr="00982F4C">
        <w:rPr>
          <w:lang w:val="en-US"/>
        </w:rPr>
        <w:t>&gt;</w:t>
      </w:r>
      <w:r w:rsidR="00780DDD">
        <w:rPr>
          <w:lang w:val="en-US"/>
        </w:rPr>
        <w:t xml:space="preserve"> </w:t>
      </w:r>
      <w:r w:rsidR="00C671C9" w:rsidRPr="00982F4C">
        <w:rPr>
          <w:lang w:val="en-US"/>
        </w:rPr>
        <w:t>0).</w:t>
      </w:r>
    </w:p>
    <w:p w14:paraId="14AF3B72" w14:textId="3CE77769" w:rsidR="009C03F5" w:rsidRPr="00023A81" w:rsidRDefault="00D87E9D" w:rsidP="00DF4E65">
      <w:pPr>
        <w:spacing w:line="480" w:lineRule="auto"/>
        <w:ind w:firstLine="708"/>
        <w:rPr>
          <w:lang w:val="en-US"/>
        </w:rPr>
      </w:pPr>
      <w:r w:rsidRPr="00982F4C">
        <w:rPr>
          <w:lang w:val="en-US"/>
        </w:rPr>
        <w:lastRenderedPageBreak/>
        <w:t>The</w:t>
      </w:r>
      <w:r w:rsidR="0094685C" w:rsidRPr="00982F4C">
        <w:rPr>
          <w:lang w:val="en-US"/>
        </w:rPr>
        <w:t xml:space="preserve"> relative abundance </w:t>
      </w:r>
      <w:r w:rsidRPr="00982F4C">
        <w:rPr>
          <w:lang w:val="en-US"/>
        </w:rPr>
        <w:t xml:space="preserve">of unsaturated CHON N-lipids </w:t>
      </w:r>
      <w:r w:rsidR="0094685C" w:rsidRPr="00982F4C">
        <w:rPr>
          <w:lang w:val="en-US"/>
        </w:rPr>
        <w:t>(</w:t>
      </w:r>
      <w:r w:rsidR="00422A3F" w:rsidRPr="00982F4C">
        <w:rPr>
          <w:lang w:val="en-US"/>
        </w:rPr>
        <w:t xml:space="preserve">Fig. </w:t>
      </w:r>
      <w:r w:rsidR="003E7745" w:rsidRPr="00023A81">
        <w:rPr>
          <w:lang w:val="en-US"/>
        </w:rPr>
        <w:t>5</w:t>
      </w:r>
      <w:r w:rsidRPr="00023A81">
        <w:rPr>
          <w:lang w:val="en-US"/>
        </w:rPr>
        <w:t>a</w:t>
      </w:r>
      <w:r w:rsidR="0094685C" w:rsidRPr="00982F4C">
        <w:rPr>
          <w:lang w:val="en-US"/>
        </w:rPr>
        <w:t>)</w:t>
      </w:r>
      <w:r w:rsidRPr="00982F4C">
        <w:rPr>
          <w:lang w:val="en-US"/>
        </w:rPr>
        <w:t>,</w:t>
      </w:r>
      <w:r w:rsidR="0094685C" w:rsidRPr="00982F4C">
        <w:rPr>
          <w:lang w:val="en-US"/>
        </w:rPr>
        <w:t xml:space="preserve"> number of detected </w:t>
      </w:r>
      <w:r w:rsidR="00E02D61" w:rsidRPr="00982F4C">
        <w:rPr>
          <w:lang w:val="en-US"/>
        </w:rPr>
        <w:t>compounds</w:t>
      </w:r>
      <w:r w:rsidR="0094685C" w:rsidRPr="00982F4C">
        <w:rPr>
          <w:lang w:val="en-US"/>
        </w:rPr>
        <w:t xml:space="preserve"> </w:t>
      </w:r>
      <w:r w:rsidR="00567FCC" w:rsidRPr="00982F4C">
        <w:rPr>
          <w:lang w:val="en-US"/>
        </w:rPr>
        <w:t>(</w:t>
      </w:r>
      <w:r w:rsidR="00422A3F" w:rsidRPr="00982F4C">
        <w:rPr>
          <w:lang w:val="en-US"/>
        </w:rPr>
        <w:t xml:space="preserve">Fig. </w:t>
      </w:r>
      <w:r w:rsidR="003E7745" w:rsidRPr="00023A81">
        <w:rPr>
          <w:lang w:val="en-US"/>
        </w:rPr>
        <w:t>5</w:t>
      </w:r>
      <w:r w:rsidRPr="00023A81">
        <w:rPr>
          <w:lang w:val="en-US"/>
        </w:rPr>
        <w:t>b</w:t>
      </w:r>
      <w:r w:rsidR="00567FCC" w:rsidRPr="00982F4C">
        <w:rPr>
          <w:lang w:val="en-US"/>
        </w:rPr>
        <w:t xml:space="preserve">) </w:t>
      </w:r>
      <w:r w:rsidRPr="00023A81">
        <w:rPr>
          <w:lang w:val="en-US"/>
        </w:rPr>
        <w:t>and the contribution of number of compounds to total number of detected lipids</w:t>
      </w:r>
      <w:r w:rsidRPr="00982F4C">
        <w:rPr>
          <w:lang w:val="en-US"/>
        </w:rPr>
        <w:t xml:space="preserve"> </w:t>
      </w:r>
      <w:r w:rsidRPr="00023A81">
        <w:rPr>
          <w:lang w:val="en-US"/>
        </w:rPr>
        <w:t>(Fig. 5c)</w:t>
      </w:r>
      <w:r w:rsidRPr="00982F4C">
        <w:rPr>
          <w:lang w:val="en-US"/>
        </w:rPr>
        <w:t xml:space="preserve"> </w:t>
      </w:r>
      <w:r w:rsidR="0094685C" w:rsidRPr="00982F4C">
        <w:rPr>
          <w:lang w:val="en-US"/>
        </w:rPr>
        <w:t xml:space="preserve">increased </w:t>
      </w:r>
      <w:r w:rsidR="004E6E15" w:rsidRPr="00982F4C">
        <w:rPr>
          <w:lang w:val="en-US"/>
        </w:rPr>
        <w:t xml:space="preserve">slightly </w:t>
      </w:r>
      <w:r w:rsidR="00792696" w:rsidRPr="00982F4C">
        <w:rPr>
          <w:lang w:val="en-US"/>
        </w:rPr>
        <w:t>with ocean depth</w:t>
      </w:r>
      <w:r w:rsidR="0094685C" w:rsidRPr="00982F4C">
        <w:rPr>
          <w:lang w:val="en-US"/>
        </w:rPr>
        <w:t xml:space="preserve">. </w:t>
      </w:r>
      <w:r w:rsidR="00265ACA" w:rsidRPr="00982F4C">
        <w:rPr>
          <w:lang w:val="en-US"/>
        </w:rPr>
        <w:t>The</w:t>
      </w:r>
      <w:r w:rsidR="00E02D61" w:rsidRPr="00982F4C">
        <w:rPr>
          <w:lang w:val="en-US"/>
        </w:rPr>
        <w:t xml:space="preserve"> observed</w:t>
      </w:r>
      <w:r w:rsidR="00D929C3" w:rsidRPr="00AA3333">
        <w:rPr>
          <w:lang w:val="en-US"/>
        </w:rPr>
        <w:t xml:space="preserve"> </w:t>
      </w:r>
      <w:r w:rsidR="00D929C3" w:rsidRPr="00023A81">
        <w:rPr>
          <w:lang w:val="en-US"/>
        </w:rPr>
        <w:t>average</w:t>
      </w:r>
      <w:r w:rsidR="00567FCC" w:rsidRPr="00982F4C">
        <w:rPr>
          <w:lang w:val="en-US"/>
        </w:rPr>
        <w:t xml:space="preserve"> molecular mass</w:t>
      </w:r>
      <w:r w:rsidR="00E02D61" w:rsidRPr="00982F4C">
        <w:rPr>
          <w:lang w:val="en-US"/>
        </w:rPr>
        <w:t>es</w:t>
      </w:r>
      <w:r w:rsidR="00567FCC" w:rsidRPr="00982F4C">
        <w:rPr>
          <w:lang w:val="en-US"/>
        </w:rPr>
        <w:t xml:space="preserve"> varied </w:t>
      </w:r>
      <w:r w:rsidR="00265ACA" w:rsidRPr="00982F4C">
        <w:rPr>
          <w:lang w:val="en-US"/>
        </w:rPr>
        <w:t>around</w:t>
      </w:r>
      <w:r w:rsidR="00567FCC" w:rsidRPr="00982F4C">
        <w:rPr>
          <w:lang w:val="en-US"/>
        </w:rPr>
        <w:t xml:space="preserve"> </w:t>
      </w:r>
      <w:r w:rsidR="00F90391" w:rsidRPr="00982F4C">
        <w:rPr>
          <w:lang w:val="en-US"/>
        </w:rPr>
        <w:t xml:space="preserve">a </w:t>
      </w:r>
      <w:r w:rsidR="00567FCC" w:rsidRPr="00982F4C">
        <w:rPr>
          <w:lang w:val="en-US"/>
        </w:rPr>
        <w:t>value o</w:t>
      </w:r>
      <w:r w:rsidR="00B40E76" w:rsidRPr="00AA3333">
        <w:rPr>
          <w:lang w:val="en-US"/>
        </w:rPr>
        <w:t>f</w:t>
      </w:r>
      <w:r w:rsidR="00567FCC" w:rsidRPr="00AA3333">
        <w:rPr>
          <w:lang w:val="en-US"/>
        </w:rPr>
        <w:t xml:space="preserve"> 563 Da (</w:t>
      </w:r>
      <w:r w:rsidR="00422A3F" w:rsidRPr="008164E1">
        <w:rPr>
          <w:lang w:val="en-US"/>
        </w:rPr>
        <w:t xml:space="preserve">Fig. </w:t>
      </w:r>
      <w:r w:rsidR="003E7745" w:rsidRPr="00023A81">
        <w:rPr>
          <w:lang w:val="en-US"/>
        </w:rPr>
        <w:t>5</w:t>
      </w:r>
      <w:r w:rsidR="00567FCC" w:rsidRPr="00982F4C">
        <w:rPr>
          <w:lang w:val="en-US"/>
        </w:rPr>
        <w:t xml:space="preserve">d) while unsaturation </w:t>
      </w:r>
      <w:r w:rsidR="00B40E76" w:rsidRPr="00982F4C">
        <w:rPr>
          <w:lang w:val="en-US"/>
        </w:rPr>
        <w:t xml:space="preserve">(DBE) </w:t>
      </w:r>
      <w:r w:rsidR="00567FCC" w:rsidRPr="00982F4C">
        <w:rPr>
          <w:lang w:val="en-US"/>
        </w:rPr>
        <w:t xml:space="preserve">varied </w:t>
      </w:r>
      <w:r w:rsidR="00265ACA" w:rsidRPr="00982F4C">
        <w:rPr>
          <w:lang w:val="en-US"/>
        </w:rPr>
        <w:t>around</w:t>
      </w:r>
      <w:r w:rsidR="00567FCC" w:rsidRPr="00982F4C">
        <w:rPr>
          <w:lang w:val="en-US"/>
        </w:rPr>
        <w:t xml:space="preserve"> </w:t>
      </w:r>
      <w:r w:rsidR="00F90391" w:rsidRPr="00982F4C">
        <w:rPr>
          <w:lang w:val="en-US"/>
        </w:rPr>
        <w:t xml:space="preserve">a </w:t>
      </w:r>
      <w:r w:rsidR="00567FCC" w:rsidRPr="00982F4C">
        <w:rPr>
          <w:lang w:val="en-US"/>
        </w:rPr>
        <w:t>value of 6.5</w:t>
      </w:r>
      <w:r w:rsidR="00B40E76" w:rsidRPr="00AA3333">
        <w:rPr>
          <w:lang w:val="en-US"/>
        </w:rPr>
        <w:t xml:space="preserve"> (</w:t>
      </w:r>
      <w:r w:rsidR="00422A3F" w:rsidRPr="00AA3333">
        <w:rPr>
          <w:lang w:val="en-US"/>
        </w:rPr>
        <w:t xml:space="preserve">Fig. </w:t>
      </w:r>
      <w:r w:rsidR="003E7745" w:rsidRPr="00023A81">
        <w:rPr>
          <w:lang w:val="en-US"/>
        </w:rPr>
        <w:t>5</w:t>
      </w:r>
      <w:r w:rsidR="00B40E76" w:rsidRPr="00982F4C">
        <w:rPr>
          <w:lang w:val="en-US"/>
        </w:rPr>
        <w:t>e)</w:t>
      </w:r>
      <w:r w:rsidR="00265ACA" w:rsidRPr="00982F4C">
        <w:rPr>
          <w:lang w:val="en-US"/>
        </w:rPr>
        <w:t xml:space="preserve"> across </w:t>
      </w:r>
      <w:r w:rsidR="00780DDD">
        <w:rPr>
          <w:lang w:val="en-US"/>
        </w:rPr>
        <w:t xml:space="preserve">the </w:t>
      </w:r>
      <w:r w:rsidR="00265ACA" w:rsidRPr="00982F4C">
        <w:rPr>
          <w:lang w:val="en-US"/>
        </w:rPr>
        <w:t>whole water column</w:t>
      </w:r>
      <w:r w:rsidR="00567FCC" w:rsidRPr="00982F4C">
        <w:rPr>
          <w:lang w:val="en-US"/>
        </w:rPr>
        <w:t>.</w:t>
      </w:r>
    </w:p>
    <w:p w14:paraId="24617CC7" w14:textId="20339F95" w:rsidR="009C03F5" w:rsidRPr="00982F4C" w:rsidRDefault="00BD7E7E" w:rsidP="00DF4E65">
      <w:pPr>
        <w:spacing w:line="480" w:lineRule="auto"/>
        <w:ind w:firstLine="708"/>
        <w:rPr>
          <w:lang w:val="en-US"/>
        </w:rPr>
      </w:pPr>
      <w:r w:rsidRPr="00982F4C">
        <w:rPr>
          <w:lang w:val="en-US"/>
        </w:rPr>
        <w:t>T</w:t>
      </w:r>
      <w:r w:rsidR="00842506" w:rsidRPr="00982F4C">
        <w:rPr>
          <w:lang w:val="en-US"/>
        </w:rPr>
        <w:t xml:space="preserve">here was a </w:t>
      </w:r>
      <w:r w:rsidR="009D785A" w:rsidRPr="00982F4C">
        <w:rPr>
          <w:lang w:val="en-US"/>
        </w:rPr>
        <w:t xml:space="preserve">slight </w:t>
      </w:r>
      <w:r w:rsidR="00BD3A80" w:rsidRPr="00982F4C">
        <w:rPr>
          <w:lang w:val="en-US"/>
        </w:rPr>
        <w:t>de</w:t>
      </w:r>
      <w:r w:rsidR="009D785A" w:rsidRPr="00982F4C">
        <w:rPr>
          <w:lang w:val="en-US"/>
        </w:rPr>
        <w:t xml:space="preserve">crease </w:t>
      </w:r>
      <w:r w:rsidR="004E6E15" w:rsidRPr="00982F4C">
        <w:rPr>
          <w:lang w:val="en-US"/>
        </w:rPr>
        <w:t>in</w:t>
      </w:r>
      <w:r w:rsidR="009D785A" w:rsidRPr="00982F4C">
        <w:rPr>
          <w:lang w:val="en-US"/>
        </w:rPr>
        <w:t xml:space="preserve"> </w:t>
      </w:r>
      <w:r w:rsidR="00D87E9D" w:rsidRPr="00AA3333">
        <w:rPr>
          <w:lang w:val="en-US"/>
        </w:rPr>
        <w:t>unsaturated CHONP N-lipid</w:t>
      </w:r>
      <w:r w:rsidR="004E6E15" w:rsidRPr="008164E1">
        <w:rPr>
          <w:lang w:val="en-US"/>
        </w:rPr>
        <w:t xml:space="preserve"> relative abundance (</w:t>
      </w:r>
      <w:r w:rsidR="00422A3F" w:rsidRPr="008164E1">
        <w:rPr>
          <w:lang w:val="en-US"/>
        </w:rPr>
        <w:t xml:space="preserve">Fig. </w:t>
      </w:r>
      <w:r w:rsidR="00422A3F" w:rsidRPr="00023A81">
        <w:rPr>
          <w:lang w:val="en-US"/>
        </w:rPr>
        <w:t>5</w:t>
      </w:r>
      <w:r w:rsidR="00D87E9D" w:rsidRPr="00023A81">
        <w:rPr>
          <w:lang w:val="en-US"/>
        </w:rPr>
        <w:t>f</w:t>
      </w:r>
      <w:r w:rsidR="004E6E15" w:rsidRPr="00982F4C">
        <w:rPr>
          <w:lang w:val="en-US"/>
        </w:rPr>
        <w:t xml:space="preserve">), </w:t>
      </w:r>
      <w:r w:rsidR="00F90391" w:rsidRPr="00982F4C">
        <w:rPr>
          <w:lang w:val="en-US"/>
        </w:rPr>
        <w:t xml:space="preserve">an </w:t>
      </w:r>
      <w:r w:rsidR="009D785A" w:rsidRPr="00982F4C">
        <w:rPr>
          <w:lang w:val="en-US"/>
        </w:rPr>
        <w:t xml:space="preserve">increase </w:t>
      </w:r>
      <w:r w:rsidR="00E17F62" w:rsidRPr="00982F4C">
        <w:rPr>
          <w:lang w:val="en-US"/>
        </w:rPr>
        <w:t xml:space="preserve">in </w:t>
      </w:r>
      <w:r w:rsidR="004E6E15" w:rsidRPr="00982F4C">
        <w:rPr>
          <w:lang w:val="en-US"/>
        </w:rPr>
        <w:t xml:space="preserve">the number of </w:t>
      </w:r>
      <w:r w:rsidR="00E17F62" w:rsidRPr="00982F4C">
        <w:rPr>
          <w:lang w:val="en-US"/>
        </w:rPr>
        <w:t>compounds</w:t>
      </w:r>
      <w:r w:rsidR="004E6E15" w:rsidRPr="00982F4C">
        <w:rPr>
          <w:lang w:val="en-US"/>
        </w:rPr>
        <w:t xml:space="preserve">, </w:t>
      </w:r>
      <w:r w:rsidR="004E6E15" w:rsidRPr="00AA3333">
        <w:rPr>
          <w:lang w:val="en-US"/>
        </w:rPr>
        <w:t>i.e. molecular diversity (</w:t>
      </w:r>
      <w:r w:rsidR="00136850" w:rsidRPr="00AA3333">
        <w:rPr>
          <w:lang w:val="en-US"/>
        </w:rPr>
        <w:t xml:space="preserve">average </w:t>
      </w:r>
      <w:r w:rsidR="004E6E15" w:rsidRPr="008164E1">
        <w:rPr>
          <w:lang w:val="en-US"/>
        </w:rPr>
        <w:t>7 and 16 molecules, respectively) (</w:t>
      </w:r>
      <w:r w:rsidR="00422A3F" w:rsidRPr="008164E1">
        <w:rPr>
          <w:lang w:val="en-US"/>
        </w:rPr>
        <w:t xml:space="preserve">Fig. </w:t>
      </w:r>
      <w:r w:rsidR="00422A3F" w:rsidRPr="00023A81">
        <w:rPr>
          <w:lang w:val="en-US"/>
        </w:rPr>
        <w:t>5</w:t>
      </w:r>
      <w:r w:rsidR="00D87E9D" w:rsidRPr="00023A81">
        <w:rPr>
          <w:lang w:val="en-US"/>
        </w:rPr>
        <w:t>g</w:t>
      </w:r>
      <w:r w:rsidR="004E6E15" w:rsidRPr="00982F4C">
        <w:rPr>
          <w:lang w:val="en-US"/>
        </w:rPr>
        <w:t>),</w:t>
      </w:r>
      <w:r w:rsidR="00F90391" w:rsidRPr="00982F4C">
        <w:rPr>
          <w:lang w:val="en-US"/>
        </w:rPr>
        <w:t xml:space="preserve"> </w:t>
      </w:r>
      <w:r w:rsidR="00D87E9D" w:rsidRPr="00023A81">
        <w:rPr>
          <w:lang w:val="en-US"/>
        </w:rPr>
        <w:t xml:space="preserve">and </w:t>
      </w:r>
      <w:r w:rsidRPr="00023A81">
        <w:rPr>
          <w:lang w:val="en-US"/>
        </w:rPr>
        <w:t xml:space="preserve">an increase </w:t>
      </w:r>
      <w:r w:rsidR="00D87E9D" w:rsidRPr="00023A81">
        <w:rPr>
          <w:lang w:val="en-US"/>
        </w:rPr>
        <w:t>in the contribution of number of compounds to total number of detected lipids</w:t>
      </w:r>
      <w:r w:rsidR="00D87E9D" w:rsidRPr="00982F4C">
        <w:rPr>
          <w:lang w:val="en-US"/>
        </w:rPr>
        <w:t xml:space="preserve"> </w:t>
      </w:r>
      <w:r w:rsidR="00D87E9D" w:rsidRPr="00023A81">
        <w:rPr>
          <w:lang w:val="en-US"/>
        </w:rPr>
        <w:t xml:space="preserve">(Fig. 5h), </w:t>
      </w:r>
      <w:r w:rsidR="00F90391" w:rsidRPr="00982F4C">
        <w:rPr>
          <w:lang w:val="en-US"/>
        </w:rPr>
        <w:t>an</w:t>
      </w:r>
      <w:r w:rsidR="004E6E15" w:rsidRPr="00982F4C">
        <w:rPr>
          <w:lang w:val="en-US"/>
        </w:rPr>
        <w:t xml:space="preserve"> </w:t>
      </w:r>
      <w:r w:rsidR="009D785A" w:rsidRPr="00982F4C">
        <w:rPr>
          <w:lang w:val="en-US"/>
        </w:rPr>
        <w:t xml:space="preserve">increase </w:t>
      </w:r>
      <w:r w:rsidR="00E17F62" w:rsidRPr="00982F4C">
        <w:rPr>
          <w:lang w:val="en-US"/>
        </w:rPr>
        <w:t xml:space="preserve">in </w:t>
      </w:r>
      <w:r w:rsidR="004E6E15" w:rsidRPr="00982F4C">
        <w:rPr>
          <w:lang w:val="en-US"/>
        </w:rPr>
        <w:t xml:space="preserve">the </w:t>
      </w:r>
      <w:r w:rsidR="00D929C3" w:rsidRPr="00023A81">
        <w:rPr>
          <w:lang w:val="en-US"/>
        </w:rPr>
        <w:t xml:space="preserve">average </w:t>
      </w:r>
      <w:r w:rsidR="004E6E15" w:rsidRPr="00982F4C">
        <w:rPr>
          <w:lang w:val="en-US"/>
        </w:rPr>
        <w:t>molecular mass (</w:t>
      </w:r>
      <w:r w:rsidR="00136850" w:rsidRPr="00982F4C">
        <w:rPr>
          <w:lang w:val="en-US"/>
        </w:rPr>
        <w:t xml:space="preserve">average </w:t>
      </w:r>
      <w:r w:rsidR="004E6E15" w:rsidRPr="00982F4C">
        <w:rPr>
          <w:lang w:val="en-US"/>
        </w:rPr>
        <w:t>582 and 665 Da, respectively) (</w:t>
      </w:r>
      <w:r w:rsidR="00422A3F" w:rsidRPr="00982F4C">
        <w:rPr>
          <w:lang w:val="en-US"/>
        </w:rPr>
        <w:t xml:space="preserve">Fig. </w:t>
      </w:r>
      <w:r w:rsidR="00422A3F" w:rsidRPr="00023A81">
        <w:rPr>
          <w:lang w:val="en-US"/>
        </w:rPr>
        <w:t>5</w:t>
      </w:r>
      <w:r w:rsidR="00144222" w:rsidRPr="00023A81">
        <w:rPr>
          <w:lang w:val="en-US"/>
        </w:rPr>
        <w:t>i</w:t>
      </w:r>
      <w:r w:rsidR="004E6E15" w:rsidRPr="00982F4C">
        <w:rPr>
          <w:lang w:val="en-US"/>
        </w:rPr>
        <w:t>) and</w:t>
      </w:r>
      <w:r w:rsidR="00F90391" w:rsidRPr="00982F4C">
        <w:rPr>
          <w:lang w:val="en-US"/>
        </w:rPr>
        <w:t xml:space="preserve"> an</w:t>
      </w:r>
      <w:r w:rsidR="004E6E15" w:rsidRPr="00982F4C">
        <w:rPr>
          <w:lang w:val="en-US"/>
        </w:rPr>
        <w:t xml:space="preserve"> </w:t>
      </w:r>
      <w:r w:rsidR="009D785A" w:rsidRPr="00982F4C">
        <w:rPr>
          <w:lang w:val="en-US"/>
        </w:rPr>
        <w:t xml:space="preserve">increase </w:t>
      </w:r>
      <w:r w:rsidR="00E17F62" w:rsidRPr="00982F4C">
        <w:rPr>
          <w:lang w:val="en-US"/>
        </w:rPr>
        <w:t xml:space="preserve">in </w:t>
      </w:r>
      <w:r w:rsidR="004E6E15" w:rsidRPr="00982F4C">
        <w:rPr>
          <w:lang w:val="en-US"/>
        </w:rPr>
        <w:t>unsaturation (average DBE</w:t>
      </w:r>
      <w:r w:rsidR="00A32DB9" w:rsidRPr="00982F4C">
        <w:rPr>
          <w:lang w:val="en-US"/>
        </w:rPr>
        <w:t xml:space="preserve"> = </w:t>
      </w:r>
      <w:r w:rsidR="004E6E15" w:rsidRPr="00AA3333">
        <w:rPr>
          <w:lang w:val="en-US"/>
        </w:rPr>
        <w:t>10 and DBE</w:t>
      </w:r>
      <w:r w:rsidR="00A32DB9" w:rsidRPr="00AA3333">
        <w:rPr>
          <w:lang w:val="en-US"/>
        </w:rPr>
        <w:t xml:space="preserve"> = </w:t>
      </w:r>
      <w:r w:rsidR="004E6E15" w:rsidRPr="008164E1">
        <w:rPr>
          <w:lang w:val="en-US"/>
        </w:rPr>
        <w:t>14, respectively) (</w:t>
      </w:r>
      <w:r w:rsidR="00422A3F" w:rsidRPr="008164E1">
        <w:rPr>
          <w:lang w:val="en-US"/>
        </w:rPr>
        <w:t xml:space="preserve">Fig. </w:t>
      </w:r>
      <w:r w:rsidR="00422A3F" w:rsidRPr="00023A81">
        <w:rPr>
          <w:lang w:val="en-US"/>
        </w:rPr>
        <w:t>5</w:t>
      </w:r>
      <w:r w:rsidR="00144222" w:rsidRPr="00023A81">
        <w:rPr>
          <w:lang w:val="en-US"/>
        </w:rPr>
        <w:t>j</w:t>
      </w:r>
      <w:r w:rsidR="003636DF" w:rsidRPr="00982F4C">
        <w:rPr>
          <w:lang w:val="en-US"/>
        </w:rPr>
        <w:t>)</w:t>
      </w:r>
      <w:r w:rsidRPr="00982F4C">
        <w:rPr>
          <w:lang w:val="en-US"/>
        </w:rPr>
        <w:t xml:space="preserve"> with increasing depth</w:t>
      </w:r>
      <w:r w:rsidR="003636DF" w:rsidRPr="00982F4C">
        <w:rPr>
          <w:lang w:val="en-US"/>
        </w:rPr>
        <w:t>.</w:t>
      </w:r>
    </w:p>
    <w:p w14:paraId="41789726" w14:textId="65A43CCC" w:rsidR="00B416CF" w:rsidRPr="00982F4C" w:rsidRDefault="00B416CF" w:rsidP="00DF4E65">
      <w:pPr>
        <w:spacing w:line="480" w:lineRule="auto"/>
        <w:ind w:firstLine="708"/>
        <w:rPr>
          <w:lang w:val="en-US"/>
        </w:rPr>
      </w:pPr>
      <w:r w:rsidRPr="008164E1">
        <w:rPr>
          <w:lang w:val="en-US"/>
        </w:rPr>
        <w:t xml:space="preserve">The contribution of saturated </w:t>
      </w:r>
      <w:r w:rsidR="008574E5" w:rsidRPr="008164E1">
        <w:rPr>
          <w:lang w:val="en-US"/>
        </w:rPr>
        <w:t>novel</w:t>
      </w:r>
      <w:r w:rsidRPr="008164E1">
        <w:rPr>
          <w:lang w:val="en-US"/>
        </w:rPr>
        <w:t xml:space="preserve"> N-lipids, </w:t>
      </w:r>
      <w:r w:rsidR="00BD5523" w:rsidRPr="008164E1">
        <w:rPr>
          <w:lang w:val="en-US"/>
        </w:rPr>
        <w:t xml:space="preserve">(i.e. </w:t>
      </w:r>
      <w:r w:rsidRPr="008164E1">
        <w:rPr>
          <w:lang w:val="en-US"/>
        </w:rPr>
        <w:t>both CHON and CHON</w:t>
      </w:r>
      <w:r w:rsidR="009D785A" w:rsidRPr="008164E1">
        <w:rPr>
          <w:lang w:val="en-US"/>
        </w:rPr>
        <w:t>P</w:t>
      </w:r>
      <w:r w:rsidR="00BD5523" w:rsidRPr="00982F4C">
        <w:rPr>
          <w:lang w:val="en-US"/>
        </w:rPr>
        <w:t>)</w:t>
      </w:r>
      <w:r w:rsidR="004A75C5" w:rsidRPr="00982F4C">
        <w:rPr>
          <w:lang w:val="en-US"/>
        </w:rPr>
        <w:t xml:space="preserve"> to the total lipid signal</w:t>
      </w:r>
      <w:r w:rsidRPr="00982F4C">
        <w:rPr>
          <w:lang w:val="en-US"/>
        </w:rPr>
        <w:t xml:space="preserve"> was negligible, with </w:t>
      </w:r>
      <w:r w:rsidR="004A75C5" w:rsidRPr="00982F4C">
        <w:rPr>
          <w:lang w:val="en-US"/>
        </w:rPr>
        <w:t xml:space="preserve">a </w:t>
      </w:r>
      <w:r w:rsidRPr="00982F4C">
        <w:rPr>
          <w:lang w:val="en-US"/>
        </w:rPr>
        <w:t xml:space="preserve">contribution </w:t>
      </w:r>
      <w:r w:rsidR="00946489" w:rsidRPr="00982F4C">
        <w:rPr>
          <w:lang w:val="en-US"/>
        </w:rPr>
        <w:t xml:space="preserve">of </w:t>
      </w:r>
      <w:r w:rsidRPr="00982F4C">
        <w:rPr>
          <w:lang w:val="en-US"/>
        </w:rPr>
        <w:t xml:space="preserve">less than 0.1% and </w:t>
      </w:r>
      <w:r w:rsidR="00BD5523" w:rsidRPr="00982F4C">
        <w:rPr>
          <w:lang w:val="en-US"/>
        </w:rPr>
        <w:t xml:space="preserve">with </w:t>
      </w:r>
      <w:r w:rsidRPr="00982F4C">
        <w:rPr>
          <w:lang w:val="en-US"/>
        </w:rPr>
        <w:t>only 1</w:t>
      </w:r>
      <w:r w:rsidR="003334EA" w:rsidRPr="00982F4C">
        <w:rPr>
          <w:lang w:val="en-US"/>
        </w:rPr>
        <w:t>–</w:t>
      </w:r>
      <w:r w:rsidRPr="00982F4C">
        <w:rPr>
          <w:lang w:val="en-US"/>
        </w:rPr>
        <w:t xml:space="preserve">3 molecules present per depth, </w:t>
      </w:r>
      <w:r w:rsidR="00780DDD">
        <w:rPr>
          <w:lang w:val="en-US"/>
        </w:rPr>
        <w:t>so</w:t>
      </w:r>
      <w:r w:rsidR="00780DDD" w:rsidRPr="00982F4C">
        <w:rPr>
          <w:lang w:val="en-US"/>
        </w:rPr>
        <w:t xml:space="preserve"> </w:t>
      </w:r>
      <w:r w:rsidR="00E74379" w:rsidRPr="00982F4C">
        <w:rPr>
          <w:lang w:val="en-US"/>
        </w:rPr>
        <w:t xml:space="preserve">these </w:t>
      </w:r>
      <w:r w:rsidRPr="00982F4C">
        <w:rPr>
          <w:lang w:val="en-US"/>
        </w:rPr>
        <w:t>data are not discussed</w:t>
      </w:r>
      <w:r w:rsidR="00E74379" w:rsidRPr="00982F4C">
        <w:rPr>
          <w:lang w:val="en-US"/>
        </w:rPr>
        <w:t xml:space="preserve"> further</w:t>
      </w:r>
      <w:r w:rsidRPr="00982F4C">
        <w:rPr>
          <w:lang w:val="en-US"/>
        </w:rPr>
        <w:t>.</w:t>
      </w:r>
    </w:p>
    <w:p w14:paraId="4A4B655F" w14:textId="77777777" w:rsidR="009F33D5" w:rsidRPr="00982F4C" w:rsidRDefault="009F33D5" w:rsidP="00DF4E65">
      <w:pPr>
        <w:spacing w:line="480" w:lineRule="auto"/>
        <w:ind w:firstLine="708"/>
        <w:rPr>
          <w:lang w:val="en-US"/>
        </w:rPr>
      </w:pPr>
    </w:p>
    <w:p w14:paraId="497CBBD0" w14:textId="4B7C9C2C" w:rsidR="00ED3680" w:rsidRPr="00982F4C" w:rsidRDefault="00ED3680" w:rsidP="00DF4E65">
      <w:pPr>
        <w:spacing w:line="480" w:lineRule="auto"/>
        <w:rPr>
          <w:bCs/>
          <w:i/>
          <w:lang w:val="en-US"/>
        </w:rPr>
      </w:pPr>
      <w:r w:rsidRPr="00982F4C">
        <w:rPr>
          <w:i/>
          <w:lang w:val="en-US"/>
        </w:rPr>
        <w:t>3.</w:t>
      </w:r>
      <w:r w:rsidR="006512E7" w:rsidRPr="00982F4C">
        <w:rPr>
          <w:i/>
          <w:lang w:val="en-US"/>
        </w:rPr>
        <w:t>3</w:t>
      </w:r>
      <w:r w:rsidRPr="00982F4C">
        <w:rPr>
          <w:i/>
          <w:lang w:val="en-US"/>
        </w:rPr>
        <w:t xml:space="preserve">.2. </w:t>
      </w:r>
      <w:r w:rsidRPr="00982F4C">
        <w:rPr>
          <w:bCs/>
          <w:i/>
          <w:lang w:val="en-US"/>
        </w:rPr>
        <w:t xml:space="preserve">Negative </w:t>
      </w:r>
      <w:r w:rsidR="0013735B" w:rsidRPr="00982F4C">
        <w:rPr>
          <w:bCs/>
          <w:i/>
          <w:lang w:val="en-US"/>
        </w:rPr>
        <w:t>ions</w:t>
      </w:r>
    </w:p>
    <w:p w14:paraId="513DED48" w14:textId="00F50F04" w:rsidR="00E33AA0" w:rsidRPr="00023A81" w:rsidRDefault="00935557" w:rsidP="00DF4E65">
      <w:pPr>
        <w:spacing w:line="480" w:lineRule="auto"/>
        <w:ind w:firstLine="708"/>
        <w:rPr>
          <w:lang w:val="en-US"/>
        </w:rPr>
      </w:pPr>
      <w:r w:rsidRPr="00982F4C">
        <w:rPr>
          <w:lang w:val="en-US"/>
        </w:rPr>
        <w:t xml:space="preserve">Among </w:t>
      </w:r>
      <w:r w:rsidR="008574E5" w:rsidRPr="00982F4C">
        <w:rPr>
          <w:lang w:val="en-US"/>
        </w:rPr>
        <w:t>database-matched</w:t>
      </w:r>
      <w:r w:rsidRPr="00982F4C">
        <w:rPr>
          <w:lang w:val="en-US"/>
        </w:rPr>
        <w:t xml:space="preserve"> N-lipids</w:t>
      </w:r>
      <w:r w:rsidR="00C7261B" w:rsidRPr="00982F4C">
        <w:rPr>
          <w:lang w:val="en-US"/>
        </w:rPr>
        <w:t>,</w:t>
      </w:r>
      <w:r w:rsidRPr="00982F4C">
        <w:rPr>
          <w:lang w:val="en-US"/>
        </w:rPr>
        <w:t xml:space="preserve"> </w:t>
      </w:r>
      <w:r w:rsidR="001715EA" w:rsidRPr="00982F4C">
        <w:rPr>
          <w:lang w:val="en-US"/>
        </w:rPr>
        <w:t>we identified</w:t>
      </w:r>
      <w:r w:rsidRPr="00982F4C">
        <w:rPr>
          <w:lang w:val="en-US"/>
        </w:rPr>
        <w:t xml:space="preserve"> N-containing phospholipids (phosphatidylcholi</w:t>
      </w:r>
      <w:r w:rsidR="00E65955" w:rsidRPr="00982F4C">
        <w:rPr>
          <w:lang w:val="en-US"/>
        </w:rPr>
        <w:t>ne, phosphatidylethanolamine,</w:t>
      </w:r>
      <w:r w:rsidRPr="00982F4C">
        <w:rPr>
          <w:lang w:val="en-US"/>
        </w:rPr>
        <w:t xml:space="preserve"> phosphatidylserine</w:t>
      </w:r>
      <w:r w:rsidR="00E65955" w:rsidRPr="00982F4C">
        <w:rPr>
          <w:lang w:val="en-US"/>
        </w:rPr>
        <w:t xml:space="preserve"> and </w:t>
      </w:r>
      <w:proofErr w:type="spellStart"/>
      <w:r w:rsidR="00E65955" w:rsidRPr="00982F4C">
        <w:rPr>
          <w:lang w:val="en-US"/>
        </w:rPr>
        <w:t>monoacyl</w:t>
      </w:r>
      <w:proofErr w:type="spellEnd"/>
      <w:r w:rsidR="00E65955" w:rsidRPr="00982F4C">
        <w:rPr>
          <w:lang w:val="en-US"/>
        </w:rPr>
        <w:t xml:space="preserve"> phospholipids</w:t>
      </w:r>
      <w:r w:rsidRPr="00982F4C">
        <w:rPr>
          <w:lang w:val="en-US"/>
        </w:rPr>
        <w:t>)</w:t>
      </w:r>
      <w:r w:rsidR="00E65955" w:rsidRPr="00982F4C">
        <w:rPr>
          <w:lang w:val="en-US"/>
        </w:rPr>
        <w:t xml:space="preserve"> that represented about 90% of </w:t>
      </w:r>
      <w:r w:rsidR="00210B43" w:rsidRPr="00982F4C">
        <w:rPr>
          <w:lang w:val="en-US"/>
        </w:rPr>
        <w:t>the total</w:t>
      </w:r>
      <w:r w:rsidR="00E74379" w:rsidRPr="00982F4C">
        <w:rPr>
          <w:lang w:val="en-US"/>
        </w:rPr>
        <w:t xml:space="preserve"> mass spectral signal</w:t>
      </w:r>
      <w:r w:rsidRPr="00982F4C">
        <w:rPr>
          <w:lang w:val="en-US"/>
        </w:rPr>
        <w:t xml:space="preserve">, </w:t>
      </w:r>
      <w:r w:rsidR="00245B15" w:rsidRPr="00982F4C">
        <w:rPr>
          <w:lang w:val="en-US"/>
        </w:rPr>
        <w:t xml:space="preserve">together with </w:t>
      </w:r>
      <w:r w:rsidRPr="00982F4C">
        <w:rPr>
          <w:lang w:val="en-US"/>
        </w:rPr>
        <w:t xml:space="preserve">ceramides, prostaglandins, </w:t>
      </w:r>
      <w:r w:rsidR="00E65955" w:rsidRPr="00982F4C">
        <w:rPr>
          <w:lang w:val="en-US"/>
        </w:rPr>
        <w:t xml:space="preserve">amino fatty acids, N-acyl </w:t>
      </w:r>
      <w:proofErr w:type="spellStart"/>
      <w:r w:rsidR="00E65955" w:rsidRPr="00982F4C">
        <w:rPr>
          <w:lang w:val="en-US"/>
        </w:rPr>
        <w:t>ethanolamines</w:t>
      </w:r>
      <w:proofErr w:type="spellEnd"/>
      <w:r w:rsidR="00E65955" w:rsidRPr="00982F4C">
        <w:rPr>
          <w:lang w:val="en-US"/>
        </w:rPr>
        <w:t xml:space="preserve"> </w:t>
      </w:r>
      <w:r w:rsidRPr="00982F4C">
        <w:rPr>
          <w:lang w:val="en-US"/>
        </w:rPr>
        <w:t>and sphingolipids</w:t>
      </w:r>
      <w:r w:rsidR="00E74379" w:rsidRPr="00982F4C">
        <w:rPr>
          <w:lang w:val="en-US"/>
        </w:rPr>
        <w:t xml:space="preserve"> where</w:t>
      </w:r>
      <w:r w:rsidR="002048E9" w:rsidRPr="00982F4C">
        <w:rPr>
          <w:lang w:val="en-US"/>
        </w:rPr>
        <w:t xml:space="preserve"> the </w:t>
      </w:r>
      <w:r w:rsidR="00E74379" w:rsidRPr="00982F4C">
        <w:rPr>
          <w:lang w:val="en-US"/>
        </w:rPr>
        <w:t>a</w:t>
      </w:r>
      <w:r w:rsidR="00387D2D" w:rsidRPr="00982F4C">
        <w:rPr>
          <w:lang w:val="en-US"/>
        </w:rPr>
        <w:t>b</w:t>
      </w:r>
      <w:r w:rsidR="00E74379" w:rsidRPr="00982F4C">
        <w:rPr>
          <w:lang w:val="en-US"/>
        </w:rPr>
        <w:t xml:space="preserve">undance </w:t>
      </w:r>
      <w:r w:rsidR="002048E9" w:rsidRPr="00982F4C">
        <w:rPr>
          <w:lang w:val="en-US"/>
        </w:rPr>
        <w:t xml:space="preserve">of those lipids was very low </w:t>
      </w:r>
      <w:r w:rsidR="00E74379" w:rsidRPr="00982F4C">
        <w:rPr>
          <w:lang w:val="en-US"/>
        </w:rPr>
        <w:t xml:space="preserve">and </w:t>
      </w:r>
      <w:r w:rsidR="002048E9" w:rsidRPr="00982F4C">
        <w:rPr>
          <w:lang w:val="en-US"/>
        </w:rPr>
        <w:t xml:space="preserve">we have chosen to present those data as </w:t>
      </w:r>
      <w:r w:rsidR="00780DDD">
        <w:rPr>
          <w:lang w:val="en-US"/>
        </w:rPr>
        <w:t>summed</w:t>
      </w:r>
      <w:r w:rsidR="002048E9" w:rsidRPr="00982F4C">
        <w:rPr>
          <w:lang w:val="en-US"/>
        </w:rPr>
        <w:t xml:space="preserve">. </w:t>
      </w:r>
      <w:r w:rsidR="008B3277" w:rsidRPr="00982F4C">
        <w:rPr>
          <w:lang w:val="en-US"/>
        </w:rPr>
        <w:t>The</w:t>
      </w:r>
      <w:r w:rsidR="00E74379" w:rsidRPr="00982F4C">
        <w:rPr>
          <w:lang w:val="en-US"/>
        </w:rPr>
        <w:t>ir</w:t>
      </w:r>
      <w:r w:rsidR="008B3277" w:rsidRPr="00982F4C">
        <w:rPr>
          <w:lang w:val="en-US"/>
        </w:rPr>
        <w:t xml:space="preserve"> relative abundance </w:t>
      </w:r>
      <w:r w:rsidR="00933D49" w:rsidRPr="00982F4C">
        <w:rPr>
          <w:lang w:val="en-US"/>
        </w:rPr>
        <w:t>decreased 29</w:t>
      </w:r>
      <w:r w:rsidR="00C7261B" w:rsidRPr="00982F4C">
        <w:rPr>
          <w:lang w:val="en-US"/>
        </w:rPr>
        <w:t>-fold</w:t>
      </w:r>
      <w:r w:rsidR="00933D49" w:rsidRPr="00982F4C">
        <w:rPr>
          <w:lang w:val="en-US"/>
        </w:rPr>
        <w:t xml:space="preserve"> </w:t>
      </w:r>
      <w:r w:rsidR="008B3277" w:rsidRPr="00982F4C">
        <w:rPr>
          <w:lang w:val="en-US"/>
        </w:rPr>
        <w:t>(</w:t>
      </w:r>
      <w:r w:rsidR="00422A3F" w:rsidRPr="00982F4C">
        <w:rPr>
          <w:lang w:val="en-US"/>
        </w:rPr>
        <w:t>Fig. 6</w:t>
      </w:r>
      <w:r w:rsidR="00B67BD2" w:rsidRPr="00023A81">
        <w:rPr>
          <w:lang w:val="en-US"/>
        </w:rPr>
        <w:t>a</w:t>
      </w:r>
      <w:r w:rsidR="008B3277" w:rsidRPr="00982F4C">
        <w:rPr>
          <w:lang w:val="en-US"/>
        </w:rPr>
        <w:t>)</w:t>
      </w:r>
      <w:r w:rsidR="00933D49" w:rsidRPr="00982F4C">
        <w:rPr>
          <w:lang w:val="en-US"/>
        </w:rPr>
        <w:t xml:space="preserve">. The </w:t>
      </w:r>
      <w:r w:rsidR="008B3277" w:rsidRPr="00982F4C">
        <w:rPr>
          <w:lang w:val="en-US"/>
        </w:rPr>
        <w:t xml:space="preserve">number of </w:t>
      </w:r>
      <w:r w:rsidR="008574E5" w:rsidRPr="00982F4C">
        <w:rPr>
          <w:lang w:val="en-US"/>
        </w:rPr>
        <w:t>database-matched</w:t>
      </w:r>
      <w:r w:rsidR="008B3277" w:rsidRPr="00AA3333">
        <w:rPr>
          <w:lang w:val="en-US"/>
        </w:rPr>
        <w:t xml:space="preserve"> formulas decreased</w:t>
      </w:r>
      <w:r w:rsidR="00933D49" w:rsidRPr="008164E1">
        <w:rPr>
          <w:lang w:val="en-US"/>
        </w:rPr>
        <w:t xml:space="preserve">, being on average 31 molecular formula </w:t>
      </w:r>
      <w:r w:rsidR="00780DDD">
        <w:rPr>
          <w:lang w:val="en-US"/>
        </w:rPr>
        <w:t>in the</w:t>
      </w:r>
      <w:r w:rsidR="00780DDD" w:rsidRPr="008164E1">
        <w:rPr>
          <w:lang w:val="en-US"/>
        </w:rPr>
        <w:t xml:space="preserve"> </w:t>
      </w:r>
      <w:r w:rsidR="001715EA" w:rsidRPr="008164E1">
        <w:rPr>
          <w:lang w:val="en-US"/>
        </w:rPr>
        <w:t>e</w:t>
      </w:r>
      <w:r w:rsidR="00933D49" w:rsidRPr="008164E1">
        <w:rPr>
          <w:lang w:val="en-US"/>
        </w:rPr>
        <w:t xml:space="preserve">pipelagic </w:t>
      </w:r>
      <w:r w:rsidR="00780DDD">
        <w:rPr>
          <w:lang w:val="en-US"/>
        </w:rPr>
        <w:t xml:space="preserve">zone </w:t>
      </w:r>
      <w:r w:rsidR="00933D49" w:rsidRPr="008164E1">
        <w:rPr>
          <w:lang w:val="en-US"/>
        </w:rPr>
        <w:t xml:space="preserve">and 10 in </w:t>
      </w:r>
      <w:r w:rsidR="00780DDD">
        <w:rPr>
          <w:lang w:val="en-US"/>
        </w:rPr>
        <w:t xml:space="preserve">the </w:t>
      </w:r>
      <w:r w:rsidR="001715EA" w:rsidRPr="008164E1">
        <w:rPr>
          <w:lang w:val="en-US"/>
        </w:rPr>
        <w:t>a</w:t>
      </w:r>
      <w:r w:rsidR="00933D49" w:rsidRPr="008164E1">
        <w:rPr>
          <w:lang w:val="en-US"/>
        </w:rPr>
        <w:t>by</w:t>
      </w:r>
      <w:r w:rsidR="006E05EF" w:rsidRPr="008164E1">
        <w:rPr>
          <w:lang w:val="en-US"/>
        </w:rPr>
        <w:t>s</w:t>
      </w:r>
      <w:r w:rsidR="00933D49" w:rsidRPr="00982F4C">
        <w:rPr>
          <w:lang w:val="en-US"/>
        </w:rPr>
        <w:t>sopelagic (</w:t>
      </w:r>
      <w:r w:rsidR="00422A3F" w:rsidRPr="00982F4C">
        <w:rPr>
          <w:lang w:val="en-US"/>
        </w:rPr>
        <w:t>Fig. 6</w:t>
      </w:r>
      <w:r w:rsidR="00B67BD2" w:rsidRPr="00023A81">
        <w:rPr>
          <w:lang w:val="en-US"/>
        </w:rPr>
        <w:t>b</w:t>
      </w:r>
      <w:r w:rsidR="00933D49" w:rsidRPr="00982F4C">
        <w:rPr>
          <w:lang w:val="en-US"/>
        </w:rPr>
        <w:t>)</w:t>
      </w:r>
      <w:r w:rsidR="00353516" w:rsidRPr="00982F4C">
        <w:rPr>
          <w:lang w:val="en-US"/>
        </w:rPr>
        <w:t>. The</w:t>
      </w:r>
      <w:r w:rsidR="00B67BD2" w:rsidRPr="00023A81">
        <w:rPr>
          <w:lang w:val="en-US"/>
        </w:rPr>
        <w:t xml:space="preserve"> contribution of number of compounds </w:t>
      </w:r>
      <w:r w:rsidR="00353516" w:rsidRPr="00023A81">
        <w:rPr>
          <w:lang w:val="en-US"/>
        </w:rPr>
        <w:t xml:space="preserve">database matched N-lipids </w:t>
      </w:r>
      <w:r w:rsidR="00B67BD2" w:rsidRPr="00023A81">
        <w:rPr>
          <w:lang w:val="en-US"/>
        </w:rPr>
        <w:t>to total number of detected lipids</w:t>
      </w:r>
      <w:r w:rsidR="00B67BD2" w:rsidRPr="00982F4C">
        <w:rPr>
          <w:lang w:val="en-US"/>
        </w:rPr>
        <w:t xml:space="preserve"> </w:t>
      </w:r>
      <w:r w:rsidR="00AB13FB" w:rsidRPr="00023A81">
        <w:rPr>
          <w:lang w:val="en-US"/>
        </w:rPr>
        <w:t xml:space="preserve">slightly </w:t>
      </w:r>
      <w:r w:rsidR="00B67BD2" w:rsidRPr="00023A81">
        <w:rPr>
          <w:lang w:val="en-US"/>
        </w:rPr>
        <w:t>decreased with depth</w:t>
      </w:r>
      <w:r w:rsidR="00B67BD2" w:rsidRPr="00982F4C">
        <w:rPr>
          <w:lang w:val="en-US"/>
        </w:rPr>
        <w:t xml:space="preserve"> </w:t>
      </w:r>
      <w:r w:rsidR="00B67BD2" w:rsidRPr="00023A81">
        <w:rPr>
          <w:lang w:val="en-US"/>
        </w:rPr>
        <w:t xml:space="preserve">(Fig. </w:t>
      </w:r>
      <w:r w:rsidR="00353516" w:rsidRPr="00023A81">
        <w:rPr>
          <w:lang w:val="en-US"/>
        </w:rPr>
        <w:t>6</w:t>
      </w:r>
      <w:r w:rsidR="00B67BD2" w:rsidRPr="00023A81">
        <w:rPr>
          <w:lang w:val="en-US"/>
        </w:rPr>
        <w:t>c)</w:t>
      </w:r>
      <w:r w:rsidR="008B3277" w:rsidRPr="00982F4C">
        <w:rPr>
          <w:lang w:val="en-US"/>
        </w:rPr>
        <w:t xml:space="preserve">. </w:t>
      </w:r>
      <w:r w:rsidR="00D929C3" w:rsidRPr="00023A81">
        <w:rPr>
          <w:lang w:val="en-US"/>
        </w:rPr>
        <w:lastRenderedPageBreak/>
        <w:t>Average</w:t>
      </w:r>
      <w:r w:rsidR="00D929C3" w:rsidRPr="00982F4C">
        <w:rPr>
          <w:lang w:val="en-US"/>
        </w:rPr>
        <w:t xml:space="preserve"> m</w:t>
      </w:r>
      <w:r w:rsidR="00E33AA0" w:rsidRPr="00982F4C">
        <w:rPr>
          <w:lang w:val="en-US"/>
        </w:rPr>
        <w:t xml:space="preserve">olecular mass of </w:t>
      </w:r>
      <w:r w:rsidR="008574E5" w:rsidRPr="00982F4C">
        <w:rPr>
          <w:lang w:val="en-US"/>
        </w:rPr>
        <w:t>database-matched</w:t>
      </w:r>
      <w:r w:rsidR="00E33AA0" w:rsidRPr="00982F4C">
        <w:rPr>
          <w:lang w:val="en-US"/>
        </w:rPr>
        <w:t xml:space="preserve"> N-lipids varied </w:t>
      </w:r>
      <w:r w:rsidR="00780DDD">
        <w:rPr>
          <w:lang w:val="en-US"/>
        </w:rPr>
        <w:t>with an</w:t>
      </w:r>
      <w:r w:rsidR="00780DDD" w:rsidRPr="00982F4C">
        <w:rPr>
          <w:lang w:val="en-US"/>
        </w:rPr>
        <w:t xml:space="preserve"> </w:t>
      </w:r>
      <w:r w:rsidR="00E33AA0" w:rsidRPr="00982F4C">
        <w:rPr>
          <w:lang w:val="en-US"/>
        </w:rPr>
        <w:t>average value of 679 Da (</w:t>
      </w:r>
      <w:r w:rsidR="00422A3F" w:rsidRPr="00982F4C">
        <w:rPr>
          <w:lang w:val="en-US"/>
        </w:rPr>
        <w:t>Fig. 6</w:t>
      </w:r>
      <w:r w:rsidR="00E33AA0" w:rsidRPr="00982F4C">
        <w:rPr>
          <w:lang w:val="en-US"/>
        </w:rPr>
        <w:t xml:space="preserve">d). Their unsaturation decreased from </w:t>
      </w:r>
      <w:r w:rsidR="00780DDD">
        <w:rPr>
          <w:lang w:val="en-US"/>
        </w:rPr>
        <w:t xml:space="preserve">the </w:t>
      </w:r>
      <w:r w:rsidR="00257EFA" w:rsidRPr="008164E1">
        <w:rPr>
          <w:lang w:val="en-US"/>
        </w:rPr>
        <w:t>e</w:t>
      </w:r>
      <w:r w:rsidR="00E33AA0" w:rsidRPr="008164E1">
        <w:rPr>
          <w:lang w:val="en-US"/>
        </w:rPr>
        <w:t>pipelagic (average DBE</w:t>
      </w:r>
      <w:r w:rsidR="00A32DB9" w:rsidRPr="008164E1">
        <w:rPr>
          <w:lang w:val="en-US"/>
        </w:rPr>
        <w:t xml:space="preserve"> = </w:t>
      </w:r>
      <w:r w:rsidR="00E33AA0" w:rsidRPr="008164E1">
        <w:rPr>
          <w:lang w:val="en-US"/>
        </w:rPr>
        <w:t xml:space="preserve">4.5) </w:t>
      </w:r>
      <w:r w:rsidR="00780DDD">
        <w:rPr>
          <w:lang w:val="en-US"/>
        </w:rPr>
        <w:t>to the</w:t>
      </w:r>
      <w:r w:rsidR="00780DDD" w:rsidRPr="008164E1">
        <w:rPr>
          <w:lang w:val="en-US"/>
        </w:rPr>
        <w:t xml:space="preserve"> </w:t>
      </w:r>
      <w:r w:rsidR="00257EFA" w:rsidRPr="00982F4C">
        <w:rPr>
          <w:lang w:val="en-US"/>
        </w:rPr>
        <w:t>a</w:t>
      </w:r>
      <w:r w:rsidR="00E33AA0" w:rsidRPr="00982F4C">
        <w:rPr>
          <w:lang w:val="en-US"/>
        </w:rPr>
        <w:t>byssopelagic (</w:t>
      </w:r>
      <w:r w:rsidR="00327EA6" w:rsidRPr="00982F4C">
        <w:rPr>
          <w:lang w:val="en-US"/>
        </w:rPr>
        <w:t xml:space="preserve">average </w:t>
      </w:r>
      <w:r w:rsidR="00E33AA0" w:rsidRPr="00982F4C">
        <w:rPr>
          <w:lang w:val="en-US"/>
        </w:rPr>
        <w:t>DBE</w:t>
      </w:r>
      <w:r w:rsidR="00A32DB9" w:rsidRPr="00982F4C">
        <w:rPr>
          <w:lang w:val="en-US"/>
        </w:rPr>
        <w:t xml:space="preserve"> = </w:t>
      </w:r>
      <w:r w:rsidR="00E33AA0" w:rsidRPr="00982F4C">
        <w:rPr>
          <w:lang w:val="en-US"/>
        </w:rPr>
        <w:t xml:space="preserve">2) </w:t>
      </w:r>
      <w:r w:rsidR="001715EA" w:rsidRPr="00982F4C">
        <w:rPr>
          <w:lang w:val="en-US"/>
        </w:rPr>
        <w:t xml:space="preserve">zone </w:t>
      </w:r>
      <w:r w:rsidR="00E33AA0" w:rsidRPr="00982F4C">
        <w:rPr>
          <w:lang w:val="en-US"/>
        </w:rPr>
        <w:t>(</w:t>
      </w:r>
      <w:r w:rsidR="00422A3F" w:rsidRPr="00982F4C">
        <w:rPr>
          <w:lang w:val="en-US"/>
        </w:rPr>
        <w:t>Fig. 6</w:t>
      </w:r>
      <w:r w:rsidR="00327EA6" w:rsidRPr="00982F4C">
        <w:rPr>
          <w:lang w:val="en-US"/>
        </w:rPr>
        <w:t>e).</w:t>
      </w:r>
      <w:r w:rsidR="00843A1D" w:rsidRPr="00982F4C">
        <w:rPr>
          <w:lang w:val="en-US"/>
        </w:rPr>
        <w:t xml:space="preserve"> </w:t>
      </w:r>
      <w:r w:rsidR="00843A1D" w:rsidRPr="00023A81">
        <w:rPr>
          <w:lang w:val="en-US"/>
        </w:rPr>
        <w:t xml:space="preserve">Three </w:t>
      </w:r>
      <w:r w:rsidR="00780DDD">
        <w:rPr>
          <w:lang w:val="en-US"/>
        </w:rPr>
        <w:t xml:space="preserve">of </w:t>
      </w:r>
      <w:r w:rsidR="00843A1D" w:rsidRPr="00023A81">
        <w:rPr>
          <w:lang w:val="en-US"/>
        </w:rPr>
        <w:t>the dominant database-matched N-lipids in the whole water column are presented in Supplementary Table 1.</w:t>
      </w:r>
    </w:p>
    <w:p w14:paraId="524347A1" w14:textId="12A50FBE" w:rsidR="00F331E7" w:rsidRPr="00982F4C" w:rsidRDefault="008574E5" w:rsidP="00DF4E65">
      <w:pPr>
        <w:spacing w:line="480" w:lineRule="auto"/>
        <w:ind w:firstLine="708"/>
        <w:rPr>
          <w:lang w:val="en-US"/>
        </w:rPr>
      </w:pPr>
      <w:r w:rsidRPr="00982F4C">
        <w:rPr>
          <w:lang w:val="en-US"/>
        </w:rPr>
        <w:t>Novel</w:t>
      </w:r>
      <w:r w:rsidR="00F331E7" w:rsidRPr="00982F4C">
        <w:rPr>
          <w:lang w:val="en-US"/>
        </w:rPr>
        <w:t xml:space="preserve"> N-lipids obtained in negative ionization </w:t>
      </w:r>
      <w:r w:rsidR="00780DDD">
        <w:rPr>
          <w:lang w:val="en-US"/>
        </w:rPr>
        <w:t xml:space="preserve">mode were </w:t>
      </w:r>
      <w:r w:rsidR="00F331E7" w:rsidRPr="00982F4C">
        <w:rPr>
          <w:lang w:val="en-US"/>
        </w:rPr>
        <w:t xml:space="preserve">also followed as those which have N, C, H and O in the molecular formula and those which also have P in the molecular formulas. Both classes were tracked as saturated and those which have at least one unsaturation. </w:t>
      </w:r>
      <w:r w:rsidR="008E0BA6" w:rsidRPr="00982F4C">
        <w:rPr>
          <w:lang w:val="en-US"/>
        </w:rPr>
        <w:t xml:space="preserve">The unsaturated CHON N-lipids </w:t>
      </w:r>
      <w:r w:rsidR="001A146F" w:rsidRPr="00982F4C">
        <w:rPr>
          <w:lang w:val="en-US"/>
        </w:rPr>
        <w:t xml:space="preserve">average relative abundance decreased </w:t>
      </w:r>
      <w:r w:rsidR="001A146F" w:rsidRPr="00982F4C">
        <w:rPr>
          <w:lang w:val="en-US"/>
        </w:rPr>
        <w:sym w:font="Symbol" w:char="F07E"/>
      </w:r>
      <w:r w:rsidR="001A146F" w:rsidRPr="00982F4C">
        <w:rPr>
          <w:lang w:val="en-US"/>
        </w:rPr>
        <w:t>20 times (</w:t>
      </w:r>
      <w:r w:rsidR="00422A3F" w:rsidRPr="00982F4C">
        <w:rPr>
          <w:lang w:val="en-US"/>
        </w:rPr>
        <w:t>Fig. 7</w:t>
      </w:r>
      <w:r w:rsidR="008E0BA6" w:rsidRPr="00023A81">
        <w:rPr>
          <w:lang w:val="en-US"/>
        </w:rPr>
        <w:t>a</w:t>
      </w:r>
      <w:r w:rsidR="001A146F" w:rsidRPr="00982F4C">
        <w:rPr>
          <w:lang w:val="en-US"/>
        </w:rPr>
        <w:t xml:space="preserve">). The number of different molecules decreased </w:t>
      </w:r>
      <w:r w:rsidR="00C7261B" w:rsidRPr="00982F4C">
        <w:rPr>
          <w:lang w:val="en-US"/>
        </w:rPr>
        <w:sym w:font="Symbol" w:char="F07E"/>
      </w:r>
      <w:r w:rsidR="00C7261B" w:rsidRPr="00982F4C">
        <w:rPr>
          <w:lang w:val="en-US"/>
        </w:rPr>
        <w:t xml:space="preserve">2-fold </w:t>
      </w:r>
      <w:r w:rsidR="001A146F" w:rsidRPr="00982F4C">
        <w:rPr>
          <w:lang w:val="en-US"/>
        </w:rPr>
        <w:t>between epipelagic and abyssopelagic zones (</w:t>
      </w:r>
      <w:r w:rsidR="00422A3F" w:rsidRPr="00982F4C">
        <w:rPr>
          <w:lang w:val="en-US"/>
        </w:rPr>
        <w:t>Fig. 7</w:t>
      </w:r>
      <w:r w:rsidR="008E0BA6" w:rsidRPr="00023A81">
        <w:rPr>
          <w:lang w:val="en-US"/>
        </w:rPr>
        <w:t>b</w:t>
      </w:r>
      <w:r w:rsidR="001A146F" w:rsidRPr="00982F4C">
        <w:rPr>
          <w:lang w:val="en-US"/>
        </w:rPr>
        <w:t>)</w:t>
      </w:r>
      <w:r w:rsidR="008E0BA6" w:rsidRPr="00982F4C">
        <w:rPr>
          <w:lang w:val="en-US"/>
        </w:rPr>
        <w:t xml:space="preserve">, </w:t>
      </w:r>
      <w:r w:rsidR="008E0BA6" w:rsidRPr="00023A81">
        <w:rPr>
          <w:lang w:val="en-US"/>
        </w:rPr>
        <w:t xml:space="preserve">while the contribution of their molecular compounds to total number of lipid compounds slightly decreased between epipelagic (average contribution 7.1 %) and abyssopelagic </w:t>
      </w:r>
      <w:r w:rsidR="009A672B">
        <w:rPr>
          <w:lang w:val="en-US"/>
        </w:rPr>
        <w:t xml:space="preserve">zones </w:t>
      </w:r>
      <w:r w:rsidR="008E0BA6" w:rsidRPr="00023A81">
        <w:rPr>
          <w:lang w:val="en-US"/>
        </w:rPr>
        <w:t>(average contribution 6.0 %) (Fig. 7c)</w:t>
      </w:r>
      <w:r w:rsidR="001A146F" w:rsidRPr="00023A81">
        <w:rPr>
          <w:lang w:val="en-US"/>
        </w:rPr>
        <w:t>.</w:t>
      </w:r>
      <w:r w:rsidR="001A146F" w:rsidRPr="00982F4C">
        <w:rPr>
          <w:lang w:val="en-US"/>
        </w:rPr>
        <w:t xml:space="preserve"> </w:t>
      </w:r>
      <w:r w:rsidR="0008254E" w:rsidRPr="00982F4C">
        <w:rPr>
          <w:lang w:val="en-US"/>
        </w:rPr>
        <w:t xml:space="preserve">CHON N-lipid molecular features </w:t>
      </w:r>
      <w:r w:rsidR="009A672B">
        <w:rPr>
          <w:lang w:val="en-US"/>
        </w:rPr>
        <w:t>show a</w:t>
      </w:r>
      <w:r w:rsidR="0008254E" w:rsidRPr="00982F4C">
        <w:rPr>
          <w:lang w:val="en-US"/>
        </w:rPr>
        <w:t xml:space="preserve"> s</w:t>
      </w:r>
      <w:r w:rsidR="006E05EF" w:rsidRPr="00982F4C">
        <w:rPr>
          <w:lang w:val="en-US"/>
        </w:rPr>
        <w:t>l</w:t>
      </w:r>
      <w:r w:rsidR="0008254E" w:rsidRPr="00982F4C">
        <w:rPr>
          <w:lang w:val="en-US"/>
        </w:rPr>
        <w:t xml:space="preserve">ight decrease in the </w:t>
      </w:r>
      <w:r w:rsidR="00D929C3" w:rsidRPr="00023A81">
        <w:rPr>
          <w:lang w:val="en-US"/>
        </w:rPr>
        <w:t>average</w:t>
      </w:r>
      <w:r w:rsidR="00D929C3" w:rsidRPr="00982F4C">
        <w:rPr>
          <w:lang w:val="en-US"/>
        </w:rPr>
        <w:t xml:space="preserve"> </w:t>
      </w:r>
      <w:r w:rsidR="0008254E" w:rsidRPr="00982F4C">
        <w:rPr>
          <w:lang w:val="en-US"/>
        </w:rPr>
        <w:t>molecular m</w:t>
      </w:r>
      <w:r w:rsidR="00F6798A" w:rsidRPr="00982F4C">
        <w:rPr>
          <w:lang w:val="en-US"/>
        </w:rPr>
        <w:t>a</w:t>
      </w:r>
      <w:r w:rsidR="0008254E" w:rsidRPr="00982F4C">
        <w:rPr>
          <w:lang w:val="en-US"/>
        </w:rPr>
        <w:t>ss (</w:t>
      </w:r>
      <w:r w:rsidR="00422A3F" w:rsidRPr="00982F4C">
        <w:rPr>
          <w:lang w:val="en-US"/>
        </w:rPr>
        <w:t>Fig. 7</w:t>
      </w:r>
      <w:r w:rsidR="0008254E" w:rsidRPr="00982F4C">
        <w:rPr>
          <w:lang w:val="en-US"/>
        </w:rPr>
        <w:t xml:space="preserve">d) and </w:t>
      </w:r>
      <w:r w:rsidR="006E05EF" w:rsidRPr="00982F4C">
        <w:rPr>
          <w:lang w:val="en-US"/>
        </w:rPr>
        <w:t>increased</w:t>
      </w:r>
      <w:r w:rsidR="0008254E" w:rsidRPr="00AA3333">
        <w:rPr>
          <w:lang w:val="en-US"/>
        </w:rPr>
        <w:t xml:space="preserve"> unsaturation in </w:t>
      </w:r>
      <w:r w:rsidR="009A672B">
        <w:rPr>
          <w:lang w:val="en-US"/>
        </w:rPr>
        <w:t xml:space="preserve">the </w:t>
      </w:r>
      <w:r w:rsidR="0008254E" w:rsidRPr="00AA3333">
        <w:rPr>
          <w:lang w:val="en-US"/>
        </w:rPr>
        <w:t>deep Atlantic with average DBE</w:t>
      </w:r>
      <w:r w:rsidR="00A32DB9" w:rsidRPr="00AA3333">
        <w:rPr>
          <w:lang w:val="en-US"/>
        </w:rPr>
        <w:t xml:space="preserve"> = </w:t>
      </w:r>
      <w:r w:rsidR="0008254E" w:rsidRPr="008164E1">
        <w:rPr>
          <w:lang w:val="en-US"/>
        </w:rPr>
        <w:t xml:space="preserve">5.2 </w:t>
      </w:r>
      <w:r w:rsidR="009A672B">
        <w:rPr>
          <w:lang w:val="en-US"/>
        </w:rPr>
        <w:t>in the</w:t>
      </w:r>
      <w:r w:rsidR="009A672B" w:rsidRPr="008164E1">
        <w:rPr>
          <w:lang w:val="en-US"/>
        </w:rPr>
        <w:t xml:space="preserve"> </w:t>
      </w:r>
      <w:r w:rsidR="0008254E" w:rsidRPr="008164E1">
        <w:rPr>
          <w:lang w:val="en-US"/>
        </w:rPr>
        <w:t xml:space="preserve">surface </w:t>
      </w:r>
      <w:r w:rsidR="005A1EBF" w:rsidRPr="00023A81">
        <w:rPr>
          <w:lang w:val="en-US"/>
        </w:rPr>
        <w:t>productive</w:t>
      </w:r>
      <w:r w:rsidR="005A1EBF" w:rsidRPr="00982F4C">
        <w:rPr>
          <w:lang w:val="en-US"/>
        </w:rPr>
        <w:t xml:space="preserve"> </w:t>
      </w:r>
      <w:r w:rsidR="006E05EF" w:rsidRPr="00982F4C">
        <w:rPr>
          <w:lang w:val="en-US"/>
        </w:rPr>
        <w:t>layer and average DBE</w:t>
      </w:r>
      <w:r w:rsidR="00A32DB9" w:rsidRPr="008164E1">
        <w:rPr>
          <w:lang w:val="en-US"/>
        </w:rPr>
        <w:t xml:space="preserve"> = </w:t>
      </w:r>
      <w:r w:rsidR="006E05EF" w:rsidRPr="008164E1">
        <w:rPr>
          <w:lang w:val="en-US"/>
        </w:rPr>
        <w:t>8.7 at ab</w:t>
      </w:r>
      <w:r w:rsidR="0008254E" w:rsidRPr="008164E1">
        <w:rPr>
          <w:lang w:val="en-US"/>
        </w:rPr>
        <w:t>y</w:t>
      </w:r>
      <w:r w:rsidR="006E05EF" w:rsidRPr="008164E1">
        <w:rPr>
          <w:lang w:val="en-US"/>
        </w:rPr>
        <w:t>ss</w:t>
      </w:r>
      <w:r w:rsidR="0008254E" w:rsidRPr="008164E1">
        <w:rPr>
          <w:lang w:val="en-US"/>
        </w:rPr>
        <w:t>o</w:t>
      </w:r>
      <w:r w:rsidR="006E05EF" w:rsidRPr="00982F4C">
        <w:rPr>
          <w:lang w:val="en-US"/>
        </w:rPr>
        <w:t>p</w:t>
      </w:r>
      <w:r w:rsidR="0008254E" w:rsidRPr="00982F4C">
        <w:rPr>
          <w:lang w:val="en-US"/>
        </w:rPr>
        <w:t>elagic depths (</w:t>
      </w:r>
      <w:r w:rsidR="00422A3F" w:rsidRPr="00982F4C">
        <w:rPr>
          <w:lang w:val="en-US"/>
        </w:rPr>
        <w:t>Fig. 7</w:t>
      </w:r>
      <w:r w:rsidR="0008254E" w:rsidRPr="00982F4C">
        <w:rPr>
          <w:lang w:val="en-US"/>
        </w:rPr>
        <w:t>e).</w:t>
      </w:r>
    </w:p>
    <w:p w14:paraId="3850C4AC" w14:textId="61599D1A" w:rsidR="000648C5" w:rsidRPr="00982F4C" w:rsidRDefault="00F331E7" w:rsidP="00DF4E65">
      <w:pPr>
        <w:spacing w:line="480" w:lineRule="auto"/>
        <w:ind w:firstLine="708"/>
        <w:rPr>
          <w:lang w:val="en-US"/>
        </w:rPr>
      </w:pPr>
      <w:r w:rsidRPr="00982F4C">
        <w:rPr>
          <w:lang w:val="en-US"/>
        </w:rPr>
        <w:t>The contribution of saturated</w:t>
      </w:r>
      <w:r w:rsidR="00E74379" w:rsidRPr="00982F4C">
        <w:rPr>
          <w:lang w:val="en-US"/>
        </w:rPr>
        <w:t>,</w:t>
      </w:r>
      <w:r w:rsidRPr="00982F4C">
        <w:rPr>
          <w:lang w:val="en-US"/>
        </w:rPr>
        <w:t xml:space="preserve"> </w:t>
      </w:r>
      <w:r w:rsidR="008574E5" w:rsidRPr="00982F4C">
        <w:rPr>
          <w:lang w:val="en-US"/>
        </w:rPr>
        <w:t>novel</w:t>
      </w:r>
      <w:r w:rsidRPr="00982F4C">
        <w:rPr>
          <w:lang w:val="en-US"/>
        </w:rPr>
        <w:t xml:space="preserve"> </w:t>
      </w:r>
      <w:r w:rsidR="001343CB" w:rsidRPr="00982F4C">
        <w:rPr>
          <w:lang w:val="en-US"/>
        </w:rPr>
        <w:t xml:space="preserve">CHON </w:t>
      </w:r>
      <w:r w:rsidRPr="00982F4C">
        <w:rPr>
          <w:lang w:val="en-US"/>
        </w:rPr>
        <w:t>N-lipids</w:t>
      </w:r>
      <w:r w:rsidR="001343CB" w:rsidRPr="00982F4C">
        <w:rPr>
          <w:lang w:val="en-US"/>
        </w:rPr>
        <w:t xml:space="preserve"> </w:t>
      </w:r>
      <w:r w:rsidR="00BD5523" w:rsidRPr="00982F4C">
        <w:rPr>
          <w:lang w:val="en-US"/>
        </w:rPr>
        <w:t xml:space="preserve">to the total lipid signal </w:t>
      </w:r>
      <w:r w:rsidR="001343CB" w:rsidRPr="00982F4C">
        <w:rPr>
          <w:lang w:val="en-US"/>
        </w:rPr>
        <w:t>in negative ionization</w:t>
      </w:r>
      <w:r w:rsidRPr="00982F4C">
        <w:rPr>
          <w:lang w:val="en-US"/>
        </w:rPr>
        <w:t xml:space="preserve"> was negligible, with </w:t>
      </w:r>
      <w:r w:rsidR="00BD5523" w:rsidRPr="00982F4C">
        <w:rPr>
          <w:lang w:val="en-US"/>
        </w:rPr>
        <w:t xml:space="preserve">a </w:t>
      </w:r>
      <w:r w:rsidRPr="00982F4C">
        <w:rPr>
          <w:lang w:val="en-US"/>
        </w:rPr>
        <w:t xml:space="preserve">contribution </w:t>
      </w:r>
      <w:r w:rsidR="00BD5523" w:rsidRPr="00982F4C">
        <w:rPr>
          <w:lang w:val="en-US"/>
        </w:rPr>
        <w:t>of</w:t>
      </w:r>
      <w:r w:rsidRPr="00982F4C">
        <w:rPr>
          <w:lang w:val="en-US"/>
        </w:rPr>
        <w:t xml:space="preserve"> less than 0.1% and </w:t>
      </w:r>
      <w:r w:rsidR="00BD5523" w:rsidRPr="00982F4C">
        <w:rPr>
          <w:lang w:val="en-US"/>
        </w:rPr>
        <w:t>with</w:t>
      </w:r>
      <w:r w:rsidRPr="00982F4C">
        <w:rPr>
          <w:lang w:val="en-US"/>
        </w:rPr>
        <w:t xml:space="preserve"> only 1</w:t>
      </w:r>
      <w:r w:rsidR="003334EA" w:rsidRPr="00982F4C">
        <w:rPr>
          <w:lang w:val="en-US"/>
        </w:rPr>
        <w:t>–</w:t>
      </w:r>
      <w:r w:rsidRPr="00982F4C">
        <w:rPr>
          <w:lang w:val="en-US"/>
        </w:rPr>
        <w:t xml:space="preserve">3 molecules present per depth, and </w:t>
      </w:r>
      <w:r w:rsidR="00D85557">
        <w:rPr>
          <w:lang w:val="en-US"/>
        </w:rPr>
        <w:t xml:space="preserve">so </w:t>
      </w:r>
      <w:r w:rsidR="00C201D9" w:rsidRPr="00982F4C">
        <w:rPr>
          <w:lang w:val="en-US"/>
        </w:rPr>
        <w:t xml:space="preserve">the </w:t>
      </w:r>
      <w:r w:rsidRPr="00982F4C">
        <w:rPr>
          <w:lang w:val="en-US"/>
        </w:rPr>
        <w:t xml:space="preserve">data are not </w:t>
      </w:r>
      <w:r w:rsidR="00D85557">
        <w:rPr>
          <w:lang w:val="en-US"/>
        </w:rPr>
        <w:t>further</w:t>
      </w:r>
      <w:r w:rsidR="00D85557" w:rsidRPr="00982F4C">
        <w:rPr>
          <w:lang w:val="en-US"/>
        </w:rPr>
        <w:t xml:space="preserve"> </w:t>
      </w:r>
      <w:r w:rsidRPr="00982F4C">
        <w:rPr>
          <w:lang w:val="en-US"/>
        </w:rPr>
        <w:t>discussed.</w:t>
      </w:r>
      <w:r w:rsidR="00E74379" w:rsidRPr="00982F4C">
        <w:rPr>
          <w:lang w:val="en-US"/>
        </w:rPr>
        <w:t xml:space="preserve"> </w:t>
      </w:r>
    </w:p>
    <w:p w14:paraId="1B446D77" w14:textId="27A70BE0" w:rsidR="00DC2082" w:rsidRPr="00982F4C" w:rsidRDefault="008E0BA6" w:rsidP="00DF4E65">
      <w:pPr>
        <w:spacing w:line="480" w:lineRule="auto"/>
        <w:ind w:firstLine="708"/>
        <w:rPr>
          <w:lang w:val="en-US"/>
        </w:rPr>
      </w:pPr>
      <w:r w:rsidRPr="00982F4C">
        <w:rPr>
          <w:lang w:val="en-US"/>
        </w:rPr>
        <w:t>T</w:t>
      </w:r>
      <w:r w:rsidR="00E86C14" w:rsidRPr="00982F4C">
        <w:rPr>
          <w:lang w:val="en-US"/>
        </w:rPr>
        <w:t xml:space="preserve">he </w:t>
      </w:r>
      <w:r w:rsidR="00E74379" w:rsidRPr="00982F4C">
        <w:rPr>
          <w:lang w:val="en-US"/>
        </w:rPr>
        <w:t>signal magnitude</w:t>
      </w:r>
      <w:r w:rsidR="00E86C14" w:rsidRPr="00982F4C">
        <w:rPr>
          <w:lang w:val="en-US"/>
        </w:rPr>
        <w:t xml:space="preserve"> </w:t>
      </w:r>
      <w:r w:rsidRPr="00982F4C">
        <w:rPr>
          <w:lang w:val="en-US"/>
        </w:rPr>
        <w:t xml:space="preserve">of unsaturated, novel CHONP N-lipids </w:t>
      </w:r>
      <w:r w:rsidR="00E86C14" w:rsidRPr="00982F4C">
        <w:rPr>
          <w:lang w:val="en-US"/>
        </w:rPr>
        <w:t>decreased on average 6.3 times (</w:t>
      </w:r>
      <w:r w:rsidR="00422A3F" w:rsidRPr="00982F4C">
        <w:rPr>
          <w:lang w:val="en-US"/>
        </w:rPr>
        <w:t xml:space="preserve">Fig. </w:t>
      </w:r>
      <w:r w:rsidR="007B1F28" w:rsidRPr="00023A81">
        <w:rPr>
          <w:lang w:val="en-US"/>
        </w:rPr>
        <w:t>7</w:t>
      </w:r>
      <w:r w:rsidRPr="00023A81">
        <w:rPr>
          <w:lang w:val="en-US"/>
        </w:rPr>
        <w:t>f</w:t>
      </w:r>
      <w:r w:rsidR="00E86C14" w:rsidRPr="00023A81">
        <w:rPr>
          <w:lang w:val="en-US"/>
        </w:rPr>
        <w:t>)</w:t>
      </w:r>
      <w:r w:rsidR="00E86C14" w:rsidRPr="00982F4C">
        <w:rPr>
          <w:lang w:val="en-US"/>
        </w:rPr>
        <w:t>. The number of different molecular formula</w:t>
      </w:r>
      <w:r w:rsidR="00E74379" w:rsidRPr="00982F4C">
        <w:rPr>
          <w:lang w:val="en-US"/>
        </w:rPr>
        <w:t>e</w:t>
      </w:r>
      <w:r w:rsidR="00E86C14" w:rsidRPr="00982F4C">
        <w:rPr>
          <w:lang w:val="en-US"/>
        </w:rPr>
        <w:t xml:space="preserve"> decreased with depth being on average 89 </w:t>
      </w:r>
      <w:r w:rsidR="00E74379" w:rsidRPr="00982F4C">
        <w:rPr>
          <w:lang w:val="en-US"/>
        </w:rPr>
        <w:t>elemental compositions</w:t>
      </w:r>
      <w:r w:rsidR="00E86C14" w:rsidRPr="00982F4C">
        <w:rPr>
          <w:lang w:val="en-US"/>
        </w:rPr>
        <w:t xml:space="preserve"> </w:t>
      </w:r>
      <w:r w:rsidR="00D85557">
        <w:rPr>
          <w:lang w:val="en-US"/>
        </w:rPr>
        <w:t>in the</w:t>
      </w:r>
      <w:r w:rsidR="00D85557" w:rsidRPr="00982F4C">
        <w:rPr>
          <w:lang w:val="en-US"/>
        </w:rPr>
        <w:t xml:space="preserve"> </w:t>
      </w:r>
      <w:r w:rsidR="00E86C14" w:rsidRPr="00982F4C">
        <w:rPr>
          <w:lang w:val="en-US"/>
        </w:rPr>
        <w:t xml:space="preserve">epipelagic </w:t>
      </w:r>
      <w:r w:rsidR="00D85557">
        <w:rPr>
          <w:lang w:val="en-US"/>
        </w:rPr>
        <w:t xml:space="preserve">zone </w:t>
      </w:r>
      <w:r w:rsidR="00E86C14" w:rsidRPr="00982F4C">
        <w:rPr>
          <w:lang w:val="en-US"/>
        </w:rPr>
        <w:t>and 73 in abyssopelagic zones (</w:t>
      </w:r>
      <w:r w:rsidR="00422A3F" w:rsidRPr="00982F4C">
        <w:rPr>
          <w:lang w:val="en-US"/>
        </w:rPr>
        <w:t xml:space="preserve">Fig. </w:t>
      </w:r>
      <w:r w:rsidR="007B1F28" w:rsidRPr="00023A81">
        <w:rPr>
          <w:lang w:val="en-US"/>
        </w:rPr>
        <w:t>7</w:t>
      </w:r>
      <w:r w:rsidRPr="00023A81">
        <w:rPr>
          <w:lang w:val="en-US"/>
        </w:rPr>
        <w:t>g</w:t>
      </w:r>
      <w:r w:rsidR="00E86C14" w:rsidRPr="00982F4C">
        <w:rPr>
          <w:lang w:val="en-US"/>
        </w:rPr>
        <w:t xml:space="preserve">). </w:t>
      </w:r>
      <w:r w:rsidRPr="00023A81">
        <w:rPr>
          <w:lang w:val="en-US"/>
        </w:rPr>
        <w:t xml:space="preserve">The contribution of unsaturated, novel CHONP N-lipids to </w:t>
      </w:r>
      <w:r w:rsidR="00D85557">
        <w:rPr>
          <w:lang w:val="en-US"/>
        </w:rPr>
        <w:t xml:space="preserve">the </w:t>
      </w:r>
      <w:r w:rsidRPr="00023A81">
        <w:rPr>
          <w:lang w:val="en-US"/>
        </w:rPr>
        <w:t>total number of detected lipids in negative ionization increased between the epipelagic (average 7.2%) and abyssopelagic zones (average 8.9 %) (Fig. 7</w:t>
      </w:r>
      <w:r w:rsidR="00BD7E7E" w:rsidRPr="00023A81">
        <w:rPr>
          <w:lang w:val="en-US"/>
        </w:rPr>
        <w:t>h</w:t>
      </w:r>
      <w:r w:rsidRPr="00023A81">
        <w:rPr>
          <w:lang w:val="en-US"/>
        </w:rPr>
        <w:t>)</w:t>
      </w:r>
      <w:r w:rsidR="0050233F" w:rsidRPr="00023A81">
        <w:rPr>
          <w:lang w:val="en-US"/>
        </w:rPr>
        <w:t>.</w:t>
      </w:r>
      <w:r w:rsidRPr="00982F4C">
        <w:rPr>
          <w:lang w:val="en-US"/>
        </w:rPr>
        <w:t xml:space="preserve"> </w:t>
      </w:r>
      <w:r w:rsidR="003D76C5" w:rsidRPr="00023A81">
        <w:rPr>
          <w:lang w:val="en-US"/>
        </w:rPr>
        <w:t>Average</w:t>
      </w:r>
      <w:r w:rsidR="003D76C5" w:rsidRPr="00982F4C">
        <w:rPr>
          <w:lang w:val="en-US"/>
        </w:rPr>
        <w:t xml:space="preserve"> m</w:t>
      </w:r>
      <w:r w:rsidR="00E86C14" w:rsidRPr="00982F4C">
        <w:rPr>
          <w:lang w:val="en-US"/>
        </w:rPr>
        <w:t xml:space="preserve">olecular mass increased </w:t>
      </w:r>
      <w:r w:rsidR="00E74379" w:rsidRPr="00982F4C">
        <w:rPr>
          <w:lang w:val="en-US"/>
        </w:rPr>
        <w:t xml:space="preserve">somewhat </w:t>
      </w:r>
      <w:r w:rsidR="00E86C14" w:rsidRPr="008164E1">
        <w:rPr>
          <w:lang w:val="en-US"/>
        </w:rPr>
        <w:lastRenderedPageBreak/>
        <w:t xml:space="preserve">from </w:t>
      </w:r>
      <w:r w:rsidR="00E74379" w:rsidRPr="008164E1">
        <w:rPr>
          <w:lang w:val="en-US"/>
        </w:rPr>
        <w:t xml:space="preserve">the </w:t>
      </w:r>
      <w:r w:rsidR="00E86C14" w:rsidRPr="008164E1">
        <w:rPr>
          <w:lang w:val="en-US"/>
        </w:rPr>
        <w:t xml:space="preserve">surface productive layer (on average 630.4 Da) to </w:t>
      </w:r>
      <w:r w:rsidR="00D85557">
        <w:rPr>
          <w:lang w:val="en-US"/>
        </w:rPr>
        <w:t xml:space="preserve">the </w:t>
      </w:r>
      <w:r w:rsidR="00E86C14" w:rsidRPr="008164E1">
        <w:rPr>
          <w:lang w:val="en-US"/>
        </w:rPr>
        <w:t>deepest Atlantic (on average 671.2 Da) (</w:t>
      </w:r>
      <w:r w:rsidR="00422A3F" w:rsidRPr="008164E1">
        <w:rPr>
          <w:lang w:val="en-US"/>
        </w:rPr>
        <w:t xml:space="preserve">Fig. </w:t>
      </w:r>
      <w:r w:rsidR="007B1F28" w:rsidRPr="00023A81">
        <w:rPr>
          <w:lang w:val="en-US"/>
        </w:rPr>
        <w:t>7i</w:t>
      </w:r>
      <w:r w:rsidR="00E86C14" w:rsidRPr="00982F4C">
        <w:rPr>
          <w:lang w:val="en-US"/>
        </w:rPr>
        <w:t xml:space="preserve">) </w:t>
      </w:r>
      <w:r w:rsidR="00E74379" w:rsidRPr="00982F4C">
        <w:rPr>
          <w:lang w:val="en-US"/>
        </w:rPr>
        <w:t xml:space="preserve">and </w:t>
      </w:r>
      <w:r w:rsidR="00E86C14" w:rsidRPr="00982F4C">
        <w:rPr>
          <w:lang w:val="en-US"/>
        </w:rPr>
        <w:t xml:space="preserve">the </w:t>
      </w:r>
      <w:r w:rsidR="00E74379" w:rsidRPr="00982F4C">
        <w:rPr>
          <w:lang w:val="en-US"/>
        </w:rPr>
        <w:t xml:space="preserve">level of </w:t>
      </w:r>
      <w:r w:rsidR="00E86C14" w:rsidRPr="00982F4C">
        <w:rPr>
          <w:lang w:val="en-US"/>
        </w:rPr>
        <w:t xml:space="preserve">unsaturation </w:t>
      </w:r>
      <w:r w:rsidR="001312C4" w:rsidRPr="00982F4C">
        <w:rPr>
          <w:lang w:val="en-US"/>
        </w:rPr>
        <w:t xml:space="preserve">varied substantially </w:t>
      </w:r>
      <w:r w:rsidR="004B0CB3" w:rsidRPr="00AA3333">
        <w:rPr>
          <w:lang w:val="en-US"/>
        </w:rPr>
        <w:t>with depth (</w:t>
      </w:r>
      <w:r w:rsidR="00422A3F" w:rsidRPr="00AA3333">
        <w:rPr>
          <w:lang w:val="en-US"/>
        </w:rPr>
        <w:t>Fig.</w:t>
      </w:r>
      <w:r w:rsidR="00422A3F" w:rsidRPr="00023A81">
        <w:rPr>
          <w:lang w:val="en-US"/>
        </w:rPr>
        <w:t xml:space="preserve"> </w:t>
      </w:r>
      <w:r w:rsidR="007B1F28" w:rsidRPr="00023A81">
        <w:rPr>
          <w:lang w:val="en-US"/>
        </w:rPr>
        <w:t>7j</w:t>
      </w:r>
      <w:r w:rsidR="004B0CB3" w:rsidRPr="00982F4C">
        <w:rPr>
          <w:lang w:val="en-US"/>
        </w:rPr>
        <w:t>).</w:t>
      </w:r>
    </w:p>
    <w:p w14:paraId="38E0B3AB" w14:textId="30A7CA80" w:rsidR="00B848B5" w:rsidRPr="00982F4C" w:rsidRDefault="00B35285" w:rsidP="00DF4E65">
      <w:pPr>
        <w:spacing w:line="480" w:lineRule="auto"/>
        <w:rPr>
          <w:lang w:val="en-US"/>
        </w:rPr>
      </w:pPr>
      <w:r w:rsidRPr="008164E1">
        <w:rPr>
          <w:lang w:val="en-US"/>
        </w:rPr>
        <w:tab/>
        <w:t>The contribution of saturated</w:t>
      </w:r>
      <w:r w:rsidR="00E74379" w:rsidRPr="008164E1">
        <w:rPr>
          <w:lang w:val="en-US"/>
        </w:rPr>
        <w:t>,</w:t>
      </w:r>
      <w:r w:rsidRPr="008164E1">
        <w:rPr>
          <w:lang w:val="en-US"/>
        </w:rPr>
        <w:t xml:space="preserve"> </w:t>
      </w:r>
      <w:r w:rsidR="008574E5" w:rsidRPr="008164E1">
        <w:rPr>
          <w:lang w:val="en-US"/>
        </w:rPr>
        <w:t>novel</w:t>
      </w:r>
      <w:r w:rsidRPr="008164E1">
        <w:rPr>
          <w:lang w:val="en-US"/>
        </w:rPr>
        <w:t xml:space="preserve"> CHONP N-lipids in negative ionization </w:t>
      </w:r>
      <w:r w:rsidR="00D85557">
        <w:rPr>
          <w:lang w:val="en-US"/>
        </w:rPr>
        <w:t xml:space="preserve">mode </w:t>
      </w:r>
      <w:r w:rsidRPr="008164E1">
        <w:rPr>
          <w:lang w:val="en-US"/>
        </w:rPr>
        <w:t xml:space="preserve">increased with depth </w:t>
      </w:r>
      <w:r w:rsidR="00087FC9" w:rsidRPr="00982F4C">
        <w:rPr>
          <w:lang w:val="en-US"/>
        </w:rPr>
        <w:t xml:space="preserve">where the highest contribution of 2.2% </w:t>
      </w:r>
      <w:r w:rsidR="00F71CB5" w:rsidRPr="00982F4C">
        <w:rPr>
          <w:lang w:val="en-US"/>
        </w:rPr>
        <w:t xml:space="preserve">was </w:t>
      </w:r>
      <w:r w:rsidR="00087FC9" w:rsidRPr="00982F4C">
        <w:rPr>
          <w:lang w:val="en-US"/>
        </w:rPr>
        <w:t xml:space="preserve">observed </w:t>
      </w:r>
      <w:r w:rsidRPr="00982F4C">
        <w:rPr>
          <w:lang w:val="en-US"/>
        </w:rPr>
        <w:t>at 4800 m depth (</w:t>
      </w:r>
      <w:r w:rsidR="00422A3F" w:rsidRPr="00982F4C">
        <w:rPr>
          <w:lang w:val="en-US"/>
        </w:rPr>
        <w:t xml:space="preserve">Fig. </w:t>
      </w:r>
      <w:r w:rsidR="007B1F28" w:rsidRPr="00023A81">
        <w:rPr>
          <w:lang w:val="en-US"/>
        </w:rPr>
        <w:t>7k</w:t>
      </w:r>
      <w:r w:rsidRPr="00982F4C">
        <w:rPr>
          <w:lang w:val="en-US"/>
        </w:rPr>
        <w:t>). At the same time</w:t>
      </w:r>
      <w:r w:rsidR="00D85557">
        <w:rPr>
          <w:lang w:val="en-US"/>
        </w:rPr>
        <w:t>,</w:t>
      </w:r>
      <w:r w:rsidRPr="00982F4C">
        <w:rPr>
          <w:lang w:val="en-US"/>
        </w:rPr>
        <w:t xml:space="preserve"> their relative abundance increased </w:t>
      </w:r>
      <w:r w:rsidRPr="00982F4C">
        <w:rPr>
          <w:lang w:val="en-US"/>
        </w:rPr>
        <w:sym w:font="Symbol" w:char="F07E"/>
      </w:r>
      <w:r w:rsidRPr="00982F4C">
        <w:rPr>
          <w:lang w:val="en-US"/>
        </w:rPr>
        <w:t>20</w:t>
      </w:r>
      <w:r w:rsidR="00087FC9" w:rsidRPr="00982F4C">
        <w:rPr>
          <w:lang w:val="en-US"/>
        </w:rPr>
        <w:t>-fold</w:t>
      </w:r>
      <w:r w:rsidR="009E2026" w:rsidRPr="00982F4C">
        <w:rPr>
          <w:lang w:val="en-US"/>
        </w:rPr>
        <w:t xml:space="preserve"> </w:t>
      </w:r>
      <w:r w:rsidRPr="00982F4C">
        <w:rPr>
          <w:lang w:val="en-US"/>
        </w:rPr>
        <w:t>(</w:t>
      </w:r>
      <w:r w:rsidR="00422A3F" w:rsidRPr="00982F4C">
        <w:rPr>
          <w:lang w:val="en-US"/>
        </w:rPr>
        <w:t xml:space="preserve">Fig. </w:t>
      </w:r>
      <w:r w:rsidR="007B1F28" w:rsidRPr="00023A81">
        <w:rPr>
          <w:lang w:val="en-US"/>
        </w:rPr>
        <w:t>7l</w:t>
      </w:r>
      <w:r w:rsidRPr="00982F4C">
        <w:rPr>
          <w:lang w:val="en-US"/>
        </w:rPr>
        <w:t xml:space="preserve">), as well </w:t>
      </w:r>
      <w:r w:rsidR="00087FC9" w:rsidRPr="00982F4C">
        <w:rPr>
          <w:lang w:val="en-US"/>
        </w:rPr>
        <w:t xml:space="preserve">as </w:t>
      </w:r>
      <w:r w:rsidRPr="00982F4C">
        <w:rPr>
          <w:lang w:val="en-US"/>
        </w:rPr>
        <w:t>the</w:t>
      </w:r>
      <w:r w:rsidR="00D85557">
        <w:rPr>
          <w:lang w:val="en-US"/>
        </w:rPr>
        <w:t>ir</w:t>
      </w:r>
      <w:r w:rsidRPr="00982F4C">
        <w:rPr>
          <w:lang w:val="en-US"/>
        </w:rPr>
        <w:t xml:space="preserve"> molecular diversity, from </w:t>
      </w:r>
      <w:r w:rsidR="00087FC9" w:rsidRPr="008164E1">
        <w:rPr>
          <w:lang w:val="en-US"/>
        </w:rPr>
        <w:t xml:space="preserve">an </w:t>
      </w:r>
      <w:r w:rsidRPr="008164E1">
        <w:rPr>
          <w:lang w:val="en-US"/>
        </w:rPr>
        <w:t xml:space="preserve">average </w:t>
      </w:r>
      <w:r w:rsidR="00087FC9" w:rsidRPr="008164E1">
        <w:rPr>
          <w:lang w:val="en-US"/>
        </w:rPr>
        <w:t xml:space="preserve">of </w:t>
      </w:r>
      <w:r w:rsidRPr="008164E1">
        <w:rPr>
          <w:lang w:val="en-US"/>
        </w:rPr>
        <w:t xml:space="preserve">4 molecular formulas </w:t>
      </w:r>
      <w:r w:rsidR="00C201D9" w:rsidRPr="008164E1">
        <w:rPr>
          <w:lang w:val="en-US"/>
        </w:rPr>
        <w:t xml:space="preserve">in the </w:t>
      </w:r>
      <w:r w:rsidRPr="00982F4C">
        <w:rPr>
          <w:lang w:val="en-US"/>
        </w:rPr>
        <w:t>epipelag</w:t>
      </w:r>
      <w:r w:rsidR="009E2026" w:rsidRPr="00982F4C">
        <w:rPr>
          <w:lang w:val="en-US"/>
        </w:rPr>
        <w:t>i</w:t>
      </w:r>
      <w:r w:rsidRPr="00982F4C">
        <w:rPr>
          <w:lang w:val="en-US"/>
        </w:rPr>
        <w:t xml:space="preserve">c layer to 34 at abyssopelagic </w:t>
      </w:r>
      <w:r w:rsidR="00C201D9" w:rsidRPr="00982F4C">
        <w:rPr>
          <w:lang w:val="en-US"/>
        </w:rPr>
        <w:t xml:space="preserve">depths </w:t>
      </w:r>
      <w:r w:rsidRPr="00982F4C">
        <w:rPr>
          <w:lang w:val="en-US"/>
        </w:rPr>
        <w:t>(</w:t>
      </w:r>
      <w:r w:rsidR="00422A3F" w:rsidRPr="00982F4C">
        <w:rPr>
          <w:lang w:val="en-US"/>
        </w:rPr>
        <w:t xml:space="preserve">Fig. </w:t>
      </w:r>
      <w:r w:rsidR="007B1F28" w:rsidRPr="00023A81">
        <w:rPr>
          <w:lang w:val="en-US"/>
        </w:rPr>
        <w:t>7m</w:t>
      </w:r>
      <w:r w:rsidRPr="00982F4C">
        <w:rPr>
          <w:lang w:val="en-US"/>
        </w:rPr>
        <w:t xml:space="preserve">) and also </w:t>
      </w:r>
      <w:r w:rsidR="003D76C5" w:rsidRPr="00023A81">
        <w:rPr>
          <w:lang w:val="en-US"/>
        </w:rPr>
        <w:t>average</w:t>
      </w:r>
      <w:r w:rsidR="003D76C5" w:rsidRPr="00982F4C">
        <w:rPr>
          <w:lang w:val="en-US"/>
        </w:rPr>
        <w:t xml:space="preserve"> </w:t>
      </w:r>
      <w:r w:rsidRPr="00982F4C">
        <w:rPr>
          <w:lang w:val="en-US"/>
        </w:rPr>
        <w:t xml:space="preserve">molecular mass, from </w:t>
      </w:r>
      <w:r w:rsidR="00087FC9" w:rsidRPr="00982F4C">
        <w:rPr>
          <w:lang w:val="en-US"/>
        </w:rPr>
        <w:t xml:space="preserve">an </w:t>
      </w:r>
      <w:r w:rsidR="00D529E3" w:rsidRPr="00982F4C">
        <w:rPr>
          <w:lang w:val="en-US"/>
        </w:rPr>
        <w:t xml:space="preserve">average </w:t>
      </w:r>
      <w:r w:rsidR="00087FC9" w:rsidRPr="00982F4C">
        <w:rPr>
          <w:lang w:val="en-US"/>
        </w:rPr>
        <w:t xml:space="preserve">of </w:t>
      </w:r>
      <w:r w:rsidR="00D529E3" w:rsidRPr="00982F4C">
        <w:rPr>
          <w:lang w:val="en-US"/>
        </w:rPr>
        <w:t xml:space="preserve">605.2 Da at </w:t>
      </w:r>
      <w:r w:rsidR="005A1EBF" w:rsidRPr="00023A81">
        <w:rPr>
          <w:lang w:val="en-US"/>
        </w:rPr>
        <w:t>epipelagic</w:t>
      </w:r>
      <w:r w:rsidR="00D529E3" w:rsidRPr="00023A81">
        <w:rPr>
          <w:lang w:val="en-US"/>
        </w:rPr>
        <w:t xml:space="preserve"> </w:t>
      </w:r>
      <w:r w:rsidR="00D529E3" w:rsidRPr="00982F4C">
        <w:rPr>
          <w:lang w:val="en-US"/>
        </w:rPr>
        <w:t>to 713.4 Da at aby</w:t>
      </w:r>
      <w:r w:rsidR="006E05EF" w:rsidRPr="00982F4C">
        <w:rPr>
          <w:lang w:val="en-US"/>
        </w:rPr>
        <w:t>s</w:t>
      </w:r>
      <w:r w:rsidR="00D529E3" w:rsidRPr="00982F4C">
        <w:rPr>
          <w:lang w:val="en-US"/>
        </w:rPr>
        <w:t>sopelagic depths (</w:t>
      </w:r>
      <w:r w:rsidR="00422A3F" w:rsidRPr="00982F4C">
        <w:rPr>
          <w:lang w:val="en-US"/>
        </w:rPr>
        <w:t xml:space="preserve">Fig. </w:t>
      </w:r>
      <w:r w:rsidR="007B1F28" w:rsidRPr="00023A81">
        <w:rPr>
          <w:lang w:val="en-US"/>
        </w:rPr>
        <w:t>7n</w:t>
      </w:r>
      <w:r w:rsidR="00D529E3" w:rsidRPr="00982F4C">
        <w:rPr>
          <w:lang w:val="en-US"/>
        </w:rPr>
        <w:t>).</w:t>
      </w:r>
    </w:p>
    <w:p w14:paraId="6E32D668" w14:textId="1477F55B" w:rsidR="00151D4E" w:rsidRPr="00023A81" w:rsidRDefault="00AB404D" w:rsidP="00DF4E65">
      <w:pPr>
        <w:spacing w:line="480" w:lineRule="auto"/>
        <w:rPr>
          <w:lang w:val="en-US"/>
        </w:rPr>
      </w:pPr>
      <w:r w:rsidRPr="00982F4C">
        <w:rPr>
          <w:lang w:val="en-US"/>
        </w:rPr>
        <w:tab/>
      </w:r>
      <w:bookmarkStart w:id="5" w:name="_Hlk484528457"/>
      <w:r w:rsidR="00D85557">
        <w:rPr>
          <w:lang w:val="en-US"/>
        </w:rPr>
        <w:t xml:space="preserve">Fig. 8 shows </w:t>
      </w:r>
      <w:r w:rsidR="00076EBC" w:rsidRPr="00023A81">
        <w:rPr>
          <w:lang w:val="en-US"/>
        </w:rPr>
        <w:t>depth</w:t>
      </w:r>
      <w:r w:rsidR="00D85557">
        <w:rPr>
          <w:lang w:val="en-US"/>
        </w:rPr>
        <w:t>-</w:t>
      </w:r>
      <w:r w:rsidR="00076EBC" w:rsidRPr="00023A81">
        <w:rPr>
          <w:lang w:val="en-US"/>
        </w:rPr>
        <w:t xml:space="preserve">related average </w:t>
      </w:r>
      <w:r w:rsidR="00076EBC" w:rsidRPr="00023A81">
        <w:t>oxygen to carbon (O/C) and hydrogen to carbon (H/C) ratio</w:t>
      </w:r>
      <w:r w:rsidR="00013341" w:rsidRPr="00023A81">
        <w:t xml:space="preserve"> variation</w:t>
      </w:r>
      <w:r w:rsidR="00076EBC" w:rsidRPr="00023A81">
        <w:t xml:space="preserve">s </w:t>
      </w:r>
      <w:r w:rsidR="00AB5060" w:rsidRPr="00023A81">
        <w:t>of</w:t>
      </w:r>
      <w:r w:rsidR="00076EBC" w:rsidRPr="00023A81">
        <w:t xml:space="preserve"> all elaborated N-lipid classes obtained in the positive and negative ionization mode. </w:t>
      </w:r>
      <w:r w:rsidR="00F64409" w:rsidRPr="00023A81">
        <w:t>There w</w:t>
      </w:r>
      <w:r w:rsidR="00D85557">
        <w:t>ere</w:t>
      </w:r>
      <w:r w:rsidR="00F64409" w:rsidRPr="00023A81">
        <w:t xml:space="preserve"> no significant trends of </w:t>
      </w:r>
      <w:r w:rsidR="00243730" w:rsidRPr="00023A81">
        <w:t xml:space="preserve">average </w:t>
      </w:r>
      <w:r w:rsidR="00F64409" w:rsidRPr="00023A81">
        <w:t xml:space="preserve">O/C ratios with depth. </w:t>
      </w:r>
      <w:r w:rsidR="0023730D" w:rsidRPr="00023A81">
        <w:t xml:space="preserve">The highest </w:t>
      </w:r>
      <w:r w:rsidR="00243730" w:rsidRPr="00023A81">
        <w:t xml:space="preserve">average </w:t>
      </w:r>
      <w:r w:rsidR="0023730D" w:rsidRPr="00023A81">
        <w:t xml:space="preserve">O/C ratios were recorded for unsaturated CHONP-lipids obtained </w:t>
      </w:r>
      <w:r w:rsidR="00D85557">
        <w:t>using</w:t>
      </w:r>
      <w:r w:rsidR="0023730D" w:rsidRPr="00023A81">
        <w:t xml:space="preserve"> negative ionization, which had lowest </w:t>
      </w:r>
      <w:r w:rsidR="00243730" w:rsidRPr="00023A81">
        <w:t xml:space="preserve">average </w:t>
      </w:r>
      <w:r w:rsidR="0023730D" w:rsidRPr="00023A81">
        <w:t xml:space="preserve">H/C ratios. Saturated CHONP-lipids obtained </w:t>
      </w:r>
      <w:r w:rsidR="00D85557">
        <w:t>by</w:t>
      </w:r>
      <w:r w:rsidR="0023730D" w:rsidRPr="00023A81">
        <w:t xml:space="preserve"> negative ionization had lowest </w:t>
      </w:r>
      <w:r w:rsidR="00243730" w:rsidRPr="00023A81">
        <w:t xml:space="preserve">average </w:t>
      </w:r>
      <w:r w:rsidR="0023730D" w:rsidRPr="00023A81">
        <w:t xml:space="preserve">O/C ratio and the highest </w:t>
      </w:r>
      <w:r w:rsidR="00243730" w:rsidRPr="00023A81">
        <w:t xml:space="preserve">average </w:t>
      </w:r>
      <w:r w:rsidR="0023730D" w:rsidRPr="00023A81">
        <w:t>H/C ratios</w:t>
      </w:r>
      <w:bookmarkEnd w:id="5"/>
      <w:r w:rsidR="00DF4E65" w:rsidRPr="00023A81">
        <w:t xml:space="preserve">. </w:t>
      </w:r>
    </w:p>
    <w:p w14:paraId="66829D5E" w14:textId="1FACB6B9" w:rsidR="00F64409" w:rsidRPr="008164E1" w:rsidRDefault="00F64409" w:rsidP="00DF4E65">
      <w:pPr>
        <w:spacing w:line="480" w:lineRule="auto"/>
        <w:rPr>
          <w:lang w:val="en-US"/>
        </w:rPr>
      </w:pPr>
    </w:p>
    <w:p w14:paraId="48140AC5" w14:textId="77777777" w:rsidR="00A30533" w:rsidRPr="00982F4C" w:rsidRDefault="007633CC" w:rsidP="00DF4E65">
      <w:pPr>
        <w:spacing w:line="480" w:lineRule="auto"/>
        <w:rPr>
          <w:b/>
          <w:bCs/>
          <w:lang w:val="en-US"/>
        </w:rPr>
      </w:pPr>
      <w:r w:rsidRPr="008164E1">
        <w:rPr>
          <w:b/>
          <w:bCs/>
          <w:lang w:val="en-US"/>
        </w:rPr>
        <w:t xml:space="preserve">4. </w:t>
      </w:r>
      <w:r w:rsidR="00A30533" w:rsidRPr="00982F4C">
        <w:rPr>
          <w:b/>
          <w:bCs/>
          <w:lang w:val="en-US"/>
        </w:rPr>
        <w:t>Discussion</w:t>
      </w:r>
    </w:p>
    <w:p w14:paraId="43EE126A" w14:textId="3C1A4523" w:rsidR="00AE263C" w:rsidRPr="00982F4C" w:rsidRDefault="00AE263C" w:rsidP="00DF4E65">
      <w:pPr>
        <w:spacing w:line="480" w:lineRule="auto"/>
        <w:ind w:firstLine="706"/>
        <w:rPr>
          <w:lang w:val="en-US"/>
        </w:rPr>
      </w:pPr>
      <w:r w:rsidRPr="00982F4C">
        <w:rPr>
          <w:lang w:val="en-US"/>
        </w:rPr>
        <w:t>As biomolecules</w:t>
      </w:r>
      <w:r w:rsidR="00286DA8" w:rsidRPr="00982F4C">
        <w:rPr>
          <w:lang w:val="en-US"/>
        </w:rPr>
        <w:t>,</w:t>
      </w:r>
      <w:r w:rsidRPr="00982F4C">
        <w:rPr>
          <w:lang w:val="en-US"/>
        </w:rPr>
        <w:t xml:space="preserve"> lipids are produced by living organisms in the oceans. </w:t>
      </w:r>
      <w:r w:rsidR="00E74379" w:rsidRPr="00982F4C">
        <w:rPr>
          <w:lang w:val="en-US"/>
        </w:rPr>
        <w:t>Primary</w:t>
      </w:r>
      <w:r w:rsidRPr="00982F4C">
        <w:rPr>
          <w:lang w:val="en-US"/>
        </w:rPr>
        <w:t xml:space="preserve"> lipid production occurs in the </w:t>
      </w:r>
      <w:r w:rsidR="001E32CA" w:rsidRPr="00982F4C">
        <w:rPr>
          <w:lang w:val="en-US"/>
        </w:rPr>
        <w:t xml:space="preserve">sunlit </w:t>
      </w:r>
      <w:r w:rsidRPr="00982F4C">
        <w:rPr>
          <w:lang w:val="en-US"/>
        </w:rPr>
        <w:t xml:space="preserve">ocean </w:t>
      </w:r>
      <w:r w:rsidR="001E32CA" w:rsidRPr="00982F4C">
        <w:rPr>
          <w:lang w:val="en-US"/>
        </w:rPr>
        <w:t>(</w:t>
      </w:r>
      <w:r w:rsidR="003B1A20" w:rsidRPr="00982F4C">
        <w:rPr>
          <w:lang w:val="en-US"/>
        </w:rPr>
        <w:t>e</w:t>
      </w:r>
      <w:r w:rsidR="001E32CA" w:rsidRPr="00982F4C">
        <w:rPr>
          <w:lang w:val="en-US"/>
        </w:rPr>
        <w:t>uphotic) zone</w:t>
      </w:r>
      <w:r w:rsidR="003B1A20" w:rsidRPr="00982F4C">
        <w:rPr>
          <w:lang w:val="en-US"/>
        </w:rPr>
        <w:t>,</w:t>
      </w:r>
      <w:r w:rsidR="001E32CA" w:rsidRPr="00982F4C">
        <w:rPr>
          <w:lang w:val="en-US"/>
        </w:rPr>
        <w:t xml:space="preserve"> </w:t>
      </w:r>
      <w:r w:rsidRPr="00982F4C">
        <w:rPr>
          <w:lang w:val="en-US"/>
        </w:rPr>
        <w:t xml:space="preserve">where </w:t>
      </w:r>
      <w:r w:rsidRPr="00982F4C">
        <w:rPr>
          <w:lang w:val="en-GB"/>
        </w:rPr>
        <w:t>autotrophic plankton are the main lipid producers (</w:t>
      </w:r>
      <w:proofErr w:type="spellStart"/>
      <w:r w:rsidRPr="00982F4C">
        <w:rPr>
          <w:lang w:val="en-GB"/>
        </w:rPr>
        <w:t>Gašparović</w:t>
      </w:r>
      <w:proofErr w:type="spellEnd"/>
      <w:r w:rsidRPr="00982F4C">
        <w:rPr>
          <w:lang w:val="en-GB"/>
        </w:rPr>
        <w:t xml:space="preserve"> et al., 2014). During POC sinking out of the surface productive layer</w:t>
      </w:r>
      <w:r w:rsidR="00C201D9" w:rsidRPr="00982F4C">
        <w:rPr>
          <w:lang w:val="en-GB"/>
        </w:rPr>
        <w:t>, the</w:t>
      </w:r>
      <w:r w:rsidRPr="00982F4C">
        <w:rPr>
          <w:lang w:val="en-GB"/>
        </w:rPr>
        <w:t xml:space="preserve"> complex interplay between biological and chemical processes leads to the alteration</w:t>
      </w:r>
      <w:r w:rsidR="00E74379" w:rsidRPr="00982F4C">
        <w:rPr>
          <w:lang w:val="en-GB"/>
        </w:rPr>
        <w:t xml:space="preserve"> </w:t>
      </w:r>
      <w:r w:rsidR="003C380C" w:rsidRPr="00982F4C">
        <w:rPr>
          <w:lang w:val="en-GB"/>
        </w:rPr>
        <w:t xml:space="preserve">and remineralization </w:t>
      </w:r>
      <w:r w:rsidR="00E74379" w:rsidRPr="00982F4C">
        <w:rPr>
          <w:lang w:val="en-GB"/>
        </w:rPr>
        <w:t>of organic matter</w:t>
      </w:r>
      <w:r w:rsidRPr="00982F4C">
        <w:rPr>
          <w:lang w:val="en-GB"/>
        </w:rPr>
        <w:t xml:space="preserve">. </w:t>
      </w:r>
      <w:r w:rsidR="00FE5DD1" w:rsidRPr="00982F4C">
        <w:rPr>
          <w:lang w:val="en-US"/>
        </w:rPr>
        <w:t xml:space="preserve">Lipids </w:t>
      </w:r>
      <w:r w:rsidR="00D85557">
        <w:rPr>
          <w:lang w:val="en-US"/>
        </w:rPr>
        <w:t xml:space="preserve">can </w:t>
      </w:r>
      <w:r w:rsidR="00E74379" w:rsidRPr="00982F4C">
        <w:rPr>
          <w:lang w:val="en-US"/>
        </w:rPr>
        <w:t>indicate</w:t>
      </w:r>
      <w:r w:rsidR="00FE5DD1" w:rsidRPr="00982F4C">
        <w:rPr>
          <w:lang w:val="en-US"/>
        </w:rPr>
        <w:t xml:space="preserve"> OM </w:t>
      </w:r>
      <w:r w:rsidR="00EA6386" w:rsidRPr="00982F4C">
        <w:rPr>
          <w:lang w:val="en-US"/>
        </w:rPr>
        <w:t xml:space="preserve">origin, </w:t>
      </w:r>
      <w:r w:rsidR="00FE5DD1" w:rsidRPr="00982F4C">
        <w:rPr>
          <w:lang w:val="en-US"/>
        </w:rPr>
        <w:t xml:space="preserve">production, </w:t>
      </w:r>
      <w:r w:rsidR="00FE1E72" w:rsidRPr="00982F4C">
        <w:rPr>
          <w:lang w:val="en-US"/>
        </w:rPr>
        <w:t xml:space="preserve">and </w:t>
      </w:r>
      <w:r w:rsidR="00FE5DD1" w:rsidRPr="00982F4C">
        <w:rPr>
          <w:lang w:val="en-US"/>
        </w:rPr>
        <w:t xml:space="preserve">cycling </w:t>
      </w:r>
      <w:proofErr w:type="spellStart"/>
      <w:r w:rsidR="00D85557">
        <w:rPr>
          <w:lang w:val="en-US"/>
        </w:rPr>
        <w:t>becuase</w:t>
      </w:r>
      <w:proofErr w:type="spellEnd"/>
      <w:r w:rsidR="00D85557">
        <w:rPr>
          <w:lang w:val="en-US"/>
        </w:rPr>
        <w:t xml:space="preserve"> of</w:t>
      </w:r>
      <w:r w:rsidR="00FE1E72" w:rsidRPr="00982F4C">
        <w:rPr>
          <w:lang w:val="en-US"/>
        </w:rPr>
        <w:t xml:space="preserve"> </w:t>
      </w:r>
      <w:r w:rsidR="00FE5DD1" w:rsidRPr="00982F4C">
        <w:rPr>
          <w:lang w:val="en-US"/>
        </w:rPr>
        <w:t xml:space="preserve">their </w:t>
      </w:r>
      <w:r w:rsidR="00FE1E72" w:rsidRPr="00982F4C">
        <w:rPr>
          <w:lang w:val="en-US"/>
        </w:rPr>
        <w:t>molecular v</w:t>
      </w:r>
      <w:r w:rsidR="00D85557">
        <w:rPr>
          <w:lang w:val="en-US"/>
        </w:rPr>
        <w:t>ariety</w:t>
      </w:r>
      <w:r w:rsidR="00FE1E72" w:rsidRPr="00982F4C">
        <w:rPr>
          <w:lang w:val="en-US"/>
        </w:rPr>
        <w:t xml:space="preserve"> and </w:t>
      </w:r>
      <w:r w:rsidR="00FE5DD1" w:rsidRPr="00982F4C">
        <w:rPr>
          <w:lang w:val="en-US"/>
        </w:rPr>
        <w:t>stable nature compared to carbohydrates and proteins (Harvey et al., 1995)</w:t>
      </w:r>
      <w:r w:rsidR="003B1A20" w:rsidRPr="00982F4C">
        <w:rPr>
          <w:lang w:val="en-US"/>
        </w:rPr>
        <w:t>.</w:t>
      </w:r>
      <w:r w:rsidR="00EA6386" w:rsidRPr="00982F4C">
        <w:rPr>
          <w:lang w:val="en-US"/>
        </w:rPr>
        <w:t xml:space="preserve"> </w:t>
      </w:r>
      <w:r w:rsidR="00E02321" w:rsidRPr="00982F4C">
        <w:rPr>
          <w:lang w:val="en-US"/>
        </w:rPr>
        <w:t>L</w:t>
      </w:r>
      <w:r w:rsidR="00AA1DBD" w:rsidRPr="00982F4C">
        <w:rPr>
          <w:lang w:val="en-US"/>
        </w:rPr>
        <w:t xml:space="preserve">ipids </w:t>
      </w:r>
      <w:r w:rsidR="00E02321" w:rsidRPr="00982F4C">
        <w:rPr>
          <w:lang w:val="en-US"/>
        </w:rPr>
        <w:t xml:space="preserve">in marine cyanobacteria, </w:t>
      </w:r>
      <w:r w:rsidR="00E02321" w:rsidRPr="00023A81">
        <w:rPr>
          <w:rStyle w:val="Emphasis"/>
          <w:shd w:val="clear" w:color="auto" w:fill="FFFFFF"/>
        </w:rPr>
        <w:t>Prochlorococcus</w:t>
      </w:r>
      <w:r w:rsidR="00E02321" w:rsidRPr="00982F4C">
        <w:rPr>
          <w:lang w:val="en-US"/>
        </w:rPr>
        <w:t xml:space="preserve"> </w:t>
      </w:r>
      <w:r w:rsidR="00AA1DBD" w:rsidRPr="00982F4C">
        <w:rPr>
          <w:lang w:val="en-US"/>
        </w:rPr>
        <w:t xml:space="preserve">have been </w:t>
      </w:r>
      <w:r w:rsidR="00E02321" w:rsidRPr="00982F4C">
        <w:rPr>
          <w:lang w:val="en-US"/>
        </w:rPr>
        <w:t xml:space="preserve">characterized to understand the organism’s </w:t>
      </w:r>
      <w:r w:rsidR="00B4282A" w:rsidRPr="00982F4C">
        <w:rPr>
          <w:lang w:val="en-US"/>
        </w:rPr>
        <w:t xml:space="preserve">biochemical adaptations </w:t>
      </w:r>
      <w:r w:rsidR="0036522B" w:rsidRPr="008164E1">
        <w:rPr>
          <w:lang w:val="en-US"/>
        </w:rPr>
        <w:t>in</w:t>
      </w:r>
      <w:r w:rsidR="007F24E4" w:rsidRPr="008164E1">
        <w:rPr>
          <w:lang w:val="en-US"/>
        </w:rPr>
        <w:t xml:space="preserve"> phosphorous-limiting gyre environments </w:t>
      </w:r>
      <w:r w:rsidR="00EA6386" w:rsidRPr="008164E1">
        <w:rPr>
          <w:lang w:val="en-US"/>
        </w:rPr>
        <w:t>(</w:t>
      </w:r>
      <w:r w:rsidR="006C336B" w:rsidRPr="008164E1">
        <w:rPr>
          <w:lang w:val="en-US"/>
        </w:rPr>
        <w:t>e.g.,</w:t>
      </w:r>
      <w:r w:rsidR="000C2A7F" w:rsidRPr="008164E1">
        <w:rPr>
          <w:lang w:val="en-US"/>
        </w:rPr>
        <w:t xml:space="preserve"> </w:t>
      </w:r>
      <w:r w:rsidR="00EA6386" w:rsidRPr="00982F4C">
        <w:rPr>
          <w:lang w:val="en-US"/>
        </w:rPr>
        <w:t xml:space="preserve">Van </w:t>
      </w:r>
      <w:proofErr w:type="spellStart"/>
      <w:r w:rsidR="00EA6386" w:rsidRPr="00982F4C">
        <w:rPr>
          <w:lang w:val="en-US"/>
        </w:rPr>
        <w:t>Mooy</w:t>
      </w:r>
      <w:proofErr w:type="spellEnd"/>
      <w:r w:rsidR="00EA6386" w:rsidRPr="00982F4C">
        <w:rPr>
          <w:lang w:val="en-US"/>
        </w:rPr>
        <w:t xml:space="preserve"> et al., 2006</w:t>
      </w:r>
      <w:r w:rsidR="00FE1E72" w:rsidRPr="00982F4C">
        <w:rPr>
          <w:lang w:val="en-US"/>
        </w:rPr>
        <w:t>)</w:t>
      </w:r>
      <w:r w:rsidR="00402A5C" w:rsidRPr="00982F4C">
        <w:rPr>
          <w:lang w:val="en-US"/>
        </w:rPr>
        <w:t xml:space="preserve">. In </w:t>
      </w:r>
      <w:r w:rsidR="00402A5C" w:rsidRPr="00982F4C">
        <w:rPr>
          <w:lang w:val="en-US"/>
        </w:rPr>
        <w:lastRenderedPageBreak/>
        <w:t xml:space="preserve">another study, lipids were characterized to study the viral </w:t>
      </w:r>
      <w:r w:rsidR="0036522B" w:rsidRPr="00982F4C">
        <w:rPr>
          <w:lang w:val="en-US"/>
        </w:rPr>
        <w:t xml:space="preserve">interaction between </w:t>
      </w:r>
      <w:r w:rsidR="00402A5C" w:rsidRPr="00982F4C">
        <w:t>Emiliania huxleyi virus</w:t>
      </w:r>
      <w:r w:rsidR="00402A5C" w:rsidRPr="00982F4C">
        <w:rPr>
          <w:lang w:val="en-US"/>
        </w:rPr>
        <w:t xml:space="preserve"> (EhV86) </w:t>
      </w:r>
      <w:r w:rsidR="0036522B" w:rsidRPr="00982F4C">
        <w:rPr>
          <w:lang w:val="en-US"/>
        </w:rPr>
        <w:t xml:space="preserve">and </w:t>
      </w:r>
      <w:r w:rsidR="001B25D6" w:rsidRPr="00982F4C">
        <w:rPr>
          <w:i/>
        </w:rPr>
        <w:t>Emiliania huxleyi</w:t>
      </w:r>
      <w:r w:rsidR="001B25D6" w:rsidRPr="00982F4C">
        <w:rPr>
          <w:lang w:val="en-US"/>
        </w:rPr>
        <w:t xml:space="preserve"> </w:t>
      </w:r>
      <w:r w:rsidR="0036522B" w:rsidRPr="00982F4C">
        <w:rPr>
          <w:lang w:val="en-US"/>
        </w:rPr>
        <w:t xml:space="preserve">algae that leads to the termination of </w:t>
      </w:r>
      <w:r w:rsidR="001B25D6" w:rsidRPr="00982F4C">
        <w:rPr>
          <w:lang w:val="en-US"/>
        </w:rPr>
        <w:t>the</w:t>
      </w:r>
      <w:r w:rsidR="0036522B" w:rsidRPr="00982F4C">
        <w:rPr>
          <w:lang w:val="en-US"/>
        </w:rPr>
        <w:t xml:space="preserve"> algal bloom</w:t>
      </w:r>
      <w:r w:rsidR="00EA6386" w:rsidRPr="00982F4C">
        <w:rPr>
          <w:lang w:val="en-US"/>
        </w:rPr>
        <w:t xml:space="preserve"> (</w:t>
      </w:r>
      <w:r w:rsidR="006C336B" w:rsidRPr="00982F4C">
        <w:rPr>
          <w:lang w:val="en-US"/>
        </w:rPr>
        <w:t>e.g.,</w:t>
      </w:r>
      <w:r w:rsidR="000C2A7F" w:rsidRPr="00982F4C">
        <w:rPr>
          <w:lang w:val="en-US"/>
        </w:rPr>
        <w:t xml:space="preserve"> </w:t>
      </w:r>
      <w:r w:rsidR="002135EB" w:rsidRPr="00982F4C">
        <w:t>Fulton et al., 2014</w:t>
      </w:r>
      <w:r w:rsidR="00EA6386" w:rsidRPr="00982F4C">
        <w:rPr>
          <w:lang w:val="en-US"/>
        </w:rPr>
        <w:t>)</w:t>
      </w:r>
      <w:r w:rsidR="00FE5DD1" w:rsidRPr="00982F4C">
        <w:rPr>
          <w:lang w:val="en-US"/>
        </w:rPr>
        <w:t>.</w:t>
      </w:r>
      <w:r w:rsidR="00EA6386" w:rsidRPr="00982F4C">
        <w:rPr>
          <w:lang w:val="en-US"/>
        </w:rPr>
        <w:t xml:space="preserve"> </w:t>
      </w:r>
      <w:r w:rsidR="00860506" w:rsidRPr="00982F4C">
        <w:rPr>
          <w:rStyle w:val="hithilite"/>
        </w:rPr>
        <w:t>Lipid</w:t>
      </w:r>
      <w:r w:rsidR="00860506" w:rsidRPr="00982F4C">
        <w:t xml:space="preserve"> biomarker</w:t>
      </w:r>
      <w:r w:rsidR="00D85557">
        <w:t xml:space="preserve">s were used </w:t>
      </w:r>
      <w:r w:rsidR="00860506" w:rsidRPr="00982F4C">
        <w:t xml:space="preserve">to investigate </w:t>
      </w:r>
      <w:r w:rsidR="00591585" w:rsidRPr="00982F4C">
        <w:t xml:space="preserve">sources, transport and degradation of terrestrial organic matter in the East Siberian Arctic Shelf (Karlsson et al., 2011). </w:t>
      </w:r>
      <w:r w:rsidR="00EA6386" w:rsidRPr="00982F4C">
        <w:rPr>
          <w:lang w:val="en-US"/>
        </w:rPr>
        <w:t xml:space="preserve">With the development of new techniques new lipids are </w:t>
      </w:r>
      <w:r w:rsidR="000C2A7F" w:rsidRPr="00982F4C">
        <w:rPr>
          <w:lang w:val="en-US"/>
        </w:rPr>
        <w:t xml:space="preserve">continuously </w:t>
      </w:r>
      <w:r w:rsidR="00C201D9" w:rsidRPr="00982F4C">
        <w:rPr>
          <w:lang w:val="en-US"/>
        </w:rPr>
        <w:t xml:space="preserve">being </w:t>
      </w:r>
      <w:r w:rsidR="00EA6386" w:rsidRPr="00982F4C">
        <w:rPr>
          <w:lang w:val="en-US"/>
        </w:rPr>
        <w:t>discovered (</w:t>
      </w:r>
      <w:r w:rsidR="006C336B" w:rsidRPr="00982F4C">
        <w:rPr>
          <w:lang w:val="en-US"/>
        </w:rPr>
        <w:t>e.g.,</w:t>
      </w:r>
      <w:r w:rsidR="000C2A7F" w:rsidRPr="00982F4C">
        <w:rPr>
          <w:lang w:val="en-US"/>
        </w:rPr>
        <w:t xml:space="preserve"> </w:t>
      </w:r>
      <w:r w:rsidR="000C2A7F" w:rsidRPr="00982F4C">
        <w:rPr>
          <w:noProof/>
        </w:rPr>
        <w:t>Fulton et al., 2014</w:t>
      </w:r>
      <w:r w:rsidR="00EA6386" w:rsidRPr="00982F4C">
        <w:rPr>
          <w:lang w:val="en-US"/>
        </w:rPr>
        <w:t>).</w:t>
      </w:r>
    </w:p>
    <w:p w14:paraId="1F454719" w14:textId="20A8D599" w:rsidR="000C2A7F" w:rsidRPr="00982F4C" w:rsidRDefault="00A83FFB" w:rsidP="00DF4E65">
      <w:pPr>
        <w:spacing w:line="480" w:lineRule="auto"/>
        <w:ind w:firstLine="706"/>
        <w:rPr>
          <w:lang w:val="en-GB"/>
        </w:rPr>
      </w:pPr>
      <w:r w:rsidRPr="00023A81">
        <w:rPr>
          <w:lang w:val="en-US"/>
        </w:rPr>
        <w:t>Our</w:t>
      </w:r>
      <w:r w:rsidR="001E32CA" w:rsidRPr="00023A81">
        <w:rPr>
          <w:lang w:val="en-US"/>
        </w:rPr>
        <w:t xml:space="preserve"> </w:t>
      </w:r>
      <w:r w:rsidRPr="00023A81">
        <w:rPr>
          <w:lang w:val="en-US"/>
        </w:rPr>
        <w:t>results show</w:t>
      </w:r>
      <w:r w:rsidR="001E32CA" w:rsidRPr="00023A81">
        <w:rPr>
          <w:lang w:val="en-US"/>
        </w:rPr>
        <w:t xml:space="preserve"> that</w:t>
      </w:r>
      <w:r w:rsidR="000C2A7F" w:rsidRPr="00023A81">
        <w:rPr>
          <w:lang w:val="en-US"/>
        </w:rPr>
        <w:t xml:space="preserve"> the concentrations of total lipid distribution follow </w:t>
      </w:r>
      <w:r w:rsidR="00D85557">
        <w:rPr>
          <w:lang w:val="en-US"/>
        </w:rPr>
        <w:t xml:space="preserve">the </w:t>
      </w:r>
      <w:proofErr w:type="spellStart"/>
      <w:r w:rsidR="000C2A7F" w:rsidRPr="00023A81">
        <w:rPr>
          <w:lang w:val="en-US"/>
        </w:rPr>
        <w:t>Chl</w:t>
      </w:r>
      <w:proofErr w:type="spellEnd"/>
      <w:r w:rsidR="000C2A7F" w:rsidRPr="00023A81">
        <w:rPr>
          <w:lang w:val="en-US"/>
        </w:rPr>
        <w:t xml:space="preserve"> </w:t>
      </w:r>
      <w:r w:rsidR="000C2A7F" w:rsidRPr="00023A81">
        <w:rPr>
          <w:i/>
          <w:iCs/>
          <w:lang w:val="en-US"/>
        </w:rPr>
        <w:t>a</w:t>
      </w:r>
      <w:r w:rsidR="000C2A7F" w:rsidRPr="00023A81">
        <w:rPr>
          <w:lang w:val="en-US"/>
        </w:rPr>
        <w:t xml:space="preserve"> distribution</w:t>
      </w:r>
      <w:r w:rsidR="00E74379" w:rsidRPr="00023A81">
        <w:rPr>
          <w:lang w:val="en-US"/>
        </w:rPr>
        <w:t>.</w:t>
      </w:r>
      <w:r w:rsidR="000C2A7F" w:rsidRPr="00982F4C">
        <w:rPr>
          <w:lang w:val="en-US"/>
        </w:rPr>
        <w:t xml:space="preserve"> </w:t>
      </w:r>
      <w:bookmarkStart w:id="6" w:name="_Hlk484017754"/>
      <w:r w:rsidR="00E74379" w:rsidRPr="00982F4C">
        <w:rPr>
          <w:lang w:val="en-GB"/>
        </w:rPr>
        <w:t>T</w:t>
      </w:r>
      <w:r w:rsidR="000C2A7F" w:rsidRPr="00982F4C">
        <w:rPr>
          <w:lang w:val="en-GB"/>
        </w:rPr>
        <w:t>h</w:t>
      </w:r>
      <w:r w:rsidR="00D85557">
        <w:rPr>
          <w:lang w:val="en-GB"/>
        </w:rPr>
        <w:t>is</w:t>
      </w:r>
      <w:r w:rsidR="000C2A7F" w:rsidRPr="00982F4C">
        <w:rPr>
          <w:lang w:val="en-GB"/>
        </w:rPr>
        <w:t xml:space="preserve"> </w:t>
      </w:r>
      <w:r w:rsidR="00E74379" w:rsidRPr="00982F4C">
        <w:rPr>
          <w:lang w:val="en-GB"/>
        </w:rPr>
        <w:t xml:space="preserve">observation indicates that </w:t>
      </w:r>
      <w:r w:rsidR="000C2A7F" w:rsidRPr="00982F4C">
        <w:rPr>
          <w:lang w:val="en-GB"/>
        </w:rPr>
        <w:t xml:space="preserve">autotrophic plankton </w:t>
      </w:r>
      <w:r w:rsidR="00A9235A" w:rsidRPr="00982F4C">
        <w:rPr>
          <w:lang w:val="en-GB"/>
        </w:rPr>
        <w:t>we</w:t>
      </w:r>
      <w:r w:rsidR="00E74379" w:rsidRPr="00982F4C">
        <w:rPr>
          <w:lang w:val="en-GB"/>
        </w:rPr>
        <w:t xml:space="preserve">re </w:t>
      </w:r>
      <w:r w:rsidR="000C2A7F" w:rsidRPr="00AA3333">
        <w:rPr>
          <w:lang w:val="en-GB"/>
        </w:rPr>
        <w:t>the main lipid producers</w:t>
      </w:r>
      <w:r w:rsidR="001A5F0A" w:rsidRPr="008164E1">
        <w:rPr>
          <w:lang w:val="en-GB"/>
        </w:rPr>
        <w:t xml:space="preserve">, </w:t>
      </w:r>
      <w:r w:rsidR="001A5F0A" w:rsidRPr="00023A81">
        <w:rPr>
          <w:lang w:val="en-GB"/>
        </w:rPr>
        <w:t xml:space="preserve">as </w:t>
      </w:r>
      <w:r w:rsidR="007C2E20" w:rsidRPr="00023A81">
        <w:rPr>
          <w:lang w:val="en-GB"/>
        </w:rPr>
        <w:t xml:space="preserve">already observed for the east Atlantic by </w:t>
      </w:r>
      <w:proofErr w:type="spellStart"/>
      <w:r w:rsidR="007C2E20" w:rsidRPr="00023A81">
        <w:rPr>
          <w:lang w:val="en-GB"/>
        </w:rPr>
        <w:t>Gašparović</w:t>
      </w:r>
      <w:proofErr w:type="spellEnd"/>
      <w:r w:rsidR="007C2E20" w:rsidRPr="00023A81">
        <w:rPr>
          <w:lang w:val="en-GB"/>
        </w:rPr>
        <w:t xml:space="preserve"> et al. (2014), who showed that bacterial carbon, </w:t>
      </w:r>
      <w:r w:rsidR="00D85557">
        <w:rPr>
          <w:lang w:val="en-GB"/>
        </w:rPr>
        <w:t xml:space="preserve">and </w:t>
      </w:r>
      <w:r w:rsidR="007C2E20" w:rsidRPr="00023A81">
        <w:rPr>
          <w:lang w:val="en-GB"/>
        </w:rPr>
        <w:t>therefore also lipid carbon, is much lower than autotrophic plankton carbon</w:t>
      </w:r>
      <w:r w:rsidR="000C2A7F" w:rsidRPr="00023A81">
        <w:rPr>
          <w:lang w:val="en-GB"/>
        </w:rPr>
        <w:t>.</w:t>
      </w:r>
      <w:r w:rsidR="000C2A7F" w:rsidRPr="00982F4C">
        <w:rPr>
          <w:lang w:val="en-GB"/>
        </w:rPr>
        <w:t xml:space="preserve"> </w:t>
      </w:r>
      <w:bookmarkEnd w:id="6"/>
      <w:r w:rsidR="000C2A7F" w:rsidRPr="00982F4C">
        <w:rPr>
          <w:lang w:val="en-US"/>
        </w:rPr>
        <w:t>The concentrations of total lipids and POC obtained in this study are within the ranges published for the eastern Atlantic (</w:t>
      </w:r>
      <w:proofErr w:type="spellStart"/>
      <w:r w:rsidR="00D85557" w:rsidRPr="008164E1">
        <w:rPr>
          <w:lang w:val="en-US"/>
        </w:rPr>
        <w:t>Neogi</w:t>
      </w:r>
      <w:proofErr w:type="spellEnd"/>
      <w:r w:rsidR="00D85557" w:rsidRPr="008164E1">
        <w:rPr>
          <w:lang w:val="en-US"/>
        </w:rPr>
        <w:t xml:space="preserve"> et al., 2011</w:t>
      </w:r>
      <w:r w:rsidR="00D85557">
        <w:rPr>
          <w:lang w:val="en-US"/>
        </w:rPr>
        <w:t xml:space="preserve">; </w:t>
      </w:r>
      <w:proofErr w:type="spellStart"/>
      <w:r w:rsidR="000C2A7F" w:rsidRPr="00982F4C">
        <w:rPr>
          <w:lang w:val="en-US"/>
        </w:rPr>
        <w:t>Gašpa</w:t>
      </w:r>
      <w:r w:rsidR="000C2A7F" w:rsidRPr="008164E1">
        <w:rPr>
          <w:lang w:val="en-US"/>
        </w:rPr>
        <w:t>rović</w:t>
      </w:r>
      <w:proofErr w:type="spellEnd"/>
      <w:r w:rsidR="000C2A7F" w:rsidRPr="008164E1">
        <w:rPr>
          <w:lang w:val="en-US"/>
        </w:rPr>
        <w:t xml:space="preserve"> et al., 2014). </w:t>
      </w:r>
      <w:r w:rsidR="00D440A4" w:rsidRPr="008164E1">
        <w:rPr>
          <w:lang w:val="en-US"/>
        </w:rPr>
        <w:t xml:space="preserve">The concentrations of PON and POC found </w:t>
      </w:r>
      <w:r w:rsidR="00C201D9" w:rsidRPr="008164E1">
        <w:rPr>
          <w:lang w:val="en-US"/>
        </w:rPr>
        <w:t xml:space="preserve">in </w:t>
      </w:r>
      <w:r w:rsidR="00D440A4" w:rsidRPr="00982F4C">
        <w:rPr>
          <w:lang w:val="en-US"/>
        </w:rPr>
        <w:t xml:space="preserve">surface waters of </w:t>
      </w:r>
      <w:r w:rsidR="00CB1A75" w:rsidRPr="00982F4C">
        <w:rPr>
          <w:lang w:val="en-US"/>
        </w:rPr>
        <w:t>the NADR</w:t>
      </w:r>
      <w:r w:rsidR="009B7C39" w:rsidRPr="00982F4C">
        <w:rPr>
          <w:lang w:val="en-US"/>
        </w:rPr>
        <w:t xml:space="preserve"> province</w:t>
      </w:r>
      <w:r w:rsidR="00D440A4" w:rsidRPr="00982F4C">
        <w:rPr>
          <w:lang w:val="en-US"/>
        </w:rPr>
        <w:t xml:space="preserve">, where </w:t>
      </w:r>
      <w:r w:rsidR="00D85557">
        <w:rPr>
          <w:lang w:val="en-US"/>
        </w:rPr>
        <w:t xml:space="preserve">the </w:t>
      </w:r>
      <w:r w:rsidR="00D440A4" w:rsidRPr="00982F4C">
        <w:rPr>
          <w:lang w:val="en-US"/>
        </w:rPr>
        <w:t xml:space="preserve">PAP station is located, are between 1.1 and 1.4 </w:t>
      </w:r>
      <w:r w:rsidR="00D440A4" w:rsidRPr="00982F4C">
        <w:rPr>
          <w:lang w:val="en-US"/>
        </w:rPr>
        <w:sym w:font="Symbol" w:char="F06D"/>
      </w:r>
      <w:proofErr w:type="spellStart"/>
      <w:r w:rsidR="006B76E4" w:rsidRPr="00982F4C">
        <w:rPr>
          <w:lang w:val="en-US"/>
        </w:rPr>
        <w:t>mol</w:t>
      </w:r>
      <w:proofErr w:type="spellEnd"/>
      <w:r w:rsidR="006B76E4" w:rsidRPr="00982F4C">
        <w:rPr>
          <w:lang w:val="en-US"/>
        </w:rPr>
        <w:t>/l</w:t>
      </w:r>
      <w:r w:rsidR="00D440A4" w:rsidRPr="00982F4C">
        <w:rPr>
          <w:lang w:val="en-US"/>
        </w:rPr>
        <w:t xml:space="preserve"> (15.4 and 19.6 </w:t>
      </w:r>
      <w:r w:rsidR="00D440A4" w:rsidRPr="00982F4C">
        <w:rPr>
          <w:lang w:val="en-US"/>
        </w:rPr>
        <w:sym w:font="Symbol" w:char="F06D"/>
      </w:r>
      <w:r w:rsidR="006C0ACE" w:rsidRPr="00982F4C">
        <w:rPr>
          <w:lang w:val="en-US"/>
        </w:rPr>
        <w:t>g/l</w:t>
      </w:r>
      <w:r w:rsidR="00D440A4" w:rsidRPr="00982F4C">
        <w:rPr>
          <w:lang w:val="en-US"/>
        </w:rPr>
        <w:t xml:space="preserve">) N and 8.5 and 8.7 </w:t>
      </w:r>
      <w:r w:rsidR="00D440A4" w:rsidRPr="00982F4C">
        <w:rPr>
          <w:lang w:val="en-US"/>
        </w:rPr>
        <w:sym w:font="Symbol" w:char="F06D"/>
      </w:r>
      <w:proofErr w:type="spellStart"/>
      <w:r w:rsidR="006B76E4" w:rsidRPr="00982F4C">
        <w:rPr>
          <w:lang w:val="en-US"/>
        </w:rPr>
        <w:t>mol</w:t>
      </w:r>
      <w:proofErr w:type="spellEnd"/>
      <w:r w:rsidR="006B76E4" w:rsidRPr="00982F4C">
        <w:rPr>
          <w:lang w:val="en-US"/>
        </w:rPr>
        <w:t>/l</w:t>
      </w:r>
      <w:r w:rsidR="00D440A4" w:rsidRPr="00982F4C">
        <w:rPr>
          <w:lang w:val="en-US"/>
        </w:rPr>
        <w:t xml:space="preserve"> (102 and 104 </w:t>
      </w:r>
      <w:r w:rsidR="00D440A4" w:rsidRPr="00982F4C">
        <w:rPr>
          <w:lang w:val="en-US"/>
        </w:rPr>
        <w:sym w:font="Symbol" w:char="F06D"/>
      </w:r>
      <w:r w:rsidR="006C0ACE" w:rsidRPr="00982F4C">
        <w:rPr>
          <w:lang w:val="en-US"/>
        </w:rPr>
        <w:t>g/l</w:t>
      </w:r>
      <w:r w:rsidR="00D440A4" w:rsidRPr="00982F4C">
        <w:rPr>
          <w:lang w:val="en-US"/>
        </w:rPr>
        <w:t>) C, indicating</w:t>
      </w:r>
      <w:r w:rsidR="00D85557">
        <w:rPr>
          <w:lang w:val="en-US"/>
        </w:rPr>
        <w:t xml:space="preserve"> an</w:t>
      </w:r>
      <w:r w:rsidR="00D440A4" w:rsidRPr="00982F4C">
        <w:rPr>
          <w:lang w:val="en-US"/>
        </w:rPr>
        <w:t xml:space="preserve"> important contribution of </w:t>
      </w:r>
      <w:r w:rsidR="00CB1A75" w:rsidRPr="00982F4C">
        <w:rPr>
          <w:lang w:val="en-US"/>
        </w:rPr>
        <w:t xml:space="preserve">nitrogen </w:t>
      </w:r>
      <w:r w:rsidR="00D440A4" w:rsidRPr="00982F4C">
        <w:rPr>
          <w:lang w:val="en-US"/>
        </w:rPr>
        <w:t xml:space="preserve">in POC </w:t>
      </w:r>
      <w:r w:rsidR="006D4368" w:rsidRPr="00982F4C">
        <w:rPr>
          <w:lang w:val="en-US"/>
        </w:rPr>
        <w:t xml:space="preserve">in the eastern Atlantic </w:t>
      </w:r>
      <w:r w:rsidR="00D440A4" w:rsidRPr="008164E1">
        <w:rPr>
          <w:lang w:val="en-US"/>
        </w:rPr>
        <w:t>(</w:t>
      </w:r>
      <w:proofErr w:type="spellStart"/>
      <w:r w:rsidR="000C2A7F" w:rsidRPr="008164E1">
        <w:rPr>
          <w:lang w:val="en-US"/>
        </w:rPr>
        <w:t>Neogi</w:t>
      </w:r>
      <w:proofErr w:type="spellEnd"/>
      <w:r w:rsidR="000C2A7F" w:rsidRPr="008164E1">
        <w:rPr>
          <w:lang w:val="en-US"/>
        </w:rPr>
        <w:t xml:space="preserve"> et al., 2011</w:t>
      </w:r>
      <w:r w:rsidR="00D440A4" w:rsidRPr="008164E1">
        <w:rPr>
          <w:lang w:val="en-US"/>
        </w:rPr>
        <w:t>). Only 4</w:t>
      </w:r>
      <w:r w:rsidR="003334EA" w:rsidRPr="008164E1">
        <w:rPr>
          <w:lang w:val="en-US"/>
        </w:rPr>
        <w:t>–</w:t>
      </w:r>
      <w:r w:rsidR="00D440A4" w:rsidRPr="008164E1">
        <w:rPr>
          <w:lang w:val="en-US"/>
        </w:rPr>
        <w:t>11% of the PON escapes recycling in the ocean surface layer (</w:t>
      </w:r>
      <w:proofErr w:type="spellStart"/>
      <w:r w:rsidR="00D440A4" w:rsidRPr="008164E1">
        <w:rPr>
          <w:lang w:val="en-US"/>
        </w:rPr>
        <w:t>Pon</w:t>
      </w:r>
      <w:r w:rsidR="00D440A4" w:rsidRPr="00982F4C">
        <w:rPr>
          <w:lang w:val="en-US"/>
        </w:rPr>
        <w:t>daven</w:t>
      </w:r>
      <w:proofErr w:type="spellEnd"/>
      <w:r w:rsidR="00D440A4" w:rsidRPr="00982F4C">
        <w:rPr>
          <w:lang w:val="en-US"/>
        </w:rPr>
        <w:t xml:space="preserve"> et al., 1999). </w:t>
      </w:r>
      <w:bookmarkStart w:id="7" w:name="_Hlk484079737"/>
      <w:r w:rsidR="00CD1E8D" w:rsidRPr="00982F4C">
        <w:rPr>
          <w:lang w:val="en-US"/>
        </w:rPr>
        <w:t xml:space="preserve">The increase in the contribution of </w:t>
      </w:r>
      <w:proofErr w:type="spellStart"/>
      <w:r w:rsidR="001F6F6A" w:rsidRPr="00023A81">
        <w:rPr>
          <w:lang w:val="en-US"/>
        </w:rPr>
        <w:t>Iatroscan</w:t>
      </w:r>
      <w:proofErr w:type="spellEnd"/>
      <w:r w:rsidR="00D85557">
        <w:rPr>
          <w:lang w:val="en-US"/>
        </w:rPr>
        <w:t>-</w:t>
      </w:r>
      <w:r w:rsidR="001F6F6A" w:rsidRPr="00023A81">
        <w:rPr>
          <w:lang w:val="en-US"/>
        </w:rPr>
        <w:t xml:space="preserve">measured </w:t>
      </w:r>
      <w:r w:rsidR="00CD1E8D" w:rsidRPr="00982F4C">
        <w:rPr>
          <w:lang w:val="en-US"/>
        </w:rPr>
        <w:t>t</w:t>
      </w:r>
      <w:r w:rsidR="00D440A4" w:rsidRPr="00982F4C">
        <w:rPr>
          <w:lang w:val="en-US"/>
        </w:rPr>
        <w:t>otal lipid</w:t>
      </w:r>
      <w:r w:rsidR="00CD1E8D" w:rsidRPr="00982F4C">
        <w:rPr>
          <w:lang w:val="en-US"/>
        </w:rPr>
        <w:t>s</w:t>
      </w:r>
      <w:r w:rsidR="00D440A4" w:rsidRPr="00982F4C">
        <w:rPr>
          <w:lang w:val="en-US"/>
        </w:rPr>
        <w:t xml:space="preserve"> to POC from </w:t>
      </w:r>
      <w:r w:rsidR="00C201D9" w:rsidRPr="00982F4C">
        <w:rPr>
          <w:lang w:val="en-US"/>
        </w:rPr>
        <w:t xml:space="preserve">the </w:t>
      </w:r>
      <w:r w:rsidR="00D440A4" w:rsidRPr="00982F4C">
        <w:rPr>
          <w:lang w:val="en-US"/>
        </w:rPr>
        <w:t xml:space="preserve">epipelagic to </w:t>
      </w:r>
      <w:r w:rsidR="00C201D9" w:rsidRPr="00AA3333">
        <w:rPr>
          <w:lang w:val="en-US"/>
        </w:rPr>
        <w:t xml:space="preserve">the </w:t>
      </w:r>
      <w:r w:rsidR="00D440A4" w:rsidRPr="00AA3333">
        <w:rPr>
          <w:lang w:val="en-US"/>
        </w:rPr>
        <w:t>bathypelagic indicate</w:t>
      </w:r>
      <w:r w:rsidR="00CD1E8D" w:rsidRPr="008164E1">
        <w:rPr>
          <w:lang w:val="en-US"/>
        </w:rPr>
        <w:t>s</w:t>
      </w:r>
      <w:r w:rsidR="00D440A4" w:rsidRPr="008164E1">
        <w:rPr>
          <w:lang w:val="en-US"/>
        </w:rPr>
        <w:t xml:space="preserve"> their selective accumulation with depth. </w:t>
      </w:r>
      <w:bookmarkEnd w:id="7"/>
      <w:r w:rsidR="00D440A4" w:rsidRPr="008164E1">
        <w:rPr>
          <w:lang w:val="en-US"/>
        </w:rPr>
        <w:t xml:space="preserve">Regarding </w:t>
      </w:r>
      <w:r w:rsidR="00E74379" w:rsidRPr="008164E1">
        <w:rPr>
          <w:lang w:val="en-US"/>
        </w:rPr>
        <w:t xml:space="preserve">various </w:t>
      </w:r>
      <w:r w:rsidR="00D440A4" w:rsidRPr="00982F4C">
        <w:rPr>
          <w:lang w:val="en-US"/>
        </w:rPr>
        <w:t>lipid classes</w:t>
      </w:r>
      <w:r w:rsidR="00E74379" w:rsidRPr="00982F4C">
        <w:rPr>
          <w:lang w:val="en-US"/>
        </w:rPr>
        <w:t>,</w:t>
      </w:r>
      <w:r w:rsidR="00D440A4" w:rsidRPr="00982F4C">
        <w:rPr>
          <w:lang w:val="en-US"/>
        </w:rPr>
        <w:t xml:space="preserve"> it has been shown that lipid diagenetic reactivity</w:t>
      </w:r>
      <w:r w:rsidR="00E74379" w:rsidRPr="00982F4C">
        <w:rPr>
          <w:lang w:val="en-US"/>
        </w:rPr>
        <w:t xml:space="preserve"> is highly variable </w:t>
      </w:r>
      <w:r w:rsidR="00D440A4" w:rsidRPr="00982F4C">
        <w:rPr>
          <w:lang w:val="en-US"/>
        </w:rPr>
        <w:t>(</w:t>
      </w:r>
      <w:proofErr w:type="spellStart"/>
      <w:r w:rsidR="00D440A4" w:rsidRPr="00982F4C">
        <w:rPr>
          <w:lang w:val="en-US"/>
        </w:rPr>
        <w:t>Wakeham</w:t>
      </w:r>
      <w:proofErr w:type="spellEnd"/>
      <w:r w:rsidR="00D440A4" w:rsidRPr="00982F4C">
        <w:rPr>
          <w:lang w:val="en-US"/>
        </w:rPr>
        <w:t xml:space="preserve"> et al., 1997; </w:t>
      </w:r>
      <w:proofErr w:type="spellStart"/>
      <w:r w:rsidR="00D440A4" w:rsidRPr="00982F4C">
        <w:rPr>
          <w:lang w:val="en-US"/>
        </w:rPr>
        <w:t>Loh</w:t>
      </w:r>
      <w:proofErr w:type="spellEnd"/>
      <w:r w:rsidR="00D440A4" w:rsidRPr="00982F4C">
        <w:rPr>
          <w:lang w:val="en-US"/>
        </w:rPr>
        <w:t xml:space="preserve"> et al., 2008). </w:t>
      </w:r>
    </w:p>
    <w:p w14:paraId="104FA0AA" w14:textId="04CFF603" w:rsidR="0084642C" w:rsidRPr="00982F4C" w:rsidRDefault="00CD1E8D" w:rsidP="00DF4E65">
      <w:pPr>
        <w:spacing w:line="480" w:lineRule="auto"/>
        <w:ind w:firstLine="706"/>
        <w:rPr>
          <w:lang w:val="en-US"/>
        </w:rPr>
      </w:pPr>
      <w:r w:rsidRPr="00982F4C">
        <w:t>Positive and negative ion ESI</w:t>
      </w:r>
      <w:r w:rsidR="00C03455" w:rsidRPr="00982F4C">
        <w:rPr>
          <w:lang w:val="en-US"/>
        </w:rPr>
        <w:t xml:space="preserve"> FT-ICR MS</w:t>
      </w:r>
      <w:r w:rsidR="00B51D24" w:rsidRPr="00982F4C">
        <w:rPr>
          <w:lang w:val="en-US"/>
        </w:rPr>
        <w:t xml:space="preserve"> </w:t>
      </w:r>
      <w:r w:rsidR="00B51D24" w:rsidRPr="00982F4C">
        <w:t>(</w:t>
      </w:r>
      <w:r w:rsidRPr="00982F4C">
        <w:t>no overlap</w:t>
      </w:r>
      <w:r w:rsidR="00D85557">
        <w:t xml:space="preserve"> of lipids</w:t>
      </w:r>
      <w:r w:rsidRPr="00982F4C">
        <w:t xml:space="preserve"> was observed in the two ionization modes</w:t>
      </w:r>
      <w:r w:rsidR="00B51D24" w:rsidRPr="00982F4C">
        <w:t>)</w:t>
      </w:r>
      <w:r w:rsidR="00C03455" w:rsidRPr="00982F4C">
        <w:rPr>
          <w:lang w:val="en-US"/>
        </w:rPr>
        <w:t xml:space="preserve"> </w:t>
      </w:r>
      <w:r w:rsidRPr="00982F4C">
        <w:rPr>
          <w:lang w:val="en-US"/>
        </w:rPr>
        <w:t xml:space="preserve">allowed identification of </w:t>
      </w:r>
      <w:r w:rsidR="003C6886" w:rsidRPr="00982F4C">
        <w:rPr>
          <w:lang w:val="en-US"/>
        </w:rPr>
        <w:t>more than one thousand N-lipids</w:t>
      </w:r>
      <w:r w:rsidR="00C818B6" w:rsidRPr="00982F4C">
        <w:rPr>
          <w:lang w:val="en-US"/>
        </w:rPr>
        <w:t xml:space="preserve"> </w:t>
      </w:r>
      <w:r w:rsidR="00E74379" w:rsidRPr="00982F4C">
        <w:rPr>
          <w:lang w:val="en-US"/>
        </w:rPr>
        <w:t>at the level of elemental compositions and some lipids are reported with molecular identification based on unique database matching. Those matched lipids include</w:t>
      </w:r>
      <w:r w:rsidR="00C818B6" w:rsidRPr="00982F4C">
        <w:rPr>
          <w:lang w:val="en-US"/>
        </w:rPr>
        <w:t xml:space="preserve"> betaine lipids, </w:t>
      </w:r>
      <w:r w:rsidR="00C10E44" w:rsidRPr="00982F4C">
        <w:rPr>
          <w:lang w:val="en-US"/>
        </w:rPr>
        <w:t xml:space="preserve">N-containing phospholipids (phosphatidylcholine, phosphatidylethanolamine, </w:t>
      </w:r>
      <w:proofErr w:type="gramStart"/>
      <w:r w:rsidR="00C10E44" w:rsidRPr="00982F4C">
        <w:rPr>
          <w:lang w:val="en-US"/>
        </w:rPr>
        <w:t>phosphatidylserine</w:t>
      </w:r>
      <w:proofErr w:type="gramEnd"/>
      <w:r w:rsidR="00C10E44" w:rsidRPr="00982F4C">
        <w:rPr>
          <w:lang w:val="en-US"/>
        </w:rPr>
        <w:t xml:space="preserve"> and </w:t>
      </w:r>
      <w:proofErr w:type="spellStart"/>
      <w:r w:rsidR="00C10E44" w:rsidRPr="00982F4C">
        <w:rPr>
          <w:lang w:val="en-US"/>
        </w:rPr>
        <w:lastRenderedPageBreak/>
        <w:t>monoacyl</w:t>
      </w:r>
      <w:proofErr w:type="spellEnd"/>
      <w:r w:rsidR="00C10E44" w:rsidRPr="00982F4C">
        <w:rPr>
          <w:lang w:val="en-US"/>
        </w:rPr>
        <w:t xml:space="preserve"> phospholipids)</w:t>
      </w:r>
      <w:r w:rsidR="0084642C" w:rsidRPr="00982F4C">
        <w:rPr>
          <w:lang w:val="en-US"/>
        </w:rPr>
        <w:t xml:space="preserve">, ceramides, prostaglandins, amino fatty acids, N-acyl </w:t>
      </w:r>
      <w:proofErr w:type="spellStart"/>
      <w:r w:rsidR="0084642C" w:rsidRPr="00982F4C">
        <w:rPr>
          <w:lang w:val="en-US"/>
        </w:rPr>
        <w:t>ethanolamines</w:t>
      </w:r>
      <w:proofErr w:type="spellEnd"/>
      <w:r w:rsidR="0084642C" w:rsidRPr="00982F4C">
        <w:rPr>
          <w:lang w:val="en-US"/>
        </w:rPr>
        <w:t xml:space="preserve"> and sphingolipids, fatty acyl carnitines, </w:t>
      </w:r>
      <w:r w:rsidR="00D85557">
        <w:rPr>
          <w:lang w:val="en-US"/>
        </w:rPr>
        <w:t xml:space="preserve">and </w:t>
      </w:r>
      <w:r w:rsidR="0084642C" w:rsidRPr="00982F4C">
        <w:rPr>
          <w:lang w:val="en-US"/>
        </w:rPr>
        <w:t xml:space="preserve">fatty acyl </w:t>
      </w:r>
      <w:proofErr w:type="spellStart"/>
      <w:r w:rsidR="0084642C" w:rsidRPr="00982F4C">
        <w:rPr>
          <w:lang w:val="en-US"/>
        </w:rPr>
        <w:t>homoserine</w:t>
      </w:r>
      <w:proofErr w:type="spellEnd"/>
      <w:r w:rsidR="0084642C" w:rsidRPr="00982F4C">
        <w:rPr>
          <w:lang w:val="en-US"/>
        </w:rPr>
        <w:t xml:space="preserve"> lactones.</w:t>
      </w:r>
      <w:r w:rsidR="00C03455" w:rsidRPr="00982F4C">
        <w:rPr>
          <w:lang w:val="en-US"/>
        </w:rPr>
        <w:t xml:space="preserve"> Identified lipids are </w:t>
      </w:r>
      <w:r w:rsidR="00C03455" w:rsidRPr="00982F4C">
        <w:t xml:space="preserve">listed in </w:t>
      </w:r>
      <w:r w:rsidR="00C03455" w:rsidRPr="00982F4C">
        <w:rPr>
          <w:rStyle w:val="alt-edited"/>
        </w:rPr>
        <w:t>declining</w:t>
      </w:r>
      <w:r w:rsidR="00C03455" w:rsidRPr="00982F4C">
        <w:t xml:space="preserve"> order of the</w:t>
      </w:r>
      <w:r w:rsidR="00D85557">
        <w:t>ir</w:t>
      </w:r>
      <w:r w:rsidR="00C03455" w:rsidRPr="00982F4C">
        <w:t xml:space="preserve"> contribution to the total lipid signal. Apart from the </w:t>
      </w:r>
      <w:r w:rsidR="00B15571" w:rsidRPr="00982F4C">
        <w:rPr>
          <w:lang w:val="en-US"/>
        </w:rPr>
        <w:t xml:space="preserve">identified </w:t>
      </w:r>
      <w:r w:rsidR="00C03455" w:rsidRPr="00982F4C">
        <w:rPr>
          <w:lang w:val="en-US"/>
        </w:rPr>
        <w:t>fraction of N-l</w:t>
      </w:r>
      <w:r w:rsidR="00AE0077" w:rsidRPr="00982F4C">
        <w:rPr>
          <w:lang w:val="en-US"/>
        </w:rPr>
        <w:t>ipids</w:t>
      </w:r>
      <w:r w:rsidR="00B15571" w:rsidRPr="00982F4C">
        <w:rPr>
          <w:lang w:val="en-US"/>
        </w:rPr>
        <w:t>,</w:t>
      </w:r>
      <w:r w:rsidR="00AE0077" w:rsidRPr="00982F4C">
        <w:rPr>
          <w:lang w:val="en-US"/>
        </w:rPr>
        <w:t xml:space="preserve"> FT-ICR MS allowed identification of unknown lipids</w:t>
      </w:r>
      <w:r w:rsidR="004261EB" w:rsidRPr="00982F4C">
        <w:rPr>
          <w:lang w:val="en-US"/>
        </w:rPr>
        <w:t xml:space="preserve">, </w:t>
      </w:r>
      <w:r w:rsidR="00B15571" w:rsidRPr="00982F4C">
        <w:rPr>
          <w:lang w:val="en-US"/>
        </w:rPr>
        <w:t>whose</w:t>
      </w:r>
      <w:r w:rsidR="00233412" w:rsidRPr="00982F4C">
        <w:t xml:space="preserve"> elemental compositions </w:t>
      </w:r>
      <w:r w:rsidR="00B15571" w:rsidRPr="00982F4C">
        <w:t xml:space="preserve">do </w:t>
      </w:r>
      <w:r w:rsidR="00233412" w:rsidRPr="00982F4C">
        <w:t xml:space="preserve">not match to the </w:t>
      </w:r>
      <w:r w:rsidR="00B15571" w:rsidRPr="00982F4C">
        <w:t xml:space="preserve">lipids reported in the </w:t>
      </w:r>
      <w:bookmarkStart w:id="8" w:name="_Hlk484080348"/>
      <w:r w:rsidR="00233412" w:rsidRPr="00982F4C">
        <w:t xml:space="preserve">Lipid Maps </w:t>
      </w:r>
      <w:bookmarkEnd w:id="8"/>
      <w:r w:rsidR="00233412" w:rsidRPr="00982F4C">
        <w:t>database, and are</w:t>
      </w:r>
      <w:r w:rsidR="00233412" w:rsidRPr="00982F4C">
        <w:rPr>
          <w:lang w:val="en-US"/>
        </w:rPr>
        <w:t xml:space="preserve"> </w:t>
      </w:r>
      <w:r w:rsidR="004261EB" w:rsidRPr="00982F4C">
        <w:rPr>
          <w:lang w:val="en-US"/>
        </w:rPr>
        <w:t xml:space="preserve">termed </w:t>
      </w:r>
      <w:r w:rsidR="00233412" w:rsidRPr="00982F4C">
        <w:rPr>
          <w:lang w:val="en-US"/>
        </w:rPr>
        <w:t>“</w:t>
      </w:r>
      <w:r w:rsidR="008574E5" w:rsidRPr="00982F4C">
        <w:rPr>
          <w:lang w:val="en-US"/>
        </w:rPr>
        <w:t>novel</w:t>
      </w:r>
      <w:r w:rsidR="00233412" w:rsidRPr="00982F4C">
        <w:rPr>
          <w:lang w:val="en-US"/>
        </w:rPr>
        <w:t>”</w:t>
      </w:r>
      <w:r w:rsidR="00AE0077" w:rsidRPr="00982F4C">
        <w:rPr>
          <w:lang w:val="en-US"/>
        </w:rPr>
        <w:t xml:space="preserve">. </w:t>
      </w:r>
      <w:bookmarkStart w:id="9" w:name="_Hlk484089732"/>
      <w:r w:rsidR="003C6886" w:rsidRPr="00982F4C">
        <w:rPr>
          <w:lang w:val="en-US"/>
        </w:rPr>
        <w:t>The results obtained serve as diagnostic markers for N-lipid molecular characteristics, transformation and preservation potential through water column of a mesotrophic system</w:t>
      </w:r>
      <w:r w:rsidR="00B15571" w:rsidRPr="00982F4C">
        <w:rPr>
          <w:lang w:val="en-US"/>
        </w:rPr>
        <w:t>,</w:t>
      </w:r>
      <w:r w:rsidR="003C6886" w:rsidRPr="00982F4C">
        <w:rPr>
          <w:lang w:val="en-US"/>
        </w:rPr>
        <w:t xml:space="preserve"> </w:t>
      </w:r>
      <w:r w:rsidR="00B15571" w:rsidRPr="00982F4C">
        <w:rPr>
          <w:lang w:val="en-US"/>
        </w:rPr>
        <w:t>i.e.</w:t>
      </w:r>
      <w:r w:rsidR="003C6886" w:rsidRPr="00982F4C">
        <w:rPr>
          <w:lang w:val="en-US"/>
        </w:rPr>
        <w:t xml:space="preserve"> </w:t>
      </w:r>
      <w:r w:rsidR="00D85557">
        <w:rPr>
          <w:lang w:val="en-US"/>
        </w:rPr>
        <w:t xml:space="preserve">at the </w:t>
      </w:r>
      <w:r w:rsidR="008D20B1" w:rsidRPr="00982F4C">
        <w:rPr>
          <w:lang w:val="en-US"/>
        </w:rPr>
        <w:t xml:space="preserve">PAP station in </w:t>
      </w:r>
      <w:r w:rsidR="003C6886" w:rsidRPr="00982F4C">
        <w:rPr>
          <w:lang w:val="en-US"/>
        </w:rPr>
        <w:t>the North Atlantic Ocean.</w:t>
      </w:r>
    </w:p>
    <w:p w14:paraId="43E03452" w14:textId="133572E5" w:rsidR="00C67BE1" w:rsidRPr="00023A81" w:rsidRDefault="007D1037" w:rsidP="00DF4E65">
      <w:pPr>
        <w:spacing w:line="480" w:lineRule="auto"/>
        <w:ind w:firstLine="706"/>
      </w:pPr>
      <w:bookmarkStart w:id="10" w:name="_Hlk484091338"/>
      <w:bookmarkEnd w:id="9"/>
      <w:r w:rsidRPr="00982F4C">
        <w:t>H</w:t>
      </w:r>
      <w:r w:rsidR="00A60CAF" w:rsidRPr="00982F4C">
        <w:t>ere we show that a</w:t>
      </w:r>
      <w:r w:rsidR="00B15571" w:rsidRPr="00982F4C">
        <w:t>p</w:t>
      </w:r>
      <w:r w:rsidR="00A60CAF" w:rsidRPr="00982F4C">
        <w:t xml:space="preserve">proximately </w:t>
      </w:r>
      <w:r w:rsidR="002D102D" w:rsidRPr="00982F4C">
        <w:t>12.5</w:t>
      </w:r>
      <w:r w:rsidR="00A60CAF" w:rsidRPr="00982F4C">
        <w:t xml:space="preserve">% of lipids contain N in their molecular formula. </w:t>
      </w:r>
      <w:bookmarkStart w:id="11" w:name="_Hlk484091455"/>
      <w:bookmarkEnd w:id="10"/>
      <w:r w:rsidR="00E74379" w:rsidRPr="00023A81">
        <w:t>The m</w:t>
      </w:r>
      <w:r w:rsidR="00081BBF" w:rsidRPr="00023A81">
        <w:t xml:space="preserve">ajority of those lipids are </w:t>
      </w:r>
      <w:r w:rsidR="00A9235A" w:rsidRPr="00023A81">
        <w:t>novel</w:t>
      </w:r>
      <w:r w:rsidR="00081BBF" w:rsidRPr="00023A81">
        <w:t xml:space="preserve"> with </w:t>
      </w:r>
      <w:r w:rsidR="00B15571" w:rsidRPr="00023A81">
        <w:t xml:space="preserve">a </w:t>
      </w:r>
      <w:r w:rsidR="00F005B9" w:rsidRPr="00023A81">
        <w:t>depth-related</w:t>
      </w:r>
      <w:r w:rsidR="00081BBF" w:rsidRPr="00023A81">
        <w:t xml:space="preserve"> increasing contribution</w:t>
      </w:r>
      <w:r w:rsidR="002933FD" w:rsidRPr="00023A81">
        <w:t xml:space="preserve"> </w:t>
      </w:r>
      <w:r w:rsidR="00876E32" w:rsidRPr="00023A81">
        <w:t xml:space="preserve">of N-lipid compounds </w:t>
      </w:r>
      <w:r w:rsidR="002933FD" w:rsidRPr="00023A81">
        <w:t>to total lipid</w:t>
      </w:r>
      <w:r w:rsidR="00876E32" w:rsidRPr="00023A81">
        <w:t xml:space="preserve"> compound</w:t>
      </w:r>
      <w:r w:rsidR="002933FD" w:rsidRPr="00023A81">
        <w:t>s</w:t>
      </w:r>
      <w:r w:rsidR="00081BBF" w:rsidRPr="00023A81">
        <w:t xml:space="preserve">. </w:t>
      </w:r>
      <w:bookmarkEnd w:id="11"/>
      <w:r w:rsidR="00AF6F6D" w:rsidRPr="00023A81">
        <w:t>According to the increase</w:t>
      </w:r>
      <w:r w:rsidR="00EF039B" w:rsidRPr="00023A81">
        <w:t>d</w:t>
      </w:r>
      <w:r w:rsidR="00AF6F6D" w:rsidRPr="00023A81">
        <w:t xml:space="preserve"> contribution of N-lipid compounds with respect to all lipid compounds, detected </w:t>
      </w:r>
      <w:r w:rsidR="00EF039B" w:rsidRPr="00023A81">
        <w:t>at</w:t>
      </w:r>
      <w:r w:rsidR="00AF6F6D" w:rsidRPr="00023A81">
        <w:t xml:space="preserve"> both ionizations (Fig. 3c and h) indicate depth-related selective accumulation of N-lipid among other lipids.</w:t>
      </w:r>
    </w:p>
    <w:p w14:paraId="141653D3" w14:textId="6921FBA8" w:rsidR="00F167C2" w:rsidRDefault="00E65955" w:rsidP="00DF4E65">
      <w:pPr>
        <w:spacing w:line="480" w:lineRule="auto"/>
        <w:ind w:firstLine="708"/>
        <w:rPr>
          <w:lang w:val="en-US"/>
        </w:rPr>
      </w:pPr>
      <w:r w:rsidRPr="00982F4C">
        <w:rPr>
          <w:lang w:val="en-US"/>
        </w:rPr>
        <w:t>We</w:t>
      </w:r>
      <w:r w:rsidR="00F949A9" w:rsidRPr="00982F4C">
        <w:rPr>
          <w:lang w:val="en-US"/>
        </w:rPr>
        <w:t xml:space="preserve"> </w:t>
      </w:r>
      <w:r w:rsidRPr="00982F4C">
        <w:rPr>
          <w:lang w:val="en-US"/>
        </w:rPr>
        <w:t xml:space="preserve">have observed that CHON-lipids (including betaine lipids) </w:t>
      </w:r>
      <w:r w:rsidR="009B112E" w:rsidRPr="00982F4C">
        <w:rPr>
          <w:lang w:val="en-US"/>
        </w:rPr>
        <w:t xml:space="preserve">(Figs. </w:t>
      </w:r>
      <w:r w:rsidR="00D079C1" w:rsidRPr="00023A81">
        <w:rPr>
          <w:lang w:val="en-US"/>
        </w:rPr>
        <w:t>4</w:t>
      </w:r>
      <w:r w:rsidR="009B112E" w:rsidRPr="00982F4C">
        <w:rPr>
          <w:lang w:val="en-US"/>
        </w:rPr>
        <w:t xml:space="preserve">a </w:t>
      </w:r>
      <w:r w:rsidR="00AB13FB" w:rsidRPr="00982F4C">
        <w:rPr>
          <w:lang w:val="en-US"/>
        </w:rPr>
        <w:t xml:space="preserve">and c, </w:t>
      </w:r>
      <w:r w:rsidR="009B112E" w:rsidRPr="00982F4C">
        <w:rPr>
          <w:lang w:val="en-US"/>
        </w:rPr>
        <w:t>and 7a</w:t>
      </w:r>
      <w:r w:rsidR="00AB13FB" w:rsidRPr="00982F4C">
        <w:rPr>
          <w:lang w:val="en-US"/>
        </w:rPr>
        <w:t xml:space="preserve"> and c</w:t>
      </w:r>
      <w:r w:rsidR="009B112E" w:rsidRPr="00982F4C">
        <w:rPr>
          <w:lang w:val="en-US"/>
        </w:rPr>
        <w:t xml:space="preserve">) </w:t>
      </w:r>
      <w:r w:rsidRPr="00982F4C">
        <w:rPr>
          <w:lang w:val="en-US"/>
        </w:rPr>
        <w:t xml:space="preserve">are </w:t>
      </w:r>
      <w:r w:rsidR="00BD2780" w:rsidRPr="00982F4C">
        <w:rPr>
          <w:lang w:val="en-US"/>
        </w:rPr>
        <w:t>more prone to degradation</w:t>
      </w:r>
      <w:r w:rsidR="003155D0" w:rsidRPr="00AA3333">
        <w:rPr>
          <w:lang w:val="en-US"/>
        </w:rPr>
        <w:t xml:space="preserve"> than </w:t>
      </w:r>
      <w:r w:rsidRPr="00AA3333">
        <w:rPr>
          <w:lang w:val="en-US"/>
        </w:rPr>
        <w:t xml:space="preserve">CHONP-lipids </w:t>
      </w:r>
      <w:r w:rsidR="009B112E" w:rsidRPr="008164E1">
        <w:rPr>
          <w:lang w:val="en-US"/>
        </w:rPr>
        <w:t>(Figs. 5a</w:t>
      </w:r>
      <w:r w:rsidR="00AB13FB" w:rsidRPr="008164E1">
        <w:rPr>
          <w:lang w:val="en-US"/>
        </w:rPr>
        <w:t xml:space="preserve"> and c</w:t>
      </w:r>
      <w:r w:rsidR="009B112E" w:rsidRPr="008164E1">
        <w:rPr>
          <w:lang w:val="en-US"/>
        </w:rPr>
        <w:t xml:space="preserve">, </w:t>
      </w:r>
      <w:r w:rsidR="00AB13FB" w:rsidRPr="008164E1">
        <w:rPr>
          <w:lang w:val="en-US"/>
        </w:rPr>
        <w:t xml:space="preserve">6a and c, and </w:t>
      </w:r>
      <w:r w:rsidR="009549A0" w:rsidRPr="00023A81">
        <w:rPr>
          <w:lang w:val="en-US"/>
        </w:rPr>
        <w:t>7f</w:t>
      </w:r>
      <w:r w:rsidR="009B112E" w:rsidRPr="00023A81">
        <w:rPr>
          <w:lang w:val="en-US"/>
        </w:rPr>
        <w:t xml:space="preserve"> </w:t>
      </w:r>
      <w:r w:rsidR="009B112E" w:rsidRPr="00982F4C">
        <w:rPr>
          <w:lang w:val="en-US"/>
        </w:rPr>
        <w:t xml:space="preserve">and </w:t>
      </w:r>
      <w:r w:rsidR="00AB13FB" w:rsidRPr="00023A81">
        <w:rPr>
          <w:lang w:val="en-US"/>
        </w:rPr>
        <w:t>h</w:t>
      </w:r>
      <w:r w:rsidR="009B112E" w:rsidRPr="00982F4C">
        <w:rPr>
          <w:lang w:val="en-US"/>
        </w:rPr>
        <w:t xml:space="preserve">) </w:t>
      </w:r>
      <w:r w:rsidRPr="00982F4C">
        <w:rPr>
          <w:lang w:val="en-US"/>
        </w:rPr>
        <w:t xml:space="preserve">concluding from their </w:t>
      </w:r>
      <w:r w:rsidR="00F005B9" w:rsidRPr="00982F4C">
        <w:rPr>
          <w:lang w:val="en-US"/>
        </w:rPr>
        <w:t>depth-related</w:t>
      </w:r>
      <w:r w:rsidR="00F949A9" w:rsidRPr="00982F4C">
        <w:rPr>
          <w:lang w:val="en-US"/>
        </w:rPr>
        <w:t xml:space="preserve"> </w:t>
      </w:r>
      <w:r w:rsidR="00D85557">
        <w:rPr>
          <w:lang w:val="en-US"/>
        </w:rPr>
        <w:t>greater</w:t>
      </w:r>
      <w:r w:rsidR="00D85557" w:rsidRPr="00982F4C">
        <w:rPr>
          <w:lang w:val="en-US"/>
        </w:rPr>
        <w:t xml:space="preserve"> </w:t>
      </w:r>
      <w:r w:rsidR="00D440A4" w:rsidRPr="00982F4C">
        <w:rPr>
          <w:lang w:val="en-US"/>
        </w:rPr>
        <w:t>de</w:t>
      </w:r>
      <w:r w:rsidRPr="00982F4C">
        <w:rPr>
          <w:lang w:val="en-US"/>
        </w:rPr>
        <w:t xml:space="preserve">crease </w:t>
      </w:r>
      <w:r w:rsidR="00F949A9" w:rsidRPr="00023A81">
        <w:rPr>
          <w:lang w:val="en-US"/>
        </w:rPr>
        <w:t xml:space="preserve">in </w:t>
      </w:r>
      <w:r w:rsidR="00353516" w:rsidRPr="00023A81">
        <w:rPr>
          <w:lang w:val="en-US"/>
        </w:rPr>
        <w:t>relative abundance</w:t>
      </w:r>
      <w:r w:rsidR="00AB13FB" w:rsidRPr="00023A81">
        <w:rPr>
          <w:lang w:val="en-US"/>
        </w:rPr>
        <w:t xml:space="preserve">, and from their lower contribution of molecular formulas to total lipid molecular formulas with depth. </w:t>
      </w:r>
      <w:r w:rsidR="001C7937" w:rsidRPr="00982F4C">
        <w:rPr>
          <w:lang w:val="en-US"/>
        </w:rPr>
        <w:t>Exceptions were</w:t>
      </w:r>
      <w:r w:rsidR="00F949A9" w:rsidRPr="00982F4C">
        <w:rPr>
          <w:lang w:val="en-US"/>
        </w:rPr>
        <w:t xml:space="preserve"> </w:t>
      </w:r>
      <w:r w:rsidR="008574E5" w:rsidRPr="00982F4C">
        <w:rPr>
          <w:lang w:val="en-US"/>
        </w:rPr>
        <w:t>novel</w:t>
      </w:r>
      <w:r w:rsidR="00F949A9" w:rsidRPr="00982F4C">
        <w:rPr>
          <w:lang w:val="en-US"/>
        </w:rPr>
        <w:t xml:space="preserve"> CHON-lipids observed in positive ionization</w:t>
      </w:r>
      <w:r w:rsidR="003B3FA5" w:rsidRPr="00982F4C">
        <w:rPr>
          <w:lang w:val="en-US"/>
        </w:rPr>
        <w:t xml:space="preserve"> (Fig. </w:t>
      </w:r>
      <w:r w:rsidR="009549A0" w:rsidRPr="00023A81">
        <w:rPr>
          <w:lang w:val="en-US"/>
        </w:rPr>
        <w:t>5</w:t>
      </w:r>
      <w:r w:rsidR="003B3FA5" w:rsidRPr="00982F4C">
        <w:rPr>
          <w:lang w:val="en-US"/>
        </w:rPr>
        <w:t>a)</w:t>
      </w:r>
      <w:r w:rsidR="00F949A9" w:rsidRPr="00982F4C">
        <w:rPr>
          <w:lang w:val="en-US"/>
        </w:rPr>
        <w:t xml:space="preserve">. </w:t>
      </w:r>
      <w:r w:rsidR="00F65959" w:rsidRPr="00023A81">
        <w:rPr>
          <w:lang w:val="en-US"/>
        </w:rPr>
        <w:t xml:space="preserve">There is </w:t>
      </w:r>
      <w:r w:rsidR="00D85557">
        <w:rPr>
          <w:lang w:val="en-US"/>
        </w:rPr>
        <w:t xml:space="preserve">a </w:t>
      </w:r>
      <w:r w:rsidR="00F65959" w:rsidRPr="00023A81">
        <w:rPr>
          <w:lang w:val="en-US"/>
        </w:rPr>
        <w:t>statistically significant depth</w:t>
      </w:r>
      <w:r w:rsidR="00D85557">
        <w:rPr>
          <w:lang w:val="en-US"/>
        </w:rPr>
        <w:t>-</w:t>
      </w:r>
      <w:r w:rsidR="00F65959" w:rsidRPr="00023A81">
        <w:rPr>
          <w:lang w:val="en-US"/>
        </w:rPr>
        <w:t xml:space="preserve">related decrease of CHON-lipid compounds while for CHONP-lipids such significance is not confirmed (Supplementary Fig. 1). </w:t>
      </w:r>
      <w:r w:rsidR="0024586A" w:rsidRPr="00982F4C">
        <w:rPr>
          <w:lang w:val="en-US"/>
        </w:rPr>
        <w:t>The data suggest that CHONP-lipid</w:t>
      </w:r>
      <w:r w:rsidR="004D1D00" w:rsidRPr="008164E1">
        <w:rPr>
          <w:lang w:val="en-US"/>
        </w:rPr>
        <w:t>s</w:t>
      </w:r>
      <w:r w:rsidR="0024586A" w:rsidRPr="008164E1">
        <w:rPr>
          <w:lang w:val="en-US"/>
        </w:rPr>
        <w:t xml:space="preserve"> carr</w:t>
      </w:r>
      <w:r w:rsidR="004D1D00" w:rsidRPr="008164E1">
        <w:rPr>
          <w:lang w:val="en-US"/>
        </w:rPr>
        <w:t>y</w:t>
      </w:r>
      <w:r w:rsidR="0024586A" w:rsidRPr="008164E1">
        <w:rPr>
          <w:lang w:val="en-US"/>
        </w:rPr>
        <w:t xml:space="preserve"> </w:t>
      </w:r>
      <w:r w:rsidR="00BA363B" w:rsidRPr="008164E1">
        <w:rPr>
          <w:lang w:val="en-US"/>
        </w:rPr>
        <w:t>N</w:t>
      </w:r>
      <w:r w:rsidR="0024586A" w:rsidRPr="00982F4C">
        <w:rPr>
          <w:lang w:val="en-US"/>
        </w:rPr>
        <w:t xml:space="preserve"> </w:t>
      </w:r>
      <w:r w:rsidR="004D1D00" w:rsidRPr="00982F4C">
        <w:rPr>
          <w:lang w:val="en-US"/>
        </w:rPr>
        <w:t xml:space="preserve">efficiently </w:t>
      </w:r>
      <w:r w:rsidR="0024586A" w:rsidRPr="00982F4C">
        <w:rPr>
          <w:lang w:val="en-US"/>
        </w:rPr>
        <w:t xml:space="preserve">to </w:t>
      </w:r>
      <w:r w:rsidR="00F167C2">
        <w:rPr>
          <w:lang w:val="en-US"/>
        </w:rPr>
        <w:t xml:space="preserve">the </w:t>
      </w:r>
      <w:r w:rsidR="0024586A" w:rsidRPr="00982F4C">
        <w:rPr>
          <w:lang w:val="en-US"/>
        </w:rPr>
        <w:t xml:space="preserve">deep ocean and that lipids containing N were more efficiently </w:t>
      </w:r>
      <w:proofErr w:type="spellStart"/>
      <w:r w:rsidR="0024586A" w:rsidRPr="00982F4C">
        <w:rPr>
          <w:lang w:val="en-US"/>
        </w:rPr>
        <w:t>remin</w:t>
      </w:r>
      <w:r w:rsidR="00805155" w:rsidRPr="00982F4C">
        <w:rPr>
          <w:lang w:val="en-US"/>
        </w:rPr>
        <w:t>era</w:t>
      </w:r>
      <w:r w:rsidR="0024586A" w:rsidRPr="00982F4C">
        <w:rPr>
          <w:lang w:val="en-US"/>
        </w:rPr>
        <w:t>lized</w:t>
      </w:r>
      <w:proofErr w:type="spellEnd"/>
      <w:r w:rsidR="0024586A" w:rsidRPr="00982F4C">
        <w:rPr>
          <w:lang w:val="en-US"/>
        </w:rPr>
        <w:t xml:space="preserve"> than those </w:t>
      </w:r>
      <w:r w:rsidR="004D1D00" w:rsidRPr="00982F4C">
        <w:rPr>
          <w:lang w:val="en-US"/>
        </w:rPr>
        <w:t xml:space="preserve">with </w:t>
      </w:r>
      <w:r w:rsidR="0024586A" w:rsidRPr="00982F4C">
        <w:rPr>
          <w:lang w:val="en-US"/>
        </w:rPr>
        <w:t xml:space="preserve">both N and P. </w:t>
      </w:r>
      <w:r w:rsidR="00F167C2">
        <w:rPr>
          <w:lang w:val="en-US"/>
        </w:rPr>
        <w:t>The o</w:t>
      </w:r>
      <w:r w:rsidR="0024586A" w:rsidRPr="00982F4C">
        <w:rPr>
          <w:lang w:val="en-US"/>
        </w:rPr>
        <w:t xml:space="preserve">bserved </w:t>
      </w:r>
      <w:r w:rsidR="00F005B9" w:rsidRPr="00982F4C">
        <w:rPr>
          <w:lang w:val="en-US"/>
        </w:rPr>
        <w:t>depth-related</w:t>
      </w:r>
      <w:r w:rsidR="001C7937" w:rsidRPr="00982F4C">
        <w:rPr>
          <w:lang w:val="en-US"/>
        </w:rPr>
        <w:t xml:space="preserve"> decreas</w:t>
      </w:r>
      <w:r w:rsidR="00681CBA" w:rsidRPr="00982F4C">
        <w:rPr>
          <w:lang w:val="en-US"/>
        </w:rPr>
        <w:t>ing</w:t>
      </w:r>
      <w:r w:rsidR="001C7937" w:rsidRPr="00982F4C">
        <w:rPr>
          <w:lang w:val="en-US"/>
        </w:rPr>
        <w:t xml:space="preserve"> </w:t>
      </w:r>
      <w:r w:rsidR="0024586A" w:rsidRPr="00982F4C">
        <w:rPr>
          <w:lang w:val="en-US"/>
        </w:rPr>
        <w:t xml:space="preserve">inorganic N/P ratio </w:t>
      </w:r>
      <w:r w:rsidR="00BA363B" w:rsidRPr="00982F4C">
        <w:rPr>
          <w:lang w:val="en-US"/>
        </w:rPr>
        <w:t>indicate</w:t>
      </w:r>
      <w:r w:rsidR="00F167C2">
        <w:rPr>
          <w:lang w:val="en-US"/>
        </w:rPr>
        <w:t>s</w:t>
      </w:r>
      <w:r w:rsidR="0024586A" w:rsidRPr="00982F4C">
        <w:rPr>
          <w:lang w:val="en-US"/>
        </w:rPr>
        <w:t xml:space="preserve"> that in the deep </w:t>
      </w:r>
      <w:r w:rsidR="00D440A4" w:rsidRPr="00982F4C">
        <w:rPr>
          <w:lang w:val="en-US"/>
        </w:rPr>
        <w:t xml:space="preserve">NE </w:t>
      </w:r>
      <w:r w:rsidR="0024586A" w:rsidRPr="00982F4C">
        <w:rPr>
          <w:lang w:val="en-US"/>
        </w:rPr>
        <w:t xml:space="preserve">Atlantic </w:t>
      </w:r>
      <w:r w:rsidR="002553BB" w:rsidRPr="00982F4C">
        <w:rPr>
          <w:lang w:val="en-US"/>
        </w:rPr>
        <w:t>more</w:t>
      </w:r>
      <w:r w:rsidR="0024586A" w:rsidRPr="00982F4C">
        <w:rPr>
          <w:lang w:val="en-US"/>
        </w:rPr>
        <w:t xml:space="preserve"> N-containing organic matter </w:t>
      </w:r>
      <w:r w:rsidR="002553BB" w:rsidRPr="00982F4C">
        <w:rPr>
          <w:lang w:val="en-US"/>
        </w:rPr>
        <w:t xml:space="preserve">was </w:t>
      </w:r>
      <w:proofErr w:type="spellStart"/>
      <w:r w:rsidR="0024586A" w:rsidRPr="00982F4C">
        <w:rPr>
          <w:lang w:val="en-US"/>
        </w:rPr>
        <w:t>remineraliz</w:t>
      </w:r>
      <w:r w:rsidR="002553BB" w:rsidRPr="00982F4C">
        <w:rPr>
          <w:lang w:val="en-US"/>
        </w:rPr>
        <w:t>ed</w:t>
      </w:r>
      <w:proofErr w:type="spellEnd"/>
      <w:r w:rsidR="0024586A" w:rsidRPr="00982F4C">
        <w:rPr>
          <w:lang w:val="en-US"/>
        </w:rPr>
        <w:t xml:space="preserve"> than P-containing organic substances</w:t>
      </w:r>
      <w:r w:rsidR="00BA363B" w:rsidRPr="00982F4C">
        <w:rPr>
          <w:lang w:val="en-US"/>
        </w:rPr>
        <w:t>. This</w:t>
      </w:r>
      <w:r w:rsidR="0024586A" w:rsidRPr="00982F4C">
        <w:rPr>
          <w:lang w:val="en-US"/>
        </w:rPr>
        <w:t xml:space="preserve"> is </w:t>
      </w:r>
      <w:r w:rsidR="00630C54" w:rsidRPr="00982F4C">
        <w:rPr>
          <w:lang w:val="en-US"/>
        </w:rPr>
        <w:t>consistent</w:t>
      </w:r>
      <w:r w:rsidR="0024586A" w:rsidRPr="00982F4C">
        <w:rPr>
          <w:lang w:val="en-US"/>
        </w:rPr>
        <w:t xml:space="preserve"> with </w:t>
      </w:r>
      <w:r w:rsidR="00630C54" w:rsidRPr="00982F4C">
        <w:rPr>
          <w:lang w:val="en-US"/>
        </w:rPr>
        <w:t xml:space="preserve">the </w:t>
      </w:r>
      <w:r w:rsidR="0024586A" w:rsidRPr="00982F4C">
        <w:rPr>
          <w:lang w:val="en-US"/>
        </w:rPr>
        <w:t xml:space="preserve">observed </w:t>
      </w:r>
      <w:r w:rsidR="00630C54" w:rsidRPr="00982F4C">
        <w:rPr>
          <w:lang w:val="en-US"/>
        </w:rPr>
        <w:t xml:space="preserve">increase in the </w:t>
      </w:r>
      <w:r w:rsidR="00BA363B" w:rsidRPr="00982F4C">
        <w:rPr>
          <w:lang w:val="en-US"/>
        </w:rPr>
        <w:t>CHONP-lipid</w:t>
      </w:r>
      <w:r w:rsidR="0024586A" w:rsidRPr="00982F4C">
        <w:rPr>
          <w:lang w:val="en-US"/>
        </w:rPr>
        <w:t xml:space="preserve"> </w:t>
      </w:r>
      <w:r w:rsidR="00681CBA" w:rsidRPr="00982F4C">
        <w:rPr>
          <w:lang w:val="en-US"/>
        </w:rPr>
        <w:t xml:space="preserve">molecular </w:t>
      </w:r>
      <w:r w:rsidR="0024586A" w:rsidRPr="00982F4C">
        <w:rPr>
          <w:lang w:val="en-US"/>
        </w:rPr>
        <w:t xml:space="preserve">contribution </w:t>
      </w:r>
      <w:r w:rsidR="004D2F47" w:rsidRPr="00982F4C">
        <w:rPr>
          <w:lang w:val="en-US"/>
        </w:rPr>
        <w:t xml:space="preserve">with depth </w:t>
      </w:r>
      <w:r w:rsidR="0024586A" w:rsidRPr="00982F4C">
        <w:rPr>
          <w:lang w:val="en-US"/>
        </w:rPr>
        <w:t xml:space="preserve">in </w:t>
      </w:r>
      <w:r w:rsidR="0024586A" w:rsidRPr="00982F4C">
        <w:rPr>
          <w:lang w:val="en-US"/>
        </w:rPr>
        <w:lastRenderedPageBreak/>
        <w:t>comparison to the CHON-lipids.</w:t>
      </w:r>
      <w:r w:rsidR="000C486E" w:rsidRPr="00982F4C">
        <w:rPr>
          <w:lang w:val="en-US"/>
        </w:rPr>
        <w:t xml:space="preserve"> Monteiro and Follows (2012) reported on the </w:t>
      </w:r>
      <w:r w:rsidR="008F4FAE" w:rsidRPr="00982F4C">
        <w:rPr>
          <w:lang w:val="en-US"/>
        </w:rPr>
        <w:t xml:space="preserve">preferential remineralization </w:t>
      </w:r>
      <w:r w:rsidR="000C486E" w:rsidRPr="00982F4C">
        <w:rPr>
          <w:lang w:val="en-US"/>
        </w:rPr>
        <w:t xml:space="preserve">of phosphorus </w:t>
      </w:r>
      <w:r w:rsidR="00BA363B" w:rsidRPr="00982F4C">
        <w:rPr>
          <w:lang w:val="en-US"/>
        </w:rPr>
        <w:t xml:space="preserve">over nitrogen </w:t>
      </w:r>
      <w:r w:rsidR="000C486E" w:rsidRPr="00982F4C">
        <w:rPr>
          <w:lang w:val="en-US"/>
        </w:rPr>
        <w:t>in the North Atlantic Ocean</w:t>
      </w:r>
      <w:r w:rsidR="00BA363B" w:rsidRPr="00982F4C">
        <w:rPr>
          <w:lang w:val="en-US"/>
        </w:rPr>
        <w:t>.</w:t>
      </w:r>
      <w:r w:rsidR="001F4DE8" w:rsidRPr="00982F4C">
        <w:rPr>
          <w:lang w:val="en-US"/>
        </w:rPr>
        <w:t xml:space="preserve"> </w:t>
      </w:r>
    </w:p>
    <w:p w14:paraId="1918F60D" w14:textId="2B5BB3E6" w:rsidR="002553BB" w:rsidRPr="00982F4C" w:rsidRDefault="0024586A" w:rsidP="00DF4E65">
      <w:pPr>
        <w:spacing w:line="480" w:lineRule="auto"/>
        <w:ind w:firstLine="708"/>
        <w:rPr>
          <w:lang w:val="en-US"/>
        </w:rPr>
      </w:pPr>
      <w:r w:rsidRPr="00982F4C">
        <w:rPr>
          <w:lang w:val="en-US"/>
        </w:rPr>
        <w:t>The availability of nitrogen limits biological production in much of the world ocean (</w:t>
      </w:r>
      <w:proofErr w:type="spellStart"/>
      <w:r w:rsidRPr="00982F4C">
        <w:rPr>
          <w:lang w:val="en-US"/>
        </w:rPr>
        <w:t>Codispoti</w:t>
      </w:r>
      <w:proofErr w:type="spellEnd"/>
      <w:r w:rsidRPr="00982F4C">
        <w:rPr>
          <w:lang w:val="en-US"/>
        </w:rPr>
        <w:t>, 1989)</w:t>
      </w:r>
      <w:r w:rsidR="00E04EFF" w:rsidRPr="00982F4C">
        <w:rPr>
          <w:lang w:val="en-US"/>
        </w:rPr>
        <w:t>,</w:t>
      </w:r>
      <w:r w:rsidR="008F4FAE" w:rsidRPr="00982F4C">
        <w:rPr>
          <w:lang w:val="en-US"/>
        </w:rPr>
        <w:t xml:space="preserve"> but this was not the case </w:t>
      </w:r>
      <w:r w:rsidR="00F167C2">
        <w:rPr>
          <w:lang w:val="en-US"/>
        </w:rPr>
        <w:t>at the</w:t>
      </w:r>
      <w:r w:rsidR="00F167C2" w:rsidRPr="00982F4C">
        <w:rPr>
          <w:lang w:val="en-US"/>
        </w:rPr>
        <w:t xml:space="preserve"> </w:t>
      </w:r>
      <w:r w:rsidR="003B48CC" w:rsidRPr="00982F4C">
        <w:rPr>
          <w:lang w:val="en-US"/>
        </w:rPr>
        <w:t>PAP station</w:t>
      </w:r>
      <w:r w:rsidR="008F4FAE" w:rsidRPr="00982F4C">
        <w:rPr>
          <w:lang w:val="en-US"/>
        </w:rPr>
        <w:t xml:space="preserve"> </w:t>
      </w:r>
      <w:r w:rsidR="004D2F47" w:rsidRPr="00982F4C">
        <w:rPr>
          <w:lang w:val="en-US"/>
        </w:rPr>
        <w:t>as the</w:t>
      </w:r>
      <w:r w:rsidRPr="00982F4C">
        <w:rPr>
          <w:lang w:val="en-US"/>
        </w:rPr>
        <w:t xml:space="preserve"> observed </w:t>
      </w:r>
      <w:r w:rsidR="005A1EBF" w:rsidRPr="00023A81">
        <w:rPr>
          <w:lang w:val="en-US"/>
        </w:rPr>
        <w:t>epipelagic</w:t>
      </w:r>
      <w:r w:rsidR="00AE046C" w:rsidRPr="00023A81">
        <w:rPr>
          <w:lang w:val="en-US"/>
        </w:rPr>
        <w:t xml:space="preserve"> </w:t>
      </w:r>
      <w:r w:rsidRPr="00982F4C">
        <w:rPr>
          <w:lang w:val="en-US"/>
        </w:rPr>
        <w:t>concentrations of N-nutrients (TIN)</w:t>
      </w:r>
      <w:r w:rsidR="00DC61DD" w:rsidRPr="00982F4C">
        <w:rPr>
          <w:lang w:val="en-US"/>
        </w:rPr>
        <w:t xml:space="preserve"> </w:t>
      </w:r>
      <w:r w:rsidR="00C67BE1" w:rsidRPr="00982F4C">
        <w:rPr>
          <w:lang w:val="en-US"/>
        </w:rPr>
        <w:t xml:space="preserve">(Fig. 1c) </w:t>
      </w:r>
      <w:r w:rsidR="002235AB" w:rsidRPr="00982F4C">
        <w:rPr>
          <w:lang w:val="en-US"/>
        </w:rPr>
        <w:t xml:space="preserve">were </w:t>
      </w:r>
      <w:r w:rsidR="00C201D9" w:rsidRPr="008164E1">
        <w:rPr>
          <w:lang w:val="en-US"/>
        </w:rPr>
        <w:t xml:space="preserve">well </w:t>
      </w:r>
      <w:r w:rsidR="00DC61DD" w:rsidRPr="008164E1">
        <w:rPr>
          <w:lang w:val="en-US"/>
        </w:rPr>
        <w:t>above threshold</w:t>
      </w:r>
      <w:r w:rsidR="002235AB" w:rsidRPr="008164E1">
        <w:rPr>
          <w:lang w:val="en-US"/>
        </w:rPr>
        <w:t xml:space="preserve"> value</w:t>
      </w:r>
      <w:r w:rsidR="00F167C2">
        <w:rPr>
          <w:lang w:val="en-US"/>
        </w:rPr>
        <w:t>s</w:t>
      </w:r>
      <w:r w:rsidR="002235AB" w:rsidRPr="008164E1">
        <w:rPr>
          <w:lang w:val="en-US"/>
        </w:rPr>
        <w:t xml:space="preserve"> for the phytoplankton uptake, 1 µ</w:t>
      </w:r>
      <w:proofErr w:type="spellStart"/>
      <w:r w:rsidR="002235AB" w:rsidRPr="008164E1">
        <w:rPr>
          <w:lang w:val="en-US"/>
        </w:rPr>
        <w:t>mol</w:t>
      </w:r>
      <w:proofErr w:type="spellEnd"/>
      <w:r w:rsidR="00F167C2">
        <w:rPr>
          <w:lang w:val="en-US"/>
        </w:rPr>
        <w:t>/l</w:t>
      </w:r>
      <w:r w:rsidR="002235AB" w:rsidRPr="008164E1">
        <w:rPr>
          <w:lang w:val="en-US"/>
        </w:rPr>
        <w:t xml:space="preserve"> (</w:t>
      </w:r>
      <w:proofErr w:type="spellStart"/>
      <w:r w:rsidR="002235AB" w:rsidRPr="008164E1">
        <w:rPr>
          <w:lang w:val="en-US"/>
        </w:rPr>
        <w:t>Justić</w:t>
      </w:r>
      <w:proofErr w:type="spellEnd"/>
      <w:r w:rsidR="002235AB" w:rsidRPr="008164E1">
        <w:rPr>
          <w:lang w:val="en-US"/>
        </w:rPr>
        <w:t xml:space="preserve"> et al., 1995)</w:t>
      </w:r>
      <w:r w:rsidR="00FC46FF" w:rsidRPr="00982F4C">
        <w:rPr>
          <w:lang w:val="en-US"/>
        </w:rPr>
        <w:t xml:space="preserve">. </w:t>
      </w:r>
      <w:r w:rsidR="002235AB" w:rsidRPr="00982F4C">
        <w:rPr>
          <w:lang w:val="en-US"/>
        </w:rPr>
        <w:t>Measured</w:t>
      </w:r>
      <w:r w:rsidR="00FC46FF" w:rsidRPr="00982F4C">
        <w:rPr>
          <w:lang w:val="en-US"/>
        </w:rPr>
        <w:t xml:space="preserve"> high </w:t>
      </w:r>
      <w:r w:rsidR="005A1EBF" w:rsidRPr="00023A81">
        <w:rPr>
          <w:lang w:val="en-US"/>
        </w:rPr>
        <w:t>epipelagic</w:t>
      </w:r>
      <w:r w:rsidR="00FC46FF" w:rsidRPr="00982F4C">
        <w:rPr>
          <w:lang w:val="en-US"/>
        </w:rPr>
        <w:t xml:space="preserve"> TIN concentrations would</w:t>
      </w:r>
      <w:r w:rsidR="00AE046C" w:rsidRPr="00982F4C">
        <w:rPr>
          <w:lang w:val="en-US"/>
        </w:rPr>
        <w:t xml:space="preserve"> </w:t>
      </w:r>
      <w:r w:rsidR="001F4DE8" w:rsidRPr="00982F4C">
        <w:rPr>
          <w:lang w:val="en-US"/>
        </w:rPr>
        <w:t>imply</w:t>
      </w:r>
      <w:r w:rsidR="00AE046C" w:rsidRPr="00982F4C">
        <w:rPr>
          <w:lang w:val="en-US"/>
        </w:rPr>
        <w:t xml:space="preserve"> that </w:t>
      </w:r>
      <w:r w:rsidR="00FC46FF" w:rsidRPr="00982F4C">
        <w:rPr>
          <w:lang w:val="en-US"/>
        </w:rPr>
        <w:t xml:space="preserve">surface </w:t>
      </w:r>
      <w:r w:rsidR="005A1EBF" w:rsidRPr="00023A81">
        <w:rPr>
          <w:lang w:val="en-US"/>
        </w:rPr>
        <w:t xml:space="preserve">productive layer </w:t>
      </w:r>
      <w:r w:rsidR="00AE046C" w:rsidRPr="00982F4C">
        <w:rPr>
          <w:lang w:val="en-US"/>
        </w:rPr>
        <w:t>preferential remin</w:t>
      </w:r>
      <w:r w:rsidR="00F167C2">
        <w:rPr>
          <w:lang w:val="en-US"/>
        </w:rPr>
        <w:t>e</w:t>
      </w:r>
      <w:r w:rsidR="00AE046C" w:rsidRPr="00982F4C">
        <w:rPr>
          <w:lang w:val="en-US"/>
        </w:rPr>
        <w:t>ralization of N</w:t>
      </w:r>
      <w:r w:rsidR="00F167C2">
        <w:rPr>
          <w:lang w:val="en-US"/>
        </w:rPr>
        <w:t>-</w:t>
      </w:r>
      <w:r w:rsidR="00AE046C" w:rsidRPr="00982F4C">
        <w:rPr>
          <w:lang w:val="en-US"/>
        </w:rPr>
        <w:t>containing organic molecules would not be of prime importance</w:t>
      </w:r>
      <w:r w:rsidR="003B48CC" w:rsidRPr="008164E1">
        <w:rPr>
          <w:lang w:val="en-US"/>
        </w:rPr>
        <w:t xml:space="preserve">. </w:t>
      </w:r>
      <w:r w:rsidR="002B05D2" w:rsidRPr="008164E1">
        <w:rPr>
          <w:lang w:val="en-US"/>
        </w:rPr>
        <w:t xml:space="preserve">The </w:t>
      </w:r>
      <w:r w:rsidR="00017956" w:rsidRPr="008164E1">
        <w:rPr>
          <w:lang w:val="en-US"/>
        </w:rPr>
        <w:t xml:space="preserve">surface </w:t>
      </w:r>
      <w:r w:rsidR="002B05D2" w:rsidRPr="008164E1">
        <w:rPr>
          <w:lang w:val="en-US"/>
        </w:rPr>
        <w:t>PO</w:t>
      </w:r>
      <w:r w:rsidR="002B05D2" w:rsidRPr="008164E1">
        <w:rPr>
          <w:vertAlign w:val="subscript"/>
          <w:lang w:val="en-US"/>
        </w:rPr>
        <w:t>4</w:t>
      </w:r>
      <w:r w:rsidR="002B05D2" w:rsidRPr="00982F4C">
        <w:rPr>
          <w:lang w:val="en-US"/>
        </w:rPr>
        <w:t xml:space="preserve"> concentrations (Fig. 1c) were also above </w:t>
      </w:r>
      <w:r w:rsidR="00976974" w:rsidRPr="00982F4C">
        <w:rPr>
          <w:lang w:val="en-US"/>
        </w:rPr>
        <w:t xml:space="preserve">the reported </w:t>
      </w:r>
      <w:r w:rsidR="002B05D2" w:rsidRPr="00982F4C">
        <w:rPr>
          <w:lang w:val="en-US"/>
        </w:rPr>
        <w:t>threshold values for phytoplankton uptake</w:t>
      </w:r>
      <w:r w:rsidR="002553BB" w:rsidRPr="00982F4C">
        <w:rPr>
          <w:lang w:val="en-US"/>
        </w:rPr>
        <w:t>, 0.1 µ</w:t>
      </w:r>
      <w:proofErr w:type="spellStart"/>
      <w:r w:rsidR="002553BB" w:rsidRPr="00982F4C">
        <w:rPr>
          <w:lang w:val="en-US"/>
        </w:rPr>
        <w:t>mol</w:t>
      </w:r>
      <w:proofErr w:type="spellEnd"/>
      <w:r w:rsidR="006B76E4" w:rsidRPr="00982F4C">
        <w:rPr>
          <w:lang w:val="en-US"/>
        </w:rPr>
        <w:t>/l</w:t>
      </w:r>
      <w:r w:rsidR="002553BB" w:rsidRPr="00982F4C">
        <w:rPr>
          <w:lang w:val="en-US"/>
        </w:rPr>
        <w:t xml:space="preserve"> </w:t>
      </w:r>
      <w:r w:rsidR="002B05D2" w:rsidRPr="00982F4C">
        <w:rPr>
          <w:lang w:val="en-US"/>
        </w:rPr>
        <w:t>(</w:t>
      </w:r>
      <w:proofErr w:type="spellStart"/>
      <w:r w:rsidR="002B05D2" w:rsidRPr="00982F4C">
        <w:rPr>
          <w:lang w:val="en-US"/>
        </w:rPr>
        <w:t>Justić</w:t>
      </w:r>
      <w:proofErr w:type="spellEnd"/>
      <w:r w:rsidR="002B05D2" w:rsidRPr="00982F4C">
        <w:rPr>
          <w:lang w:val="en-US"/>
        </w:rPr>
        <w:t xml:space="preserve"> et al., 1995). </w:t>
      </w:r>
    </w:p>
    <w:p w14:paraId="6DA40E76" w14:textId="52BF31A0" w:rsidR="00E43D9D" w:rsidRPr="008164E1" w:rsidRDefault="00CC1B03" w:rsidP="00DF4E65">
      <w:pPr>
        <w:spacing w:line="480" w:lineRule="auto"/>
        <w:ind w:firstLine="706"/>
        <w:rPr>
          <w:lang w:val="en-US"/>
        </w:rPr>
      </w:pPr>
      <w:r w:rsidRPr="00982F4C">
        <w:rPr>
          <w:lang w:val="en-US"/>
        </w:rPr>
        <w:t xml:space="preserve">To explain the difference in preferential removal of CHON-lipids over CHONP-lipids we </w:t>
      </w:r>
      <w:r w:rsidR="0010424A" w:rsidRPr="00982F4C">
        <w:rPr>
          <w:lang w:val="en-US"/>
        </w:rPr>
        <w:t xml:space="preserve">compared </w:t>
      </w:r>
      <w:r w:rsidR="004560DB" w:rsidRPr="00982F4C">
        <w:rPr>
          <w:lang w:val="en-US"/>
        </w:rPr>
        <w:t xml:space="preserve">the degree of </w:t>
      </w:r>
      <w:r w:rsidR="0010424A" w:rsidRPr="00982F4C">
        <w:rPr>
          <w:lang w:val="en-US"/>
        </w:rPr>
        <w:t xml:space="preserve">unsaturation of those </w:t>
      </w:r>
      <w:r w:rsidR="005B6AC5" w:rsidRPr="00982F4C">
        <w:rPr>
          <w:lang w:val="en-US"/>
        </w:rPr>
        <w:t xml:space="preserve">lipids </w:t>
      </w:r>
      <w:r w:rsidR="00910D7E" w:rsidRPr="00982F4C">
        <w:rPr>
          <w:lang w:val="en-US"/>
        </w:rPr>
        <w:t>assuming that</w:t>
      </w:r>
      <w:r w:rsidR="00305968" w:rsidRPr="00982F4C">
        <w:rPr>
          <w:lang w:val="en-US"/>
        </w:rPr>
        <w:t xml:space="preserve"> the</w:t>
      </w:r>
      <w:r w:rsidR="00910D7E" w:rsidRPr="00982F4C">
        <w:rPr>
          <w:lang w:val="en-US"/>
        </w:rPr>
        <w:t xml:space="preserve"> more unsaturated </w:t>
      </w:r>
      <w:r w:rsidR="00F167C2">
        <w:rPr>
          <w:lang w:val="en-US"/>
        </w:rPr>
        <w:t xml:space="preserve">compounds </w:t>
      </w:r>
      <w:r w:rsidR="00910D7E" w:rsidRPr="00982F4C">
        <w:rPr>
          <w:lang w:val="en-US"/>
        </w:rPr>
        <w:t xml:space="preserve">are more </w:t>
      </w:r>
      <w:r w:rsidR="00BD2780" w:rsidRPr="00982F4C">
        <w:rPr>
          <w:lang w:val="en-US"/>
        </w:rPr>
        <w:t>susceptible to</w:t>
      </w:r>
      <w:r w:rsidR="00910D7E" w:rsidRPr="00982F4C">
        <w:rPr>
          <w:lang w:val="en-US"/>
        </w:rPr>
        <w:t xml:space="preserve"> degradation in comparison to </w:t>
      </w:r>
      <w:r w:rsidR="00305968" w:rsidRPr="00982F4C">
        <w:rPr>
          <w:lang w:val="en-US"/>
        </w:rPr>
        <w:t xml:space="preserve">the </w:t>
      </w:r>
      <w:r w:rsidR="00910D7E" w:rsidRPr="00982F4C">
        <w:rPr>
          <w:lang w:val="en-US"/>
        </w:rPr>
        <w:t xml:space="preserve">saturated ones. </w:t>
      </w:r>
      <w:r w:rsidR="00D411CE" w:rsidRPr="00982F4C">
        <w:rPr>
          <w:lang w:val="en-US"/>
        </w:rPr>
        <w:t>Comparison</w:t>
      </w:r>
      <w:r w:rsidR="00305968" w:rsidRPr="00982F4C">
        <w:rPr>
          <w:lang w:val="en-US"/>
        </w:rPr>
        <w:t>s</w:t>
      </w:r>
      <w:r w:rsidR="00D411CE" w:rsidRPr="00982F4C">
        <w:rPr>
          <w:lang w:val="en-US"/>
        </w:rPr>
        <w:t xml:space="preserve"> </w:t>
      </w:r>
      <w:r w:rsidR="004560DB" w:rsidRPr="00982F4C">
        <w:rPr>
          <w:lang w:val="en-US"/>
        </w:rPr>
        <w:t xml:space="preserve">of DBE </w:t>
      </w:r>
      <w:r w:rsidR="00A25C61" w:rsidRPr="00982F4C">
        <w:rPr>
          <w:lang w:val="en-US"/>
        </w:rPr>
        <w:t xml:space="preserve">values </w:t>
      </w:r>
      <w:r w:rsidR="00D411CE" w:rsidRPr="00982F4C">
        <w:rPr>
          <w:lang w:val="en-US"/>
        </w:rPr>
        <w:t>between these two classes indicate that CHON-lipids were not more unsaturated</w:t>
      </w:r>
      <w:r w:rsidR="002B05D2" w:rsidRPr="00982F4C">
        <w:rPr>
          <w:lang w:val="en-US"/>
        </w:rPr>
        <w:t xml:space="preserve"> (Figs. </w:t>
      </w:r>
      <w:r w:rsidR="009549A0" w:rsidRPr="00023A81">
        <w:rPr>
          <w:lang w:val="en-US"/>
        </w:rPr>
        <w:t>5</w:t>
      </w:r>
      <w:r w:rsidR="002B05D2" w:rsidRPr="00982F4C">
        <w:rPr>
          <w:lang w:val="en-US"/>
        </w:rPr>
        <w:t xml:space="preserve">e, </w:t>
      </w:r>
      <w:r w:rsidR="009549A0" w:rsidRPr="00023A81">
        <w:rPr>
          <w:lang w:val="en-US"/>
        </w:rPr>
        <w:t>5j</w:t>
      </w:r>
      <w:r w:rsidR="002B05D2" w:rsidRPr="00982F4C">
        <w:rPr>
          <w:lang w:val="en-US"/>
        </w:rPr>
        <w:t xml:space="preserve">, 7e and </w:t>
      </w:r>
      <w:r w:rsidR="009549A0" w:rsidRPr="00023A81">
        <w:rPr>
          <w:lang w:val="en-US"/>
        </w:rPr>
        <w:t>7j</w:t>
      </w:r>
      <w:r w:rsidR="002B05D2" w:rsidRPr="00982F4C">
        <w:rPr>
          <w:lang w:val="en-US"/>
        </w:rPr>
        <w:t>)</w:t>
      </w:r>
      <w:r w:rsidR="00D411CE" w:rsidRPr="00982F4C">
        <w:rPr>
          <w:lang w:val="en-US"/>
        </w:rPr>
        <w:t xml:space="preserve">. </w:t>
      </w:r>
      <w:r w:rsidR="00BD2780" w:rsidRPr="00982F4C">
        <w:rPr>
          <w:lang w:val="en-US"/>
        </w:rPr>
        <w:t xml:space="preserve">Therefore, </w:t>
      </w:r>
      <w:r w:rsidR="00C201D9" w:rsidRPr="00982F4C">
        <w:rPr>
          <w:lang w:val="en-US"/>
        </w:rPr>
        <w:t xml:space="preserve">a </w:t>
      </w:r>
      <w:r w:rsidR="00BD2780" w:rsidRPr="00982F4C">
        <w:rPr>
          <w:lang w:val="en-US"/>
        </w:rPr>
        <w:t xml:space="preserve">reasonable explanation would be </w:t>
      </w:r>
      <w:r w:rsidR="00E43D9D" w:rsidRPr="00982F4C">
        <w:rPr>
          <w:lang w:val="en-US"/>
        </w:rPr>
        <w:t>that</w:t>
      </w:r>
      <w:r w:rsidR="00C201D9" w:rsidRPr="00982F4C">
        <w:rPr>
          <w:lang w:val="en-US"/>
        </w:rPr>
        <w:t xml:space="preserve"> the</w:t>
      </w:r>
      <w:r w:rsidR="00E43D9D" w:rsidRPr="00AA3333">
        <w:rPr>
          <w:lang w:val="en-US"/>
        </w:rPr>
        <w:t xml:space="preserve"> difference in the molecular structure and possible functional groups between those two classes is the key factor influencing different </w:t>
      </w:r>
      <w:proofErr w:type="spellStart"/>
      <w:r w:rsidR="00E43D9D" w:rsidRPr="00AA3333">
        <w:rPr>
          <w:lang w:val="en-US"/>
        </w:rPr>
        <w:t>reactivit</w:t>
      </w:r>
      <w:r w:rsidR="00787F09" w:rsidRPr="008164E1">
        <w:rPr>
          <w:lang w:val="en-US"/>
        </w:rPr>
        <w:t>ies</w:t>
      </w:r>
      <w:proofErr w:type="spellEnd"/>
      <w:r w:rsidR="00E43D9D" w:rsidRPr="008164E1">
        <w:rPr>
          <w:lang w:val="en-US"/>
        </w:rPr>
        <w:t>.</w:t>
      </w:r>
    </w:p>
    <w:p w14:paraId="49CBB87B" w14:textId="4D70CC1F" w:rsidR="004F5901" w:rsidRPr="00982F4C" w:rsidRDefault="002B05D2" w:rsidP="00DF4E65">
      <w:pPr>
        <w:spacing w:line="480" w:lineRule="auto"/>
        <w:rPr>
          <w:lang w:val="en-US"/>
        </w:rPr>
      </w:pPr>
      <w:r w:rsidRPr="00982F4C">
        <w:rPr>
          <w:lang w:val="en-US"/>
        </w:rPr>
        <w:tab/>
      </w:r>
      <w:r w:rsidR="00715129" w:rsidRPr="00982F4C">
        <w:rPr>
          <w:lang w:val="en-US"/>
        </w:rPr>
        <w:t>Unexpectedly,</w:t>
      </w:r>
      <w:r w:rsidR="00A25C61" w:rsidRPr="00982F4C">
        <w:rPr>
          <w:lang w:val="en-US"/>
        </w:rPr>
        <w:t xml:space="preserve"> the level of</w:t>
      </w:r>
      <w:r w:rsidR="00715129" w:rsidRPr="00982F4C">
        <w:rPr>
          <w:lang w:val="en-US"/>
        </w:rPr>
        <w:t xml:space="preserve"> unsaturation </w:t>
      </w:r>
      <w:r w:rsidR="00A25C61" w:rsidRPr="00982F4C">
        <w:rPr>
          <w:lang w:val="en-US"/>
        </w:rPr>
        <w:t xml:space="preserve">for </w:t>
      </w:r>
      <w:r w:rsidR="00715129" w:rsidRPr="00982F4C">
        <w:rPr>
          <w:lang w:val="en-US"/>
        </w:rPr>
        <w:t xml:space="preserve">the majority of </w:t>
      </w:r>
      <w:r w:rsidR="00A25C61" w:rsidRPr="00982F4C">
        <w:rPr>
          <w:lang w:val="en-US"/>
        </w:rPr>
        <w:t>observed</w:t>
      </w:r>
      <w:r w:rsidR="00715129" w:rsidRPr="00982F4C">
        <w:rPr>
          <w:lang w:val="en-US"/>
        </w:rPr>
        <w:t xml:space="preserve"> lipid classes increased with depth</w:t>
      </w:r>
      <w:r w:rsidR="00A25C61" w:rsidRPr="00982F4C">
        <w:rPr>
          <w:lang w:val="en-US"/>
        </w:rPr>
        <w:t xml:space="preserve">, as observed for </w:t>
      </w:r>
      <w:r w:rsidR="00715129" w:rsidRPr="00982F4C">
        <w:rPr>
          <w:lang w:val="en-US"/>
        </w:rPr>
        <w:t xml:space="preserve">betaine lipids, </w:t>
      </w:r>
      <w:r w:rsidR="00A25C61" w:rsidRPr="00982F4C">
        <w:rPr>
          <w:lang w:val="en-US"/>
        </w:rPr>
        <w:t xml:space="preserve">positive ion </w:t>
      </w:r>
      <w:r w:rsidR="00715129" w:rsidRPr="00982F4C">
        <w:rPr>
          <w:lang w:val="en-US"/>
        </w:rPr>
        <w:t xml:space="preserve">CHONP-lipids and </w:t>
      </w:r>
      <w:r w:rsidR="00A25C61" w:rsidRPr="00982F4C">
        <w:rPr>
          <w:lang w:val="en-US"/>
        </w:rPr>
        <w:t xml:space="preserve">negative ion </w:t>
      </w:r>
      <w:r w:rsidR="00715129" w:rsidRPr="00982F4C">
        <w:rPr>
          <w:lang w:val="en-US"/>
        </w:rPr>
        <w:t>CHON-lipids</w:t>
      </w:r>
      <w:r w:rsidR="00A25C61" w:rsidRPr="00982F4C">
        <w:rPr>
          <w:lang w:val="en-US"/>
        </w:rPr>
        <w:t>. There was no</w:t>
      </w:r>
      <w:r w:rsidR="00715129" w:rsidRPr="00982F4C">
        <w:rPr>
          <w:lang w:val="en-US"/>
        </w:rPr>
        <w:t xml:space="preserve"> clear trend in</w:t>
      </w:r>
      <w:r w:rsidR="00A25C61" w:rsidRPr="00982F4C">
        <w:rPr>
          <w:lang w:val="en-US"/>
        </w:rPr>
        <w:t xml:space="preserve"> </w:t>
      </w:r>
      <w:r w:rsidR="00C201D9" w:rsidRPr="00982F4C">
        <w:rPr>
          <w:lang w:val="en-US"/>
        </w:rPr>
        <w:t xml:space="preserve">the </w:t>
      </w:r>
      <w:r w:rsidR="00A25C61" w:rsidRPr="00982F4C">
        <w:rPr>
          <w:lang w:val="en-US"/>
        </w:rPr>
        <w:t xml:space="preserve">level of </w:t>
      </w:r>
      <w:r w:rsidR="00715129" w:rsidRPr="00982F4C">
        <w:rPr>
          <w:lang w:val="en-US"/>
        </w:rPr>
        <w:t>unsaturation</w:t>
      </w:r>
      <w:r w:rsidR="00854689" w:rsidRPr="00982F4C">
        <w:rPr>
          <w:lang w:val="en-US"/>
        </w:rPr>
        <w:t xml:space="preserve"> for positive ion </w:t>
      </w:r>
      <w:r w:rsidR="00715129" w:rsidRPr="00982F4C">
        <w:rPr>
          <w:lang w:val="en-US"/>
        </w:rPr>
        <w:t xml:space="preserve">CHON-lipids and </w:t>
      </w:r>
      <w:r w:rsidR="00854689" w:rsidRPr="00982F4C">
        <w:rPr>
          <w:lang w:val="en-US"/>
        </w:rPr>
        <w:t xml:space="preserve">negative ion </w:t>
      </w:r>
      <w:r w:rsidR="00715129" w:rsidRPr="00982F4C">
        <w:rPr>
          <w:lang w:val="en-US"/>
        </w:rPr>
        <w:t>CHON</w:t>
      </w:r>
      <w:r w:rsidR="008D20B1" w:rsidRPr="00982F4C">
        <w:rPr>
          <w:lang w:val="en-US"/>
        </w:rPr>
        <w:t>P</w:t>
      </w:r>
      <w:r w:rsidR="00715129" w:rsidRPr="00982F4C">
        <w:rPr>
          <w:lang w:val="en-US"/>
        </w:rPr>
        <w:t>-lipids</w:t>
      </w:r>
      <w:r w:rsidR="00910D7E" w:rsidRPr="00982F4C">
        <w:rPr>
          <w:lang w:val="en-US"/>
        </w:rPr>
        <w:t xml:space="preserve">. </w:t>
      </w:r>
      <w:r w:rsidR="00A25C61" w:rsidRPr="00982F4C">
        <w:rPr>
          <w:lang w:val="en-US"/>
        </w:rPr>
        <w:t>The</w:t>
      </w:r>
      <w:r w:rsidR="002A21DA" w:rsidRPr="00982F4C">
        <w:rPr>
          <w:lang w:val="en-US"/>
        </w:rPr>
        <w:t xml:space="preserve"> o</w:t>
      </w:r>
      <w:r w:rsidR="00910D7E" w:rsidRPr="00982F4C">
        <w:rPr>
          <w:lang w:val="en-US"/>
        </w:rPr>
        <w:t xml:space="preserve">nly </w:t>
      </w:r>
      <w:r w:rsidR="00F005B9" w:rsidRPr="00982F4C">
        <w:rPr>
          <w:lang w:val="en-US"/>
        </w:rPr>
        <w:t>depth-related</w:t>
      </w:r>
      <w:r w:rsidR="00910D7E" w:rsidRPr="00982F4C">
        <w:rPr>
          <w:lang w:val="en-US"/>
        </w:rPr>
        <w:t xml:space="preserve"> unsaturation decrease was observed for </w:t>
      </w:r>
      <w:r w:rsidR="008574E5" w:rsidRPr="00982F4C">
        <w:rPr>
          <w:lang w:val="en-US"/>
        </w:rPr>
        <w:t>database-matched</w:t>
      </w:r>
      <w:r w:rsidR="00910D7E" w:rsidRPr="00982F4C">
        <w:rPr>
          <w:lang w:val="en-US"/>
        </w:rPr>
        <w:t xml:space="preserve"> N-lipids that were detected in negative ionization, composed mainly of phospholipids </w:t>
      </w:r>
      <w:r w:rsidR="00D411CE" w:rsidRPr="00982F4C">
        <w:rPr>
          <w:lang w:val="en-US"/>
        </w:rPr>
        <w:t xml:space="preserve">(90%) </w:t>
      </w:r>
      <w:r w:rsidR="00910D7E" w:rsidRPr="00982F4C">
        <w:rPr>
          <w:lang w:val="en-US"/>
        </w:rPr>
        <w:t>(Fig. 6e).</w:t>
      </w:r>
      <w:r w:rsidR="00715129" w:rsidRPr="00982F4C">
        <w:rPr>
          <w:lang w:val="en-US"/>
        </w:rPr>
        <w:t xml:space="preserve"> </w:t>
      </w:r>
      <w:r w:rsidR="00910D7E" w:rsidRPr="00982F4C">
        <w:rPr>
          <w:lang w:val="en-US"/>
        </w:rPr>
        <w:t>Extremely high unsaturation of CHONP-lipids obtained in positive ionization from</w:t>
      </w:r>
      <w:r w:rsidR="00C201D9" w:rsidRPr="00982F4C">
        <w:rPr>
          <w:lang w:val="en-US"/>
        </w:rPr>
        <w:t xml:space="preserve"> the</w:t>
      </w:r>
      <w:r w:rsidR="00910D7E" w:rsidRPr="00982F4C">
        <w:rPr>
          <w:lang w:val="en-US"/>
        </w:rPr>
        <w:t xml:space="preserve"> mesopelagic </w:t>
      </w:r>
      <w:r w:rsidR="00C201D9" w:rsidRPr="00982F4C">
        <w:rPr>
          <w:lang w:val="en-US"/>
        </w:rPr>
        <w:t>and bathypelagic</w:t>
      </w:r>
      <w:r w:rsidR="00910D7E" w:rsidRPr="00982F4C">
        <w:rPr>
          <w:lang w:val="en-US"/>
        </w:rPr>
        <w:t xml:space="preserve"> (average DBE</w:t>
      </w:r>
      <w:r w:rsidR="00A32DB9" w:rsidRPr="00982F4C">
        <w:rPr>
          <w:lang w:val="en-US"/>
        </w:rPr>
        <w:t xml:space="preserve"> = </w:t>
      </w:r>
      <w:r w:rsidR="00910D7E" w:rsidRPr="00982F4C">
        <w:rPr>
          <w:lang w:val="en-US"/>
        </w:rPr>
        <w:t>14.</w:t>
      </w:r>
      <w:r w:rsidR="008C3AF7" w:rsidRPr="00982F4C">
        <w:rPr>
          <w:lang w:val="en-US"/>
        </w:rPr>
        <w:t>5</w:t>
      </w:r>
      <w:r w:rsidR="00910D7E" w:rsidRPr="00982F4C">
        <w:rPr>
          <w:lang w:val="en-US"/>
        </w:rPr>
        <w:t xml:space="preserve">) is not easy to explain with </w:t>
      </w:r>
      <w:r w:rsidR="00C201D9" w:rsidRPr="00982F4C">
        <w:rPr>
          <w:lang w:val="en-US"/>
        </w:rPr>
        <w:t xml:space="preserve">a </w:t>
      </w:r>
      <w:r w:rsidR="00910D7E" w:rsidRPr="00982F4C">
        <w:rPr>
          <w:lang w:val="en-US"/>
        </w:rPr>
        <w:t xml:space="preserve">general observation that unsaturated molecules are more </w:t>
      </w:r>
      <w:r w:rsidR="00910D7E" w:rsidRPr="00982F4C">
        <w:rPr>
          <w:lang w:val="en-US"/>
        </w:rPr>
        <w:lastRenderedPageBreak/>
        <w:t>susceptible to degradation than saturated structures (</w:t>
      </w:r>
      <w:r w:rsidR="006C336B" w:rsidRPr="00982F4C">
        <w:rPr>
          <w:lang w:val="en-US"/>
        </w:rPr>
        <w:t>e.g.,</w:t>
      </w:r>
      <w:r w:rsidR="00910D7E" w:rsidRPr="00982F4C">
        <w:rPr>
          <w:lang w:val="en-US"/>
        </w:rPr>
        <w:t xml:space="preserve"> </w:t>
      </w:r>
      <w:proofErr w:type="spellStart"/>
      <w:r w:rsidR="00910D7E" w:rsidRPr="00982F4C">
        <w:rPr>
          <w:lang w:val="en-US"/>
        </w:rPr>
        <w:t>Canuel</w:t>
      </w:r>
      <w:proofErr w:type="spellEnd"/>
      <w:r w:rsidR="00910D7E" w:rsidRPr="00982F4C">
        <w:rPr>
          <w:lang w:val="en-US"/>
        </w:rPr>
        <w:t xml:space="preserve"> and Martens, 1996; </w:t>
      </w:r>
      <w:proofErr w:type="spellStart"/>
      <w:r w:rsidR="00910D7E" w:rsidRPr="00982F4C">
        <w:rPr>
          <w:lang w:val="en-GB"/>
        </w:rPr>
        <w:t>Wakeham</w:t>
      </w:r>
      <w:proofErr w:type="spellEnd"/>
      <w:r w:rsidR="00910D7E" w:rsidRPr="00982F4C">
        <w:rPr>
          <w:lang w:val="en-GB"/>
        </w:rPr>
        <w:t xml:space="preserve"> et al., 1997; </w:t>
      </w:r>
      <w:proofErr w:type="spellStart"/>
      <w:r w:rsidR="00910D7E" w:rsidRPr="00982F4C">
        <w:rPr>
          <w:lang w:val="en-GB"/>
        </w:rPr>
        <w:t>Loh</w:t>
      </w:r>
      <w:proofErr w:type="spellEnd"/>
      <w:r w:rsidR="00910D7E" w:rsidRPr="00982F4C">
        <w:rPr>
          <w:lang w:val="en-GB"/>
        </w:rPr>
        <w:t xml:space="preserve"> et al., 2008</w:t>
      </w:r>
      <w:r w:rsidR="00910D7E" w:rsidRPr="00982F4C">
        <w:rPr>
          <w:lang w:val="en-US"/>
        </w:rPr>
        <w:t>).</w:t>
      </w:r>
      <w:r w:rsidR="00EF039B" w:rsidRPr="00982F4C">
        <w:rPr>
          <w:lang w:val="en-US"/>
        </w:rPr>
        <w:t xml:space="preserve"> </w:t>
      </w:r>
    </w:p>
    <w:p w14:paraId="27712B04" w14:textId="0BDF9A00" w:rsidR="00975DCD" w:rsidRPr="00982F4C" w:rsidRDefault="00F10D72" w:rsidP="00DF4E65">
      <w:pPr>
        <w:spacing w:line="480" w:lineRule="auto"/>
        <w:ind w:firstLine="706"/>
        <w:rPr>
          <w:lang w:val="en-US"/>
        </w:rPr>
      </w:pPr>
      <w:r w:rsidRPr="00982F4C">
        <w:rPr>
          <w:lang w:val="en-US"/>
        </w:rPr>
        <w:t xml:space="preserve">We do not have </w:t>
      </w:r>
      <w:r w:rsidR="004560DB" w:rsidRPr="00982F4C">
        <w:rPr>
          <w:lang w:val="en-US"/>
        </w:rPr>
        <w:t xml:space="preserve">a </w:t>
      </w:r>
      <w:r w:rsidRPr="00982F4C">
        <w:rPr>
          <w:lang w:val="en-US"/>
        </w:rPr>
        <w:t xml:space="preserve">clear </w:t>
      </w:r>
      <w:r w:rsidR="00F2017C" w:rsidRPr="00982F4C">
        <w:rPr>
          <w:lang w:val="en-US"/>
        </w:rPr>
        <w:t xml:space="preserve">explanation </w:t>
      </w:r>
      <w:r w:rsidR="004560DB" w:rsidRPr="00982F4C">
        <w:rPr>
          <w:lang w:val="en-US"/>
        </w:rPr>
        <w:t>for the</w:t>
      </w:r>
      <w:r w:rsidRPr="00982F4C">
        <w:rPr>
          <w:lang w:val="en-US"/>
        </w:rPr>
        <w:t xml:space="preserve"> </w:t>
      </w:r>
      <w:r w:rsidR="002A21DA" w:rsidRPr="00982F4C">
        <w:rPr>
          <w:lang w:val="en-US"/>
        </w:rPr>
        <w:t xml:space="preserve">observation of </w:t>
      </w:r>
      <w:r w:rsidRPr="00982F4C">
        <w:rPr>
          <w:lang w:val="en-US"/>
        </w:rPr>
        <w:t>high</w:t>
      </w:r>
      <w:r w:rsidR="004560DB" w:rsidRPr="00982F4C">
        <w:rPr>
          <w:lang w:val="en-US"/>
        </w:rPr>
        <w:t>er</w:t>
      </w:r>
      <w:r w:rsidR="001C28B3" w:rsidRPr="00982F4C">
        <w:rPr>
          <w:lang w:val="en-US"/>
        </w:rPr>
        <w:t xml:space="preserve"> levels of</w:t>
      </w:r>
      <w:r w:rsidRPr="00982F4C">
        <w:rPr>
          <w:lang w:val="en-US"/>
        </w:rPr>
        <w:t xml:space="preserve"> unsaturation </w:t>
      </w:r>
      <w:r w:rsidR="004560DB" w:rsidRPr="00982F4C">
        <w:rPr>
          <w:lang w:val="en-US"/>
        </w:rPr>
        <w:t xml:space="preserve">for </w:t>
      </w:r>
      <w:r w:rsidRPr="00982F4C">
        <w:rPr>
          <w:lang w:val="en-US"/>
        </w:rPr>
        <w:t>the majority of N-lipids</w:t>
      </w:r>
      <w:r w:rsidR="00F2017C" w:rsidRPr="00982F4C">
        <w:rPr>
          <w:lang w:val="en-US"/>
        </w:rPr>
        <w:t xml:space="preserve"> in the depths below</w:t>
      </w:r>
      <w:r w:rsidR="00F167C2">
        <w:rPr>
          <w:lang w:val="en-US"/>
        </w:rPr>
        <w:t xml:space="preserve"> the</w:t>
      </w:r>
      <w:r w:rsidR="00F2017C" w:rsidRPr="00982F4C">
        <w:rPr>
          <w:lang w:val="en-US"/>
        </w:rPr>
        <w:t xml:space="preserve"> surface productive layer. </w:t>
      </w:r>
      <w:r w:rsidR="004560DB" w:rsidRPr="00982F4C">
        <w:rPr>
          <w:lang w:val="en-US"/>
        </w:rPr>
        <w:t>T</w:t>
      </w:r>
      <w:r w:rsidR="00F2017C" w:rsidRPr="00982F4C">
        <w:rPr>
          <w:lang w:val="en-US"/>
        </w:rPr>
        <w:t xml:space="preserve">hose lipids </w:t>
      </w:r>
      <w:r w:rsidR="004560DB" w:rsidRPr="00982F4C">
        <w:rPr>
          <w:lang w:val="en-US"/>
        </w:rPr>
        <w:t xml:space="preserve">may have </w:t>
      </w:r>
      <w:r w:rsidR="005A2D35" w:rsidRPr="00982F4C">
        <w:rPr>
          <w:lang w:val="en-US"/>
        </w:rPr>
        <w:t>originated</w:t>
      </w:r>
      <w:r w:rsidR="00F2017C" w:rsidRPr="00982F4C">
        <w:rPr>
          <w:lang w:val="en-US"/>
        </w:rPr>
        <w:t xml:space="preserve"> from living or fresh organic material that did not </w:t>
      </w:r>
      <w:r w:rsidR="002B05D2" w:rsidRPr="00982F4C">
        <w:rPr>
          <w:lang w:val="en-US"/>
        </w:rPr>
        <w:t xml:space="preserve">experience </w:t>
      </w:r>
      <w:r w:rsidR="00F005B9" w:rsidRPr="00982F4C">
        <w:rPr>
          <w:lang w:val="en-US"/>
        </w:rPr>
        <w:t>depth-related</w:t>
      </w:r>
      <w:r w:rsidR="00F2017C" w:rsidRPr="00982F4C">
        <w:rPr>
          <w:lang w:val="en-US"/>
        </w:rPr>
        <w:t xml:space="preserve"> alteration</w:t>
      </w:r>
      <w:r w:rsidR="004560DB" w:rsidRPr="00982F4C">
        <w:rPr>
          <w:lang w:val="en-US"/>
        </w:rPr>
        <w:t>.</w:t>
      </w:r>
      <w:r w:rsidR="00F2017C" w:rsidRPr="00982F4C">
        <w:rPr>
          <w:lang w:val="en-US"/>
        </w:rPr>
        <w:t xml:space="preserve"> </w:t>
      </w:r>
      <w:r w:rsidR="00662EF6" w:rsidRPr="00982F4C">
        <w:rPr>
          <w:lang w:val="en-US"/>
        </w:rPr>
        <w:t xml:space="preserve">Significant </w:t>
      </w:r>
      <w:r w:rsidR="00F005B9" w:rsidRPr="00982F4C">
        <w:rPr>
          <w:lang w:val="en-US"/>
        </w:rPr>
        <w:t>depth-related</w:t>
      </w:r>
      <w:r w:rsidR="00662EF6" w:rsidRPr="00982F4C">
        <w:rPr>
          <w:lang w:val="en-US"/>
        </w:rPr>
        <w:t xml:space="preserve"> regeneration of SiO</w:t>
      </w:r>
      <w:r w:rsidR="00662EF6" w:rsidRPr="00982F4C">
        <w:rPr>
          <w:vertAlign w:val="subscript"/>
          <w:lang w:val="en-US"/>
        </w:rPr>
        <w:t>4</w:t>
      </w:r>
      <w:r w:rsidR="000B60BA" w:rsidRPr="00982F4C">
        <w:rPr>
          <w:lang w:val="en-US"/>
        </w:rPr>
        <w:t xml:space="preserve">, released from silicate </w:t>
      </w:r>
      <w:proofErr w:type="spellStart"/>
      <w:r w:rsidR="000B60BA" w:rsidRPr="00982F4C">
        <w:rPr>
          <w:lang w:val="en-US"/>
        </w:rPr>
        <w:t>biominerals</w:t>
      </w:r>
      <w:proofErr w:type="spellEnd"/>
      <w:r w:rsidR="000B60BA" w:rsidRPr="00982F4C">
        <w:rPr>
          <w:lang w:val="en-US"/>
        </w:rPr>
        <w:t xml:space="preserve">, </w:t>
      </w:r>
      <w:r w:rsidR="00662EF6" w:rsidRPr="00982F4C">
        <w:rPr>
          <w:lang w:val="en-US"/>
        </w:rPr>
        <w:t xml:space="preserve">may indicate that </w:t>
      </w:r>
      <w:r w:rsidR="003676E9" w:rsidRPr="00982F4C">
        <w:rPr>
          <w:lang w:val="en-US"/>
        </w:rPr>
        <w:t xml:space="preserve">collected </w:t>
      </w:r>
      <w:r w:rsidR="00662EF6" w:rsidRPr="00982F4C">
        <w:rPr>
          <w:lang w:val="en-US"/>
        </w:rPr>
        <w:t xml:space="preserve">lipids were efficiently exported </w:t>
      </w:r>
      <w:r w:rsidR="000B60BA" w:rsidRPr="00982F4C">
        <w:rPr>
          <w:lang w:val="en-US"/>
        </w:rPr>
        <w:t xml:space="preserve">from the epipelagic </w:t>
      </w:r>
      <w:r w:rsidR="00F167C2">
        <w:rPr>
          <w:lang w:val="en-US"/>
        </w:rPr>
        <w:t xml:space="preserve">zone </w:t>
      </w:r>
      <w:r w:rsidR="00662EF6" w:rsidRPr="00982F4C">
        <w:rPr>
          <w:lang w:val="en-US"/>
        </w:rPr>
        <w:t>by mineral ballast</w:t>
      </w:r>
      <w:r w:rsidR="000B60BA" w:rsidRPr="00982F4C">
        <w:rPr>
          <w:lang w:val="en-US"/>
        </w:rPr>
        <w:t xml:space="preserve">, which </w:t>
      </w:r>
      <w:r w:rsidR="000F7671" w:rsidRPr="00982F4C">
        <w:rPr>
          <w:lang w:val="en-US"/>
        </w:rPr>
        <w:t xml:space="preserve">probably </w:t>
      </w:r>
      <w:r w:rsidR="00305968" w:rsidRPr="00982F4C">
        <w:rPr>
          <w:lang w:val="en-US"/>
        </w:rPr>
        <w:t>enhances</w:t>
      </w:r>
      <w:r w:rsidR="000F7671" w:rsidRPr="00982F4C">
        <w:rPr>
          <w:lang w:val="en-US"/>
        </w:rPr>
        <w:t xml:space="preserve"> </w:t>
      </w:r>
      <w:r w:rsidR="000B60BA" w:rsidRPr="00982F4C">
        <w:rPr>
          <w:lang w:val="en-US"/>
        </w:rPr>
        <w:t xml:space="preserve">POC fluxes to </w:t>
      </w:r>
      <w:r w:rsidR="000F7671" w:rsidRPr="00982F4C">
        <w:rPr>
          <w:lang w:val="en-US"/>
        </w:rPr>
        <w:t xml:space="preserve">the </w:t>
      </w:r>
      <w:r w:rsidR="000B60BA" w:rsidRPr="00982F4C">
        <w:rPr>
          <w:lang w:val="en-US"/>
        </w:rPr>
        <w:t xml:space="preserve">deep ocean (Armstrong et al., 2002). </w:t>
      </w:r>
      <w:r w:rsidR="002B05D2" w:rsidRPr="00982F4C">
        <w:rPr>
          <w:lang w:val="en-US"/>
        </w:rPr>
        <w:t xml:space="preserve">As </w:t>
      </w:r>
      <w:r w:rsidR="003C6886" w:rsidRPr="00982F4C">
        <w:rPr>
          <w:lang w:val="en-US"/>
        </w:rPr>
        <w:t xml:space="preserve">the </w:t>
      </w:r>
      <w:proofErr w:type="spellStart"/>
      <w:r w:rsidR="003C6886" w:rsidRPr="00982F4C">
        <w:rPr>
          <w:lang w:val="en-US"/>
        </w:rPr>
        <w:t>Niskin</w:t>
      </w:r>
      <w:proofErr w:type="spellEnd"/>
      <w:r w:rsidR="003C6886" w:rsidRPr="00982F4C">
        <w:rPr>
          <w:lang w:val="en-US"/>
        </w:rPr>
        <w:t xml:space="preserve"> bottle collects a mixture of fast, slow and non-sinking particles</w:t>
      </w:r>
      <w:r w:rsidR="002B05D2" w:rsidRPr="00982F4C">
        <w:rPr>
          <w:lang w:val="en-US"/>
        </w:rPr>
        <w:t xml:space="preserve"> we may assume </w:t>
      </w:r>
      <w:r w:rsidR="002A21DA" w:rsidRPr="00982F4C">
        <w:rPr>
          <w:lang w:val="en-US"/>
        </w:rPr>
        <w:t xml:space="preserve">a </w:t>
      </w:r>
      <w:r w:rsidR="002B05D2" w:rsidRPr="00982F4C">
        <w:rPr>
          <w:lang w:val="en-US"/>
        </w:rPr>
        <w:t xml:space="preserve">significant contribution of fast sinking particles </w:t>
      </w:r>
      <w:r w:rsidR="002A21DA" w:rsidRPr="00982F4C">
        <w:rPr>
          <w:lang w:val="en-US"/>
        </w:rPr>
        <w:t xml:space="preserve">were present </w:t>
      </w:r>
      <w:r w:rsidR="002B05D2" w:rsidRPr="00982F4C">
        <w:rPr>
          <w:lang w:val="en-US"/>
        </w:rPr>
        <w:t xml:space="preserve">in our samples </w:t>
      </w:r>
      <w:r w:rsidR="002A21DA" w:rsidRPr="00982F4C">
        <w:rPr>
          <w:lang w:val="en-US"/>
        </w:rPr>
        <w:t>(which have been</w:t>
      </w:r>
      <w:r w:rsidR="002B05D2" w:rsidRPr="00982F4C">
        <w:rPr>
          <w:lang w:val="en-US"/>
        </w:rPr>
        <w:t xml:space="preserve"> shown to be </w:t>
      </w:r>
      <w:r w:rsidR="003C6886" w:rsidRPr="00982F4C">
        <w:rPr>
          <w:lang w:val="en-US"/>
        </w:rPr>
        <w:t>less prone to bacterial degradation than slow-sinking particles</w:t>
      </w:r>
      <w:r w:rsidR="00F167C2">
        <w:rPr>
          <w:lang w:val="en-US"/>
        </w:rPr>
        <w:t>;</w:t>
      </w:r>
      <w:r w:rsidR="002A21DA" w:rsidRPr="00982F4C">
        <w:rPr>
          <w:lang w:val="en-US"/>
        </w:rPr>
        <w:t xml:space="preserve"> </w:t>
      </w:r>
      <w:proofErr w:type="spellStart"/>
      <w:r w:rsidR="003C6886" w:rsidRPr="00982F4C">
        <w:rPr>
          <w:lang w:val="en-US"/>
        </w:rPr>
        <w:t>Wakeham</w:t>
      </w:r>
      <w:proofErr w:type="spellEnd"/>
      <w:r w:rsidR="003C6886" w:rsidRPr="00982F4C">
        <w:rPr>
          <w:lang w:val="en-US"/>
        </w:rPr>
        <w:t xml:space="preserve"> et al., 2009). </w:t>
      </w:r>
      <w:r w:rsidR="00975DCD" w:rsidRPr="00982F4C">
        <w:rPr>
          <w:lang w:val="en-US"/>
        </w:rPr>
        <w:t>Accordingly</w:t>
      </w:r>
      <w:r w:rsidR="000C1C35" w:rsidRPr="00982F4C">
        <w:rPr>
          <w:lang w:val="en-US"/>
        </w:rPr>
        <w:t>,</w:t>
      </w:r>
      <w:r w:rsidR="00975DCD" w:rsidRPr="00982F4C">
        <w:rPr>
          <w:lang w:val="en-US"/>
        </w:rPr>
        <w:t xml:space="preserve"> Riley et al. (2012) have shown that fast sinking particles alone were sufficient to explain the abyssal POC flux at the PAP site.</w:t>
      </w:r>
    </w:p>
    <w:p w14:paraId="3B8BF43F" w14:textId="1DF4D1FA" w:rsidR="00445C94" w:rsidRPr="008164E1" w:rsidRDefault="00F2017C" w:rsidP="00DF4E65">
      <w:pPr>
        <w:spacing w:line="480" w:lineRule="auto"/>
        <w:ind w:firstLine="706"/>
      </w:pPr>
      <w:r w:rsidRPr="00982F4C">
        <w:rPr>
          <w:lang w:val="en-US"/>
        </w:rPr>
        <w:t>High</w:t>
      </w:r>
      <w:r w:rsidR="00A34A9E" w:rsidRPr="00982F4C">
        <w:rPr>
          <w:lang w:val="en-US"/>
        </w:rPr>
        <w:t>ly unsaturated</w:t>
      </w:r>
      <w:r w:rsidRPr="00982F4C">
        <w:rPr>
          <w:lang w:val="en-US"/>
        </w:rPr>
        <w:t xml:space="preserve"> lipids </w:t>
      </w:r>
      <w:r w:rsidR="00A34A9E" w:rsidRPr="00982F4C">
        <w:rPr>
          <w:lang w:val="en-US"/>
        </w:rPr>
        <w:t xml:space="preserve">are generally associated with </w:t>
      </w:r>
      <w:r w:rsidRPr="00982F4C">
        <w:rPr>
          <w:lang w:val="en-US"/>
        </w:rPr>
        <w:t>living plankton</w:t>
      </w:r>
      <w:r w:rsidR="00A34A9E" w:rsidRPr="00982F4C">
        <w:rPr>
          <w:lang w:val="en-US"/>
        </w:rPr>
        <w:t xml:space="preserve">. </w:t>
      </w:r>
      <w:r w:rsidR="00C860D7" w:rsidRPr="00982F4C">
        <w:rPr>
          <w:lang w:val="en-US"/>
        </w:rPr>
        <w:t>Given that</w:t>
      </w:r>
      <w:r w:rsidRPr="00982F4C">
        <w:rPr>
          <w:lang w:val="en-US"/>
        </w:rPr>
        <w:t xml:space="preserve"> </w:t>
      </w:r>
      <w:r w:rsidR="00A34A9E" w:rsidRPr="00982F4C">
        <w:rPr>
          <w:lang w:val="en-US"/>
        </w:rPr>
        <w:t xml:space="preserve">only </w:t>
      </w:r>
      <w:r w:rsidR="00A34A9E" w:rsidRPr="00982F4C">
        <w:rPr>
          <w:lang w:val="en-GB"/>
        </w:rPr>
        <w:t>~</w:t>
      </w:r>
      <w:r w:rsidRPr="00982F4C">
        <w:rPr>
          <w:lang w:val="en-GB"/>
        </w:rPr>
        <w:t xml:space="preserve">1% of the sampled lipids </w:t>
      </w:r>
      <w:r w:rsidR="00B12F53" w:rsidRPr="00982F4C">
        <w:rPr>
          <w:lang w:val="en-GB"/>
        </w:rPr>
        <w:t xml:space="preserve">in </w:t>
      </w:r>
      <w:r w:rsidRPr="00982F4C">
        <w:rPr>
          <w:lang w:val="en-GB"/>
        </w:rPr>
        <w:t xml:space="preserve">the </w:t>
      </w:r>
      <w:r w:rsidR="002B05D2" w:rsidRPr="00982F4C">
        <w:rPr>
          <w:lang w:val="en-GB"/>
        </w:rPr>
        <w:t>abyssopelagic</w:t>
      </w:r>
      <w:r w:rsidRPr="00982F4C">
        <w:rPr>
          <w:lang w:val="en-GB"/>
        </w:rPr>
        <w:t xml:space="preserve"> </w:t>
      </w:r>
      <w:r w:rsidR="001C7937" w:rsidRPr="00982F4C">
        <w:rPr>
          <w:lang w:val="en-GB"/>
        </w:rPr>
        <w:t xml:space="preserve">may </w:t>
      </w:r>
      <w:r w:rsidR="00F167C2">
        <w:rPr>
          <w:lang w:val="en-GB"/>
        </w:rPr>
        <w:t xml:space="preserve">have </w:t>
      </w:r>
      <w:r w:rsidRPr="00982F4C">
        <w:rPr>
          <w:lang w:val="en-GB"/>
        </w:rPr>
        <w:t>originate</w:t>
      </w:r>
      <w:r w:rsidR="00ED2A1A" w:rsidRPr="00982F4C">
        <w:rPr>
          <w:lang w:val="en-GB"/>
        </w:rPr>
        <w:t>d</w:t>
      </w:r>
      <w:r w:rsidRPr="00982F4C">
        <w:rPr>
          <w:lang w:val="en-GB"/>
        </w:rPr>
        <w:t xml:space="preserve"> </w:t>
      </w:r>
      <w:r w:rsidR="00F167C2">
        <w:rPr>
          <w:lang w:val="en-GB"/>
        </w:rPr>
        <w:t xml:space="preserve">unchanged </w:t>
      </w:r>
      <w:r w:rsidRPr="00982F4C">
        <w:rPr>
          <w:lang w:val="en-GB"/>
        </w:rPr>
        <w:t>from living plankton (</w:t>
      </w:r>
      <w:proofErr w:type="spellStart"/>
      <w:r w:rsidR="001C7937" w:rsidRPr="00982F4C">
        <w:rPr>
          <w:lang w:val="en-GB"/>
        </w:rPr>
        <w:t>Gašparović</w:t>
      </w:r>
      <w:proofErr w:type="spellEnd"/>
      <w:r w:rsidR="001C7937" w:rsidRPr="00982F4C">
        <w:rPr>
          <w:lang w:val="en-GB"/>
        </w:rPr>
        <w:t xml:space="preserve"> et al., 2016</w:t>
      </w:r>
      <w:r w:rsidRPr="00982F4C">
        <w:rPr>
          <w:lang w:val="en-GB"/>
        </w:rPr>
        <w:t xml:space="preserve">) </w:t>
      </w:r>
      <w:r w:rsidR="00A34A9E" w:rsidRPr="00982F4C">
        <w:rPr>
          <w:lang w:val="en-US"/>
        </w:rPr>
        <w:t>it</w:t>
      </w:r>
      <w:r w:rsidRPr="00982F4C">
        <w:rPr>
          <w:lang w:val="en-US"/>
        </w:rPr>
        <w:t xml:space="preserve"> is </w:t>
      </w:r>
      <w:r w:rsidR="00A34A9E" w:rsidRPr="00982F4C">
        <w:rPr>
          <w:lang w:val="en-US"/>
        </w:rPr>
        <w:t xml:space="preserve">unlikely </w:t>
      </w:r>
      <w:r w:rsidRPr="00982F4C">
        <w:rPr>
          <w:lang w:val="en-US"/>
        </w:rPr>
        <w:t xml:space="preserve">that </w:t>
      </w:r>
      <w:r w:rsidR="00A34A9E" w:rsidRPr="00982F4C">
        <w:rPr>
          <w:lang w:val="en-US"/>
        </w:rPr>
        <w:t xml:space="preserve">those </w:t>
      </w:r>
      <w:r w:rsidRPr="00982F4C">
        <w:rPr>
          <w:lang w:val="en-US"/>
        </w:rPr>
        <w:t xml:space="preserve">detected in </w:t>
      </w:r>
      <w:r w:rsidR="00A34A9E" w:rsidRPr="00982F4C">
        <w:rPr>
          <w:lang w:val="en-US"/>
        </w:rPr>
        <w:t xml:space="preserve">the </w:t>
      </w:r>
      <w:r w:rsidRPr="00982F4C">
        <w:rPr>
          <w:lang w:val="en-US"/>
        </w:rPr>
        <w:t xml:space="preserve">deep ocean </w:t>
      </w:r>
      <w:r w:rsidR="00A34A9E" w:rsidRPr="00982F4C">
        <w:rPr>
          <w:lang w:val="en-US"/>
        </w:rPr>
        <w:t xml:space="preserve">samples derive </w:t>
      </w:r>
      <w:r w:rsidR="00C860D7" w:rsidRPr="00982F4C">
        <w:rPr>
          <w:lang w:val="en-US"/>
        </w:rPr>
        <w:t xml:space="preserve">directly </w:t>
      </w:r>
      <w:r w:rsidRPr="00982F4C">
        <w:rPr>
          <w:lang w:val="en-US"/>
        </w:rPr>
        <w:t>from the living plankton.</w:t>
      </w:r>
      <w:r w:rsidR="000668F4" w:rsidRPr="00982F4C">
        <w:rPr>
          <w:lang w:val="en-US"/>
        </w:rPr>
        <w:t xml:space="preserve"> </w:t>
      </w:r>
      <w:r w:rsidR="00C34C94" w:rsidRPr="00982F4C">
        <w:rPr>
          <w:lang w:val="en-US"/>
        </w:rPr>
        <w:t>However,</w:t>
      </w:r>
      <w:r w:rsidR="00445C94" w:rsidRPr="00982F4C">
        <w:rPr>
          <w:lang w:val="en-US"/>
        </w:rPr>
        <w:t xml:space="preserve"> it is known that </w:t>
      </w:r>
      <w:r w:rsidR="00445C94" w:rsidRPr="00982F4C">
        <w:t xml:space="preserve">deep ocean bacteria produce polyunsaturated fatty acids </w:t>
      </w:r>
      <w:r w:rsidR="00C860D7" w:rsidRPr="00982F4C">
        <w:t xml:space="preserve">to </w:t>
      </w:r>
      <w:r w:rsidR="00445C94" w:rsidRPr="00982F4C">
        <w:t>regulat</w:t>
      </w:r>
      <w:r w:rsidR="00C860D7" w:rsidRPr="00982F4C">
        <w:t>e</w:t>
      </w:r>
      <w:r w:rsidR="00C34C94" w:rsidRPr="00982F4C">
        <w:t xml:space="preserve"> </w:t>
      </w:r>
      <w:r w:rsidR="00445C94" w:rsidRPr="00982F4C">
        <w:t xml:space="preserve">membrane fluidity and </w:t>
      </w:r>
      <w:r w:rsidR="00C860D7" w:rsidRPr="00982F4C">
        <w:t xml:space="preserve">provide </w:t>
      </w:r>
      <w:r w:rsidR="00445C94" w:rsidRPr="00982F4C">
        <w:t xml:space="preserve">protection from oxidative stress (De Carvalho and Caramujo, 2012). </w:t>
      </w:r>
      <w:r w:rsidR="005A2D35" w:rsidRPr="00982F4C">
        <w:t>I</w:t>
      </w:r>
      <w:r w:rsidR="00445C94" w:rsidRPr="00982F4C">
        <w:t xml:space="preserve">f </w:t>
      </w:r>
      <w:r w:rsidR="005A2D35" w:rsidRPr="00982F4C">
        <w:t xml:space="preserve">the </w:t>
      </w:r>
      <w:r w:rsidR="00445C94" w:rsidRPr="00982F4C">
        <w:t xml:space="preserve">detected highly unsaturated N-lipids </w:t>
      </w:r>
      <w:r w:rsidR="005A2D35" w:rsidRPr="00982F4C">
        <w:t>originate</w:t>
      </w:r>
      <w:r w:rsidR="00445C94" w:rsidRPr="00982F4C">
        <w:t xml:space="preserve"> from membranes</w:t>
      </w:r>
      <w:r w:rsidR="00A43392" w:rsidRPr="00982F4C">
        <w:t>,</w:t>
      </w:r>
      <w:r w:rsidR="00445C94" w:rsidRPr="00982F4C">
        <w:t xml:space="preserve"> th</w:t>
      </w:r>
      <w:r w:rsidR="005A2D35" w:rsidRPr="00982F4C">
        <w:t>e</w:t>
      </w:r>
      <w:r w:rsidR="00445C94" w:rsidRPr="00982F4C">
        <w:t>n fatty acids contained in those lipid</w:t>
      </w:r>
      <w:r w:rsidR="00C860D7" w:rsidRPr="00982F4C">
        <w:t>s</w:t>
      </w:r>
      <w:r w:rsidR="00445C94" w:rsidRPr="00982F4C">
        <w:t xml:space="preserve"> should have more than </w:t>
      </w:r>
      <w:r w:rsidR="00F167C2">
        <w:t>eight</w:t>
      </w:r>
      <w:r w:rsidR="00F167C2" w:rsidRPr="00982F4C">
        <w:t xml:space="preserve"> </w:t>
      </w:r>
      <w:r w:rsidR="00445C94" w:rsidRPr="00982F4C">
        <w:t xml:space="preserve">double bonds. </w:t>
      </w:r>
      <w:bookmarkStart w:id="12" w:name="_Hlk484094029"/>
      <w:r w:rsidR="00C860D7" w:rsidRPr="00982F4C">
        <w:t xml:space="preserve">Our observation of </w:t>
      </w:r>
      <w:r w:rsidR="00F167C2">
        <w:t xml:space="preserve">a </w:t>
      </w:r>
      <w:r w:rsidR="00F005B9" w:rsidRPr="00982F4C">
        <w:t>depth-related</w:t>
      </w:r>
      <w:r w:rsidR="00445C94" w:rsidRPr="00982F4C">
        <w:t xml:space="preserve"> molecular weight </w:t>
      </w:r>
      <w:r w:rsidR="00C860D7" w:rsidRPr="00982F4C">
        <w:t xml:space="preserve">increase for </w:t>
      </w:r>
      <w:r w:rsidR="00445C94" w:rsidRPr="00982F4C">
        <w:t>N-lipids might indicate fatty acid elongation</w:t>
      </w:r>
      <w:r w:rsidR="00C860D7" w:rsidRPr="00982F4C">
        <w:t xml:space="preserve"> with increased unsaturation</w:t>
      </w:r>
      <w:r w:rsidR="00B73019" w:rsidRPr="00982F4C">
        <w:t xml:space="preserve"> in the case that there </w:t>
      </w:r>
      <w:r w:rsidR="00B73019" w:rsidRPr="00023A81">
        <w:t>were fatty acid containing lipids</w:t>
      </w:r>
      <w:r w:rsidR="00445C94" w:rsidRPr="00982F4C">
        <w:t>.</w:t>
      </w:r>
      <w:bookmarkEnd w:id="12"/>
      <w:r w:rsidR="00445C94" w:rsidRPr="00982F4C">
        <w:t xml:space="preserve"> </w:t>
      </w:r>
      <w:r w:rsidR="00C860D7" w:rsidRPr="00982F4C">
        <w:t>Finally, l</w:t>
      </w:r>
      <w:r w:rsidR="008C0B8B" w:rsidRPr="00982F4C">
        <w:t>ong-chain lipid molecules are less reactive tha</w:t>
      </w:r>
      <w:r w:rsidR="005A2D35" w:rsidRPr="00982F4C">
        <w:t>n</w:t>
      </w:r>
      <w:r w:rsidR="008C0B8B" w:rsidRPr="00982F4C">
        <w:t xml:space="preserve"> short-chain </w:t>
      </w:r>
      <w:r w:rsidR="00C860D7" w:rsidRPr="008164E1">
        <w:t xml:space="preserve">lipids </w:t>
      </w:r>
      <w:r w:rsidR="008C0B8B" w:rsidRPr="008164E1">
        <w:t>(Pantoja and Wakeham, 2000)</w:t>
      </w:r>
      <w:r w:rsidR="00F859DB" w:rsidRPr="008164E1">
        <w:t>.</w:t>
      </w:r>
    </w:p>
    <w:p w14:paraId="0325ECC8" w14:textId="1A9EEC92" w:rsidR="009B39E1" w:rsidRPr="00023A81" w:rsidRDefault="00E5037E" w:rsidP="00DF4E65">
      <w:pPr>
        <w:spacing w:line="480" w:lineRule="auto"/>
        <w:ind w:firstLine="706"/>
        <w:rPr>
          <w:lang w:val="en-US"/>
        </w:rPr>
      </w:pPr>
      <w:r w:rsidRPr="00982F4C">
        <w:rPr>
          <w:lang w:val="en-US"/>
        </w:rPr>
        <w:lastRenderedPageBreak/>
        <w:t>L</w:t>
      </w:r>
      <w:r w:rsidR="001C7937" w:rsidRPr="00982F4C">
        <w:rPr>
          <w:lang w:val="en-US"/>
        </w:rPr>
        <w:t>ipid molecular</w:t>
      </w:r>
      <w:r w:rsidR="00607699" w:rsidRPr="00982F4C">
        <w:rPr>
          <w:lang w:val="en-US"/>
        </w:rPr>
        <w:t xml:space="preserve"> alteration in </w:t>
      </w:r>
      <w:r w:rsidR="00C860D7" w:rsidRPr="00982F4C">
        <w:rPr>
          <w:lang w:val="en-US"/>
        </w:rPr>
        <w:t xml:space="preserve">the </w:t>
      </w:r>
      <w:r w:rsidR="00607699" w:rsidRPr="00982F4C">
        <w:rPr>
          <w:lang w:val="en-US"/>
        </w:rPr>
        <w:t xml:space="preserve">deep </w:t>
      </w:r>
      <w:r w:rsidR="001D54E3" w:rsidRPr="00982F4C">
        <w:rPr>
          <w:lang w:val="en-US"/>
        </w:rPr>
        <w:t>Atlantic</w:t>
      </w:r>
      <w:r w:rsidR="00607699" w:rsidRPr="00982F4C">
        <w:rPr>
          <w:lang w:val="en-US"/>
        </w:rPr>
        <w:t xml:space="preserve"> </w:t>
      </w:r>
      <w:r w:rsidRPr="00982F4C">
        <w:rPr>
          <w:lang w:val="en-US"/>
        </w:rPr>
        <w:t xml:space="preserve">may contribute </w:t>
      </w:r>
      <w:r w:rsidR="00607699" w:rsidRPr="00982F4C">
        <w:rPr>
          <w:lang w:val="en-US"/>
        </w:rPr>
        <w:t>to the formation of highly unsaturated N-lipids</w:t>
      </w:r>
      <w:r w:rsidRPr="00982F4C">
        <w:rPr>
          <w:lang w:val="en-US"/>
        </w:rPr>
        <w:t xml:space="preserve"> </w:t>
      </w:r>
      <w:r w:rsidR="00C34C94" w:rsidRPr="00982F4C">
        <w:rPr>
          <w:lang w:val="en-US"/>
        </w:rPr>
        <w:t xml:space="preserve">that </w:t>
      </w:r>
      <w:r w:rsidRPr="00982F4C">
        <w:rPr>
          <w:lang w:val="en-US"/>
        </w:rPr>
        <w:t>we observed.</w:t>
      </w:r>
      <w:r w:rsidR="00574DB8" w:rsidRPr="00982F4C">
        <w:rPr>
          <w:lang w:val="en-US"/>
        </w:rPr>
        <w:t xml:space="preserve"> </w:t>
      </w:r>
      <w:r w:rsidRPr="00982F4C">
        <w:rPr>
          <w:lang w:val="en-US"/>
        </w:rPr>
        <w:t>Cross</w:t>
      </w:r>
      <w:r w:rsidR="008C0B8B" w:rsidRPr="00982F4C">
        <w:t>-</w:t>
      </w:r>
      <w:r w:rsidR="008C0B8B" w:rsidRPr="00982F4C">
        <w:rPr>
          <w:lang w:val="en-US"/>
        </w:rPr>
        <w:t>linking</w:t>
      </w:r>
      <w:r w:rsidR="00574DB8" w:rsidRPr="00982F4C">
        <w:rPr>
          <w:lang w:val="en-US"/>
        </w:rPr>
        <w:t xml:space="preserve"> of unsaturated compounds </w:t>
      </w:r>
      <w:r w:rsidRPr="00982F4C">
        <w:rPr>
          <w:lang w:val="en-US"/>
        </w:rPr>
        <w:t>may lead to the formation of higher molecular weight lipid</w:t>
      </w:r>
      <w:r w:rsidR="00F167C2">
        <w:rPr>
          <w:lang w:val="en-US"/>
        </w:rPr>
        <w:t>s</w:t>
      </w:r>
      <w:r w:rsidRPr="00982F4C">
        <w:rPr>
          <w:lang w:val="en-US"/>
        </w:rPr>
        <w:t xml:space="preserve"> with </w:t>
      </w:r>
      <w:r w:rsidR="00574DB8" w:rsidRPr="00982F4C">
        <w:rPr>
          <w:lang w:val="en-US"/>
        </w:rPr>
        <w:t xml:space="preserve">higher </w:t>
      </w:r>
      <w:r w:rsidR="00C860D7" w:rsidRPr="00982F4C">
        <w:rPr>
          <w:lang w:val="en-US"/>
        </w:rPr>
        <w:t xml:space="preserve">degrees of </w:t>
      </w:r>
      <w:r w:rsidR="00574DB8" w:rsidRPr="00982F4C">
        <w:rPr>
          <w:lang w:val="en-US"/>
        </w:rPr>
        <w:t xml:space="preserve">unsaturation (as observed). This process </w:t>
      </w:r>
      <w:r w:rsidR="00C860D7" w:rsidRPr="00982F4C">
        <w:rPr>
          <w:lang w:val="en-US"/>
        </w:rPr>
        <w:t xml:space="preserve">could </w:t>
      </w:r>
      <w:r w:rsidR="00574DB8" w:rsidRPr="00982F4C">
        <w:rPr>
          <w:lang w:val="en-US"/>
        </w:rPr>
        <w:t xml:space="preserve">lead to the formation of </w:t>
      </w:r>
      <w:proofErr w:type="spellStart"/>
      <w:r w:rsidR="00574DB8" w:rsidRPr="00982F4C">
        <w:rPr>
          <w:lang w:val="en-US"/>
        </w:rPr>
        <w:t>humic</w:t>
      </w:r>
      <w:proofErr w:type="spellEnd"/>
      <w:r w:rsidR="00574DB8" w:rsidRPr="00982F4C">
        <w:rPr>
          <w:lang w:val="en-US"/>
        </w:rPr>
        <w:t xml:space="preserve"> substances</w:t>
      </w:r>
      <w:r w:rsidR="0008687F" w:rsidRPr="00982F4C">
        <w:rPr>
          <w:lang w:val="en-US"/>
        </w:rPr>
        <w:t xml:space="preserve">, </w:t>
      </w:r>
      <w:r w:rsidR="0008687F" w:rsidRPr="00982F4C">
        <w:t>the most stable products of organic matter decomposition in nature,</w:t>
      </w:r>
      <w:r w:rsidR="00574DB8" w:rsidRPr="00982F4C">
        <w:rPr>
          <w:lang w:val="en-US"/>
        </w:rPr>
        <w:t xml:space="preserve"> </w:t>
      </w:r>
      <w:r w:rsidR="007C47F1" w:rsidRPr="00982F4C">
        <w:rPr>
          <w:lang w:val="en-US"/>
        </w:rPr>
        <w:t xml:space="preserve">for which it is shown that </w:t>
      </w:r>
      <w:r w:rsidR="007C47F1" w:rsidRPr="00982F4C">
        <w:t xml:space="preserve">lipids are important structural components </w:t>
      </w:r>
      <w:r w:rsidR="00574DB8" w:rsidRPr="00982F4C">
        <w:rPr>
          <w:lang w:val="en-US"/>
        </w:rPr>
        <w:t>(</w:t>
      </w:r>
      <w:proofErr w:type="spellStart"/>
      <w:r w:rsidR="007C47F1" w:rsidRPr="00982F4C">
        <w:rPr>
          <w:lang w:val="en-US"/>
        </w:rPr>
        <w:t>Stuermer</w:t>
      </w:r>
      <w:proofErr w:type="spellEnd"/>
      <w:r w:rsidR="007C47F1" w:rsidRPr="00982F4C">
        <w:rPr>
          <w:lang w:val="en-US"/>
        </w:rPr>
        <w:t xml:space="preserve"> and Harvey, 1978</w:t>
      </w:r>
      <w:r w:rsidR="00574DB8" w:rsidRPr="00982F4C">
        <w:rPr>
          <w:lang w:val="en-US"/>
        </w:rPr>
        <w:t>).</w:t>
      </w:r>
      <w:r w:rsidR="00E92B76" w:rsidRPr="00982F4C">
        <w:rPr>
          <w:lang w:val="en-US"/>
        </w:rPr>
        <w:t xml:space="preserve"> </w:t>
      </w:r>
      <w:r w:rsidR="00C860D7" w:rsidRPr="00982F4C">
        <w:rPr>
          <w:lang w:val="en-US"/>
        </w:rPr>
        <w:t>Observed e</w:t>
      </w:r>
      <w:r w:rsidR="00E92B76" w:rsidRPr="00982F4C">
        <w:rPr>
          <w:lang w:val="en-US"/>
        </w:rPr>
        <w:t xml:space="preserve">lemental composition </w:t>
      </w:r>
      <w:r w:rsidR="00C860D7" w:rsidRPr="00982F4C">
        <w:rPr>
          <w:lang w:val="en-US"/>
        </w:rPr>
        <w:t xml:space="preserve">distributions </w:t>
      </w:r>
      <w:r w:rsidR="00E92B76" w:rsidRPr="00982F4C">
        <w:rPr>
          <w:lang w:val="en-US"/>
        </w:rPr>
        <w:t xml:space="preserve">of marine </w:t>
      </w:r>
      <w:proofErr w:type="spellStart"/>
      <w:r w:rsidR="00E92B76" w:rsidRPr="00982F4C">
        <w:rPr>
          <w:lang w:val="en-US"/>
        </w:rPr>
        <w:t>humic</w:t>
      </w:r>
      <w:proofErr w:type="spellEnd"/>
      <w:r w:rsidR="00E92B76" w:rsidRPr="00982F4C">
        <w:rPr>
          <w:lang w:val="en-US"/>
        </w:rPr>
        <w:t xml:space="preserve"> substances have shown that </w:t>
      </w:r>
      <w:r w:rsidR="00C860D7" w:rsidRPr="00982F4C">
        <w:rPr>
          <w:lang w:val="en-US"/>
        </w:rPr>
        <w:t xml:space="preserve">the contribution of </w:t>
      </w:r>
      <w:r w:rsidR="00E92B76" w:rsidRPr="00982F4C">
        <w:rPr>
          <w:lang w:val="en-US"/>
        </w:rPr>
        <w:t>N is between 1 and 10% (</w:t>
      </w:r>
      <w:r w:rsidR="009C01B4" w:rsidRPr="00982F4C">
        <w:rPr>
          <w:lang w:val="en-US"/>
        </w:rPr>
        <w:t xml:space="preserve">Rice and </w:t>
      </w:r>
      <w:proofErr w:type="spellStart"/>
      <w:r w:rsidR="009C01B4" w:rsidRPr="00982F4C">
        <w:rPr>
          <w:lang w:val="en-US"/>
        </w:rPr>
        <w:t>MacCarthy</w:t>
      </w:r>
      <w:proofErr w:type="spellEnd"/>
      <w:r w:rsidR="009C01B4" w:rsidRPr="00982F4C">
        <w:rPr>
          <w:lang w:val="en-US"/>
        </w:rPr>
        <w:t>, 1991).</w:t>
      </w:r>
      <w:r w:rsidR="00F859DB" w:rsidRPr="00982F4C">
        <w:rPr>
          <w:lang w:val="en-US"/>
        </w:rPr>
        <w:t xml:space="preserve"> Increased molecular diversity of </w:t>
      </w:r>
      <w:r w:rsidR="008574E5" w:rsidRPr="00982F4C">
        <w:rPr>
          <w:lang w:val="en-US"/>
        </w:rPr>
        <w:t>novel</w:t>
      </w:r>
      <w:r w:rsidR="00F859DB" w:rsidRPr="00982F4C">
        <w:rPr>
          <w:lang w:val="en-US"/>
        </w:rPr>
        <w:t xml:space="preserve"> CHONP-</w:t>
      </w:r>
      <w:r w:rsidR="00F377A0" w:rsidRPr="00982F4C">
        <w:rPr>
          <w:lang w:val="en-US"/>
        </w:rPr>
        <w:t xml:space="preserve"> and</w:t>
      </w:r>
      <w:r w:rsidR="00F859DB" w:rsidRPr="00982F4C">
        <w:rPr>
          <w:lang w:val="en-US"/>
        </w:rPr>
        <w:t xml:space="preserve"> </w:t>
      </w:r>
      <w:r w:rsidR="006D3D3C" w:rsidRPr="00982F4C">
        <w:rPr>
          <w:lang w:val="en-US"/>
        </w:rPr>
        <w:t xml:space="preserve">CHON-lipids obtained in positive ionization </w:t>
      </w:r>
      <w:r w:rsidR="00F167C2">
        <w:rPr>
          <w:lang w:val="en-US"/>
        </w:rPr>
        <w:t xml:space="preserve">mode </w:t>
      </w:r>
      <w:r w:rsidR="00F859DB" w:rsidRPr="00982F4C">
        <w:rPr>
          <w:lang w:val="en-US"/>
        </w:rPr>
        <w:t xml:space="preserve">at mesopelagic and </w:t>
      </w:r>
      <w:r w:rsidR="00B12F53" w:rsidRPr="00982F4C">
        <w:rPr>
          <w:lang w:val="en-US"/>
        </w:rPr>
        <w:t xml:space="preserve">greater depths </w:t>
      </w:r>
      <w:r w:rsidR="00F859DB" w:rsidRPr="00982F4C">
        <w:rPr>
          <w:lang w:val="en-US"/>
        </w:rPr>
        <w:t>support</w:t>
      </w:r>
      <w:r w:rsidR="00C860D7" w:rsidRPr="00982F4C">
        <w:rPr>
          <w:lang w:val="en-US"/>
        </w:rPr>
        <w:t>s</w:t>
      </w:r>
      <w:r w:rsidR="00F859DB" w:rsidRPr="00982F4C">
        <w:rPr>
          <w:lang w:val="en-US"/>
        </w:rPr>
        <w:t xml:space="preserve"> </w:t>
      </w:r>
      <w:r w:rsidR="00C860D7" w:rsidRPr="00982F4C">
        <w:rPr>
          <w:lang w:val="en-US"/>
        </w:rPr>
        <w:t xml:space="preserve">the </w:t>
      </w:r>
      <w:r w:rsidR="00F859DB" w:rsidRPr="00982F4C">
        <w:rPr>
          <w:lang w:val="en-US"/>
        </w:rPr>
        <w:t xml:space="preserve">hypothesis </w:t>
      </w:r>
      <w:r w:rsidR="00C860D7" w:rsidRPr="00982F4C">
        <w:rPr>
          <w:lang w:val="en-US"/>
        </w:rPr>
        <w:t xml:space="preserve">of </w:t>
      </w:r>
      <w:r w:rsidR="00650ED6" w:rsidRPr="00982F4C">
        <w:rPr>
          <w:lang w:val="en-US"/>
        </w:rPr>
        <w:t>depth</w:t>
      </w:r>
      <w:r w:rsidR="00C860D7" w:rsidRPr="00982F4C">
        <w:rPr>
          <w:lang w:val="en-US"/>
        </w:rPr>
        <w:t>-</w:t>
      </w:r>
      <w:r w:rsidR="006D3D3C" w:rsidRPr="00982F4C">
        <w:rPr>
          <w:lang w:val="en-US"/>
        </w:rPr>
        <w:t>related N-lipid</w:t>
      </w:r>
      <w:r w:rsidR="00C860D7" w:rsidRPr="00982F4C">
        <w:rPr>
          <w:lang w:val="en-US"/>
        </w:rPr>
        <w:t xml:space="preserve"> </w:t>
      </w:r>
      <w:proofErr w:type="spellStart"/>
      <w:r w:rsidR="00DE770A" w:rsidRPr="00982F4C">
        <w:rPr>
          <w:lang w:val="en-US"/>
        </w:rPr>
        <w:t>humic</w:t>
      </w:r>
      <w:proofErr w:type="spellEnd"/>
      <w:r w:rsidR="00DE770A" w:rsidRPr="00982F4C">
        <w:rPr>
          <w:lang w:val="en-US"/>
        </w:rPr>
        <w:t xml:space="preserve"> </w:t>
      </w:r>
      <w:r w:rsidR="00C860D7" w:rsidRPr="00982F4C">
        <w:rPr>
          <w:lang w:val="en-US"/>
        </w:rPr>
        <w:t xml:space="preserve">precursor </w:t>
      </w:r>
      <w:r w:rsidR="00DE770A" w:rsidRPr="00982F4C">
        <w:rPr>
          <w:lang w:val="en-US"/>
        </w:rPr>
        <w:t>formation</w:t>
      </w:r>
      <w:r w:rsidR="006D3D3C" w:rsidRPr="00982F4C">
        <w:rPr>
          <w:lang w:val="en-US"/>
        </w:rPr>
        <w:t>.</w:t>
      </w:r>
      <w:r w:rsidR="009B39E1" w:rsidRPr="00982F4C">
        <w:rPr>
          <w:lang w:val="en-US"/>
        </w:rPr>
        <w:t xml:space="preserve"> </w:t>
      </w:r>
      <w:r w:rsidR="00243730" w:rsidRPr="00023A81">
        <w:rPr>
          <w:lang w:val="en-US"/>
        </w:rPr>
        <w:t>Most of</w:t>
      </w:r>
      <w:r w:rsidR="00F94BCE" w:rsidRPr="00023A81">
        <w:rPr>
          <w:lang w:val="en-US"/>
        </w:rPr>
        <w:t xml:space="preserve"> the novel N-lipids observed here could </w:t>
      </w:r>
      <w:r w:rsidR="00AB69A3" w:rsidRPr="00023A81">
        <w:rPr>
          <w:lang w:val="en-US"/>
        </w:rPr>
        <w:t xml:space="preserve">have </w:t>
      </w:r>
      <w:r w:rsidR="00F94BCE" w:rsidRPr="00023A81">
        <w:rPr>
          <w:lang w:val="en-US"/>
        </w:rPr>
        <w:t>possibly be</w:t>
      </w:r>
      <w:r w:rsidR="00AB69A3" w:rsidRPr="00023A81">
        <w:rPr>
          <w:lang w:val="en-US"/>
        </w:rPr>
        <w:t>en</w:t>
      </w:r>
      <w:r w:rsidR="00F94BCE" w:rsidRPr="00023A81">
        <w:rPr>
          <w:lang w:val="en-US"/>
        </w:rPr>
        <w:t xml:space="preserve"> formed as a result of molecular transformations of the reported N-lipids</w:t>
      </w:r>
      <w:r w:rsidR="00BC72A2" w:rsidRPr="00023A81">
        <w:rPr>
          <w:lang w:val="en-US"/>
        </w:rPr>
        <w:t>.</w:t>
      </w:r>
    </w:p>
    <w:p w14:paraId="2B66F0DB" w14:textId="67276F92" w:rsidR="009C1679" w:rsidRPr="00023A81" w:rsidRDefault="003414E1" w:rsidP="00DF4E65">
      <w:pPr>
        <w:spacing w:line="480" w:lineRule="auto"/>
        <w:ind w:firstLine="706"/>
        <w:rPr>
          <w:lang w:val="en-US"/>
        </w:rPr>
      </w:pPr>
      <w:bookmarkStart w:id="13" w:name="_Hlk484695744"/>
      <w:r w:rsidRPr="00023A81">
        <w:rPr>
          <w:lang w:val="en-US"/>
        </w:rPr>
        <w:t>Depth related molecular transformation of lipids include biotic (heterotrophic) and abiotic (</w:t>
      </w:r>
      <w:proofErr w:type="spellStart"/>
      <w:r w:rsidRPr="00023A81">
        <w:rPr>
          <w:lang w:val="en-US"/>
        </w:rPr>
        <w:t>photooxidation</w:t>
      </w:r>
      <w:proofErr w:type="spellEnd"/>
      <w:r w:rsidRPr="00023A81">
        <w:rPr>
          <w:lang w:val="en-US"/>
        </w:rPr>
        <w:t xml:space="preserve"> and autoxidation) degradations (</w:t>
      </w:r>
      <w:proofErr w:type="spellStart"/>
      <w:r w:rsidRPr="00023A81">
        <w:rPr>
          <w:lang w:val="en-US"/>
        </w:rPr>
        <w:t>Rontani</w:t>
      </w:r>
      <w:proofErr w:type="spellEnd"/>
      <w:r w:rsidRPr="00023A81">
        <w:rPr>
          <w:lang w:val="en-US"/>
        </w:rPr>
        <w:t xml:space="preserve"> et al., 2011, and </w:t>
      </w:r>
      <w:r w:rsidR="00F167C2">
        <w:rPr>
          <w:lang w:val="en-US"/>
        </w:rPr>
        <w:t>R</w:t>
      </w:r>
      <w:r w:rsidRPr="00023A81">
        <w:rPr>
          <w:lang w:val="en-US"/>
        </w:rPr>
        <w:t>eferences therein).</w:t>
      </w:r>
      <w:r w:rsidR="00DB7657" w:rsidRPr="00023A81">
        <w:rPr>
          <w:lang w:val="en-US"/>
        </w:rPr>
        <w:t xml:space="preserve"> </w:t>
      </w:r>
      <w:r w:rsidR="008D48CC" w:rsidRPr="00023A81">
        <w:rPr>
          <w:lang w:val="en-US"/>
        </w:rPr>
        <w:t>Both type</w:t>
      </w:r>
      <w:r w:rsidR="00F167C2">
        <w:rPr>
          <w:lang w:val="en-US"/>
        </w:rPr>
        <w:t>s</w:t>
      </w:r>
      <w:r w:rsidR="008D48CC" w:rsidRPr="00023A81">
        <w:rPr>
          <w:lang w:val="en-US"/>
        </w:rPr>
        <w:t xml:space="preserve"> include initial formation of more oxygenated species. For example, enzymatic peroxidation of cis-</w:t>
      </w:r>
      <w:proofErr w:type="spellStart"/>
      <w:r w:rsidR="008D48CC" w:rsidRPr="00023A81">
        <w:rPr>
          <w:lang w:val="en-US"/>
        </w:rPr>
        <w:t>vaccenic</w:t>
      </w:r>
      <w:proofErr w:type="spellEnd"/>
      <w:r w:rsidR="008D48CC" w:rsidRPr="00023A81">
        <w:rPr>
          <w:lang w:val="en-US"/>
        </w:rPr>
        <w:t xml:space="preserve"> acid leads to formation of 10-hydroperoxyoctadec-11(cis)-</w:t>
      </w:r>
      <w:proofErr w:type="spellStart"/>
      <w:r w:rsidR="008D48CC" w:rsidRPr="00023A81">
        <w:rPr>
          <w:lang w:val="en-US"/>
        </w:rPr>
        <w:t>enoic</w:t>
      </w:r>
      <w:proofErr w:type="spellEnd"/>
      <w:r w:rsidR="008D48CC" w:rsidRPr="00023A81">
        <w:rPr>
          <w:lang w:val="en-US"/>
        </w:rPr>
        <w:t xml:space="preserve"> acid and further on involves reduction to the corresponding </w:t>
      </w:r>
      <w:proofErr w:type="spellStart"/>
      <w:r w:rsidR="008D48CC" w:rsidRPr="00023A81">
        <w:rPr>
          <w:lang w:val="en-US"/>
        </w:rPr>
        <w:t>hydroxy</w:t>
      </w:r>
      <w:proofErr w:type="spellEnd"/>
      <w:r w:rsidR="008D48CC" w:rsidRPr="00023A81">
        <w:rPr>
          <w:lang w:val="en-US"/>
        </w:rPr>
        <w:t xml:space="preserve"> acid (probably </w:t>
      </w:r>
      <w:r w:rsidR="005D2784" w:rsidRPr="00023A81">
        <w:rPr>
          <w:lang w:val="en-US"/>
        </w:rPr>
        <w:t>catalyzed</w:t>
      </w:r>
      <w:r w:rsidR="008D48CC" w:rsidRPr="00023A81">
        <w:rPr>
          <w:lang w:val="en-US"/>
        </w:rPr>
        <w:t xml:space="preserve"> by </w:t>
      </w:r>
      <w:proofErr w:type="spellStart"/>
      <w:r w:rsidR="008D48CC" w:rsidRPr="00023A81">
        <w:rPr>
          <w:lang w:val="en-US"/>
        </w:rPr>
        <w:t>peroxygenases</w:t>
      </w:r>
      <w:proofErr w:type="spellEnd"/>
      <w:r w:rsidR="008D48CC" w:rsidRPr="00023A81">
        <w:rPr>
          <w:lang w:val="en-US"/>
        </w:rPr>
        <w:t>) and cleavage to the corresponding oxoacid, which is then bio</w:t>
      </w:r>
      <w:r w:rsidR="00F167C2">
        <w:rPr>
          <w:lang w:val="en-US"/>
        </w:rPr>
        <w:t>-</w:t>
      </w:r>
      <w:r w:rsidR="008D48CC" w:rsidRPr="00023A81">
        <w:rPr>
          <w:lang w:val="en-US"/>
        </w:rPr>
        <w:t>hydrogenated (</w:t>
      </w:r>
      <w:proofErr w:type="spellStart"/>
      <w:r w:rsidR="00F43C47" w:rsidRPr="00023A81">
        <w:rPr>
          <w:lang w:val="en-US"/>
        </w:rPr>
        <w:t>Rontani</w:t>
      </w:r>
      <w:proofErr w:type="spellEnd"/>
      <w:r w:rsidR="00F43C47" w:rsidRPr="00023A81">
        <w:rPr>
          <w:lang w:val="en-US"/>
        </w:rPr>
        <w:t xml:space="preserve"> and </w:t>
      </w:r>
      <w:proofErr w:type="spellStart"/>
      <w:r w:rsidR="00F43C47" w:rsidRPr="00023A81">
        <w:rPr>
          <w:lang w:val="en-US"/>
        </w:rPr>
        <w:t>Koblížek</w:t>
      </w:r>
      <w:proofErr w:type="spellEnd"/>
      <w:r w:rsidR="00F43C47" w:rsidRPr="00023A81">
        <w:rPr>
          <w:lang w:val="en-US"/>
        </w:rPr>
        <w:t>, 2008</w:t>
      </w:r>
      <w:r w:rsidR="008D48CC" w:rsidRPr="00023A81">
        <w:rPr>
          <w:lang w:val="en-US"/>
        </w:rPr>
        <w:t xml:space="preserve">). </w:t>
      </w:r>
      <w:proofErr w:type="spellStart"/>
      <w:r w:rsidR="00086F61" w:rsidRPr="00023A81">
        <w:rPr>
          <w:lang w:val="en-US"/>
        </w:rPr>
        <w:t>Photooxidation</w:t>
      </w:r>
      <w:proofErr w:type="spellEnd"/>
      <w:r w:rsidR="00086F61" w:rsidRPr="00023A81">
        <w:rPr>
          <w:lang w:val="en-US"/>
        </w:rPr>
        <w:t xml:space="preserve"> of sterols in senescent </w:t>
      </w:r>
      <w:proofErr w:type="spellStart"/>
      <w:r w:rsidR="00086F61" w:rsidRPr="00023A81">
        <w:rPr>
          <w:lang w:val="en-US"/>
        </w:rPr>
        <w:t>phytoplanktonic</w:t>
      </w:r>
      <w:proofErr w:type="spellEnd"/>
      <w:r w:rsidR="00086F61" w:rsidRPr="00023A81">
        <w:rPr>
          <w:lang w:val="en-US"/>
        </w:rPr>
        <w:t xml:space="preserve"> cells leads to the </w:t>
      </w:r>
      <w:proofErr w:type="spellStart"/>
      <w:r w:rsidR="00086F61" w:rsidRPr="00023A81">
        <w:rPr>
          <w:lang w:val="en-US"/>
        </w:rPr>
        <w:t>photogeneration</w:t>
      </w:r>
      <w:proofErr w:type="spellEnd"/>
      <w:r w:rsidR="00086F61" w:rsidRPr="00023A81">
        <w:rPr>
          <w:lang w:val="en-US"/>
        </w:rPr>
        <w:t xml:space="preserve"> of Δ</w:t>
      </w:r>
      <w:r w:rsidR="00086F61" w:rsidRPr="00023A81">
        <w:rPr>
          <w:vertAlign w:val="superscript"/>
          <w:lang w:val="en-US"/>
        </w:rPr>
        <w:t>4</w:t>
      </w:r>
      <w:r w:rsidR="00086F61" w:rsidRPr="00023A81">
        <w:rPr>
          <w:lang w:val="en-US"/>
        </w:rPr>
        <w:t>-6α/6β-</w:t>
      </w:r>
      <w:proofErr w:type="spellStart"/>
      <w:r w:rsidR="00086F61" w:rsidRPr="00023A81">
        <w:rPr>
          <w:lang w:val="en-US"/>
        </w:rPr>
        <w:t>hydroperoxides</w:t>
      </w:r>
      <w:proofErr w:type="spellEnd"/>
      <w:r w:rsidR="00086F61" w:rsidRPr="00023A81">
        <w:rPr>
          <w:lang w:val="en-US"/>
        </w:rPr>
        <w:t xml:space="preserve"> (</w:t>
      </w:r>
      <w:proofErr w:type="spellStart"/>
      <w:r w:rsidR="00086F61" w:rsidRPr="00023A81">
        <w:rPr>
          <w:lang w:val="en-US"/>
        </w:rPr>
        <w:t>Rontani</w:t>
      </w:r>
      <w:proofErr w:type="spellEnd"/>
      <w:r w:rsidR="00086F61" w:rsidRPr="00023A81">
        <w:rPr>
          <w:lang w:val="en-US"/>
        </w:rPr>
        <w:t xml:space="preserve"> et al., 1997).</w:t>
      </w:r>
      <w:r w:rsidR="001156F1" w:rsidRPr="00023A81">
        <w:rPr>
          <w:lang w:val="en-US"/>
        </w:rPr>
        <w:t xml:space="preserve"> </w:t>
      </w:r>
      <w:r w:rsidR="009C1679" w:rsidRPr="00023A81">
        <w:rPr>
          <w:lang w:val="en-US"/>
        </w:rPr>
        <w:t xml:space="preserve">As </w:t>
      </w:r>
      <w:r w:rsidR="00F167C2">
        <w:rPr>
          <w:lang w:val="en-US"/>
        </w:rPr>
        <w:t xml:space="preserve">the </w:t>
      </w:r>
      <w:r w:rsidR="009C1679" w:rsidRPr="00023A81">
        <w:rPr>
          <w:lang w:val="en-US"/>
        </w:rPr>
        <w:t xml:space="preserve">average O/C ratios (Fig. 8) did not show </w:t>
      </w:r>
      <w:r w:rsidR="00F167C2">
        <w:rPr>
          <w:lang w:val="en-US"/>
        </w:rPr>
        <w:t xml:space="preserve">a </w:t>
      </w:r>
      <w:r w:rsidR="009C1679" w:rsidRPr="00023A81">
        <w:rPr>
          <w:lang w:val="en-US"/>
        </w:rPr>
        <w:t>depth</w:t>
      </w:r>
      <w:r w:rsidR="00F167C2">
        <w:rPr>
          <w:lang w:val="en-US"/>
        </w:rPr>
        <w:t>-</w:t>
      </w:r>
      <w:r w:rsidR="009C1679" w:rsidRPr="00023A81">
        <w:rPr>
          <w:lang w:val="en-US"/>
        </w:rPr>
        <w:t xml:space="preserve">related increasing trend (assuming that lipids from greater ocean depths are more degraded/transformed than those from </w:t>
      </w:r>
      <w:r w:rsidR="001156F1" w:rsidRPr="00023A81">
        <w:rPr>
          <w:lang w:val="en-US"/>
        </w:rPr>
        <w:t xml:space="preserve">the </w:t>
      </w:r>
      <w:r w:rsidR="009C1679" w:rsidRPr="00023A81">
        <w:rPr>
          <w:lang w:val="en-US"/>
        </w:rPr>
        <w:t xml:space="preserve">upper water column) we </w:t>
      </w:r>
      <w:r w:rsidR="00E4618E" w:rsidRPr="00023A81">
        <w:rPr>
          <w:lang w:val="en-US"/>
        </w:rPr>
        <w:t>suppose</w:t>
      </w:r>
      <w:r w:rsidR="009C1679" w:rsidRPr="00023A81">
        <w:rPr>
          <w:lang w:val="en-US"/>
        </w:rPr>
        <w:t xml:space="preserve"> that </w:t>
      </w:r>
      <w:r w:rsidR="00F167C2">
        <w:rPr>
          <w:lang w:val="en-US"/>
        </w:rPr>
        <w:t xml:space="preserve">the </w:t>
      </w:r>
      <w:r w:rsidR="009C1679" w:rsidRPr="00023A81">
        <w:rPr>
          <w:lang w:val="en-US"/>
        </w:rPr>
        <w:t>detected novel lipids do not represent early lipid transformation</w:t>
      </w:r>
      <w:r w:rsidR="00F167C2">
        <w:rPr>
          <w:lang w:val="en-US"/>
        </w:rPr>
        <w:t>,</w:t>
      </w:r>
      <w:r w:rsidR="009C1679" w:rsidRPr="00023A81">
        <w:rPr>
          <w:lang w:val="en-US"/>
        </w:rPr>
        <w:t xml:space="preserve"> but rather higher degrees of transformations.</w:t>
      </w:r>
    </w:p>
    <w:p w14:paraId="60F96A9A" w14:textId="6EF0318B" w:rsidR="0084101E" w:rsidRPr="00982F4C" w:rsidRDefault="00ED1A7A" w:rsidP="00DF4E65">
      <w:pPr>
        <w:spacing w:line="480" w:lineRule="auto"/>
        <w:ind w:firstLine="706"/>
        <w:rPr>
          <w:lang w:val="en-US"/>
        </w:rPr>
      </w:pPr>
      <w:bookmarkStart w:id="14" w:name="_Hlk484533143"/>
      <w:bookmarkEnd w:id="13"/>
      <w:r w:rsidRPr="00982F4C">
        <w:lastRenderedPageBreak/>
        <w:t xml:space="preserve">The </w:t>
      </w:r>
      <w:r w:rsidR="001D2712" w:rsidRPr="00023A81">
        <w:t>relative abundance</w:t>
      </w:r>
      <w:r w:rsidRPr="00023A81">
        <w:t xml:space="preserve"> </w:t>
      </w:r>
      <w:r w:rsidR="00385304" w:rsidRPr="00982F4C">
        <w:t xml:space="preserve">depth profile </w:t>
      </w:r>
      <w:r w:rsidR="00536DE7" w:rsidRPr="00982F4C">
        <w:t xml:space="preserve">(decreasing trend with depth) </w:t>
      </w:r>
      <w:r w:rsidR="00385304" w:rsidRPr="00982F4C">
        <w:t xml:space="preserve">for </w:t>
      </w:r>
      <w:r w:rsidR="008574E5" w:rsidRPr="00982F4C">
        <w:rPr>
          <w:lang w:val="en-US"/>
        </w:rPr>
        <w:t>database-matched</w:t>
      </w:r>
      <w:r w:rsidRPr="00982F4C">
        <w:rPr>
          <w:lang w:val="en-US"/>
        </w:rPr>
        <w:t xml:space="preserve"> N-lipids</w:t>
      </w:r>
      <w:r w:rsidRPr="00AA3333">
        <w:t xml:space="preserve"> </w:t>
      </w:r>
      <w:r w:rsidR="007D2921" w:rsidRPr="00AA3333">
        <w:t>(</w:t>
      </w:r>
      <w:r w:rsidR="007D2921" w:rsidRPr="00023A81">
        <w:rPr>
          <w:lang w:val="en-US"/>
        </w:rPr>
        <w:t xml:space="preserve">betaine </w:t>
      </w:r>
      <w:r w:rsidR="00E4618E" w:rsidRPr="00023A81">
        <w:rPr>
          <w:lang w:val="en-US"/>
        </w:rPr>
        <w:t>l</w:t>
      </w:r>
      <w:r w:rsidR="007D2921" w:rsidRPr="00023A81">
        <w:rPr>
          <w:lang w:val="en-US"/>
        </w:rPr>
        <w:t>ipids and mainly phospholipids among other database-matched N-lipids analyzed in the negative ionization</w:t>
      </w:r>
      <w:r w:rsidR="007D2921" w:rsidRPr="00982F4C">
        <w:t xml:space="preserve">) </w:t>
      </w:r>
      <w:r w:rsidRPr="00982F4C">
        <w:t xml:space="preserve">suggests that </w:t>
      </w:r>
      <w:r w:rsidR="004B573E" w:rsidRPr="00982F4C">
        <w:t xml:space="preserve">these compounds </w:t>
      </w:r>
      <w:r w:rsidRPr="00982F4C">
        <w:t xml:space="preserve">are biologically produced (Figs. </w:t>
      </w:r>
      <w:r w:rsidR="009549A0" w:rsidRPr="00023A81">
        <w:rPr>
          <w:lang w:val="en-US"/>
        </w:rPr>
        <w:t>4</w:t>
      </w:r>
      <w:r w:rsidR="001D2712" w:rsidRPr="00023A81">
        <w:t>a</w:t>
      </w:r>
      <w:r w:rsidRPr="00982F4C">
        <w:t xml:space="preserve"> and 6</w:t>
      </w:r>
      <w:r w:rsidR="001D2712" w:rsidRPr="00023A81">
        <w:t>a</w:t>
      </w:r>
      <w:r w:rsidRPr="00982F4C">
        <w:t>).</w:t>
      </w:r>
      <w:r w:rsidR="00B07772" w:rsidRPr="00982F4C">
        <w:rPr>
          <w:lang w:val="en-US"/>
        </w:rPr>
        <w:t xml:space="preserve"> </w:t>
      </w:r>
      <w:bookmarkStart w:id="15" w:name="_Hlk484532637"/>
      <w:r w:rsidR="00F92BD0" w:rsidRPr="00023A81">
        <w:rPr>
          <w:lang w:val="en-US"/>
        </w:rPr>
        <w:t xml:space="preserve">Van </w:t>
      </w:r>
      <w:proofErr w:type="spellStart"/>
      <w:r w:rsidR="00F92BD0" w:rsidRPr="00023A81">
        <w:rPr>
          <w:lang w:val="en-US"/>
        </w:rPr>
        <w:t>Mooy</w:t>
      </w:r>
      <w:proofErr w:type="spellEnd"/>
      <w:r w:rsidR="00F92BD0" w:rsidRPr="00023A81">
        <w:rPr>
          <w:lang w:val="en-US"/>
        </w:rPr>
        <w:t xml:space="preserve"> and </w:t>
      </w:r>
      <w:proofErr w:type="spellStart"/>
      <w:r w:rsidR="00F92BD0" w:rsidRPr="00023A81">
        <w:rPr>
          <w:lang w:val="en-US"/>
        </w:rPr>
        <w:t>Fredricks</w:t>
      </w:r>
      <w:proofErr w:type="spellEnd"/>
      <w:r w:rsidR="00F92BD0" w:rsidRPr="00023A81">
        <w:rPr>
          <w:lang w:val="en-US"/>
        </w:rPr>
        <w:t xml:space="preserve"> (2010) </w:t>
      </w:r>
      <w:r w:rsidR="00F167C2">
        <w:rPr>
          <w:lang w:val="en-US"/>
        </w:rPr>
        <w:t>showed</w:t>
      </w:r>
      <w:r w:rsidR="00F167C2" w:rsidRPr="00023A81">
        <w:rPr>
          <w:lang w:val="en-US"/>
        </w:rPr>
        <w:t xml:space="preserve"> </w:t>
      </w:r>
      <w:r w:rsidR="00536DE7" w:rsidRPr="00023A81">
        <w:rPr>
          <w:lang w:val="en-US"/>
        </w:rPr>
        <w:t xml:space="preserve">that betaine </w:t>
      </w:r>
      <w:r w:rsidR="00FC17D3" w:rsidRPr="00023A81">
        <w:rPr>
          <w:lang w:val="en-US"/>
        </w:rPr>
        <w:t xml:space="preserve">lipids </w:t>
      </w:r>
      <w:r w:rsidR="00536DE7" w:rsidRPr="00023A81">
        <w:rPr>
          <w:lang w:val="en-US"/>
        </w:rPr>
        <w:t xml:space="preserve">derive primarily from eukaryotic phytoplankton. They </w:t>
      </w:r>
      <w:r w:rsidR="00F92BD0" w:rsidRPr="00023A81">
        <w:rPr>
          <w:lang w:val="en-US"/>
        </w:rPr>
        <w:t>also found in the eastern subtropical South Pacific, when</w:t>
      </w:r>
      <w:r w:rsidR="00851C29" w:rsidRPr="00023A81">
        <w:rPr>
          <w:lang w:val="en-US"/>
        </w:rPr>
        <w:t xml:space="preserve"> p</w:t>
      </w:r>
      <w:r w:rsidR="00F92BD0" w:rsidRPr="00023A81">
        <w:rPr>
          <w:lang w:val="en-US"/>
        </w:rPr>
        <w:t xml:space="preserve">hosphate concentrations were relatively high, that </w:t>
      </w:r>
      <w:r w:rsidR="00851C29" w:rsidRPr="00023A81">
        <w:rPr>
          <w:lang w:val="en-US"/>
        </w:rPr>
        <w:t>like</w:t>
      </w:r>
      <w:r w:rsidR="00F92BD0" w:rsidRPr="00023A81">
        <w:rPr>
          <w:lang w:val="en-US"/>
        </w:rPr>
        <w:t xml:space="preserve"> phospholipids, the concentrations of betaine lipids tended to be highest in surface waters and decreased with increasing depth in the water column. Although it is known that phytoplankton substitute betaine lipids for </w:t>
      </w:r>
      <w:r w:rsidR="00851C29" w:rsidRPr="00023A81">
        <w:rPr>
          <w:lang w:val="en-US"/>
        </w:rPr>
        <w:t>phospholipids</w:t>
      </w:r>
      <w:r w:rsidR="00F92BD0" w:rsidRPr="00023A81">
        <w:rPr>
          <w:lang w:val="en-US"/>
        </w:rPr>
        <w:t xml:space="preserve"> when dissolved phosphate </w:t>
      </w:r>
      <w:r w:rsidR="00851C29" w:rsidRPr="00023A81">
        <w:rPr>
          <w:lang w:val="en-US"/>
        </w:rPr>
        <w:t>is</w:t>
      </w:r>
      <w:r w:rsidR="00F92BD0" w:rsidRPr="00023A81">
        <w:rPr>
          <w:lang w:val="en-US"/>
        </w:rPr>
        <w:t xml:space="preserve"> limit</w:t>
      </w:r>
      <w:r w:rsidR="00851C29" w:rsidRPr="00023A81">
        <w:rPr>
          <w:lang w:val="en-US"/>
        </w:rPr>
        <w:t>ed</w:t>
      </w:r>
      <w:r w:rsidR="00F92BD0" w:rsidRPr="00023A81">
        <w:rPr>
          <w:lang w:val="en-US"/>
        </w:rPr>
        <w:t xml:space="preserve"> (Van </w:t>
      </w:r>
      <w:proofErr w:type="spellStart"/>
      <w:r w:rsidR="00F92BD0" w:rsidRPr="00023A81">
        <w:rPr>
          <w:lang w:val="en-US"/>
        </w:rPr>
        <w:t>Mooy</w:t>
      </w:r>
      <w:proofErr w:type="spellEnd"/>
      <w:r w:rsidR="00F92BD0" w:rsidRPr="00023A81">
        <w:rPr>
          <w:lang w:val="en-US"/>
        </w:rPr>
        <w:t xml:space="preserve"> et al., 2009), m</w:t>
      </w:r>
      <w:r w:rsidR="001E3A62" w:rsidRPr="00023A81">
        <w:rPr>
          <w:lang w:val="en-US"/>
        </w:rPr>
        <w:t>any types of phytoplankton contain abundant betaine lipids even when phosphate is replete (</w:t>
      </w:r>
      <w:proofErr w:type="spellStart"/>
      <w:r w:rsidR="001E3A62" w:rsidRPr="00023A81">
        <w:rPr>
          <w:lang w:val="en-US"/>
        </w:rPr>
        <w:t>Dembitsky</w:t>
      </w:r>
      <w:proofErr w:type="spellEnd"/>
      <w:r w:rsidR="001E3A62" w:rsidRPr="00023A81">
        <w:rPr>
          <w:lang w:val="en-US"/>
        </w:rPr>
        <w:t>, 1996</w:t>
      </w:r>
      <w:r w:rsidR="00F92BD0" w:rsidRPr="00023A81">
        <w:rPr>
          <w:lang w:val="en-US"/>
        </w:rPr>
        <w:t>)</w:t>
      </w:r>
      <w:r w:rsidR="00851C29" w:rsidRPr="00023A81">
        <w:rPr>
          <w:lang w:val="en-US"/>
        </w:rPr>
        <w:t xml:space="preserve">. </w:t>
      </w:r>
      <w:bookmarkEnd w:id="14"/>
      <w:bookmarkEnd w:id="15"/>
      <w:r w:rsidR="00385304" w:rsidRPr="00982F4C">
        <w:rPr>
          <w:lang w:val="en-US"/>
        </w:rPr>
        <w:t>D</w:t>
      </w:r>
      <w:r w:rsidR="008574E5" w:rsidRPr="00982F4C">
        <w:rPr>
          <w:lang w:val="en-US"/>
        </w:rPr>
        <w:t>atabase-matched</w:t>
      </w:r>
      <w:r w:rsidR="00B07772" w:rsidRPr="00982F4C">
        <w:rPr>
          <w:lang w:val="en-US"/>
        </w:rPr>
        <w:t xml:space="preserve"> N-lipids </w:t>
      </w:r>
      <w:r w:rsidR="000B4605" w:rsidRPr="00982F4C">
        <w:rPr>
          <w:lang w:val="en-US"/>
        </w:rPr>
        <w:t xml:space="preserve">(Figs. </w:t>
      </w:r>
      <w:r w:rsidR="009549A0" w:rsidRPr="00023A81">
        <w:rPr>
          <w:lang w:val="en-US"/>
        </w:rPr>
        <w:t>4</w:t>
      </w:r>
      <w:r w:rsidR="000B4605" w:rsidRPr="00982F4C">
        <w:rPr>
          <w:lang w:val="en-US"/>
        </w:rPr>
        <w:t xml:space="preserve"> and 6) </w:t>
      </w:r>
      <w:r w:rsidR="00B07772" w:rsidRPr="00982F4C">
        <w:rPr>
          <w:lang w:val="en-US"/>
        </w:rPr>
        <w:t>are efficiently removed from the water column</w:t>
      </w:r>
      <w:r w:rsidR="003966E0" w:rsidRPr="00982F4C">
        <w:rPr>
          <w:lang w:val="en-US"/>
        </w:rPr>
        <w:t xml:space="preserve"> as indicated by </w:t>
      </w:r>
      <w:r w:rsidR="004B573E" w:rsidRPr="00982F4C">
        <w:rPr>
          <w:lang w:val="en-US"/>
        </w:rPr>
        <w:t>a</w:t>
      </w:r>
      <w:r w:rsidR="00B07772" w:rsidRPr="00982F4C">
        <w:rPr>
          <w:lang w:val="en-US"/>
        </w:rPr>
        <w:t xml:space="preserve"> depth</w:t>
      </w:r>
      <w:r w:rsidR="004B573E" w:rsidRPr="00982F4C">
        <w:rPr>
          <w:lang w:val="en-US"/>
        </w:rPr>
        <w:t>-</w:t>
      </w:r>
      <w:r w:rsidR="00E5037E" w:rsidRPr="00AA3333">
        <w:rPr>
          <w:lang w:val="en-US"/>
        </w:rPr>
        <w:t xml:space="preserve">dependent </w:t>
      </w:r>
      <w:r w:rsidR="00020DFB" w:rsidRPr="00AA3333">
        <w:rPr>
          <w:lang w:val="en-US"/>
        </w:rPr>
        <w:t xml:space="preserve">decrease in </w:t>
      </w:r>
      <w:r w:rsidR="001D2712" w:rsidRPr="00023A81">
        <w:rPr>
          <w:lang w:val="en-US"/>
        </w:rPr>
        <w:t>relative abundance</w:t>
      </w:r>
      <w:r w:rsidR="00B07772" w:rsidRPr="00982F4C">
        <w:rPr>
          <w:lang w:val="en-US"/>
        </w:rPr>
        <w:t xml:space="preserve">, and </w:t>
      </w:r>
      <w:r w:rsidR="00385304" w:rsidRPr="008164E1">
        <w:rPr>
          <w:lang w:val="en-US"/>
        </w:rPr>
        <w:t xml:space="preserve">decreased </w:t>
      </w:r>
      <w:r w:rsidR="00B07772" w:rsidRPr="008164E1">
        <w:rPr>
          <w:lang w:val="en-US"/>
        </w:rPr>
        <w:t>molecular diversity</w:t>
      </w:r>
      <w:r w:rsidR="004B573E" w:rsidRPr="008164E1">
        <w:rPr>
          <w:lang w:val="en-US"/>
        </w:rPr>
        <w:t>, which</w:t>
      </w:r>
      <w:r w:rsidR="00020DFB" w:rsidRPr="008164E1">
        <w:rPr>
          <w:lang w:val="en-US"/>
        </w:rPr>
        <w:t xml:space="preserve"> may result </w:t>
      </w:r>
      <w:r w:rsidR="004B573E" w:rsidRPr="00982F4C">
        <w:rPr>
          <w:lang w:val="en-US"/>
        </w:rPr>
        <w:t xml:space="preserve">from </w:t>
      </w:r>
      <w:r w:rsidR="00020DFB" w:rsidRPr="00982F4C">
        <w:rPr>
          <w:lang w:val="en-US"/>
        </w:rPr>
        <w:t xml:space="preserve">intrinsic </w:t>
      </w:r>
      <w:r w:rsidR="004B573E" w:rsidRPr="00982F4C">
        <w:rPr>
          <w:lang w:val="en-US"/>
        </w:rPr>
        <w:t xml:space="preserve">enzymatic activity. </w:t>
      </w:r>
      <w:r w:rsidR="0084101E" w:rsidRPr="00982F4C">
        <w:rPr>
          <w:lang w:val="en-US"/>
        </w:rPr>
        <w:t>Still some betaine lipids were detected at bathypelagic</w:t>
      </w:r>
      <w:r w:rsidR="004B573E" w:rsidRPr="00982F4C">
        <w:rPr>
          <w:lang w:val="en-US"/>
        </w:rPr>
        <w:t xml:space="preserve"> </w:t>
      </w:r>
      <w:proofErr w:type="gramStart"/>
      <w:r w:rsidR="004B573E" w:rsidRPr="00982F4C">
        <w:rPr>
          <w:lang w:val="en-US"/>
        </w:rPr>
        <w:t>depth</w:t>
      </w:r>
      <w:r w:rsidR="00F167C2">
        <w:rPr>
          <w:lang w:val="en-US"/>
        </w:rPr>
        <w:t>s</w:t>
      </w:r>
      <w:r w:rsidR="0084101E" w:rsidRPr="00982F4C">
        <w:rPr>
          <w:lang w:val="en-US"/>
        </w:rPr>
        <w:t xml:space="preserve">, </w:t>
      </w:r>
      <w:r w:rsidR="001728DE" w:rsidRPr="00982F4C">
        <w:rPr>
          <w:lang w:val="en-US"/>
        </w:rPr>
        <w:t>that</w:t>
      </w:r>
      <w:proofErr w:type="gramEnd"/>
      <w:r w:rsidR="001728DE" w:rsidRPr="00982F4C">
        <w:rPr>
          <w:lang w:val="en-US"/>
        </w:rPr>
        <w:t xml:space="preserve"> contribute to </w:t>
      </w:r>
      <w:r w:rsidR="0084101E" w:rsidRPr="00982F4C">
        <w:rPr>
          <w:lang w:val="en-US"/>
        </w:rPr>
        <w:t xml:space="preserve">about 0.1% </w:t>
      </w:r>
      <w:r w:rsidR="001728DE" w:rsidRPr="00982F4C">
        <w:rPr>
          <w:lang w:val="en-US"/>
        </w:rPr>
        <w:t xml:space="preserve">to the </w:t>
      </w:r>
      <w:r w:rsidR="0084101E" w:rsidRPr="00982F4C">
        <w:rPr>
          <w:lang w:val="en-US"/>
        </w:rPr>
        <w:t xml:space="preserve">total lipid signal. </w:t>
      </w:r>
      <w:r w:rsidR="00B02145" w:rsidRPr="00982F4C">
        <w:t>Kharbush</w:t>
      </w:r>
      <w:r w:rsidR="00B02145" w:rsidRPr="00982F4C">
        <w:rPr>
          <w:lang w:val="en-US"/>
        </w:rPr>
        <w:t xml:space="preserve"> et al. (2016) also detected betaine lipids in the </w:t>
      </w:r>
      <w:r w:rsidR="00F25B37" w:rsidRPr="00982F4C">
        <w:rPr>
          <w:lang w:val="en-US"/>
        </w:rPr>
        <w:t>deep western South Pacific Ocean.</w:t>
      </w:r>
      <w:r w:rsidR="00B02145" w:rsidRPr="00982F4C">
        <w:rPr>
          <w:lang w:val="en-US"/>
        </w:rPr>
        <w:t xml:space="preserve"> </w:t>
      </w:r>
      <w:r w:rsidR="0084101E" w:rsidRPr="00982F4C">
        <w:rPr>
          <w:lang w:val="en-US"/>
        </w:rPr>
        <w:t>These highly unsaturated betaine lipids probably originated from psychrophilic and barophilic bacteria (</w:t>
      </w:r>
      <w:r w:rsidR="0084101E" w:rsidRPr="00982F4C">
        <w:t>Wirsen et al., 1987). Although betaine lipids are mainly ascribed to be present in eukaryotes</w:t>
      </w:r>
      <w:r w:rsidR="0068764F" w:rsidRPr="00982F4C">
        <w:t xml:space="preserve"> (</w:t>
      </w:r>
      <w:r w:rsidR="006C336B" w:rsidRPr="00982F4C">
        <w:t>e.g.,</w:t>
      </w:r>
      <w:r w:rsidR="0068764F" w:rsidRPr="00982F4C">
        <w:t xml:space="preserve"> </w:t>
      </w:r>
      <w:r w:rsidR="0068764F" w:rsidRPr="00982F4C">
        <w:rPr>
          <w:lang w:val="en-US"/>
        </w:rPr>
        <w:t xml:space="preserve">Van </w:t>
      </w:r>
      <w:proofErr w:type="spellStart"/>
      <w:r w:rsidR="0068764F" w:rsidRPr="00982F4C">
        <w:rPr>
          <w:lang w:val="en-US"/>
        </w:rPr>
        <w:t>Mooy</w:t>
      </w:r>
      <w:proofErr w:type="spellEnd"/>
      <w:r w:rsidR="0068764F" w:rsidRPr="00982F4C">
        <w:rPr>
          <w:lang w:val="en-US"/>
        </w:rPr>
        <w:t xml:space="preserve"> and </w:t>
      </w:r>
      <w:proofErr w:type="spellStart"/>
      <w:r w:rsidR="0068764F" w:rsidRPr="00982F4C">
        <w:rPr>
          <w:lang w:val="en-US"/>
        </w:rPr>
        <w:t>Fredricks</w:t>
      </w:r>
      <w:proofErr w:type="spellEnd"/>
      <w:r w:rsidR="0068764F" w:rsidRPr="00982F4C">
        <w:rPr>
          <w:lang w:val="en-US"/>
        </w:rPr>
        <w:t xml:space="preserve">, 2010) they </w:t>
      </w:r>
      <w:r w:rsidR="0084101E" w:rsidRPr="00982F4C">
        <w:rPr>
          <w:lang w:val="en-US"/>
        </w:rPr>
        <w:t>are also recognized in bacteria (</w:t>
      </w:r>
      <w:r w:rsidR="006C336B" w:rsidRPr="00982F4C">
        <w:rPr>
          <w:lang w:val="en-US"/>
        </w:rPr>
        <w:t>e.g.,</w:t>
      </w:r>
      <w:r w:rsidR="0068764F" w:rsidRPr="00982F4C">
        <w:rPr>
          <w:lang w:val="en-US"/>
        </w:rPr>
        <w:t xml:space="preserve"> </w:t>
      </w:r>
      <w:proofErr w:type="spellStart"/>
      <w:r w:rsidR="0068764F" w:rsidRPr="00982F4C">
        <w:rPr>
          <w:lang w:val="en-US"/>
        </w:rPr>
        <w:t>Sebastián</w:t>
      </w:r>
      <w:proofErr w:type="spellEnd"/>
      <w:r w:rsidR="0068764F" w:rsidRPr="00982F4C">
        <w:rPr>
          <w:lang w:val="en-US"/>
        </w:rPr>
        <w:t xml:space="preserve"> et al., 2015).</w:t>
      </w:r>
    </w:p>
    <w:p w14:paraId="5B7B8DC2" w14:textId="6CA226C2" w:rsidR="006653A9" w:rsidRPr="00982F4C" w:rsidRDefault="006653A9" w:rsidP="00DF4E65">
      <w:pPr>
        <w:spacing w:line="480" w:lineRule="auto"/>
        <w:ind w:firstLine="706"/>
        <w:rPr>
          <w:lang w:val="en-US"/>
        </w:rPr>
      </w:pPr>
      <w:r w:rsidRPr="00982F4C">
        <w:rPr>
          <w:lang w:val="en-US"/>
        </w:rPr>
        <w:t xml:space="preserve">Saturated N-lipids seem to be formed during the N-lipid </w:t>
      </w:r>
      <w:r w:rsidR="00F22F54" w:rsidRPr="00982F4C">
        <w:rPr>
          <w:lang w:val="en-US"/>
        </w:rPr>
        <w:t>water column transformation</w:t>
      </w:r>
      <w:r w:rsidRPr="00982F4C">
        <w:rPr>
          <w:lang w:val="en-US"/>
        </w:rPr>
        <w:t xml:space="preserve"> </w:t>
      </w:r>
      <w:r w:rsidR="00EF5E49" w:rsidRPr="00982F4C">
        <w:rPr>
          <w:lang w:val="en-US"/>
        </w:rPr>
        <w:t xml:space="preserve">as </w:t>
      </w:r>
      <w:r w:rsidRPr="00982F4C">
        <w:rPr>
          <w:lang w:val="en-US"/>
        </w:rPr>
        <w:t xml:space="preserve">indicated by </w:t>
      </w:r>
      <w:r w:rsidR="00EF5E49" w:rsidRPr="00982F4C">
        <w:rPr>
          <w:lang w:val="en-US"/>
        </w:rPr>
        <w:t xml:space="preserve">a </w:t>
      </w:r>
      <w:r w:rsidRPr="00982F4C">
        <w:rPr>
          <w:lang w:val="en-US"/>
        </w:rPr>
        <w:t>depth</w:t>
      </w:r>
      <w:r w:rsidR="00EF5E49" w:rsidRPr="00982F4C">
        <w:rPr>
          <w:lang w:val="en-US"/>
        </w:rPr>
        <w:t>-</w:t>
      </w:r>
      <w:r w:rsidRPr="00982F4C">
        <w:rPr>
          <w:lang w:val="en-US"/>
        </w:rPr>
        <w:t xml:space="preserve">related increase </w:t>
      </w:r>
      <w:r w:rsidR="004B4B32">
        <w:rPr>
          <w:lang w:val="en-US"/>
        </w:rPr>
        <w:t xml:space="preserve">in </w:t>
      </w:r>
      <w:r w:rsidR="00EF5E49" w:rsidRPr="00982F4C">
        <w:rPr>
          <w:lang w:val="en-US"/>
        </w:rPr>
        <w:t>both the</w:t>
      </w:r>
      <w:r w:rsidR="005E3E00" w:rsidRPr="00982F4C">
        <w:rPr>
          <w:lang w:val="en-US"/>
        </w:rPr>
        <w:t xml:space="preserve"> </w:t>
      </w:r>
      <w:r w:rsidRPr="00982F4C">
        <w:rPr>
          <w:lang w:val="en-US"/>
        </w:rPr>
        <w:t xml:space="preserve">abundance and </w:t>
      </w:r>
      <w:r w:rsidR="00B63C50" w:rsidRPr="00982F4C">
        <w:rPr>
          <w:lang w:val="en-US"/>
        </w:rPr>
        <w:t xml:space="preserve">the </w:t>
      </w:r>
      <w:r w:rsidRPr="00982F4C">
        <w:rPr>
          <w:lang w:val="en-US"/>
        </w:rPr>
        <w:t>number of obse</w:t>
      </w:r>
      <w:r w:rsidR="00C4353F" w:rsidRPr="00982F4C">
        <w:rPr>
          <w:lang w:val="en-US"/>
        </w:rPr>
        <w:t xml:space="preserve">rved </w:t>
      </w:r>
      <w:r w:rsidR="00EF5E49" w:rsidRPr="00982F4C">
        <w:rPr>
          <w:lang w:val="en-US"/>
        </w:rPr>
        <w:t>compounds</w:t>
      </w:r>
      <w:r w:rsidR="00C4353F" w:rsidRPr="00982F4C">
        <w:rPr>
          <w:lang w:val="en-US"/>
        </w:rPr>
        <w:t xml:space="preserve"> (Figs. </w:t>
      </w:r>
      <w:r w:rsidR="009549A0" w:rsidRPr="00023A81">
        <w:rPr>
          <w:lang w:val="en-US"/>
        </w:rPr>
        <w:t>7k</w:t>
      </w:r>
      <w:r w:rsidR="004B4B32">
        <w:rPr>
          <w:lang w:val="en-US"/>
        </w:rPr>
        <w:t>–</w:t>
      </w:r>
      <w:r w:rsidR="009549A0" w:rsidRPr="00023A81">
        <w:rPr>
          <w:lang w:val="en-US"/>
        </w:rPr>
        <w:t>l</w:t>
      </w:r>
      <w:r w:rsidRPr="00982F4C">
        <w:rPr>
          <w:lang w:val="en-US"/>
        </w:rPr>
        <w:t xml:space="preserve">). </w:t>
      </w:r>
      <w:bookmarkStart w:id="16" w:name="_Hlk484528180"/>
      <w:r w:rsidR="003414E1" w:rsidRPr="00023A81">
        <w:rPr>
          <w:lang w:val="en-US"/>
        </w:rPr>
        <w:t>Marine bacteria are s</w:t>
      </w:r>
      <w:r w:rsidR="006571E5" w:rsidRPr="00023A81">
        <w:rPr>
          <w:lang w:val="en-US"/>
        </w:rPr>
        <w:t>h</w:t>
      </w:r>
      <w:r w:rsidR="003414E1" w:rsidRPr="00023A81">
        <w:rPr>
          <w:lang w:val="en-US"/>
        </w:rPr>
        <w:t xml:space="preserve">own to reduce sterols to the corresponding </w:t>
      </w:r>
      <w:proofErr w:type="spellStart"/>
      <w:r w:rsidR="003414E1" w:rsidRPr="00023A81">
        <w:rPr>
          <w:lang w:val="en-US"/>
        </w:rPr>
        <w:t>stanols</w:t>
      </w:r>
      <w:proofErr w:type="spellEnd"/>
      <w:r w:rsidR="003414E1" w:rsidRPr="00023A81">
        <w:rPr>
          <w:lang w:val="en-US"/>
        </w:rPr>
        <w:t xml:space="preserve"> (e.g. </w:t>
      </w:r>
      <w:proofErr w:type="spellStart"/>
      <w:r w:rsidR="003414E1" w:rsidRPr="00023A81">
        <w:rPr>
          <w:lang w:val="en-US"/>
        </w:rPr>
        <w:t>Wakeham</w:t>
      </w:r>
      <w:proofErr w:type="spellEnd"/>
      <w:r w:rsidR="003414E1" w:rsidRPr="00023A81">
        <w:rPr>
          <w:lang w:val="en-US"/>
        </w:rPr>
        <w:t xml:space="preserve">, 1989), while oleic and </w:t>
      </w:r>
      <w:proofErr w:type="spellStart"/>
      <w:r w:rsidR="003414E1" w:rsidRPr="00023A81">
        <w:rPr>
          <w:lang w:val="en-US"/>
        </w:rPr>
        <w:t>vaccenic</w:t>
      </w:r>
      <w:proofErr w:type="spellEnd"/>
      <w:r w:rsidR="003414E1" w:rsidRPr="00023A81">
        <w:rPr>
          <w:lang w:val="en-US"/>
        </w:rPr>
        <w:t xml:space="preserve"> acids may be reduced to stearic acid by sedimentary bacteria (</w:t>
      </w:r>
      <w:proofErr w:type="spellStart"/>
      <w:r w:rsidR="003414E1" w:rsidRPr="00023A81">
        <w:rPr>
          <w:lang w:val="en-US"/>
        </w:rPr>
        <w:t>Rhead</w:t>
      </w:r>
      <w:proofErr w:type="spellEnd"/>
      <w:r w:rsidR="003414E1" w:rsidRPr="00023A81">
        <w:rPr>
          <w:lang w:val="en-US"/>
        </w:rPr>
        <w:t xml:space="preserve"> et al., 1971). In </w:t>
      </w:r>
      <w:r w:rsidR="004B4B32">
        <w:rPr>
          <w:lang w:val="en-US"/>
        </w:rPr>
        <w:t>a</w:t>
      </w:r>
      <w:r w:rsidR="004B4B32" w:rsidRPr="00023A81">
        <w:rPr>
          <w:lang w:val="en-US"/>
        </w:rPr>
        <w:t xml:space="preserve"> </w:t>
      </w:r>
      <w:r w:rsidR="003414E1" w:rsidRPr="00023A81">
        <w:rPr>
          <w:lang w:val="en-US"/>
        </w:rPr>
        <w:t xml:space="preserve">model experiment, marine fungi </w:t>
      </w:r>
      <w:r w:rsidR="004B4B32">
        <w:rPr>
          <w:lang w:val="en-US"/>
        </w:rPr>
        <w:t>were</w:t>
      </w:r>
      <w:r w:rsidR="004B4B32" w:rsidRPr="00023A81">
        <w:rPr>
          <w:lang w:val="en-US"/>
        </w:rPr>
        <w:t xml:space="preserve"> </w:t>
      </w:r>
      <w:r w:rsidR="003414E1" w:rsidRPr="00023A81">
        <w:rPr>
          <w:lang w:val="en-US"/>
        </w:rPr>
        <w:t xml:space="preserve">shown to perform </w:t>
      </w:r>
      <w:proofErr w:type="spellStart"/>
      <w:r w:rsidR="003414E1" w:rsidRPr="00023A81">
        <w:rPr>
          <w:lang w:val="en-US"/>
        </w:rPr>
        <w:t>biohydrogenation</w:t>
      </w:r>
      <w:proofErr w:type="spellEnd"/>
      <w:r w:rsidR="003414E1" w:rsidRPr="00023A81">
        <w:rPr>
          <w:lang w:val="en-US"/>
        </w:rPr>
        <w:t xml:space="preserve"> of unsaturated ketones (Ferreira et al., 2015).</w:t>
      </w:r>
      <w:r w:rsidR="006571E5" w:rsidRPr="00023A81">
        <w:rPr>
          <w:lang w:val="en-US"/>
        </w:rPr>
        <w:t xml:space="preserve"> </w:t>
      </w:r>
      <w:r w:rsidR="00654DA5" w:rsidRPr="00023A81">
        <w:rPr>
          <w:lang w:val="en-US"/>
        </w:rPr>
        <w:t xml:space="preserve">The </w:t>
      </w:r>
      <w:r w:rsidR="00654DA5" w:rsidRPr="00023A81">
        <w:rPr>
          <w:lang w:val="en-US"/>
        </w:rPr>
        <w:lastRenderedPageBreak/>
        <w:t xml:space="preserve">highest average H/C ratio </w:t>
      </w:r>
      <w:r w:rsidR="006571E5" w:rsidRPr="00023A81">
        <w:rPr>
          <w:lang w:val="en-US"/>
        </w:rPr>
        <w:t xml:space="preserve">of saturated N-lipids </w:t>
      </w:r>
      <w:r w:rsidR="00A15E28" w:rsidRPr="00023A81">
        <w:rPr>
          <w:lang w:val="en-US"/>
        </w:rPr>
        <w:t xml:space="preserve">among all N-lipid classes investigated </w:t>
      </w:r>
      <w:r w:rsidR="00654DA5" w:rsidRPr="00023A81">
        <w:rPr>
          <w:lang w:val="en-US"/>
        </w:rPr>
        <w:t xml:space="preserve">indicate </w:t>
      </w:r>
      <w:r w:rsidR="00A15E28" w:rsidRPr="00023A81">
        <w:rPr>
          <w:lang w:val="en-US"/>
        </w:rPr>
        <w:t xml:space="preserve">that </w:t>
      </w:r>
      <w:proofErr w:type="spellStart"/>
      <w:r w:rsidR="00A15E28" w:rsidRPr="00023A81">
        <w:rPr>
          <w:lang w:val="en-US"/>
        </w:rPr>
        <w:t>biohydrogenation</w:t>
      </w:r>
      <w:proofErr w:type="spellEnd"/>
      <w:r w:rsidR="00A15E28" w:rsidRPr="00023A81">
        <w:rPr>
          <w:lang w:val="en-US"/>
        </w:rPr>
        <w:t xml:space="preserve"> is </w:t>
      </w:r>
      <w:r w:rsidR="00AB69A3" w:rsidRPr="00023A81">
        <w:rPr>
          <w:lang w:val="en-US"/>
        </w:rPr>
        <w:t xml:space="preserve">a </w:t>
      </w:r>
      <w:r w:rsidR="00A15E28" w:rsidRPr="00023A81">
        <w:rPr>
          <w:lang w:val="en-US"/>
        </w:rPr>
        <w:t xml:space="preserve">probable main mechanism for their formation. </w:t>
      </w:r>
      <w:bookmarkEnd w:id="16"/>
      <w:r w:rsidR="004B4B32">
        <w:rPr>
          <w:lang w:val="en-US"/>
        </w:rPr>
        <w:t>The h</w:t>
      </w:r>
      <w:r w:rsidR="0012205F" w:rsidRPr="00982F4C">
        <w:rPr>
          <w:lang w:val="en-US"/>
        </w:rPr>
        <w:t>igh</w:t>
      </w:r>
      <w:r w:rsidR="00B63C50" w:rsidRPr="00982F4C">
        <w:rPr>
          <w:lang w:val="en-US"/>
        </w:rPr>
        <w:t>er</w:t>
      </w:r>
      <w:r w:rsidR="0012205F" w:rsidRPr="00982F4C">
        <w:rPr>
          <w:lang w:val="en-US"/>
        </w:rPr>
        <w:t xml:space="preserve"> </w:t>
      </w:r>
      <w:r w:rsidR="003D76C5" w:rsidRPr="00023A81">
        <w:rPr>
          <w:lang w:val="en-US"/>
        </w:rPr>
        <w:t>average</w:t>
      </w:r>
      <w:r w:rsidR="003D76C5" w:rsidRPr="00982F4C">
        <w:rPr>
          <w:lang w:val="en-US"/>
        </w:rPr>
        <w:t xml:space="preserve"> </w:t>
      </w:r>
      <w:r w:rsidRPr="00982F4C">
        <w:rPr>
          <w:lang w:val="en-US"/>
        </w:rPr>
        <w:t>molecular mass</w:t>
      </w:r>
      <w:r w:rsidR="00C4353F" w:rsidRPr="00982F4C">
        <w:rPr>
          <w:lang w:val="en-US"/>
        </w:rPr>
        <w:t xml:space="preserve"> </w:t>
      </w:r>
      <w:r w:rsidR="00EF5E49" w:rsidRPr="00982F4C">
        <w:rPr>
          <w:lang w:val="en-US"/>
        </w:rPr>
        <w:t xml:space="preserve">for those compounds </w:t>
      </w:r>
      <w:r w:rsidR="00C4353F" w:rsidRPr="00982F4C">
        <w:rPr>
          <w:lang w:val="en-US"/>
        </w:rPr>
        <w:t xml:space="preserve">(Fig. </w:t>
      </w:r>
      <w:r w:rsidR="009549A0" w:rsidRPr="00023A81">
        <w:rPr>
          <w:lang w:val="en-US"/>
        </w:rPr>
        <w:t>7n</w:t>
      </w:r>
      <w:r w:rsidR="00C4353F" w:rsidRPr="00982F4C">
        <w:rPr>
          <w:lang w:val="en-US"/>
        </w:rPr>
        <w:t>)</w:t>
      </w:r>
      <w:r w:rsidR="0085141A" w:rsidRPr="00982F4C">
        <w:rPr>
          <w:lang w:val="en-US"/>
        </w:rPr>
        <w:t xml:space="preserve"> </w:t>
      </w:r>
      <w:r w:rsidR="00EF5E49" w:rsidRPr="00982F4C">
        <w:rPr>
          <w:lang w:val="en-US"/>
        </w:rPr>
        <w:t>relative to</w:t>
      </w:r>
      <w:r w:rsidR="00B63C50" w:rsidRPr="00982F4C">
        <w:rPr>
          <w:lang w:val="en-US"/>
        </w:rPr>
        <w:t xml:space="preserve"> </w:t>
      </w:r>
      <w:r w:rsidR="0085141A" w:rsidRPr="00982F4C">
        <w:rPr>
          <w:lang w:val="en-US"/>
        </w:rPr>
        <w:t>detected unsaturated N-lipids</w:t>
      </w:r>
      <w:r w:rsidR="00B63C50" w:rsidRPr="00982F4C">
        <w:rPr>
          <w:lang w:val="en-US"/>
        </w:rPr>
        <w:t xml:space="preserve"> (Fig. </w:t>
      </w:r>
      <w:r w:rsidR="009549A0" w:rsidRPr="00023A81">
        <w:rPr>
          <w:lang w:val="en-US"/>
        </w:rPr>
        <w:t>7i</w:t>
      </w:r>
      <w:r w:rsidR="00B63C50" w:rsidRPr="00982F4C">
        <w:rPr>
          <w:lang w:val="en-US"/>
        </w:rPr>
        <w:t>)</w:t>
      </w:r>
      <w:r w:rsidR="0085141A" w:rsidRPr="00982F4C">
        <w:rPr>
          <w:lang w:val="en-US"/>
        </w:rPr>
        <w:t xml:space="preserve">, </w:t>
      </w:r>
      <w:r w:rsidR="00C4353F" w:rsidRPr="00982F4C">
        <w:rPr>
          <w:lang w:val="en-US"/>
        </w:rPr>
        <w:t>point</w:t>
      </w:r>
      <w:r w:rsidR="004B4B32">
        <w:rPr>
          <w:lang w:val="en-US"/>
        </w:rPr>
        <w:t>s</w:t>
      </w:r>
      <w:r w:rsidR="00C4353F" w:rsidRPr="00982F4C">
        <w:rPr>
          <w:lang w:val="en-US"/>
        </w:rPr>
        <w:t xml:space="preserve"> to complex </w:t>
      </w:r>
      <w:r w:rsidR="00EF5E49" w:rsidRPr="00982F4C">
        <w:rPr>
          <w:lang w:val="en-US"/>
        </w:rPr>
        <w:t xml:space="preserve">formation </w:t>
      </w:r>
      <w:r w:rsidR="00C4353F" w:rsidRPr="00982F4C">
        <w:rPr>
          <w:lang w:val="en-US"/>
        </w:rPr>
        <w:t xml:space="preserve">processes </w:t>
      </w:r>
      <w:r w:rsidR="00EF5E49" w:rsidRPr="00982F4C">
        <w:rPr>
          <w:lang w:val="en-US"/>
        </w:rPr>
        <w:t xml:space="preserve">and </w:t>
      </w:r>
      <w:r w:rsidR="00940CB2" w:rsidRPr="00AA3333">
        <w:rPr>
          <w:lang w:val="en-US"/>
        </w:rPr>
        <w:t xml:space="preserve">that </w:t>
      </w:r>
      <w:r w:rsidR="00C4353F" w:rsidRPr="008164E1">
        <w:rPr>
          <w:lang w:val="en-US"/>
        </w:rPr>
        <w:t xml:space="preserve">saturation </w:t>
      </w:r>
      <w:r w:rsidR="00305968" w:rsidRPr="008164E1">
        <w:rPr>
          <w:lang w:val="en-US"/>
        </w:rPr>
        <w:t>i</w:t>
      </w:r>
      <w:r w:rsidR="00EF5E49" w:rsidRPr="008164E1">
        <w:rPr>
          <w:lang w:val="en-US"/>
        </w:rPr>
        <w:t xml:space="preserve">s an </w:t>
      </w:r>
      <w:r w:rsidR="00C4353F" w:rsidRPr="00982F4C">
        <w:rPr>
          <w:lang w:val="en-US"/>
        </w:rPr>
        <w:t xml:space="preserve">important </w:t>
      </w:r>
      <w:r w:rsidR="00EF5E49" w:rsidRPr="00982F4C">
        <w:rPr>
          <w:lang w:val="en-US"/>
        </w:rPr>
        <w:t>property for the e</w:t>
      </w:r>
      <w:r w:rsidR="00C4353F" w:rsidRPr="00982F4C">
        <w:rPr>
          <w:lang w:val="en-US"/>
        </w:rPr>
        <w:t>xport</w:t>
      </w:r>
      <w:r w:rsidR="005E3E00" w:rsidRPr="00982F4C">
        <w:rPr>
          <w:lang w:val="en-US"/>
        </w:rPr>
        <w:t xml:space="preserve"> </w:t>
      </w:r>
      <w:r w:rsidR="00EF5E49" w:rsidRPr="00982F4C">
        <w:rPr>
          <w:lang w:val="en-US"/>
        </w:rPr>
        <w:t>of l</w:t>
      </w:r>
      <w:r w:rsidR="005E3E00" w:rsidRPr="00982F4C">
        <w:rPr>
          <w:lang w:val="en-US"/>
        </w:rPr>
        <w:t>ipid</w:t>
      </w:r>
      <w:r w:rsidR="00C4353F" w:rsidRPr="00982F4C">
        <w:rPr>
          <w:lang w:val="en-US"/>
        </w:rPr>
        <w:t xml:space="preserve"> N and C to </w:t>
      </w:r>
      <w:r w:rsidR="00EF5E49" w:rsidRPr="00982F4C">
        <w:rPr>
          <w:lang w:val="en-US"/>
        </w:rPr>
        <w:t xml:space="preserve">the </w:t>
      </w:r>
      <w:r w:rsidR="00C4353F" w:rsidRPr="00982F4C">
        <w:rPr>
          <w:lang w:val="en-US"/>
        </w:rPr>
        <w:t>deep ocean.</w:t>
      </w:r>
    </w:p>
    <w:p w14:paraId="2DFA26F7" w14:textId="77777777" w:rsidR="00A60CAF" w:rsidRPr="00982F4C" w:rsidRDefault="00A60CAF" w:rsidP="00DF4E65">
      <w:pPr>
        <w:spacing w:line="480" w:lineRule="auto"/>
        <w:rPr>
          <w:lang w:val="en-US"/>
        </w:rPr>
      </w:pPr>
    </w:p>
    <w:p w14:paraId="70B5A340" w14:textId="77777777" w:rsidR="00B370B5" w:rsidRPr="00982F4C" w:rsidRDefault="004A3205" w:rsidP="00DF4E65">
      <w:pPr>
        <w:spacing w:line="480" w:lineRule="auto"/>
        <w:rPr>
          <w:b/>
          <w:bCs/>
          <w:lang w:val="en-US"/>
        </w:rPr>
      </w:pPr>
      <w:r w:rsidRPr="00982F4C">
        <w:rPr>
          <w:b/>
          <w:bCs/>
          <w:lang w:val="en-US"/>
        </w:rPr>
        <w:t xml:space="preserve">5. </w:t>
      </w:r>
      <w:r w:rsidR="006141CB" w:rsidRPr="00982F4C">
        <w:rPr>
          <w:b/>
          <w:bCs/>
          <w:lang w:val="en-US"/>
        </w:rPr>
        <w:t>Conclusions</w:t>
      </w:r>
    </w:p>
    <w:p w14:paraId="0344C012" w14:textId="0F68B3C7" w:rsidR="00004B79" w:rsidRPr="00982F4C" w:rsidRDefault="009B39E1" w:rsidP="00DF4E65">
      <w:pPr>
        <w:spacing w:line="480" w:lineRule="auto"/>
        <w:ind w:firstLine="708"/>
        <w:rPr>
          <w:lang w:val="en-US"/>
        </w:rPr>
      </w:pPr>
      <w:r w:rsidRPr="00982F4C">
        <w:rPr>
          <w:lang w:val="en-US"/>
        </w:rPr>
        <w:t xml:space="preserve"> </w:t>
      </w:r>
      <w:r w:rsidR="00996A29" w:rsidRPr="00982F4C">
        <w:rPr>
          <w:lang w:val="en-US"/>
        </w:rPr>
        <w:t xml:space="preserve">Application of FT-ICR MS </w:t>
      </w:r>
      <w:r w:rsidR="006141CB" w:rsidRPr="00982F4C">
        <w:rPr>
          <w:lang w:val="en-US"/>
        </w:rPr>
        <w:t>enabled</w:t>
      </w:r>
      <w:r w:rsidR="00996A29" w:rsidRPr="00982F4C">
        <w:rPr>
          <w:lang w:val="en-US"/>
        </w:rPr>
        <w:t xml:space="preserve"> characterization of particulate N-containing lipids in the </w:t>
      </w:r>
      <w:r w:rsidR="004B4B32">
        <w:rPr>
          <w:lang w:val="en-US"/>
        </w:rPr>
        <w:t>n</w:t>
      </w:r>
      <w:r w:rsidR="004B4B32" w:rsidRPr="00982F4C">
        <w:rPr>
          <w:lang w:val="en-US"/>
        </w:rPr>
        <w:t xml:space="preserve">ortheast </w:t>
      </w:r>
      <w:r w:rsidR="006141CB" w:rsidRPr="00982F4C">
        <w:rPr>
          <w:lang w:val="en-US"/>
        </w:rPr>
        <w:t xml:space="preserve">Atlantic </w:t>
      </w:r>
      <w:r w:rsidR="00FD6146" w:rsidRPr="00982F4C">
        <w:rPr>
          <w:lang w:val="en-US"/>
        </w:rPr>
        <w:t xml:space="preserve">at the level of elemental composition to </w:t>
      </w:r>
      <w:r w:rsidR="006141CB" w:rsidRPr="00982F4C">
        <w:rPr>
          <w:lang w:val="en-US"/>
        </w:rPr>
        <w:t>provid</w:t>
      </w:r>
      <w:r w:rsidR="00FD6146" w:rsidRPr="00982F4C">
        <w:rPr>
          <w:lang w:val="en-US"/>
        </w:rPr>
        <w:t>e</w:t>
      </w:r>
      <w:r w:rsidR="006141CB" w:rsidRPr="00982F4C">
        <w:rPr>
          <w:lang w:val="en-US"/>
        </w:rPr>
        <w:t xml:space="preserve"> </w:t>
      </w:r>
      <w:r w:rsidR="00FD6146" w:rsidRPr="00982F4C">
        <w:rPr>
          <w:lang w:val="en-US"/>
        </w:rPr>
        <w:t>novel</w:t>
      </w:r>
      <w:r w:rsidR="006141CB" w:rsidRPr="00982F4C">
        <w:rPr>
          <w:lang w:val="en-US"/>
        </w:rPr>
        <w:t xml:space="preserve"> </w:t>
      </w:r>
      <w:r w:rsidR="00B12F53" w:rsidRPr="00982F4C">
        <w:rPr>
          <w:lang w:val="en-US"/>
        </w:rPr>
        <w:t>insights into</w:t>
      </w:r>
      <w:r w:rsidR="006141CB" w:rsidRPr="00982F4C">
        <w:rPr>
          <w:lang w:val="en-US"/>
        </w:rPr>
        <w:t xml:space="preserve"> nitrogen cycling </w:t>
      </w:r>
      <w:r w:rsidR="00940CB2" w:rsidRPr="00982F4C">
        <w:rPr>
          <w:lang w:val="en-US"/>
        </w:rPr>
        <w:t xml:space="preserve">in lipids </w:t>
      </w:r>
      <w:r w:rsidR="006141CB" w:rsidRPr="00982F4C">
        <w:rPr>
          <w:lang w:val="en-US"/>
        </w:rPr>
        <w:t>in the ocean.</w:t>
      </w:r>
      <w:r w:rsidR="00996A29" w:rsidRPr="00982F4C">
        <w:rPr>
          <w:lang w:val="en-US"/>
        </w:rPr>
        <w:t xml:space="preserve"> </w:t>
      </w:r>
      <w:r w:rsidR="00FF7B10" w:rsidRPr="00982F4C">
        <w:rPr>
          <w:lang w:val="en-US"/>
        </w:rPr>
        <w:t xml:space="preserve">Apart </w:t>
      </w:r>
      <w:r w:rsidR="006141CB" w:rsidRPr="00982F4C">
        <w:rPr>
          <w:lang w:val="en-US"/>
        </w:rPr>
        <w:t xml:space="preserve">from </w:t>
      </w:r>
      <w:r w:rsidR="00FF7B10" w:rsidRPr="00982F4C">
        <w:rPr>
          <w:lang w:val="en-US"/>
        </w:rPr>
        <w:t xml:space="preserve">the </w:t>
      </w:r>
      <w:r w:rsidR="008574E5" w:rsidRPr="00982F4C">
        <w:rPr>
          <w:lang w:val="en-US"/>
        </w:rPr>
        <w:t>database-matched</w:t>
      </w:r>
      <w:r w:rsidR="00FF7B10" w:rsidRPr="00982F4C">
        <w:rPr>
          <w:lang w:val="en-US"/>
        </w:rPr>
        <w:t xml:space="preserve"> N-lipids</w:t>
      </w:r>
      <w:r w:rsidR="00004B79" w:rsidRPr="00982F4C">
        <w:rPr>
          <w:lang w:val="en-US"/>
        </w:rPr>
        <w:t xml:space="preserve"> that </w:t>
      </w:r>
      <w:r w:rsidR="00FD6146" w:rsidRPr="00982F4C">
        <w:rPr>
          <w:lang w:val="en-US"/>
        </w:rPr>
        <w:t>derive from</w:t>
      </w:r>
      <w:r w:rsidR="00004B79" w:rsidRPr="00982F4C">
        <w:rPr>
          <w:lang w:val="en-US"/>
        </w:rPr>
        <w:t xml:space="preserve"> living or fresh organic material</w:t>
      </w:r>
      <w:r w:rsidR="00FF7B10" w:rsidRPr="00982F4C">
        <w:rPr>
          <w:lang w:val="en-US"/>
        </w:rPr>
        <w:t xml:space="preserve">, </w:t>
      </w:r>
      <w:r w:rsidR="006141CB" w:rsidRPr="00982F4C">
        <w:rPr>
          <w:lang w:val="en-US"/>
        </w:rPr>
        <w:t xml:space="preserve">we </w:t>
      </w:r>
      <w:r w:rsidR="00FD6146" w:rsidRPr="00982F4C">
        <w:rPr>
          <w:lang w:val="en-US"/>
        </w:rPr>
        <w:t xml:space="preserve">primarily </w:t>
      </w:r>
      <w:r w:rsidR="006141CB" w:rsidRPr="00982F4C">
        <w:rPr>
          <w:lang w:val="en-US"/>
        </w:rPr>
        <w:t xml:space="preserve">observed compounds that have not been reported </w:t>
      </w:r>
      <w:r w:rsidR="00FD6146" w:rsidRPr="00982F4C">
        <w:rPr>
          <w:lang w:val="en-US"/>
        </w:rPr>
        <w:t>previously</w:t>
      </w:r>
      <w:r w:rsidR="00004017" w:rsidRPr="00982F4C">
        <w:rPr>
          <w:lang w:val="en-US"/>
        </w:rPr>
        <w:t xml:space="preserve">. </w:t>
      </w:r>
      <w:r w:rsidR="004A3205" w:rsidRPr="00982F4C">
        <w:rPr>
          <w:lang w:val="en-US"/>
        </w:rPr>
        <w:t xml:space="preserve">We have shown that N-lipids were selectively preserved with </w:t>
      </w:r>
      <w:r w:rsidR="00B12F53" w:rsidRPr="00982F4C">
        <w:rPr>
          <w:lang w:val="en-US"/>
        </w:rPr>
        <w:t xml:space="preserve">increasing </w:t>
      </w:r>
      <w:r w:rsidR="004A3205" w:rsidRPr="00982F4C">
        <w:rPr>
          <w:lang w:val="en-US"/>
        </w:rPr>
        <w:t xml:space="preserve">depth. </w:t>
      </w:r>
      <w:r w:rsidR="00FF7B10" w:rsidRPr="00982F4C">
        <w:rPr>
          <w:lang w:val="en-US"/>
        </w:rPr>
        <w:t>The</w:t>
      </w:r>
      <w:r w:rsidR="00FD6146" w:rsidRPr="00982F4C">
        <w:rPr>
          <w:lang w:val="en-US"/>
        </w:rPr>
        <w:t xml:space="preserve"> observed</w:t>
      </w:r>
      <w:r w:rsidR="00E43D9D" w:rsidRPr="00982F4C">
        <w:rPr>
          <w:lang w:val="en-US"/>
        </w:rPr>
        <w:t xml:space="preserve"> </w:t>
      </w:r>
      <w:r w:rsidR="00FF7B10" w:rsidRPr="00982F4C">
        <w:rPr>
          <w:lang w:val="en-US"/>
        </w:rPr>
        <w:t xml:space="preserve">cycling </w:t>
      </w:r>
      <w:r w:rsidR="00FD6146" w:rsidRPr="00982F4C">
        <w:rPr>
          <w:lang w:val="en-US"/>
        </w:rPr>
        <w:t xml:space="preserve">process differed </w:t>
      </w:r>
      <w:r w:rsidR="00B12F53" w:rsidRPr="00982F4C">
        <w:rPr>
          <w:lang w:val="en-US"/>
        </w:rPr>
        <w:t xml:space="preserve">between </w:t>
      </w:r>
      <w:r w:rsidR="008574E5" w:rsidRPr="00982F4C">
        <w:rPr>
          <w:lang w:val="en-US"/>
        </w:rPr>
        <w:t>database-matched</w:t>
      </w:r>
      <w:r w:rsidR="00E43D9D" w:rsidRPr="00982F4C">
        <w:rPr>
          <w:lang w:val="en-US"/>
        </w:rPr>
        <w:t xml:space="preserve"> and </w:t>
      </w:r>
      <w:r w:rsidR="008574E5" w:rsidRPr="00982F4C">
        <w:rPr>
          <w:lang w:val="en-US"/>
        </w:rPr>
        <w:t>novel</w:t>
      </w:r>
      <w:r w:rsidR="00E43D9D" w:rsidRPr="00982F4C">
        <w:rPr>
          <w:lang w:val="en-US"/>
        </w:rPr>
        <w:t xml:space="preserve"> N-lipids</w:t>
      </w:r>
      <w:r w:rsidR="00FF7B10" w:rsidRPr="00982F4C">
        <w:rPr>
          <w:lang w:val="en-US"/>
        </w:rPr>
        <w:t xml:space="preserve">. </w:t>
      </w:r>
      <w:r w:rsidR="008574E5" w:rsidRPr="00982F4C">
        <w:rPr>
          <w:lang w:val="en-US"/>
        </w:rPr>
        <w:t>Database-matched</w:t>
      </w:r>
      <w:r w:rsidR="00331320" w:rsidRPr="00982F4C">
        <w:rPr>
          <w:lang w:val="en-US"/>
        </w:rPr>
        <w:t xml:space="preserve"> lipids are effectively removed with water co</w:t>
      </w:r>
      <w:r w:rsidR="00E43D9D" w:rsidRPr="00982F4C">
        <w:rPr>
          <w:lang w:val="en-US"/>
        </w:rPr>
        <w:t xml:space="preserve">lumn depth. </w:t>
      </w:r>
      <w:r w:rsidR="004B4B32">
        <w:rPr>
          <w:lang w:val="en-US"/>
        </w:rPr>
        <w:t>In contrast</w:t>
      </w:r>
      <w:proofErr w:type="gramStart"/>
      <w:r w:rsidR="004B4B32">
        <w:rPr>
          <w:lang w:val="en-US"/>
        </w:rPr>
        <w:t xml:space="preserve">, </w:t>
      </w:r>
      <w:r w:rsidR="00E43D9D" w:rsidRPr="00982F4C">
        <w:rPr>
          <w:lang w:val="en-US"/>
        </w:rPr>
        <w:t xml:space="preserve"> unknown</w:t>
      </w:r>
      <w:proofErr w:type="gramEnd"/>
      <w:r w:rsidR="00E43D9D" w:rsidRPr="00982F4C">
        <w:rPr>
          <w:lang w:val="en-US"/>
        </w:rPr>
        <w:t xml:space="preserve"> </w:t>
      </w:r>
      <w:r w:rsidR="00C235FA" w:rsidRPr="00982F4C">
        <w:rPr>
          <w:lang w:val="en-US"/>
        </w:rPr>
        <w:t xml:space="preserve">novel </w:t>
      </w:r>
      <w:r w:rsidR="00E43D9D" w:rsidRPr="00982F4C">
        <w:rPr>
          <w:lang w:val="en-US"/>
        </w:rPr>
        <w:t>lipids were more stable, an</w:t>
      </w:r>
      <w:r w:rsidRPr="00982F4C">
        <w:rPr>
          <w:lang w:val="en-US"/>
        </w:rPr>
        <w:t>d</w:t>
      </w:r>
      <w:r w:rsidR="00E43D9D" w:rsidRPr="00982F4C">
        <w:rPr>
          <w:lang w:val="en-US"/>
        </w:rPr>
        <w:t xml:space="preserve"> </w:t>
      </w:r>
      <w:r w:rsidR="005416C0" w:rsidRPr="00982F4C">
        <w:rPr>
          <w:lang w:val="en-US"/>
        </w:rPr>
        <w:t xml:space="preserve">saturated N-lipids </w:t>
      </w:r>
      <w:r w:rsidR="00E43D9D" w:rsidRPr="00982F4C">
        <w:rPr>
          <w:lang w:val="en-US"/>
        </w:rPr>
        <w:t xml:space="preserve">are </w:t>
      </w:r>
      <w:r w:rsidR="00FD6146" w:rsidRPr="00982F4C">
        <w:rPr>
          <w:lang w:val="en-US"/>
        </w:rPr>
        <w:t xml:space="preserve">apparently </w:t>
      </w:r>
      <w:r w:rsidR="00E43D9D" w:rsidRPr="00982F4C">
        <w:rPr>
          <w:lang w:val="en-US"/>
        </w:rPr>
        <w:t xml:space="preserve">produced </w:t>
      </w:r>
      <w:r w:rsidR="00FD6146" w:rsidRPr="00982F4C">
        <w:rPr>
          <w:lang w:val="en-US"/>
        </w:rPr>
        <w:t xml:space="preserve">through </w:t>
      </w:r>
      <w:r w:rsidR="00E43D9D" w:rsidRPr="00982F4C">
        <w:rPr>
          <w:lang w:val="en-US"/>
        </w:rPr>
        <w:t>cycling</w:t>
      </w:r>
      <w:r w:rsidR="005416C0" w:rsidRPr="00982F4C">
        <w:rPr>
          <w:lang w:val="en-US"/>
        </w:rPr>
        <w:t xml:space="preserve">. </w:t>
      </w:r>
      <w:r w:rsidRPr="00982F4C">
        <w:rPr>
          <w:lang w:val="en-US"/>
        </w:rPr>
        <w:t xml:space="preserve">We assume that the majority of </w:t>
      </w:r>
      <w:r w:rsidR="00FD6146" w:rsidRPr="00982F4C">
        <w:rPr>
          <w:lang w:val="en-US"/>
        </w:rPr>
        <w:t xml:space="preserve">observed </w:t>
      </w:r>
      <w:r w:rsidR="008574E5" w:rsidRPr="00982F4C">
        <w:rPr>
          <w:lang w:val="en-US"/>
        </w:rPr>
        <w:t>novel</w:t>
      </w:r>
      <w:r w:rsidRPr="00982F4C">
        <w:rPr>
          <w:lang w:val="en-US"/>
        </w:rPr>
        <w:t xml:space="preserve"> N-lipids are products of N-lipid water column alterations.</w:t>
      </w:r>
      <w:r w:rsidR="00004B79" w:rsidRPr="00982F4C">
        <w:rPr>
          <w:lang w:val="en-US"/>
        </w:rPr>
        <w:t xml:space="preserve"> There </w:t>
      </w:r>
      <w:r w:rsidR="00B12F53" w:rsidRPr="00982F4C">
        <w:rPr>
          <w:lang w:val="en-US"/>
        </w:rPr>
        <w:t xml:space="preserve">are </w:t>
      </w:r>
      <w:r w:rsidR="00004B79" w:rsidRPr="00982F4C">
        <w:rPr>
          <w:lang w:val="en-US"/>
        </w:rPr>
        <w:t>also difference in</w:t>
      </w:r>
      <w:r w:rsidR="00FD6146" w:rsidRPr="00982F4C">
        <w:rPr>
          <w:lang w:val="en-US"/>
        </w:rPr>
        <w:t xml:space="preserve"> the</w:t>
      </w:r>
      <w:r w:rsidR="00004B79" w:rsidRPr="00982F4C">
        <w:rPr>
          <w:lang w:val="en-US"/>
        </w:rPr>
        <w:t xml:space="preserve"> cycling of the lipids </w:t>
      </w:r>
      <w:r w:rsidR="00FD6146" w:rsidRPr="00982F4C">
        <w:rPr>
          <w:lang w:val="en-US"/>
        </w:rPr>
        <w:t xml:space="preserve">that </w:t>
      </w:r>
      <w:r w:rsidR="00004B79" w:rsidRPr="00982F4C">
        <w:rPr>
          <w:lang w:val="en-US"/>
        </w:rPr>
        <w:t xml:space="preserve">contain C, H, O and N in the molecular formula in comparison to those contain C, H, O, N and P. CHON-lipids were more efficiently </w:t>
      </w:r>
      <w:proofErr w:type="spellStart"/>
      <w:r w:rsidR="00004B79" w:rsidRPr="00982F4C">
        <w:rPr>
          <w:lang w:val="en-US"/>
        </w:rPr>
        <w:t>remineralized</w:t>
      </w:r>
      <w:proofErr w:type="spellEnd"/>
      <w:r w:rsidR="00004B79" w:rsidRPr="00982F4C">
        <w:rPr>
          <w:lang w:val="en-US"/>
        </w:rPr>
        <w:t xml:space="preserve"> </w:t>
      </w:r>
      <w:r w:rsidR="00FD6146" w:rsidRPr="00982F4C">
        <w:rPr>
          <w:lang w:val="en-US"/>
        </w:rPr>
        <w:t>as</w:t>
      </w:r>
      <w:r w:rsidR="00004B79" w:rsidRPr="00982F4C">
        <w:rPr>
          <w:lang w:val="en-US"/>
        </w:rPr>
        <w:t xml:space="preserve"> explained by the difference in the molecular structure and functional groups </w:t>
      </w:r>
      <w:r w:rsidR="00FD6146" w:rsidRPr="00982F4C">
        <w:rPr>
          <w:lang w:val="en-US"/>
        </w:rPr>
        <w:t xml:space="preserve">that influence </w:t>
      </w:r>
      <w:r w:rsidR="00004B79" w:rsidRPr="00982F4C">
        <w:rPr>
          <w:lang w:val="en-US"/>
        </w:rPr>
        <w:t>reactivit</w:t>
      </w:r>
      <w:r w:rsidR="00FD6146" w:rsidRPr="00982F4C">
        <w:rPr>
          <w:lang w:val="en-US"/>
        </w:rPr>
        <w:t>y</w:t>
      </w:r>
      <w:r w:rsidR="00004B79" w:rsidRPr="00982F4C">
        <w:rPr>
          <w:lang w:val="en-US"/>
        </w:rPr>
        <w:t>.</w:t>
      </w:r>
    </w:p>
    <w:p w14:paraId="7F8922B7" w14:textId="48FD69A7" w:rsidR="00004B79" w:rsidRPr="00982F4C" w:rsidRDefault="00650ED6" w:rsidP="00DF4E65">
      <w:pPr>
        <w:spacing w:line="480" w:lineRule="auto"/>
        <w:ind w:firstLine="708"/>
        <w:rPr>
          <w:lang w:val="en-US"/>
        </w:rPr>
      </w:pPr>
      <w:r w:rsidRPr="00982F4C">
        <w:rPr>
          <w:lang w:val="en-US"/>
        </w:rPr>
        <w:t>We suggest that the h</w:t>
      </w:r>
      <w:r w:rsidR="00004B79" w:rsidRPr="00982F4C">
        <w:rPr>
          <w:lang w:val="en-US"/>
        </w:rPr>
        <w:t xml:space="preserve">igh unsaturation of the majority of </w:t>
      </w:r>
      <w:r w:rsidR="008574E5" w:rsidRPr="00982F4C">
        <w:rPr>
          <w:lang w:val="en-US"/>
        </w:rPr>
        <w:t>novel</w:t>
      </w:r>
      <w:r w:rsidR="00004B79" w:rsidRPr="00982F4C">
        <w:rPr>
          <w:lang w:val="en-US"/>
        </w:rPr>
        <w:t xml:space="preserve"> N-lipids </w:t>
      </w:r>
      <w:r w:rsidRPr="00982F4C">
        <w:rPr>
          <w:lang w:val="en-US"/>
        </w:rPr>
        <w:t xml:space="preserve">in the deep waters may be </w:t>
      </w:r>
      <w:r w:rsidR="00DA2099" w:rsidRPr="00982F4C">
        <w:rPr>
          <w:lang w:val="en-US"/>
        </w:rPr>
        <w:t xml:space="preserve">due to </w:t>
      </w:r>
      <w:r w:rsidR="00B12F53" w:rsidRPr="00982F4C">
        <w:rPr>
          <w:lang w:val="en-US"/>
        </w:rPr>
        <w:t xml:space="preserve">several alternative </w:t>
      </w:r>
      <w:r w:rsidR="00F5226C" w:rsidRPr="00982F4C">
        <w:rPr>
          <w:lang w:val="en-US"/>
        </w:rPr>
        <w:t>processes</w:t>
      </w:r>
      <w:r w:rsidR="00B12F53" w:rsidRPr="00982F4C">
        <w:rPr>
          <w:lang w:val="en-US"/>
        </w:rPr>
        <w:t xml:space="preserve">: </w:t>
      </w:r>
      <w:r w:rsidR="004B4B32">
        <w:rPr>
          <w:lang w:val="en-US"/>
        </w:rPr>
        <w:t>(</w:t>
      </w:r>
      <w:r w:rsidR="00B12F53" w:rsidRPr="00982F4C">
        <w:rPr>
          <w:lang w:val="en-US"/>
        </w:rPr>
        <w:t>1</w:t>
      </w:r>
      <w:r w:rsidR="005A1EBF" w:rsidRPr="00982F4C">
        <w:rPr>
          <w:lang w:val="en-US"/>
        </w:rPr>
        <w:t>)</w:t>
      </w:r>
      <w:r w:rsidR="00DA2099" w:rsidRPr="00982F4C">
        <w:rPr>
          <w:lang w:val="en-US"/>
        </w:rPr>
        <w:t xml:space="preserve"> </w:t>
      </w:r>
      <w:r w:rsidRPr="00982F4C">
        <w:rPr>
          <w:lang w:val="en-US"/>
        </w:rPr>
        <w:t xml:space="preserve">efficient export of </w:t>
      </w:r>
      <w:r w:rsidR="005A1EBF" w:rsidRPr="00023A81">
        <w:rPr>
          <w:lang w:val="en-US"/>
        </w:rPr>
        <w:t>epipelagic</w:t>
      </w:r>
      <w:r w:rsidRPr="00982F4C">
        <w:rPr>
          <w:lang w:val="en-US"/>
        </w:rPr>
        <w:t xml:space="preserve"> produced unsaturated N-lipids by mineral ballast</w:t>
      </w:r>
      <w:r w:rsidR="004B4B32">
        <w:rPr>
          <w:lang w:val="en-US"/>
        </w:rPr>
        <w:t>,</w:t>
      </w:r>
      <w:r w:rsidR="00B12F53" w:rsidRPr="008164E1">
        <w:rPr>
          <w:lang w:val="en-US"/>
        </w:rPr>
        <w:t xml:space="preserve"> </w:t>
      </w:r>
      <w:r w:rsidR="004B4B32">
        <w:rPr>
          <w:lang w:val="en-US"/>
        </w:rPr>
        <w:t>(</w:t>
      </w:r>
      <w:r w:rsidR="00B12F53" w:rsidRPr="008164E1">
        <w:rPr>
          <w:lang w:val="en-US"/>
        </w:rPr>
        <w:t>2</w:t>
      </w:r>
      <w:r w:rsidR="005A1EBF" w:rsidRPr="008164E1">
        <w:rPr>
          <w:lang w:val="en-US"/>
        </w:rPr>
        <w:t>)</w:t>
      </w:r>
      <w:r w:rsidR="00B12F53" w:rsidRPr="008164E1">
        <w:rPr>
          <w:lang w:val="en-US"/>
        </w:rPr>
        <w:t xml:space="preserve"> </w:t>
      </w:r>
      <w:r w:rsidR="0092738D" w:rsidRPr="00982F4C">
        <w:rPr>
          <w:lang w:val="en-US"/>
        </w:rPr>
        <w:t>s</w:t>
      </w:r>
      <w:r w:rsidR="00B12F53" w:rsidRPr="00982F4C">
        <w:rPr>
          <w:lang w:val="en-US"/>
        </w:rPr>
        <w:t>ynthesis by</w:t>
      </w:r>
      <w:r w:rsidRPr="00982F4C">
        <w:rPr>
          <w:lang w:val="en-US"/>
        </w:rPr>
        <w:t xml:space="preserve"> </w:t>
      </w:r>
      <w:r w:rsidRPr="00982F4C">
        <w:t xml:space="preserve">deep ocean bacteria that are able to produce </w:t>
      </w:r>
      <w:r w:rsidR="00891D33" w:rsidRPr="00982F4C">
        <w:t xml:space="preserve">long </w:t>
      </w:r>
      <w:r w:rsidRPr="00982F4C">
        <w:t>polyunsaturated fatty acids</w:t>
      </w:r>
      <w:r w:rsidR="004B4B32">
        <w:t>,</w:t>
      </w:r>
      <w:r w:rsidRPr="00982F4C">
        <w:t xml:space="preserve"> </w:t>
      </w:r>
      <w:r w:rsidR="00B12F53" w:rsidRPr="00982F4C">
        <w:t xml:space="preserve">or </w:t>
      </w:r>
      <w:r w:rsidR="004B4B32">
        <w:t>(</w:t>
      </w:r>
      <w:r w:rsidR="00B12F53" w:rsidRPr="00982F4C">
        <w:t>3</w:t>
      </w:r>
      <w:r w:rsidR="005A1EBF" w:rsidRPr="00982F4C">
        <w:t>)</w:t>
      </w:r>
      <w:r w:rsidR="00B12F53" w:rsidRPr="00982F4C">
        <w:t xml:space="preserve"> </w:t>
      </w:r>
      <w:r w:rsidR="00F005B9" w:rsidRPr="00982F4C">
        <w:rPr>
          <w:lang w:val="en-US"/>
        </w:rPr>
        <w:t>depth-related</w:t>
      </w:r>
      <w:r w:rsidRPr="00982F4C">
        <w:rPr>
          <w:lang w:val="en-US"/>
        </w:rPr>
        <w:t xml:space="preserve"> formation of those N-lipids </w:t>
      </w:r>
      <w:r w:rsidR="00DA2099" w:rsidRPr="00982F4C">
        <w:rPr>
          <w:lang w:val="en-US"/>
        </w:rPr>
        <w:t>as</w:t>
      </w:r>
      <w:r w:rsidRPr="00982F4C">
        <w:rPr>
          <w:lang w:val="en-US"/>
        </w:rPr>
        <w:t xml:space="preserve"> precursors for </w:t>
      </w:r>
      <w:proofErr w:type="spellStart"/>
      <w:r w:rsidRPr="00982F4C">
        <w:rPr>
          <w:lang w:val="en-US"/>
        </w:rPr>
        <w:t>humic</w:t>
      </w:r>
      <w:proofErr w:type="spellEnd"/>
      <w:r w:rsidRPr="00982F4C">
        <w:rPr>
          <w:lang w:val="en-US"/>
        </w:rPr>
        <w:t xml:space="preserve"> substance formation.</w:t>
      </w:r>
    </w:p>
    <w:p w14:paraId="77878EB2" w14:textId="2CCF4F22" w:rsidR="002A6E2F" w:rsidRPr="00982F4C" w:rsidRDefault="002A6E2F" w:rsidP="00DF4E65">
      <w:pPr>
        <w:spacing w:line="480" w:lineRule="auto"/>
        <w:ind w:firstLine="708"/>
        <w:rPr>
          <w:lang w:val="en-US"/>
        </w:rPr>
      </w:pPr>
      <w:r w:rsidRPr="00982F4C">
        <w:rPr>
          <w:lang w:val="en-US"/>
        </w:rPr>
        <w:lastRenderedPageBreak/>
        <w:t>Saturated N-lipids seem to be formed during the N-lipid water column transformation indicating that saturation is an important property for the export of lipid N and C to the deep ocean.</w:t>
      </w:r>
    </w:p>
    <w:p w14:paraId="4E318661" w14:textId="27581AC8" w:rsidR="00522937" w:rsidRPr="00982F4C" w:rsidRDefault="00522937" w:rsidP="00DF4E65">
      <w:pPr>
        <w:spacing w:line="480" w:lineRule="auto"/>
        <w:rPr>
          <w:lang w:val="en-US"/>
        </w:rPr>
      </w:pPr>
    </w:p>
    <w:p w14:paraId="503DF99D" w14:textId="77777777" w:rsidR="004B495F" w:rsidRPr="00982F4C" w:rsidRDefault="00522937" w:rsidP="00DF4E65">
      <w:pPr>
        <w:spacing w:line="480" w:lineRule="auto"/>
        <w:rPr>
          <w:b/>
          <w:lang w:val="en-GB"/>
        </w:rPr>
      </w:pPr>
      <w:r w:rsidRPr="00982F4C">
        <w:rPr>
          <w:b/>
          <w:lang w:val="en-GB"/>
        </w:rPr>
        <w:t>Acknowledgements</w:t>
      </w:r>
    </w:p>
    <w:p w14:paraId="01D389A8" w14:textId="55D28361" w:rsidR="00522937" w:rsidRPr="00982F4C" w:rsidRDefault="00522937" w:rsidP="00DF4E65">
      <w:pPr>
        <w:spacing w:line="480" w:lineRule="auto"/>
        <w:rPr>
          <w:lang w:val="en-GB"/>
        </w:rPr>
      </w:pPr>
      <w:r w:rsidRPr="00982F4C">
        <w:rPr>
          <w:lang w:val="en-GB"/>
        </w:rPr>
        <w:t xml:space="preserve">We thank </w:t>
      </w:r>
      <w:r w:rsidR="004B4B32">
        <w:rPr>
          <w:lang w:val="en-GB"/>
        </w:rPr>
        <w:t xml:space="preserve">the </w:t>
      </w:r>
      <w:r w:rsidRPr="00982F4C">
        <w:rPr>
          <w:lang w:val="en-GB"/>
        </w:rPr>
        <w:t xml:space="preserve">crew of the RRS James Cook. This work was funded by </w:t>
      </w:r>
      <w:r w:rsidR="004B4B32">
        <w:rPr>
          <w:lang w:val="en-GB"/>
        </w:rPr>
        <w:t>a</w:t>
      </w:r>
      <w:r w:rsidR="004B4B32" w:rsidRPr="00982F4C">
        <w:rPr>
          <w:lang w:val="en-GB"/>
        </w:rPr>
        <w:t xml:space="preserve"> </w:t>
      </w:r>
      <w:r w:rsidRPr="00982F4C">
        <w:rPr>
          <w:lang w:val="en-GB"/>
        </w:rPr>
        <w:t xml:space="preserve">grant from the Croatian Science Foundation under project IP-11-2013-8607, by the National Science Foundation (IIA-1301346) and the </w:t>
      </w:r>
      <w:proofErr w:type="spellStart"/>
      <w:r w:rsidRPr="00982F4C">
        <w:rPr>
          <w:lang w:val="en-GB"/>
        </w:rPr>
        <w:t>Center</w:t>
      </w:r>
      <w:proofErr w:type="spellEnd"/>
      <w:r w:rsidRPr="00982F4C">
        <w:rPr>
          <w:lang w:val="en-GB"/>
        </w:rPr>
        <w:t xml:space="preserve"> for Animal Health and Food Safety at New Mexico State University. This work is a contribution to the European FP7 Projects EURO-BASIN and to the Natural Environment Research Council, UK, </w:t>
      </w:r>
      <w:proofErr w:type="gramStart"/>
      <w:r w:rsidRPr="00982F4C">
        <w:rPr>
          <w:lang w:val="en-GB"/>
        </w:rPr>
        <w:t>core</w:t>
      </w:r>
      <w:proofErr w:type="gramEnd"/>
      <w:r w:rsidRPr="00982F4C">
        <w:rPr>
          <w:lang w:val="en-GB"/>
        </w:rPr>
        <w:t xml:space="preserve"> programme.</w:t>
      </w:r>
      <w:r w:rsidR="004B4B32">
        <w:rPr>
          <w:lang w:val="en-GB"/>
        </w:rPr>
        <w:t xml:space="preserve"> We thank the reviewers for their helpful comments.</w:t>
      </w:r>
    </w:p>
    <w:p w14:paraId="7A082612" w14:textId="26740F9C" w:rsidR="00522937" w:rsidRPr="00982F4C" w:rsidRDefault="00522937" w:rsidP="00DF4E65">
      <w:pPr>
        <w:spacing w:line="480" w:lineRule="auto"/>
        <w:rPr>
          <w:lang w:val="en-US"/>
        </w:rPr>
      </w:pPr>
    </w:p>
    <w:p w14:paraId="4D87A139" w14:textId="58E815E6" w:rsidR="004B495F" w:rsidRPr="00982F4C" w:rsidRDefault="004B495F" w:rsidP="00023A81">
      <w:pPr>
        <w:spacing w:line="480" w:lineRule="auto"/>
        <w:ind w:firstLine="708"/>
        <w:rPr>
          <w:lang w:val="en-US"/>
        </w:rPr>
      </w:pPr>
      <w:r w:rsidRPr="00023A81">
        <w:rPr>
          <w:i/>
          <w:lang w:val="en-US"/>
        </w:rPr>
        <w:t>Associate Editor</w:t>
      </w:r>
      <w:r w:rsidRPr="00982F4C">
        <w:rPr>
          <w:lang w:val="en-US"/>
        </w:rPr>
        <w:t>–</w:t>
      </w:r>
      <w:r w:rsidRPr="00023A81">
        <w:rPr>
          <w:b/>
          <w:lang w:val="en-US"/>
        </w:rPr>
        <w:t>Ann Pearson</w:t>
      </w:r>
    </w:p>
    <w:p w14:paraId="1EF7F36C" w14:textId="77777777" w:rsidR="004B495F" w:rsidRPr="008164E1" w:rsidRDefault="004B495F" w:rsidP="00DF4E65">
      <w:pPr>
        <w:spacing w:line="480" w:lineRule="auto"/>
        <w:rPr>
          <w:lang w:val="en-US"/>
        </w:rPr>
      </w:pPr>
    </w:p>
    <w:p w14:paraId="36763DE7" w14:textId="77777777" w:rsidR="00247A8C" w:rsidRPr="008164E1" w:rsidRDefault="00247A8C" w:rsidP="00DF4E65">
      <w:pPr>
        <w:spacing w:line="480" w:lineRule="auto"/>
        <w:rPr>
          <w:b/>
          <w:bCs/>
          <w:lang w:val="en-US"/>
        </w:rPr>
      </w:pPr>
      <w:r w:rsidRPr="008164E1">
        <w:rPr>
          <w:b/>
          <w:bCs/>
          <w:lang w:val="en-US"/>
        </w:rPr>
        <w:t>References</w:t>
      </w:r>
    </w:p>
    <w:p w14:paraId="192A560E" w14:textId="5D0DA547" w:rsidR="000B60BA" w:rsidRPr="00982F4C" w:rsidRDefault="000B60BA" w:rsidP="00023A81">
      <w:pPr>
        <w:spacing w:line="480" w:lineRule="auto"/>
        <w:ind w:left="720" w:hanging="720"/>
        <w:rPr>
          <w:lang w:val="en-US"/>
        </w:rPr>
      </w:pPr>
      <w:r w:rsidRPr="00982F4C">
        <w:rPr>
          <w:lang w:val="en-US"/>
        </w:rPr>
        <w:t xml:space="preserve">Armstrong, R.A., Lee, C., Hedges, J.I., </w:t>
      </w:r>
      <w:proofErr w:type="spellStart"/>
      <w:r w:rsidRPr="00982F4C">
        <w:rPr>
          <w:lang w:val="en-US"/>
        </w:rPr>
        <w:t>Honjo</w:t>
      </w:r>
      <w:proofErr w:type="spellEnd"/>
      <w:r w:rsidRPr="00982F4C">
        <w:rPr>
          <w:lang w:val="en-US"/>
        </w:rPr>
        <w:t xml:space="preserve">, S., </w:t>
      </w:r>
      <w:proofErr w:type="spellStart"/>
      <w:r w:rsidRPr="00982F4C">
        <w:rPr>
          <w:lang w:val="en-US"/>
        </w:rPr>
        <w:t>Wakeham</w:t>
      </w:r>
      <w:proofErr w:type="spellEnd"/>
      <w:r w:rsidRPr="00982F4C">
        <w:rPr>
          <w:lang w:val="en-US"/>
        </w:rPr>
        <w:t>, S.G.</w:t>
      </w:r>
      <w:r w:rsidR="00454078" w:rsidRPr="00982F4C">
        <w:rPr>
          <w:lang w:val="en-US"/>
        </w:rPr>
        <w:t>,</w:t>
      </w:r>
      <w:r w:rsidRPr="00982F4C">
        <w:rPr>
          <w:lang w:val="en-US"/>
        </w:rPr>
        <w:t xml:space="preserve"> 2002. A new, mechanistic model</w:t>
      </w:r>
      <w:r w:rsidR="005E32F1" w:rsidRPr="00982F4C">
        <w:rPr>
          <w:lang w:val="en-US"/>
        </w:rPr>
        <w:t xml:space="preserve"> </w:t>
      </w:r>
      <w:r w:rsidRPr="00982F4C">
        <w:rPr>
          <w:lang w:val="en-US"/>
        </w:rPr>
        <w:t>for organic carbon fluxes in the ocean based on the quantitative association of POC with ballast minerals. Deep-Sea Research II 49</w:t>
      </w:r>
      <w:r w:rsidR="00D56E51" w:rsidRPr="00982F4C">
        <w:rPr>
          <w:lang w:val="en-US"/>
        </w:rPr>
        <w:t>,</w:t>
      </w:r>
      <w:r w:rsidRPr="00982F4C">
        <w:rPr>
          <w:lang w:val="en-US"/>
        </w:rPr>
        <w:t xml:space="preserve"> 219–236.</w:t>
      </w:r>
    </w:p>
    <w:p w14:paraId="0834155B" w14:textId="4FE78A03" w:rsidR="00DD7B90" w:rsidRPr="00982F4C" w:rsidRDefault="00DD7B90" w:rsidP="00023A81">
      <w:pPr>
        <w:spacing w:line="480" w:lineRule="auto"/>
        <w:ind w:left="720" w:hanging="720"/>
        <w:rPr>
          <w:lang w:val="en-US"/>
        </w:rPr>
      </w:pPr>
      <w:r w:rsidRPr="00982F4C">
        <w:rPr>
          <w:lang w:val="en-US"/>
        </w:rPr>
        <w:t xml:space="preserve">Bligh, </w:t>
      </w:r>
      <w:r w:rsidR="006C336B" w:rsidRPr="00982F4C">
        <w:rPr>
          <w:lang w:val="en-US"/>
        </w:rPr>
        <w:t>E.G.,</w:t>
      </w:r>
      <w:r w:rsidRPr="00982F4C">
        <w:rPr>
          <w:lang w:val="en-US"/>
        </w:rPr>
        <w:t xml:space="preserve"> Dyer, W.J., 1959. A rapid method of total lipid extraction and purification. </w:t>
      </w:r>
      <w:r w:rsidR="00C03986" w:rsidRPr="00982F4C">
        <w:rPr>
          <w:iCs/>
          <w:lang w:val="en-US"/>
        </w:rPr>
        <w:t>Canadian Journal</w:t>
      </w:r>
      <w:r w:rsidR="00C03986" w:rsidRPr="00982F4C">
        <w:rPr>
          <w:lang w:val="en-US"/>
        </w:rPr>
        <w:t xml:space="preserve"> of </w:t>
      </w:r>
      <w:r w:rsidR="00C03986" w:rsidRPr="00982F4C">
        <w:rPr>
          <w:iCs/>
          <w:lang w:val="en-US"/>
        </w:rPr>
        <w:t>Biochemistry</w:t>
      </w:r>
      <w:r w:rsidR="00C03986" w:rsidRPr="00982F4C">
        <w:rPr>
          <w:lang w:val="en-US"/>
        </w:rPr>
        <w:t xml:space="preserve"> and </w:t>
      </w:r>
      <w:r w:rsidR="00C03986" w:rsidRPr="00982F4C">
        <w:rPr>
          <w:iCs/>
          <w:lang w:val="en-US"/>
        </w:rPr>
        <w:t>Physiology</w:t>
      </w:r>
      <w:r w:rsidRPr="00982F4C">
        <w:rPr>
          <w:lang w:val="en-US"/>
        </w:rPr>
        <w:t xml:space="preserve"> 37, 911–917. </w:t>
      </w:r>
    </w:p>
    <w:p w14:paraId="5123F55C" w14:textId="2D656BC9" w:rsidR="001D0A5C" w:rsidRPr="00982F4C" w:rsidRDefault="00882D59" w:rsidP="00023A81">
      <w:pPr>
        <w:spacing w:line="480" w:lineRule="auto"/>
        <w:ind w:left="720" w:hanging="720"/>
        <w:rPr>
          <w:lang w:val="en-US"/>
        </w:rPr>
      </w:pPr>
      <w:proofErr w:type="spellStart"/>
      <w:r w:rsidRPr="00982F4C">
        <w:rPr>
          <w:lang w:val="en-US"/>
        </w:rPr>
        <w:t>Bridoux</w:t>
      </w:r>
      <w:proofErr w:type="spellEnd"/>
      <w:r w:rsidRPr="00982F4C">
        <w:rPr>
          <w:lang w:val="en-US"/>
        </w:rPr>
        <w:t xml:space="preserve">, M.C., </w:t>
      </w:r>
      <w:proofErr w:type="spellStart"/>
      <w:r w:rsidRPr="00982F4C">
        <w:rPr>
          <w:lang w:val="en-US"/>
        </w:rPr>
        <w:t>Neibauer</w:t>
      </w:r>
      <w:proofErr w:type="spellEnd"/>
      <w:r w:rsidRPr="00982F4C">
        <w:rPr>
          <w:lang w:val="en-US"/>
        </w:rPr>
        <w:t>, J.,</w:t>
      </w:r>
      <w:r w:rsidR="001D0A5C" w:rsidRPr="00982F4C">
        <w:rPr>
          <w:lang w:val="en-US"/>
        </w:rPr>
        <w:t xml:space="preserve"> Ingal</w:t>
      </w:r>
      <w:r w:rsidRPr="00982F4C">
        <w:rPr>
          <w:lang w:val="en-US"/>
        </w:rPr>
        <w:t>ls, A.E., Nunn, B.</w:t>
      </w:r>
      <w:r w:rsidR="00454078" w:rsidRPr="00982F4C">
        <w:rPr>
          <w:lang w:val="en-US"/>
        </w:rPr>
        <w:t>L.,</w:t>
      </w:r>
      <w:r w:rsidRPr="00982F4C">
        <w:rPr>
          <w:lang w:val="en-US"/>
        </w:rPr>
        <w:t xml:space="preserve"> </w:t>
      </w:r>
      <w:proofErr w:type="spellStart"/>
      <w:r w:rsidR="00454078" w:rsidRPr="00982F4C">
        <w:rPr>
          <w:lang w:val="en-US"/>
        </w:rPr>
        <w:t>Keil</w:t>
      </w:r>
      <w:proofErr w:type="spellEnd"/>
      <w:r w:rsidR="00454078" w:rsidRPr="00982F4C">
        <w:rPr>
          <w:lang w:val="en-US"/>
        </w:rPr>
        <w:t>, R.</w:t>
      </w:r>
      <w:r w:rsidR="001D0A5C" w:rsidRPr="00982F4C">
        <w:rPr>
          <w:lang w:val="en-US"/>
        </w:rPr>
        <w:t>G.</w:t>
      </w:r>
      <w:r w:rsidRPr="00982F4C">
        <w:rPr>
          <w:lang w:val="en-US"/>
        </w:rPr>
        <w:t>,</w:t>
      </w:r>
      <w:r w:rsidR="001D0A5C" w:rsidRPr="00982F4C">
        <w:rPr>
          <w:lang w:val="en-US"/>
        </w:rPr>
        <w:t xml:space="preserve"> 2015. Suspended marine particulate proteins in coastal and oligotrophic waters. Journal of Marine Systems 143, 39</w:t>
      </w:r>
      <w:r w:rsidR="00C22097" w:rsidRPr="00982F4C">
        <w:rPr>
          <w:lang w:val="en-US"/>
        </w:rPr>
        <w:t>–</w:t>
      </w:r>
      <w:r w:rsidR="001D0A5C" w:rsidRPr="00982F4C">
        <w:rPr>
          <w:lang w:val="en-US"/>
        </w:rPr>
        <w:t>48.</w:t>
      </w:r>
    </w:p>
    <w:p w14:paraId="6B88B831" w14:textId="3249176D" w:rsidR="00712D71" w:rsidRPr="00982F4C" w:rsidRDefault="007240DB" w:rsidP="00023A81">
      <w:pPr>
        <w:spacing w:line="480" w:lineRule="auto"/>
        <w:ind w:left="720" w:hanging="720"/>
        <w:rPr>
          <w:lang w:val="en-US"/>
        </w:rPr>
      </w:pPr>
      <w:proofErr w:type="spellStart"/>
      <w:r w:rsidRPr="00982F4C">
        <w:rPr>
          <w:lang w:val="en-US"/>
        </w:rPr>
        <w:t>Bronk</w:t>
      </w:r>
      <w:proofErr w:type="spellEnd"/>
      <w:r w:rsidRPr="00982F4C">
        <w:rPr>
          <w:lang w:val="en-US"/>
        </w:rPr>
        <w:t>, D</w:t>
      </w:r>
      <w:r w:rsidR="00882D59" w:rsidRPr="00982F4C">
        <w:rPr>
          <w:lang w:val="en-US"/>
        </w:rPr>
        <w:t>.</w:t>
      </w:r>
      <w:r w:rsidRPr="00982F4C">
        <w:rPr>
          <w:lang w:val="en-US"/>
        </w:rPr>
        <w:t>A</w:t>
      </w:r>
      <w:r w:rsidR="00882D59" w:rsidRPr="00982F4C">
        <w:rPr>
          <w:lang w:val="en-US"/>
        </w:rPr>
        <w:t>.,</w:t>
      </w:r>
      <w:r w:rsidRPr="00982F4C">
        <w:rPr>
          <w:lang w:val="en-US"/>
        </w:rPr>
        <w:t xml:space="preserve"> Ward, B.B.</w:t>
      </w:r>
      <w:r w:rsidR="00882D59" w:rsidRPr="00982F4C">
        <w:rPr>
          <w:lang w:val="en-US"/>
        </w:rPr>
        <w:t>,</w:t>
      </w:r>
      <w:r w:rsidRPr="00982F4C">
        <w:rPr>
          <w:lang w:val="en-US"/>
        </w:rPr>
        <w:t xml:space="preserve"> 2005. Inorganic and organic nitrogen cycling in the Southern California </w:t>
      </w:r>
      <w:r w:rsidR="00C03986" w:rsidRPr="00982F4C">
        <w:rPr>
          <w:lang w:val="en-US"/>
        </w:rPr>
        <w:t>Bight. Deep-Sea Research I</w:t>
      </w:r>
      <w:r w:rsidRPr="00982F4C">
        <w:rPr>
          <w:lang w:val="en-US"/>
        </w:rPr>
        <w:t xml:space="preserve"> 52</w:t>
      </w:r>
      <w:r w:rsidR="004B495F" w:rsidRPr="00982F4C">
        <w:rPr>
          <w:lang w:val="en-US"/>
        </w:rPr>
        <w:t xml:space="preserve">, </w:t>
      </w:r>
      <w:r w:rsidRPr="00982F4C">
        <w:rPr>
          <w:lang w:val="en-US"/>
        </w:rPr>
        <w:t>2285</w:t>
      </w:r>
      <w:r w:rsidR="00C22097" w:rsidRPr="00982F4C">
        <w:rPr>
          <w:lang w:val="en-US"/>
        </w:rPr>
        <w:t>–</w:t>
      </w:r>
      <w:r w:rsidRPr="00982F4C">
        <w:rPr>
          <w:lang w:val="en-US"/>
        </w:rPr>
        <w:t>2300.</w:t>
      </w:r>
    </w:p>
    <w:p w14:paraId="770F0D9C" w14:textId="7B717757" w:rsidR="005B6AC5" w:rsidRPr="00982F4C" w:rsidRDefault="005B6AC5" w:rsidP="00023A81">
      <w:pPr>
        <w:spacing w:line="480" w:lineRule="auto"/>
        <w:ind w:left="720" w:hanging="720"/>
        <w:rPr>
          <w:lang w:val="en-US"/>
        </w:rPr>
      </w:pPr>
      <w:proofErr w:type="spellStart"/>
      <w:r w:rsidRPr="00982F4C">
        <w:rPr>
          <w:lang w:val="en-US"/>
        </w:rPr>
        <w:lastRenderedPageBreak/>
        <w:t>Canuel</w:t>
      </w:r>
      <w:proofErr w:type="spellEnd"/>
      <w:r w:rsidRPr="00982F4C">
        <w:rPr>
          <w:lang w:val="en-US"/>
        </w:rPr>
        <w:t xml:space="preserve">, E.A., Martens, C.S., 1996. Reactivity of recently deposited organic matter: </w:t>
      </w:r>
      <w:r w:rsidR="00D56E51" w:rsidRPr="00982F4C">
        <w:rPr>
          <w:lang w:val="en-US"/>
        </w:rPr>
        <w:t>D</w:t>
      </w:r>
      <w:r w:rsidRPr="00982F4C">
        <w:rPr>
          <w:lang w:val="en-US"/>
        </w:rPr>
        <w:t xml:space="preserve">egradation of lipid compounds near the sediment–water interface. </w:t>
      </w:r>
      <w:proofErr w:type="spellStart"/>
      <w:r w:rsidRPr="00982F4C">
        <w:rPr>
          <w:lang w:val="en-US"/>
        </w:rPr>
        <w:t>Geochimica</w:t>
      </w:r>
      <w:proofErr w:type="spellEnd"/>
      <w:r w:rsidRPr="00982F4C">
        <w:rPr>
          <w:lang w:val="en-US"/>
        </w:rPr>
        <w:t xml:space="preserve"> </w:t>
      </w:r>
      <w:proofErr w:type="gramStart"/>
      <w:r w:rsidRPr="00982F4C">
        <w:rPr>
          <w:lang w:val="en-US"/>
        </w:rPr>
        <w:t>et</w:t>
      </w:r>
      <w:proofErr w:type="gramEnd"/>
      <w:r w:rsidRPr="00982F4C">
        <w:rPr>
          <w:lang w:val="en-US"/>
        </w:rPr>
        <w:t xml:space="preserve"> </w:t>
      </w:r>
      <w:proofErr w:type="spellStart"/>
      <w:r w:rsidRPr="00982F4C">
        <w:rPr>
          <w:lang w:val="en-US"/>
        </w:rPr>
        <w:t>Cosmochimica</w:t>
      </w:r>
      <w:proofErr w:type="spellEnd"/>
      <w:r w:rsidRPr="00982F4C">
        <w:rPr>
          <w:lang w:val="en-US"/>
        </w:rPr>
        <w:t xml:space="preserve"> </w:t>
      </w:r>
      <w:proofErr w:type="spellStart"/>
      <w:r w:rsidRPr="00982F4C">
        <w:rPr>
          <w:lang w:val="en-US"/>
        </w:rPr>
        <w:t>Acta</w:t>
      </w:r>
      <w:proofErr w:type="spellEnd"/>
      <w:r w:rsidRPr="00982F4C">
        <w:rPr>
          <w:lang w:val="en-US"/>
        </w:rPr>
        <w:t xml:space="preserve"> 60, 1793–1806.</w:t>
      </w:r>
    </w:p>
    <w:p w14:paraId="178A0366" w14:textId="33BBCD9C" w:rsidR="00EE7A70" w:rsidRPr="00982F4C" w:rsidRDefault="00EE7A70" w:rsidP="00023A81">
      <w:pPr>
        <w:spacing w:line="480" w:lineRule="auto"/>
        <w:ind w:left="720" w:hanging="720"/>
        <w:rPr>
          <w:lang w:val="en-US"/>
        </w:rPr>
      </w:pPr>
      <w:proofErr w:type="spellStart"/>
      <w:r w:rsidRPr="00982F4C">
        <w:rPr>
          <w:lang w:val="en-US"/>
        </w:rPr>
        <w:t>Casciotti</w:t>
      </w:r>
      <w:proofErr w:type="spellEnd"/>
      <w:r w:rsidRPr="00982F4C">
        <w:rPr>
          <w:lang w:val="en-US"/>
        </w:rPr>
        <w:t>, K.L.</w:t>
      </w:r>
      <w:r w:rsidR="002C3724" w:rsidRPr="00982F4C">
        <w:rPr>
          <w:lang w:val="en-US"/>
        </w:rPr>
        <w:t>,</w:t>
      </w:r>
      <w:r w:rsidRPr="00982F4C">
        <w:rPr>
          <w:lang w:val="en-US"/>
        </w:rPr>
        <w:t xml:space="preserve"> 2016. Nitrogen and </w:t>
      </w:r>
      <w:r w:rsidR="003334EA" w:rsidRPr="00982F4C">
        <w:rPr>
          <w:lang w:val="en-US"/>
        </w:rPr>
        <w:t>o</w:t>
      </w:r>
      <w:r w:rsidRPr="00982F4C">
        <w:rPr>
          <w:lang w:val="en-US"/>
        </w:rPr>
        <w:t xml:space="preserve">xygen </w:t>
      </w:r>
      <w:r w:rsidR="003334EA" w:rsidRPr="00982F4C">
        <w:rPr>
          <w:lang w:val="en-US"/>
        </w:rPr>
        <w:t>i</w:t>
      </w:r>
      <w:r w:rsidRPr="00982F4C">
        <w:rPr>
          <w:lang w:val="en-US"/>
        </w:rPr>
        <w:t xml:space="preserve">sotopic </w:t>
      </w:r>
      <w:r w:rsidR="003334EA" w:rsidRPr="00982F4C">
        <w:rPr>
          <w:lang w:val="en-US"/>
        </w:rPr>
        <w:t>s</w:t>
      </w:r>
      <w:r w:rsidRPr="00982F4C">
        <w:rPr>
          <w:lang w:val="en-US"/>
        </w:rPr>
        <w:t xml:space="preserve">tudies of </w:t>
      </w:r>
      <w:r w:rsidR="00C03986" w:rsidRPr="00982F4C">
        <w:rPr>
          <w:lang w:val="en-US"/>
        </w:rPr>
        <w:t xml:space="preserve">the </w:t>
      </w:r>
      <w:r w:rsidR="003334EA" w:rsidRPr="00982F4C">
        <w:rPr>
          <w:lang w:val="en-US"/>
        </w:rPr>
        <w:t>m</w:t>
      </w:r>
      <w:r w:rsidR="00C03986" w:rsidRPr="00982F4C">
        <w:rPr>
          <w:lang w:val="en-US"/>
        </w:rPr>
        <w:t xml:space="preserve">arine </w:t>
      </w:r>
      <w:r w:rsidR="003334EA" w:rsidRPr="00982F4C">
        <w:rPr>
          <w:lang w:val="en-US"/>
        </w:rPr>
        <w:t>n</w:t>
      </w:r>
      <w:r w:rsidR="00C03986" w:rsidRPr="00982F4C">
        <w:rPr>
          <w:lang w:val="en-US"/>
        </w:rPr>
        <w:t xml:space="preserve">itrogen </w:t>
      </w:r>
      <w:r w:rsidR="003334EA" w:rsidRPr="00982F4C">
        <w:rPr>
          <w:lang w:val="en-US"/>
        </w:rPr>
        <w:t>c</w:t>
      </w:r>
      <w:r w:rsidR="00C03986" w:rsidRPr="00982F4C">
        <w:rPr>
          <w:lang w:val="en-US"/>
        </w:rPr>
        <w:t>ycle. Annual</w:t>
      </w:r>
      <w:r w:rsidRPr="00982F4C">
        <w:rPr>
          <w:lang w:val="en-US"/>
        </w:rPr>
        <w:t xml:space="preserve"> Rev</w:t>
      </w:r>
      <w:r w:rsidR="00C03986" w:rsidRPr="00982F4C">
        <w:rPr>
          <w:lang w:val="en-US"/>
        </w:rPr>
        <w:t>iew of</w:t>
      </w:r>
      <w:r w:rsidRPr="00982F4C">
        <w:rPr>
          <w:lang w:val="en-US"/>
        </w:rPr>
        <w:t xml:space="preserve"> Mar</w:t>
      </w:r>
      <w:r w:rsidR="00C03986" w:rsidRPr="00982F4C">
        <w:rPr>
          <w:lang w:val="en-US"/>
        </w:rPr>
        <w:t>ine</w:t>
      </w:r>
      <w:r w:rsidRPr="00982F4C">
        <w:rPr>
          <w:lang w:val="en-US"/>
        </w:rPr>
        <w:t xml:space="preserve"> Sci</w:t>
      </w:r>
      <w:r w:rsidR="00C03986" w:rsidRPr="00982F4C">
        <w:rPr>
          <w:lang w:val="en-US"/>
        </w:rPr>
        <w:t>ence</w:t>
      </w:r>
      <w:r w:rsidRPr="00982F4C">
        <w:rPr>
          <w:lang w:val="en-US"/>
        </w:rPr>
        <w:t xml:space="preserve"> 8</w:t>
      </w:r>
      <w:r w:rsidR="007D091D" w:rsidRPr="00982F4C">
        <w:rPr>
          <w:lang w:val="en-US"/>
        </w:rPr>
        <w:t xml:space="preserve">, </w:t>
      </w:r>
      <w:r w:rsidRPr="00982F4C">
        <w:rPr>
          <w:lang w:val="en-US"/>
        </w:rPr>
        <w:t>379–407</w:t>
      </w:r>
      <w:r w:rsidR="000553A2" w:rsidRPr="00982F4C">
        <w:rPr>
          <w:lang w:val="en-US"/>
        </w:rPr>
        <w:t>.</w:t>
      </w:r>
    </w:p>
    <w:p w14:paraId="24B11EEC" w14:textId="118C2DC1" w:rsidR="00FC0AF8" w:rsidRPr="00982F4C" w:rsidRDefault="00FC0AF8" w:rsidP="00023A81">
      <w:pPr>
        <w:spacing w:line="480" w:lineRule="auto"/>
        <w:ind w:left="720" w:hanging="720"/>
        <w:rPr>
          <w:lang w:val="en-US"/>
        </w:rPr>
      </w:pPr>
      <w:proofErr w:type="gramStart"/>
      <w:r w:rsidRPr="00982F4C">
        <w:rPr>
          <w:lang w:val="en-US"/>
        </w:rPr>
        <w:t>de</w:t>
      </w:r>
      <w:proofErr w:type="gramEnd"/>
      <w:r w:rsidRPr="00982F4C">
        <w:rPr>
          <w:lang w:val="en-US"/>
        </w:rPr>
        <w:t xml:space="preserve"> </w:t>
      </w:r>
      <w:proofErr w:type="spellStart"/>
      <w:r w:rsidRPr="00982F4C">
        <w:rPr>
          <w:lang w:val="en-US"/>
        </w:rPr>
        <w:t>Carvalho</w:t>
      </w:r>
      <w:proofErr w:type="spellEnd"/>
      <w:r w:rsidRPr="00982F4C">
        <w:rPr>
          <w:lang w:val="en-US"/>
        </w:rPr>
        <w:t xml:space="preserve">, C.C.C.R., </w:t>
      </w:r>
      <w:proofErr w:type="spellStart"/>
      <w:r w:rsidRPr="00982F4C">
        <w:rPr>
          <w:lang w:val="en-US"/>
        </w:rPr>
        <w:t>Caramujo</w:t>
      </w:r>
      <w:proofErr w:type="spellEnd"/>
      <w:r w:rsidRPr="00982F4C">
        <w:rPr>
          <w:lang w:val="en-US"/>
        </w:rPr>
        <w:t>, M.J.</w:t>
      </w:r>
      <w:r w:rsidR="00434B89" w:rsidRPr="00982F4C">
        <w:rPr>
          <w:lang w:val="en-US"/>
        </w:rPr>
        <w:t>,</w:t>
      </w:r>
      <w:r w:rsidRPr="00982F4C">
        <w:rPr>
          <w:lang w:val="en-US"/>
        </w:rPr>
        <w:t xml:space="preserve"> 2012. Lipids of </w:t>
      </w:r>
      <w:r w:rsidR="00736E04" w:rsidRPr="00982F4C">
        <w:rPr>
          <w:lang w:val="en-US"/>
        </w:rPr>
        <w:t>p</w:t>
      </w:r>
      <w:r w:rsidRPr="00982F4C">
        <w:rPr>
          <w:lang w:val="en-US"/>
        </w:rPr>
        <w:t xml:space="preserve">rokaryotic </w:t>
      </w:r>
      <w:r w:rsidR="00736E04" w:rsidRPr="00982F4C">
        <w:rPr>
          <w:lang w:val="en-US"/>
        </w:rPr>
        <w:t>o</w:t>
      </w:r>
      <w:r w:rsidRPr="00982F4C">
        <w:rPr>
          <w:lang w:val="en-US"/>
        </w:rPr>
        <w:t xml:space="preserve">rigin at the </w:t>
      </w:r>
      <w:r w:rsidR="00736E04" w:rsidRPr="00982F4C">
        <w:rPr>
          <w:lang w:val="en-US"/>
        </w:rPr>
        <w:t>b</w:t>
      </w:r>
      <w:r w:rsidRPr="00982F4C">
        <w:rPr>
          <w:lang w:val="en-US"/>
        </w:rPr>
        <w:t xml:space="preserve">ase of </w:t>
      </w:r>
      <w:r w:rsidR="00736E04" w:rsidRPr="00982F4C">
        <w:rPr>
          <w:lang w:val="en-US"/>
        </w:rPr>
        <w:t>m</w:t>
      </w:r>
      <w:r w:rsidRPr="00982F4C">
        <w:rPr>
          <w:lang w:val="en-US"/>
        </w:rPr>
        <w:t xml:space="preserve">arine </w:t>
      </w:r>
      <w:r w:rsidR="00736E04" w:rsidRPr="00982F4C">
        <w:rPr>
          <w:lang w:val="en-US"/>
        </w:rPr>
        <w:t>f</w:t>
      </w:r>
      <w:r w:rsidRPr="00982F4C">
        <w:rPr>
          <w:lang w:val="en-US"/>
        </w:rPr>
        <w:t xml:space="preserve">ood </w:t>
      </w:r>
      <w:r w:rsidR="00736E04" w:rsidRPr="00982F4C">
        <w:rPr>
          <w:lang w:val="en-US"/>
        </w:rPr>
        <w:t>w</w:t>
      </w:r>
      <w:r w:rsidRPr="00982F4C">
        <w:rPr>
          <w:lang w:val="en-US"/>
        </w:rPr>
        <w:t>ebs. Mar</w:t>
      </w:r>
      <w:r w:rsidR="005B4D77" w:rsidRPr="00982F4C">
        <w:rPr>
          <w:lang w:val="en-US"/>
        </w:rPr>
        <w:t>ine</w:t>
      </w:r>
      <w:r w:rsidRPr="00982F4C">
        <w:rPr>
          <w:lang w:val="en-US"/>
        </w:rPr>
        <w:t xml:space="preserve"> Drugs 10, 2698–2714.</w:t>
      </w:r>
    </w:p>
    <w:p w14:paraId="39FC066C" w14:textId="0E97E43C" w:rsidR="004F5901" w:rsidRDefault="00361F3F" w:rsidP="00023A81">
      <w:pPr>
        <w:spacing w:line="480" w:lineRule="auto"/>
        <w:ind w:left="720" w:hanging="720"/>
        <w:rPr>
          <w:lang w:val="en-US"/>
        </w:rPr>
      </w:pPr>
      <w:proofErr w:type="spellStart"/>
      <w:r w:rsidRPr="00982F4C">
        <w:rPr>
          <w:lang w:val="en-US"/>
        </w:rPr>
        <w:t>Codispoti</w:t>
      </w:r>
      <w:proofErr w:type="spellEnd"/>
      <w:r w:rsidRPr="00982F4C">
        <w:rPr>
          <w:lang w:val="en-US"/>
        </w:rPr>
        <w:t>, L., 1989.</w:t>
      </w:r>
      <w:r w:rsidR="004F5901" w:rsidRPr="00982F4C">
        <w:rPr>
          <w:lang w:val="en-US"/>
        </w:rPr>
        <w:t xml:space="preserve"> Phosphorus vs. </w:t>
      </w:r>
      <w:r w:rsidR="00736E04" w:rsidRPr="00982F4C">
        <w:rPr>
          <w:lang w:val="en-US"/>
        </w:rPr>
        <w:t>n</w:t>
      </w:r>
      <w:r w:rsidR="004F5901" w:rsidRPr="00982F4C">
        <w:rPr>
          <w:lang w:val="en-US"/>
        </w:rPr>
        <w:t>itrogen limitation of new and export production</w:t>
      </w:r>
      <w:r w:rsidRPr="00982F4C">
        <w:rPr>
          <w:lang w:val="en-US"/>
        </w:rPr>
        <w:t>.</w:t>
      </w:r>
      <w:r w:rsidR="004F5901" w:rsidRPr="00982F4C">
        <w:rPr>
          <w:lang w:val="en-US"/>
        </w:rPr>
        <w:t xml:space="preserve"> </w:t>
      </w:r>
      <w:r w:rsidRPr="00982F4C">
        <w:rPr>
          <w:lang w:val="en-US"/>
        </w:rPr>
        <w:t>I</w:t>
      </w:r>
      <w:r w:rsidR="004F5901" w:rsidRPr="00982F4C">
        <w:rPr>
          <w:lang w:val="en-US"/>
        </w:rPr>
        <w:t xml:space="preserve">n: </w:t>
      </w:r>
      <w:r w:rsidRPr="00982F4C">
        <w:rPr>
          <w:lang w:val="en-US"/>
        </w:rPr>
        <w:t xml:space="preserve">Berger, W., </w:t>
      </w:r>
      <w:proofErr w:type="spellStart"/>
      <w:r w:rsidRPr="00982F4C">
        <w:rPr>
          <w:lang w:val="en-US"/>
        </w:rPr>
        <w:t>Smetacek</w:t>
      </w:r>
      <w:proofErr w:type="spellEnd"/>
      <w:r w:rsidRPr="00982F4C">
        <w:rPr>
          <w:lang w:val="en-US"/>
        </w:rPr>
        <w:t xml:space="preserve">, V., </w:t>
      </w:r>
      <w:proofErr w:type="spellStart"/>
      <w:r w:rsidRPr="00982F4C">
        <w:rPr>
          <w:lang w:val="en-US"/>
        </w:rPr>
        <w:t>Wefer</w:t>
      </w:r>
      <w:proofErr w:type="spellEnd"/>
      <w:r w:rsidRPr="00982F4C">
        <w:rPr>
          <w:lang w:val="en-US"/>
        </w:rPr>
        <w:t xml:space="preserve">, G. (Eds.), </w:t>
      </w:r>
      <w:r w:rsidR="004F5901" w:rsidRPr="00982F4C">
        <w:rPr>
          <w:lang w:val="en-US"/>
        </w:rPr>
        <w:t xml:space="preserve">Productivity of the </w:t>
      </w:r>
      <w:r w:rsidR="004B495F" w:rsidRPr="00982F4C">
        <w:rPr>
          <w:lang w:val="en-US"/>
        </w:rPr>
        <w:t>O</w:t>
      </w:r>
      <w:r w:rsidR="004F5901" w:rsidRPr="00982F4C">
        <w:rPr>
          <w:lang w:val="en-US"/>
        </w:rPr>
        <w:t xml:space="preserve">cean: Present and </w:t>
      </w:r>
      <w:r w:rsidR="004B495F" w:rsidRPr="00982F4C">
        <w:rPr>
          <w:lang w:val="en-US"/>
        </w:rPr>
        <w:t>P</w:t>
      </w:r>
      <w:r w:rsidR="004F5901" w:rsidRPr="00982F4C">
        <w:rPr>
          <w:lang w:val="en-US"/>
        </w:rPr>
        <w:t>ast</w:t>
      </w:r>
      <w:r w:rsidRPr="00982F4C">
        <w:rPr>
          <w:lang w:val="en-US"/>
        </w:rPr>
        <w:t xml:space="preserve">. </w:t>
      </w:r>
      <w:r w:rsidR="004F5901" w:rsidRPr="00982F4C">
        <w:rPr>
          <w:lang w:val="en-US"/>
        </w:rPr>
        <w:t>Wiley</w:t>
      </w:r>
      <w:r w:rsidRPr="00982F4C">
        <w:rPr>
          <w:lang w:val="en-US"/>
        </w:rPr>
        <w:t>,</w:t>
      </w:r>
      <w:r w:rsidR="004F5901" w:rsidRPr="00982F4C">
        <w:rPr>
          <w:lang w:val="en-US"/>
        </w:rPr>
        <w:t xml:space="preserve"> </w:t>
      </w:r>
      <w:proofErr w:type="spellStart"/>
      <w:r w:rsidR="004F5901" w:rsidRPr="00982F4C">
        <w:rPr>
          <w:lang w:val="en-US"/>
        </w:rPr>
        <w:t>Chichester</w:t>
      </w:r>
      <w:proofErr w:type="spellEnd"/>
      <w:r w:rsidRPr="00982F4C">
        <w:rPr>
          <w:lang w:val="en-US"/>
        </w:rPr>
        <w:t>.</w:t>
      </w:r>
    </w:p>
    <w:p w14:paraId="6D26BE37" w14:textId="1A94832F" w:rsidR="00EE3A3E" w:rsidRPr="00982F4C" w:rsidRDefault="00EE3A3E" w:rsidP="00023A81">
      <w:pPr>
        <w:spacing w:line="480" w:lineRule="auto"/>
        <w:ind w:left="720" w:hanging="720"/>
        <w:rPr>
          <w:lang w:val="en-US"/>
        </w:rPr>
      </w:pPr>
      <w:proofErr w:type="spellStart"/>
      <w:r w:rsidRPr="00EE3A3E">
        <w:rPr>
          <w:lang w:val="en-US"/>
        </w:rPr>
        <w:t>Dembitsky</w:t>
      </w:r>
      <w:proofErr w:type="spellEnd"/>
      <w:r w:rsidRPr="00EE3A3E">
        <w:rPr>
          <w:lang w:val="en-US"/>
        </w:rPr>
        <w:t>, V.</w:t>
      </w:r>
      <w:r w:rsidRPr="00023A81">
        <w:rPr>
          <w:lang w:val="en-US"/>
        </w:rPr>
        <w:t>M.</w:t>
      </w:r>
      <w:r>
        <w:rPr>
          <w:lang w:val="en-US"/>
        </w:rPr>
        <w:t>,</w:t>
      </w:r>
      <w:r w:rsidRPr="00023A81">
        <w:rPr>
          <w:lang w:val="en-US"/>
        </w:rPr>
        <w:t xml:space="preserve"> 1996</w:t>
      </w:r>
      <w:r>
        <w:rPr>
          <w:lang w:val="en-US"/>
        </w:rPr>
        <w:t>.</w:t>
      </w:r>
      <w:r w:rsidRPr="00023A81">
        <w:rPr>
          <w:lang w:val="en-US"/>
        </w:rPr>
        <w:t xml:space="preserve"> Betaine ether-linked glycerolipids: chemistry and biology. </w:t>
      </w:r>
      <w:r w:rsidRPr="00023A81">
        <w:rPr>
          <w:rFonts w:hint="eastAsia"/>
          <w:lang w:val="en-US"/>
        </w:rPr>
        <w:t>Prog. Lipid Res. 35</w:t>
      </w:r>
      <w:r w:rsidRPr="00023A81">
        <w:rPr>
          <w:lang w:val="en-US"/>
        </w:rPr>
        <w:t>, 1–51.</w:t>
      </w:r>
    </w:p>
    <w:p w14:paraId="148F2A0A" w14:textId="55861A88" w:rsidR="0021093C" w:rsidRPr="00982F4C" w:rsidRDefault="0021093C" w:rsidP="00023A81">
      <w:pPr>
        <w:spacing w:line="480" w:lineRule="auto"/>
        <w:ind w:left="720" w:hanging="720"/>
        <w:rPr>
          <w:lang w:val="en-US"/>
        </w:rPr>
      </w:pPr>
      <w:proofErr w:type="spellStart"/>
      <w:r w:rsidRPr="00982F4C">
        <w:rPr>
          <w:lang w:val="en-US"/>
        </w:rPr>
        <w:t>Dittmar</w:t>
      </w:r>
      <w:proofErr w:type="spellEnd"/>
      <w:r w:rsidRPr="00982F4C">
        <w:rPr>
          <w:lang w:val="en-US"/>
        </w:rPr>
        <w:t>, T</w:t>
      </w:r>
      <w:r w:rsidR="00434B89" w:rsidRPr="00982F4C">
        <w:rPr>
          <w:lang w:val="en-US"/>
        </w:rPr>
        <w:t>.,</w:t>
      </w:r>
      <w:r w:rsidRPr="00982F4C">
        <w:rPr>
          <w:lang w:val="en-US"/>
        </w:rPr>
        <w:t xml:space="preserve"> </w:t>
      </w:r>
      <w:proofErr w:type="spellStart"/>
      <w:r w:rsidRPr="00982F4C">
        <w:rPr>
          <w:lang w:val="en-US"/>
        </w:rPr>
        <w:t>Fitznar</w:t>
      </w:r>
      <w:proofErr w:type="spellEnd"/>
      <w:r w:rsidRPr="00982F4C">
        <w:rPr>
          <w:lang w:val="en-US"/>
        </w:rPr>
        <w:t>, H</w:t>
      </w:r>
      <w:r w:rsidR="00434B89" w:rsidRPr="00982F4C">
        <w:rPr>
          <w:lang w:val="en-US"/>
        </w:rPr>
        <w:t>.</w:t>
      </w:r>
      <w:r w:rsidRPr="00982F4C">
        <w:rPr>
          <w:lang w:val="en-US"/>
        </w:rPr>
        <w:t>P</w:t>
      </w:r>
      <w:r w:rsidR="00434B89" w:rsidRPr="00982F4C">
        <w:rPr>
          <w:lang w:val="en-US"/>
        </w:rPr>
        <w:t>.,</w:t>
      </w:r>
      <w:r w:rsidRPr="00982F4C">
        <w:rPr>
          <w:lang w:val="en-US"/>
        </w:rPr>
        <w:t xml:space="preserve"> </w:t>
      </w:r>
      <w:proofErr w:type="spellStart"/>
      <w:r w:rsidRPr="00982F4C">
        <w:rPr>
          <w:lang w:val="en-US"/>
        </w:rPr>
        <w:t>Kattner</w:t>
      </w:r>
      <w:proofErr w:type="spellEnd"/>
      <w:r w:rsidRPr="00982F4C">
        <w:rPr>
          <w:lang w:val="en-US"/>
        </w:rPr>
        <w:t>, G.</w:t>
      </w:r>
      <w:r w:rsidR="00434B89" w:rsidRPr="00982F4C">
        <w:rPr>
          <w:lang w:val="en-US"/>
        </w:rPr>
        <w:t>,</w:t>
      </w:r>
      <w:r w:rsidRPr="00982F4C">
        <w:rPr>
          <w:lang w:val="en-US"/>
        </w:rPr>
        <w:t xml:space="preserve"> 2001. Origin and biogeochemical cycling of organic nitrogen in the eastern Arctic Ocean as evident from D- and L-amino acids. </w:t>
      </w:r>
      <w:proofErr w:type="spellStart"/>
      <w:r w:rsidRPr="00982F4C">
        <w:rPr>
          <w:lang w:val="en-US"/>
        </w:rPr>
        <w:t>Geochimica</w:t>
      </w:r>
      <w:proofErr w:type="spellEnd"/>
      <w:r w:rsidRPr="00982F4C">
        <w:rPr>
          <w:lang w:val="en-US"/>
        </w:rPr>
        <w:t xml:space="preserve"> </w:t>
      </w:r>
      <w:proofErr w:type="gramStart"/>
      <w:r w:rsidR="00434B89" w:rsidRPr="00982F4C">
        <w:rPr>
          <w:lang w:val="en-US"/>
        </w:rPr>
        <w:t>e</w:t>
      </w:r>
      <w:r w:rsidRPr="00982F4C">
        <w:rPr>
          <w:lang w:val="en-US"/>
        </w:rPr>
        <w:t>t</w:t>
      </w:r>
      <w:proofErr w:type="gramEnd"/>
      <w:r w:rsidRPr="00982F4C">
        <w:rPr>
          <w:lang w:val="en-US"/>
        </w:rPr>
        <w:t xml:space="preserve"> </w:t>
      </w:r>
      <w:proofErr w:type="spellStart"/>
      <w:r w:rsidRPr="00982F4C">
        <w:rPr>
          <w:lang w:val="en-US"/>
        </w:rPr>
        <w:t>Cosmochimica</w:t>
      </w:r>
      <w:proofErr w:type="spellEnd"/>
      <w:r w:rsidRPr="00982F4C">
        <w:rPr>
          <w:lang w:val="en-US"/>
        </w:rPr>
        <w:t xml:space="preserve"> </w:t>
      </w:r>
      <w:proofErr w:type="spellStart"/>
      <w:r w:rsidRPr="00982F4C">
        <w:rPr>
          <w:lang w:val="en-US"/>
        </w:rPr>
        <w:t>Acta</w:t>
      </w:r>
      <w:proofErr w:type="spellEnd"/>
      <w:r w:rsidRPr="00982F4C">
        <w:rPr>
          <w:lang w:val="en-US"/>
        </w:rPr>
        <w:t xml:space="preserve"> 65, 4103</w:t>
      </w:r>
      <w:r w:rsidR="00C22097" w:rsidRPr="00982F4C">
        <w:rPr>
          <w:lang w:val="en-US"/>
        </w:rPr>
        <w:t>–</w:t>
      </w:r>
      <w:r w:rsidRPr="00982F4C">
        <w:rPr>
          <w:lang w:val="en-US"/>
        </w:rPr>
        <w:t>4114.</w:t>
      </w:r>
    </w:p>
    <w:p w14:paraId="5141BFB2" w14:textId="2A14D994" w:rsidR="007358B0" w:rsidRPr="00023A81" w:rsidRDefault="007358B0" w:rsidP="00023A81">
      <w:pPr>
        <w:spacing w:line="480" w:lineRule="auto"/>
        <w:ind w:left="720" w:hanging="720"/>
        <w:rPr>
          <w:lang w:val="en-US"/>
        </w:rPr>
      </w:pPr>
      <w:bookmarkStart w:id="17" w:name="TOP"/>
      <w:r w:rsidRPr="00023A81">
        <w:rPr>
          <w:lang w:val="en-US"/>
        </w:rPr>
        <w:t xml:space="preserve">Ferreira, I.M., </w:t>
      </w:r>
      <w:proofErr w:type="spellStart"/>
      <w:r w:rsidRPr="00023A81">
        <w:rPr>
          <w:lang w:val="en-US"/>
        </w:rPr>
        <w:t>Meira</w:t>
      </w:r>
      <w:proofErr w:type="spellEnd"/>
      <w:r w:rsidRPr="00023A81">
        <w:rPr>
          <w:lang w:val="en-US"/>
        </w:rPr>
        <w:t xml:space="preserve">, E.B., Rosset, I.G., Porto, A.L.M., 2015. </w:t>
      </w:r>
      <w:proofErr w:type="spellStart"/>
      <w:r w:rsidRPr="00023A81">
        <w:rPr>
          <w:lang w:val="en-US"/>
        </w:rPr>
        <w:t>Chemoselective</w:t>
      </w:r>
      <w:proofErr w:type="spellEnd"/>
      <w:r w:rsidRPr="00023A81">
        <w:rPr>
          <w:lang w:val="en-US"/>
        </w:rPr>
        <w:t xml:space="preserve"> </w:t>
      </w:r>
      <w:proofErr w:type="spellStart"/>
      <w:r w:rsidRPr="00023A81">
        <w:rPr>
          <w:lang w:val="en-US"/>
        </w:rPr>
        <w:t>biohydrogenation</w:t>
      </w:r>
      <w:proofErr w:type="spellEnd"/>
      <w:r w:rsidRPr="00023A81">
        <w:rPr>
          <w:lang w:val="en-US"/>
        </w:rPr>
        <w:t xml:space="preserve"> of </w:t>
      </w:r>
      <w:r w:rsidR="004B495F" w:rsidRPr="00982F4C">
        <w:rPr>
          <w:lang w:val="en-US"/>
        </w:rPr>
        <w:t>α</w:t>
      </w:r>
      <w:proofErr w:type="gramStart"/>
      <w:r w:rsidR="004B495F" w:rsidRPr="00982F4C">
        <w:rPr>
          <w:lang w:val="en-US"/>
        </w:rPr>
        <w:t>,β</w:t>
      </w:r>
      <w:proofErr w:type="gramEnd"/>
      <w:r w:rsidRPr="00023A81">
        <w:rPr>
          <w:lang w:val="en-US"/>
        </w:rPr>
        <w:t xml:space="preserve">- and </w:t>
      </w:r>
      <w:bookmarkStart w:id="18" w:name="_Hlk487278616"/>
      <w:r w:rsidR="004B495F" w:rsidRPr="00982F4C">
        <w:rPr>
          <w:lang w:val="en-US"/>
        </w:rPr>
        <w:t>α,β</w:t>
      </w:r>
      <w:bookmarkEnd w:id="18"/>
      <w:r w:rsidR="004B495F" w:rsidRPr="00982F4C">
        <w:rPr>
          <w:lang w:val="en-US"/>
        </w:rPr>
        <w:t>,</w:t>
      </w:r>
      <w:proofErr w:type="spellStart"/>
      <w:r w:rsidR="004B495F" w:rsidRPr="00982F4C">
        <w:rPr>
          <w:lang w:val="en-US"/>
        </w:rPr>
        <w:t>γ,</w:t>
      </w:r>
      <w:r w:rsidR="004B495F" w:rsidRPr="00AA3333">
        <w:rPr>
          <w:lang w:val="en-US"/>
        </w:rPr>
        <w:t>δ</w:t>
      </w:r>
      <w:proofErr w:type="spellEnd"/>
      <w:r w:rsidRPr="00023A81">
        <w:rPr>
          <w:lang w:val="en-US"/>
        </w:rPr>
        <w:t xml:space="preserve">-unsaturated ketones by the marine-derived fungus </w:t>
      </w:r>
      <w:proofErr w:type="spellStart"/>
      <w:r w:rsidRPr="00023A81">
        <w:rPr>
          <w:i/>
          <w:lang w:val="en-US"/>
        </w:rPr>
        <w:t>Penicillium</w:t>
      </w:r>
      <w:proofErr w:type="spellEnd"/>
      <w:r w:rsidRPr="00023A81">
        <w:rPr>
          <w:i/>
          <w:lang w:val="en-US"/>
        </w:rPr>
        <w:t xml:space="preserve"> </w:t>
      </w:r>
      <w:proofErr w:type="spellStart"/>
      <w:r w:rsidRPr="00023A81">
        <w:rPr>
          <w:i/>
          <w:lang w:val="en-US"/>
        </w:rPr>
        <w:t>citrinum</w:t>
      </w:r>
      <w:proofErr w:type="spellEnd"/>
      <w:r w:rsidRPr="00023A81">
        <w:rPr>
          <w:lang w:val="en-US"/>
        </w:rPr>
        <w:t xml:space="preserve"> CBMAI 1186 in a biphasic system. </w:t>
      </w:r>
      <w:bookmarkEnd w:id="17"/>
      <w:r w:rsidRPr="00023A81">
        <w:rPr>
          <w:lang w:val="en-US"/>
        </w:rPr>
        <w:t>Journal of Molecular Catalysis B: Enzymatic 115, 59</w:t>
      </w:r>
      <w:r w:rsidR="004B495F" w:rsidRPr="00982F4C">
        <w:rPr>
          <w:lang w:val="en-US"/>
        </w:rPr>
        <w:t>–</w:t>
      </w:r>
      <w:r w:rsidRPr="00023A81">
        <w:rPr>
          <w:lang w:val="en-US"/>
        </w:rPr>
        <w:t>65.</w:t>
      </w:r>
    </w:p>
    <w:p w14:paraId="534C7C13" w14:textId="257D8585" w:rsidR="002135EB" w:rsidRPr="00982F4C" w:rsidRDefault="002135EB" w:rsidP="00023A81">
      <w:pPr>
        <w:spacing w:line="480" w:lineRule="auto"/>
        <w:ind w:left="720" w:hanging="720"/>
        <w:rPr>
          <w:lang w:val="en-US"/>
        </w:rPr>
      </w:pPr>
      <w:bookmarkStart w:id="19" w:name="_ENREF_10"/>
      <w:r w:rsidRPr="00982F4C">
        <w:rPr>
          <w:lang w:val="en-US"/>
        </w:rPr>
        <w:t xml:space="preserve">Fulton, J.M., </w:t>
      </w:r>
      <w:proofErr w:type="spellStart"/>
      <w:r w:rsidRPr="00982F4C">
        <w:rPr>
          <w:lang w:val="en-US"/>
        </w:rPr>
        <w:t>Fredricks</w:t>
      </w:r>
      <w:proofErr w:type="spellEnd"/>
      <w:r w:rsidRPr="00982F4C">
        <w:rPr>
          <w:lang w:val="en-US"/>
        </w:rPr>
        <w:t xml:space="preserve">, H.F., </w:t>
      </w:r>
      <w:proofErr w:type="spellStart"/>
      <w:r w:rsidRPr="00982F4C">
        <w:rPr>
          <w:lang w:val="en-US"/>
        </w:rPr>
        <w:t>Bidle</w:t>
      </w:r>
      <w:proofErr w:type="spellEnd"/>
      <w:r w:rsidRPr="00982F4C">
        <w:rPr>
          <w:lang w:val="en-US"/>
        </w:rPr>
        <w:t xml:space="preserve">, K.D., </w:t>
      </w:r>
      <w:proofErr w:type="spellStart"/>
      <w:r w:rsidRPr="00982F4C">
        <w:rPr>
          <w:lang w:val="en-US"/>
        </w:rPr>
        <w:t>Vardi</w:t>
      </w:r>
      <w:proofErr w:type="spellEnd"/>
      <w:r w:rsidRPr="00982F4C">
        <w:rPr>
          <w:lang w:val="en-US"/>
        </w:rPr>
        <w:t xml:space="preserve">, A., Kendrick, B.J., </w:t>
      </w:r>
      <w:proofErr w:type="spellStart"/>
      <w:r w:rsidRPr="00982F4C">
        <w:rPr>
          <w:lang w:val="en-US"/>
        </w:rPr>
        <w:t>DiTullio</w:t>
      </w:r>
      <w:proofErr w:type="spellEnd"/>
      <w:r w:rsidRPr="00982F4C">
        <w:rPr>
          <w:lang w:val="en-US"/>
        </w:rPr>
        <w:t xml:space="preserve">, G.R., Van </w:t>
      </w:r>
      <w:proofErr w:type="spellStart"/>
      <w:r w:rsidRPr="00982F4C">
        <w:rPr>
          <w:lang w:val="en-US"/>
        </w:rPr>
        <w:t>Mooy</w:t>
      </w:r>
      <w:proofErr w:type="spellEnd"/>
      <w:r w:rsidRPr="00982F4C">
        <w:rPr>
          <w:lang w:val="en-US"/>
        </w:rPr>
        <w:t xml:space="preserve">, B.A.S., 2014. Novel molecular determinants of viral susceptibility and resistance in the </w:t>
      </w:r>
      <w:proofErr w:type="spellStart"/>
      <w:r w:rsidRPr="00982F4C">
        <w:rPr>
          <w:lang w:val="en-US"/>
        </w:rPr>
        <w:t>lipidome</w:t>
      </w:r>
      <w:proofErr w:type="spellEnd"/>
      <w:r w:rsidRPr="00982F4C">
        <w:rPr>
          <w:lang w:val="en-US"/>
        </w:rPr>
        <w:t xml:space="preserve"> of </w:t>
      </w:r>
      <w:proofErr w:type="spellStart"/>
      <w:r w:rsidRPr="008164E1">
        <w:rPr>
          <w:i/>
          <w:lang w:val="en-US"/>
        </w:rPr>
        <w:t>Emiliania</w:t>
      </w:r>
      <w:proofErr w:type="spellEnd"/>
      <w:r w:rsidRPr="008164E1">
        <w:rPr>
          <w:i/>
          <w:lang w:val="en-US"/>
        </w:rPr>
        <w:t xml:space="preserve"> </w:t>
      </w:r>
      <w:proofErr w:type="spellStart"/>
      <w:r w:rsidRPr="008164E1">
        <w:rPr>
          <w:i/>
          <w:lang w:val="en-US"/>
        </w:rPr>
        <w:t>huxleyi</w:t>
      </w:r>
      <w:proofErr w:type="spellEnd"/>
      <w:r w:rsidRPr="008164E1">
        <w:rPr>
          <w:lang w:val="en-US"/>
        </w:rPr>
        <w:t>. Environmental Microbiology 16, 1137</w:t>
      </w:r>
      <w:r w:rsidR="00C22097" w:rsidRPr="008164E1">
        <w:rPr>
          <w:lang w:val="en-US"/>
        </w:rPr>
        <w:t>–</w:t>
      </w:r>
      <w:r w:rsidRPr="00982F4C">
        <w:rPr>
          <w:lang w:val="en-US"/>
        </w:rPr>
        <w:t>1149.</w:t>
      </w:r>
      <w:bookmarkEnd w:id="19"/>
    </w:p>
    <w:p w14:paraId="3840D8D1" w14:textId="300C13A9" w:rsidR="004F5901" w:rsidRPr="00982F4C" w:rsidRDefault="00F377A0" w:rsidP="00023A81">
      <w:pPr>
        <w:spacing w:line="480" w:lineRule="auto"/>
        <w:ind w:left="720" w:hanging="720"/>
        <w:rPr>
          <w:lang w:val="en-US"/>
        </w:rPr>
      </w:pPr>
      <w:r w:rsidRPr="00982F4C">
        <w:lastRenderedPageBreak/>
        <w:t>Gašparović, B., Penezić, A., Lampitt, R.S., Sudasinghe, N., Schaub, T.</w:t>
      </w:r>
      <w:r w:rsidR="00987D55" w:rsidRPr="00982F4C">
        <w:t>,</w:t>
      </w:r>
      <w:r w:rsidRPr="00982F4C">
        <w:t xml:space="preserve"> 2016. Free fatty acids, tri-, di- and monoacylglycerol production and depth-related cycling in the Northeast Atlantic. Mar</w:t>
      </w:r>
      <w:r w:rsidR="00C03986" w:rsidRPr="00982F4C">
        <w:t xml:space="preserve">ine </w:t>
      </w:r>
      <w:r w:rsidRPr="00982F4C">
        <w:t>Chem</w:t>
      </w:r>
      <w:r w:rsidR="00C03986" w:rsidRPr="00982F4C">
        <w:t>istry</w:t>
      </w:r>
      <w:r w:rsidRPr="00982F4C">
        <w:t xml:space="preserve"> 186, 101–109.</w:t>
      </w:r>
    </w:p>
    <w:p w14:paraId="2ACAA3B1" w14:textId="77F12F3D" w:rsidR="00F377A0" w:rsidRPr="00982F4C" w:rsidRDefault="00F377A0" w:rsidP="00023A81">
      <w:pPr>
        <w:spacing w:line="480" w:lineRule="auto"/>
        <w:ind w:left="720" w:hanging="720"/>
        <w:rPr>
          <w:lang w:val="en-US"/>
        </w:rPr>
      </w:pPr>
      <w:proofErr w:type="spellStart"/>
      <w:r w:rsidRPr="00982F4C">
        <w:rPr>
          <w:lang w:val="en-US"/>
        </w:rPr>
        <w:t>Gašparović</w:t>
      </w:r>
      <w:proofErr w:type="spellEnd"/>
      <w:r w:rsidRPr="00982F4C">
        <w:rPr>
          <w:lang w:val="en-US"/>
        </w:rPr>
        <w:t xml:space="preserve">, B., </w:t>
      </w:r>
      <w:proofErr w:type="spellStart"/>
      <w:r w:rsidRPr="00982F4C">
        <w:rPr>
          <w:lang w:val="en-US"/>
        </w:rPr>
        <w:t>Kazazić</w:t>
      </w:r>
      <w:proofErr w:type="spellEnd"/>
      <w:r w:rsidRPr="00982F4C">
        <w:rPr>
          <w:lang w:val="en-US"/>
        </w:rPr>
        <w:t xml:space="preserve">, S.P., </w:t>
      </w:r>
      <w:proofErr w:type="spellStart"/>
      <w:r w:rsidRPr="00982F4C">
        <w:rPr>
          <w:lang w:val="en-US"/>
        </w:rPr>
        <w:t>Cvitešić</w:t>
      </w:r>
      <w:proofErr w:type="spellEnd"/>
      <w:r w:rsidRPr="00982F4C">
        <w:rPr>
          <w:lang w:val="en-US"/>
        </w:rPr>
        <w:t xml:space="preserve">, A., </w:t>
      </w:r>
      <w:proofErr w:type="spellStart"/>
      <w:r w:rsidRPr="00982F4C">
        <w:rPr>
          <w:lang w:val="en-US"/>
        </w:rPr>
        <w:t>Penezić</w:t>
      </w:r>
      <w:proofErr w:type="spellEnd"/>
      <w:r w:rsidRPr="00982F4C">
        <w:rPr>
          <w:lang w:val="en-US"/>
        </w:rPr>
        <w:t xml:space="preserve">, A., </w:t>
      </w:r>
      <w:proofErr w:type="spellStart"/>
      <w:r w:rsidRPr="00982F4C">
        <w:rPr>
          <w:lang w:val="en-US"/>
        </w:rPr>
        <w:t>Frka</w:t>
      </w:r>
      <w:proofErr w:type="spellEnd"/>
      <w:r w:rsidRPr="00982F4C">
        <w:rPr>
          <w:lang w:val="en-US"/>
        </w:rPr>
        <w:t>, S.</w:t>
      </w:r>
      <w:r w:rsidR="00987D55" w:rsidRPr="00982F4C">
        <w:rPr>
          <w:lang w:val="en-US"/>
        </w:rPr>
        <w:t>,</w:t>
      </w:r>
      <w:r w:rsidRPr="00982F4C">
        <w:rPr>
          <w:lang w:val="en-US"/>
        </w:rPr>
        <w:t xml:space="preserve"> 2015. Improved separation and analysis of glycolipids by </w:t>
      </w:r>
      <w:proofErr w:type="spellStart"/>
      <w:r w:rsidRPr="00982F4C">
        <w:rPr>
          <w:lang w:val="en-US"/>
        </w:rPr>
        <w:t>Iatroscan</w:t>
      </w:r>
      <w:proofErr w:type="spellEnd"/>
      <w:r w:rsidRPr="00982F4C">
        <w:rPr>
          <w:lang w:val="en-US"/>
        </w:rPr>
        <w:t xml:space="preserve"> thin–layer chromatography–flame ionization detection. J</w:t>
      </w:r>
      <w:r w:rsidR="00C03986" w:rsidRPr="00982F4C">
        <w:rPr>
          <w:lang w:val="en-US"/>
        </w:rPr>
        <w:t xml:space="preserve">ournal of </w:t>
      </w:r>
      <w:r w:rsidRPr="00982F4C">
        <w:rPr>
          <w:lang w:val="en-US"/>
        </w:rPr>
        <w:t>Chrom</w:t>
      </w:r>
      <w:r w:rsidR="004B495F" w:rsidRPr="00982F4C">
        <w:rPr>
          <w:lang w:val="en-US"/>
        </w:rPr>
        <w:t>a</w:t>
      </w:r>
      <w:r w:rsidRPr="00982F4C">
        <w:rPr>
          <w:lang w:val="en-US"/>
        </w:rPr>
        <w:t>togr</w:t>
      </w:r>
      <w:r w:rsidR="00C03986" w:rsidRPr="00982F4C">
        <w:rPr>
          <w:lang w:val="en-US"/>
        </w:rPr>
        <w:t xml:space="preserve">aphy </w:t>
      </w:r>
      <w:proofErr w:type="gramStart"/>
      <w:r w:rsidRPr="00982F4C">
        <w:rPr>
          <w:lang w:val="en-US"/>
        </w:rPr>
        <w:t>A</w:t>
      </w:r>
      <w:proofErr w:type="gramEnd"/>
      <w:r w:rsidRPr="00982F4C">
        <w:rPr>
          <w:lang w:val="en-US"/>
        </w:rPr>
        <w:t xml:space="preserve"> 1409, 259–267. </w:t>
      </w:r>
    </w:p>
    <w:p w14:paraId="3AF68801" w14:textId="2CE46FFD" w:rsidR="000553A2" w:rsidRPr="00982F4C" w:rsidRDefault="000553A2" w:rsidP="00023A81">
      <w:pPr>
        <w:spacing w:line="480" w:lineRule="auto"/>
        <w:ind w:left="720" w:hanging="720"/>
        <w:rPr>
          <w:lang w:val="en-US"/>
        </w:rPr>
      </w:pPr>
      <w:proofErr w:type="spellStart"/>
      <w:r w:rsidRPr="00982F4C">
        <w:rPr>
          <w:lang w:val="en-US"/>
        </w:rPr>
        <w:t>Gašparović</w:t>
      </w:r>
      <w:proofErr w:type="spellEnd"/>
      <w:r w:rsidRPr="00982F4C">
        <w:rPr>
          <w:lang w:val="en-US"/>
        </w:rPr>
        <w:t xml:space="preserve">, B., </w:t>
      </w:r>
      <w:proofErr w:type="spellStart"/>
      <w:r w:rsidRPr="00982F4C">
        <w:rPr>
          <w:lang w:val="en-US"/>
        </w:rPr>
        <w:t>Frka</w:t>
      </w:r>
      <w:proofErr w:type="spellEnd"/>
      <w:r w:rsidRPr="00982F4C">
        <w:rPr>
          <w:lang w:val="en-US"/>
        </w:rPr>
        <w:t xml:space="preserve">, S., Koch, B.P., Zhu, Z.Y., </w:t>
      </w:r>
      <w:proofErr w:type="spellStart"/>
      <w:r w:rsidRPr="00982F4C">
        <w:rPr>
          <w:lang w:val="en-US"/>
        </w:rPr>
        <w:t>Bracher</w:t>
      </w:r>
      <w:proofErr w:type="spellEnd"/>
      <w:r w:rsidRPr="00982F4C">
        <w:rPr>
          <w:lang w:val="en-US"/>
        </w:rPr>
        <w:t xml:space="preserve">, A., </w:t>
      </w:r>
      <w:proofErr w:type="spellStart"/>
      <w:r w:rsidRPr="00982F4C">
        <w:rPr>
          <w:lang w:val="en-US"/>
        </w:rPr>
        <w:t>Lechtenfeld</w:t>
      </w:r>
      <w:proofErr w:type="spellEnd"/>
      <w:r w:rsidRPr="00982F4C">
        <w:rPr>
          <w:lang w:val="en-US"/>
        </w:rPr>
        <w:t xml:space="preserve">, O. J., </w:t>
      </w:r>
      <w:proofErr w:type="spellStart"/>
      <w:r w:rsidRPr="00982F4C">
        <w:rPr>
          <w:lang w:val="en-US"/>
        </w:rPr>
        <w:t>Neogi</w:t>
      </w:r>
      <w:proofErr w:type="spellEnd"/>
      <w:r w:rsidRPr="00982F4C">
        <w:rPr>
          <w:lang w:val="en-US"/>
        </w:rPr>
        <w:t xml:space="preserve">, S.B., Lara, R.J., </w:t>
      </w:r>
      <w:proofErr w:type="spellStart"/>
      <w:r w:rsidRPr="00982F4C">
        <w:rPr>
          <w:lang w:val="en-US"/>
        </w:rPr>
        <w:t>Kattner</w:t>
      </w:r>
      <w:proofErr w:type="spellEnd"/>
      <w:r w:rsidRPr="00982F4C">
        <w:rPr>
          <w:lang w:val="en-US"/>
        </w:rPr>
        <w:t>, G., 2014. Factors influencing particulate lipid production in the Ea</w:t>
      </w:r>
      <w:r w:rsidR="00C03986" w:rsidRPr="00982F4C">
        <w:rPr>
          <w:lang w:val="en-US"/>
        </w:rPr>
        <w:t>st Atlantic Ocean. Deep</w:t>
      </w:r>
      <w:r w:rsidR="004B495F" w:rsidRPr="00982F4C">
        <w:rPr>
          <w:lang w:val="en-US"/>
        </w:rPr>
        <w:t>-</w:t>
      </w:r>
      <w:r w:rsidR="00C03986" w:rsidRPr="00982F4C">
        <w:rPr>
          <w:lang w:val="en-US"/>
        </w:rPr>
        <w:t>Sea Research</w:t>
      </w:r>
      <w:r w:rsidRPr="00982F4C">
        <w:rPr>
          <w:lang w:val="en-US"/>
        </w:rPr>
        <w:t xml:space="preserve"> I 89, 56–67. </w:t>
      </w:r>
    </w:p>
    <w:p w14:paraId="2CFC6BE2" w14:textId="77777777" w:rsidR="00EE3A3E" w:rsidRPr="00EE3A3E" w:rsidRDefault="00EE3A3E" w:rsidP="00EE3A3E">
      <w:pPr>
        <w:spacing w:line="480" w:lineRule="auto"/>
        <w:ind w:left="720" w:hanging="720"/>
        <w:rPr>
          <w:lang w:val="en-US"/>
        </w:rPr>
      </w:pPr>
      <w:r w:rsidRPr="00EE3A3E">
        <w:rPr>
          <w:lang w:val="en-US"/>
        </w:rPr>
        <w:t xml:space="preserve">Hartman, S.E., Larkin, K.E., </w:t>
      </w:r>
      <w:proofErr w:type="spellStart"/>
      <w:r w:rsidRPr="00EE3A3E">
        <w:rPr>
          <w:lang w:val="en-US"/>
        </w:rPr>
        <w:t>Lampitt</w:t>
      </w:r>
      <w:proofErr w:type="spellEnd"/>
      <w:r w:rsidRPr="00EE3A3E">
        <w:rPr>
          <w:lang w:val="en-US"/>
        </w:rPr>
        <w:t xml:space="preserve">, R.S., </w:t>
      </w:r>
      <w:proofErr w:type="spellStart"/>
      <w:r w:rsidRPr="00EE3A3E">
        <w:rPr>
          <w:lang w:val="en-US"/>
        </w:rPr>
        <w:t>Lankhorst</w:t>
      </w:r>
      <w:proofErr w:type="spellEnd"/>
      <w:r w:rsidRPr="00EE3A3E">
        <w:rPr>
          <w:lang w:val="en-US"/>
        </w:rPr>
        <w:t xml:space="preserve">, M., </w:t>
      </w:r>
      <w:proofErr w:type="spellStart"/>
      <w:r w:rsidRPr="00EE3A3E">
        <w:rPr>
          <w:lang w:val="en-US"/>
        </w:rPr>
        <w:t>Hydes</w:t>
      </w:r>
      <w:proofErr w:type="spellEnd"/>
      <w:r w:rsidRPr="00EE3A3E">
        <w:rPr>
          <w:lang w:val="en-US"/>
        </w:rPr>
        <w:t xml:space="preserve">, D.J., 2010. Seasonal and inter–annual biogeochemical variations in the Porcupine Abyssal Plain 2003– 2005 associated with winter mixing and surface circulation. Deep Sea Res. II 57, 1303– 1312. </w:t>
      </w:r>
    </w:p>
    <w:p w14:paraId="4F59E9AA" w14:textId="77777777" w:rsidR="00EE3A3E" w:rsidRDefault="00EE3A3E" w:rsidP="00023A81">
      <w:pPr>
        <w:spacing w:line="480" w:lineRule="auto"/>
        <w:ind w:left="720" w:hanging="720"/>
        <w:rPr>
          <w:lang w:val="en-US"/>
        </w:rPr>
      </w:pPr>
      <w:r w:rsidRPr="00EE3A3E">
        <w:rPr>
          <w:lang w:val="en-US"/>
        </w:rPr>
        <w:t xml:space="preserve">Hartman, S.E., </w:t>
      </w:r>
      <w:proofErr w:type="spellStart"/>
      <w:r w:rsidRPr="00EE3A3E">
        <w:rPr>
          <w:lang w:val="en-US"/>
        </w:rPr>
        <w:t>Lampitt</w:t>
      </w:r>
      <w:proofErr w:type="spellEnd"/>
      <w:r w:rsidRPr="00EE3A3E">
        <w:rPr>
          <w:lang w:val="en-US"/>
        </w:rPr>
        <w:t xml:space="preserve">, R.S., Larkin, K.E., and others. 2012. The Porcupine Abyssal Plain fixed–point sustained observatory (PAP–SO): variations and trends from the Northeast Atlantic fixed–point time–series. ICES J. Mar. Sci. 69, 776–783. </w:t>
      </w:r>
    </w:p>
    <w:p w14:paraId="1ECC6BE0" w14:textId="643B3B2C" w:rsidR="008678FC" w:rsidRPr="00982F4C" w:rsidRDefault="008678FC" w:rsidP="00023A81">
      <w:pPr>
        <w:spacing w:line="480" w:lineRule="auto"/>
        <w:ind w:left="720" w:hanging="720"/>
        <w:rPr>
          <w:lang w:val="en-US"/>
        </w:rPr>
      </w:pPr>
      <w:r w:rsidRPr="00982F4C">
        <w:rPr>
          <w:lang w:val="en-US"/>
        </w:rPr>
        <w:t xml:space="preserve">Harvey, H.R., Tuttle, J.H., Bel, J., 1995. Kinetics of phytoplankton decay during simulated sedimentation: Changes in biochemical composition and microbial activity under </w:t>
      </w:r>
      <w:proofErr w:type="spellStart"/>
      <w:r w:rsidRPr="00982F4C">
        <w:rPr>
          <w:lang w:val="en-US"/>
        </w:rPr>
        <w:t>oxic</w:t>
      </w:r>
      <w:proofErr w:type="spellEnd"/>
      <w:r w:rsidRPr="00982F4C">
        <w:rPr>
          <w:lang w:val="en-US"/>
        </w:rPr>
        <w:t xml:space="preserve"> and anoxic conditions. </w:t>
      </w:r>
      <w:proofErr w:type="spellStart"/>
      <w:r w:rsidRPr="00982F4C">
        <w:rPr>
          <w:lang w:val="en-US"/>
        </w:rPr>
        <w:t>Geochim</w:t>
      </w:r>
      <w:r w:rsidR="00C03986" w:rsidRPr="00982F4C">
        <w:rPr>
          <w:lang w:val="en-US"/>
        </w:rPr>
        <w:t>ica</w:t>
      </w:r>
      <w:proofErr w:type="spellEnd"/>
      <w:r w:rsidRPr="00982F4C">
        <w:rPr>
          <w:lang w:val="en-US"/>
        </w:rPr>
        <w:t xml:space="preserve"> </w:t>
      </w:r>
      <w:proofErr w:type="gramStart"/>
      <w:r w:rsidR="00C03986" w:rsidRPr="00982F4C">
        <w:rPr>
          <w:lang w:val="en-US"/>
        </w:rPr>
        <w:t>et</w:t>
      </w:r>
      <w:proofErr w:type="gramEnd"/>
      <w:r w:rsidR="00C03986" w:rsidRPr="00982F4C">
        <w:rPr>
          <w:lang w:val="en-US"/>
        </w:rPr>
        <w:t xml:space="preserve"> </w:t>
      </w:r>
      <w:proofErr w:type="spellStart"/>
      <w:r w:rsidRPr="00982F4C">
        <w:rPr>
          <w:lang w:val="en-US"/>
        </w:rPr>
        <w:t>Cosmochim</w:t>
      </w:r>
      <w:r w:rsidR="00C03986" w:rsidRPr="00982F4C">
        <w:rPr>
          <w:lang w:val="en-US"/>
        </w:rPr>
        <w:t>ica</w:t>
      </w:r>
      <w:proofErr w:type="spellEnd"/>
      <w:r w:rsidRPr="00982F4C">
        <w:rPr>
          <w:lang w:val="en-US"/>
        </w:rPr>
        <w:t xml:space="preserve"> </w:t>
      </w:r>
      <w:proofErr w:type="spellStart"/>
      <w:r w:rsidRPr="00982F4C">
        <w:rPr>
          <w:lang w:val="en-US"/>
        </w:rPr>
        <w:t>Acta</w:t>
      </w:r>
      <w:proofErr w:type="spellEnd"/>
      <w:r w:rsidRPr="00982F4C">
        <w:rPr>
          <w:lang w:val="en-US"/>
        </w:rPr>
        <w:t xml:space="preserve"> 59, 367</w:t>
      </w:r>
      <w:r w:rsidR="00775F12" w:rsidRPr="00982F4C">
        <w:rPr>
          <w:lang w:val="en-US"/>
        </w:rPr>
        <w:t>–</w:t>
      </w:r>
      <w:r w:rsidRPr="00982F4C">
        <w:rPr>
          <w:lang w:val="en-US"/>
        </w:rPr>
        <w:t>3377.</w:t>
      </w:r>
    </w:p>
    <w:p w14:paraId="23533E3A" w14:textId="3346D639" w:rsidR="00EE7A70" w:rsidRPr="00982F4C" w:rsidRDefault="00EE7A70" w:rsidP="00023A81">
      <w:pPr>
        <w:spacing w:line="480" w:lineRule="auto"/>
        <w:ind w:left="720" w:hanging="720"/>
        <w:rPr>
          <w:lang w:val="en-US"/>
        </w:rPr>
      </w:pPr>
      <w:r w:rsidRPr="00982F4C">
        <w:rPr>
          <w:lang w:val="en-US"/>
        </w:rPr>
        <w:t xml:space="preserve">Holguin, F.O., Schaub, T., 2013. Characterization of </w:t>
      </w:r>
      <w:proofErr w:type="spellStart"/>
      <w:r w:rsidRPr="00982F4C">
        <w:rPr>
          <w:lang w:val="en-US"/>
        </w:rPr>
        <w:t>microalgal</w:t>
      </w:r>
      <w:proofErr w:type="spellEnd"/>
      <w:r w:rsidRPr="00982F4C">
        <w:rPr>
          <w:lang w:val="en-US"/>
        </w:rPr>
        <w:t xml:space="preserve"> lipid feedstock by direct–infusion FT–ICR mass spectrometry. Algal Res</w:t>
      </w:r>
      <w:r w:rsidR="00C03986" w:rsidRPr="00982F4C">
        <w:rPr>
          <w:lang w:val="en-US"/>
        </w:rPr>
        <w:t>earch</w:t>
      </w:r>
      <w:r w:rsidRPr="00982F4C">
        <w:rPr>
          <w:lang w:val="en-US"/>
        </w:rPr>
        <w:t xml:space="preserve"> 2, 43–50. </w:t>
      </w:r>
    </w:p>
    <w:p w14:paraId="031A3C2C" w14:textId="27F2C730" w:rsidR="00001C15" w:rsidRPr="00023A81" w:rsidRDefault="00001C15" w:rsidP="00023A81">
      <w:pPr>
        <w:spacing w:line="480" w:lineRule="auto"/>
        <w:ind w:left="720" w:hanging="720"/>
        <w:rPr>
          <w:lang w:val="en-US"/>
        </w:rPr>
      </w:pPr>
      <w:proofErr w:type="spellStart"/>
      <w:r w:rsidRPr="00023A81">
        <w:rPr>
          <w:lang w:val="en-US"/>
        </w:rPr>
        <w:t>Hughey</w:t>
      </w:r>
      <w:proofErr w:type="spellEnd"/>
      <w:r w:rsidRPr="00023A81">
        <w:rPr>
          <w:lang w:val="en-US"/>
        </w:rPr>
        <w:t>, C.A., Hendrickson, C.L., Rodgers, R.P., Marshall, A.G., 2001. Elemental composition analysis of processed and unprocessed diesel fuel by electrospray ionization Fourier transform ion cyclotron resonance mass spectrometry. Energy &amp; Fuels 15, 1186</w:t>
      </w:r>
      <w:r w:rsidRPr="00982F4C">
        <w:rPr>
          <w:lang w:val="en-US"/>
        </w:rPr>
        <w:t>–</w:t>
      </w:r>
      <w:r w:rsidRPr="00023A81">
        <w:rPr>
          <w:lang w:val="en-US"/>
        </w:rPr>
        <w:t>1193.</w:t>
      </w:r>
    </w:p>
    <w:p w14:paraId="5F3F0604" w14:textId="4722B589" w:rsidR="00001C15" w:rsidRPr="00023A81" w:rsidRDefault="00001C15" w:rsidP="00023A81">
      <w:pPr>
        <w:spacing w:line="480" w:lineRule="auto"/>
        <w:ind w:left="720" w:hanging="720"/>
        <w:rPr>
          <w:lang w:val="en-US"/>
        </w:rPr>
      </w:pPr>
      <w:proofErr w:type="spellStart"/>
      <w:r w:rsidRPr="00023A81">
        <w:rPr>
          <w:lang w:val="en-US"/>
        </w:rPr>
        <w:lastRenderedPageBreak/>
        <w:t>Hughey</w:t>
      </w:r>
      <w:proofErr w:type="spellEnd"/>
      <w:r w:rsidRPr="00023A81">
        <w:rPr>
          <w:lang w:val="en-US"/>
        </w:rPr>
        <w:t>, C.A., Rodgers, R.P., Marshall, A.G., Qian, K., Robbins, W.K., 2002. Identification of acidic NSO compounds in crude oils of different geochemical origins by negative ion electrospray Fourier transform ion cyclotron resonance mass spectrometry. Organic Geochemistry 33, 743</w:t>
      </w:r>
      <w:r w:rsidRPr="00982F4C">
        <w:rPr>
          <w:lang w:val="en-US"/>
        </w:rPr>
        <w:t>–</w:t>
      </w:r>
      <w:r w:rsidRPr="00023A81">
        <w:rPr>
          <w:lang w:val="en-US"/>
        </w:rPr>
        <w:t>759.</w:t>
      </w:r>
    </w:p>
    <w:p w14:paraId="4B870658" w14:textId="3DCCC761" w:rsidR="005C69BB" w:rsidRPr="008164E1" w:rsidRDefault="005C69BB" w:rsidP="00023A81">
      <w:pPr>
        <w:spacing w:line="480" w:lineRule="auto"/>
        <w:ind w:left="720" w:hanging="720"/>
        <w:rPr>
          <w:lang w:val="en-US"/>
        </w:rPr>
      </w:pPr>
      <w:r w:rsidRPr="00982F4C">
        <w:rPr>
          <w:lang w:val="en-US"/>
        </w:rPr>
        <w:t xml:space="preserve">Hwang, J., </w:t>
      </w:r>
      <w:proofErr w:type="spellStart"/>
      <w:r w:rsidRPr="00982F4C">
        <w:rPr>
          <w:lang w:val="en-US"/>
        </w:rPr>
        <w:t>Druffel</w:t>
      </w:r>
      <w:proofErr w:type="spellEnd"/>
      <w:r w:rsidRPr="00982F4C">
        <w:rPr>
          <w:lang w:val="en-US"/>
        </w:rPr>
        <w:t>, E.R.M., 2003. Lipid-like material as the source of the uncharacterized organic carbon in the ocean? Science 299, 8</w:t>
      </w:r>
      <w:r w:rsidRPr="008164E1">
        <w:rPr>
          <w:lang w:val="en-US"/>
        </w:rPr>
        <w:t>81</w:t>
      </w:r>
      <w:r w:rsidR="00775F12" w:rsidRPr="008164E1">
        <w:rPr>
          <w:lang w:val="en-US"/>
        </w:rPr>
        <w:t>–</w:t>
      </w:r>
      <w:r w:rsidRPr="008164E1">
        <w:rPr>
          <w:lang w:val="en-US"/>
        </w:rPr>
        <w:t>884.</w:t>
      </w:r>
    </w:p>
    <w:p w14:paraId="160B3E8E" w14:textId="5E525885" w:rsidR="002B05D2" w:rsidRPr="00982F4C" w:rsidRDefault="002B05D2" w:rsidP="00023A81">
      <w:pPr>
        <w:spacing w:line="480" w:lineRule="auto"/>
        <w:ind w:left="720" w:hanging="720"/>
        <w:rPr>
          <w:lang w:val="en-US"/>
        </w:rPr>
      </w:pPr>
      <w:proofErr w:type="spellStart"/>
      <w:r w:rsidRPr="008164E1">
        <w:rPr>
          <w:lang w:val="en-US"/>
        </w:rPr>
        <w:t>Justić</w:t>
      </w:r>
      <w:proofErr w:type="spellEnd"/>
      <w:r w:rsidRPr="008164E1">
        <w:rPr>
          <w:lang w:val="en-US"/>
        </w:rPr>
        <w:t xml:space="preserve">, D., </w:t>
      </w:r>
      <w:proofErr w:type="spellStart"/>
      <w:r w:rsidRPr="008164E1">
        <w:rPr>
          <w:lang w:val="en-US"/>
        </w:rPr>
        <w:t>Rabal</w:t>
      </w:r>
      <w:r w:rsidRPr="00982F4C">
        <w:rPr>
          <w:lang w:val="en-US"/>
        </w:rPr>
        <w:t>ais</w:t>
      </w:r>
      <w:proofErr w:type="spellEnd"/>
      <w:r w:rsidRPr="00982F4C">
        <w:rPr>
          <w:lang w:val="en-US"/>
        </w:rPr>
        <w:t>, N.N., Turner, E.R., Dortch, Q., 1995. Changes in nutrient structure of river-dominated coastal waters, stoichiometric nutrient balance and its consequences. Estuarine, Coastal and Shelf Science 40, 339</w:t>
      </w:r>
      <w:r w:rsidR="00775F12" w:rsidRPr="00982F4C">
        <w:rPr>
          <w:lang w:val="en-US"/>
        </w:rPr>
        <w:t>–</w:t>
      </w:r>
      <w:r w:rsidRPr="00982F4C">
        <w:rPr>
          <w:lang w:val="en-US"/>
        </w:rPr>
        <w:t>356.</w:t>
      </w:r>
    </w:p>
    <w:p w14:paraId="486B863B" w14:textId="235AD1BA" w:rsidR="00591585" w:rsidRPr="00982F4C" w:rsidRDefault="00591585" w:rsidP="00023A81">
      <w:pPr>
        <w:spacing w:line="480" w:lineRule="auto"/>
        <w:ind w:left="720" w:hanging="720"/>
        <w:rPr>
          <w:lang w:val="en-US"/>
        </w:rPr>
      </w:pPr>
      <w:proofErr w:type="spellStart"/>
      <w:r w:rsidRPr="00982F4C">
        <w:rPr>
          <w:lang w:val="en-US"/>
        </w:rPr>
        <w:t>Karlsson</w:t>
      </w:r>
      <w:proofErr w:type="spellEnd"/>
      <w:r w:rsidRPr="00982F4C">
        <w:rPr>
          <w:lang w:val="en-US"/>
        </w:rPr>
        <w:t xml:space="preserve">, E.S., </w:t>
      </w:r>
      <w:proofErr w:type="spellStart"/>
      <w:r w:rsidRPr="00982F4C">
        <w:rPr>
          <w:lang w:val="en-US"/>
        </w:rPr>
        <w:t>Charkin</w:t>
      </w:r>
      <w:proofErr w:type="spellEnd"/>
      <w:r w:rsidRPr="00982F4C">
        <w:rPr>
          <w:lang w:val="en-US"/>
        </w:rPr>
        <w:t>, A.</w:t>
      </w:r>
      <w:r w:rsidR="00050720" w:rsidRPr="00982F4C">
        <w:rPr>
          <w:lang w:val="en-US"/>
        </w:rPr>
        <w:t>,</w:t>
      </w:r>
      <w:r w:rsidRPr="00982F4C">
        <w:rPr>
          <w:lang w:val="en-US"/>
        </w:rPr>
        <w:t xml:space="preserve"> </w:t>
      </w:r>
      <w:proofErr w:type="spellStart"/>
      <w:r w:rsidRPr="00982F4C">
        <w:rPr>
          <w:lang w:val="en-US"/>
        </w:rPr>
        <w:t>Dudarev</w:t>
      </w:r>
      <w:proofErr w:type="spellEnd"/>
      <w:r w:rsidRPr="00982F4C">
        <w:rPr>
          <w:lang w:val="en-US"/>
        </w:rPr>
        <w:t>, O.</w:t>
      </w:r>
      <w:r w:rsidR="00050720" w:rsidRPr="00982F4C">
        <w:rPr>
          <w:lang w:val="en-US"/>
        </w:rPr>
        <w:t>,</w:t>
      </w:r>
      <w:r w:rsidRPr="00982F4C">
        <w:rPr>
          <w:lang w:val="en-US"/>
        </w:rPr>
        <w:t xml:space="preserve"> </w:t>
      </w:r>
      <w:proofErr w:type="spellStart"/>
      <w:r w:rsidRPr="00982F4C">
        <w:rPr>
          <w:lang w:val="en-US"/>
        </w:rPr>
        <w:t>Semiletov</w:t>
      </w:r>
      <w:proofErr w:type="spellEnd"/>
      <w:r w:rsidRPr="00982F4C">
        <w:rPr>
          <w:lang w:val="en-US"/>
        </w:rPr>
        <w:t>, I.</w:t>
      </w:r>
      <w:r w:rsidR="00050720" w:rsidRPr="00982F4C">
        <w:rPr>
          <w:lang w:val="en-US"/>
        </w:rPr>
        <w:t>,</w:t>
      </w:r>
      <w:r w:rsidRPr="00982F4C">
        <w:rPr>
          <w:lang w:val="en-US"/>
        </w:rPr>
        <w:t xml:space="preserve"> </w:t>
      </w:r>
      <w:proofErr w:type="spellStart"/>
      <w:r w:rsidR="00050720" w:rsidRPr="00982F4C">
        <w:rPr>
          <w:lang w:val="en-US"/>
        </w:rPr>
        <w:t>Vonk</w:t>
      </w:r>
      <w:proofErr w:type="spellEnd"/>
      <w:r w:rsidR="00050720" w:rsidRPr="00982F4C">
        <w:rPr>
          <w:lang w:val="en-US"/>
        </w:rPr>
        <w:t>, J.</w:t>
      </w:r>
      <w:r w:rsidRPr="00982F4C">
        <w:rPr>
          <w:lang w:val="en-US"/>
        </w:rPr>
        <w:t>E.</w:t>
      </w:r>
      <w:r w:rsidR="00050720" w:rsidRPr="00982F4C">
        <w:rPr>
          <w:lang w:val="en-US"/>
        </w:rPr>
        <w:t>,</w:t>
      </w:r>
      <w:r w:rsidRPr="00982F4C">
        <w:rPr>
          <w:lang w:val="en-US"/>
        </w:rPr>
        <w:t xml:space="preserve"> Sanchez-Garcia, L</w:t>
      </w:r>
      <w:r w:rsidR="00050720" w:rsidRPr="00982F4C">
        <w:rPr>
          <w:lang w:val="en-US"/>
        </w:rPr>
        <w:t xml:space="preserve">., </w:t>
      </w:r>
      <w:proofErr w:type="spellStart"/>
      <w:r w:rsidRPr="00982F4C">
        <w:rPr>
          <w:lang w:val="en-US"/>
        </w:rPr>
        <w:t>Andersson</w:t>
      </w:r>
      <w:proofErr w:type="spellEnd"/>
      <w:r w:rsidRPr="00982F4C">
        <w:rPr>
          <w:lang w:val="en-US"/>
        </w:rPr>
        <w:t>, A.</w:t>
      </w:r>
      <w:r w:rsidR="00050720" w:rsidRPr="00982F4C">
        <w:rPr>
          <w:lang w:val="en-US"/>
        </w:rPr>
        <w:t>,</w:t>
      </w:r>
      <w:r w:rsidRPr="00982F4C">
        <w:rPr>
          <w:lang w:val="en-US"/>
        </w:rPr>
        <w:t xml:space="preserve"> </w:t>
      </w:r>
      <w:proofErr w:type="spellStart"/>
      <w:r w:rsidRPr="00982F4C">
        <w:rPr>
          <w:lang w:val="en-US"/>
        </w:rPr>
        <w:t>Gustafsson</w:t>
      </w:r>
      <w:proofErr w:type="spellEnd"/>
      <w:r w:rsidRPr="00982F4C">
        <w:rPr>
          <w:lang w:val="en-US"/>
        </w:rPr>
        <w:t>, O.</w:t>
      </w:r>
      <w:r w:rsidR="00987D55" w:rsidRPr="00982F4C">
        <w:rPr>
          <w:lang w:val="en-US"/>
        </w:rPr>
        <w:t>,</w:t>
      </w:r>
      <w:r w:rsidRPr="00982F4C">
        <w:rPr>
          <w:lang w:val="en-US"/>
        </w:rPr>
        <w:t xml:space="preserve"> 2011. Carbon isotopes and lipid biomarker investigation of sources, transport and degradation of terrestrial organic matter in the </w:t>
      </w:r>
      <w:proofErr w:type="spellStart"/>
      <w:r w:rsidRPr="00982F4C">
        <w:rPr>
          <w:lang w:val="en-US"/>
        </w:rPr>
        <w:t>Buor-Khaya</w:t>
      </w:r>
      <w:proofErr w:type="spellEnd"/>
      <w:r w:rsidRPr="00982F4C">
        <w:rPr>
          <w:lang w:val="en-US"/>
        </w:rPr>
        <w:t xml:space="preserve"> Bay, SE Laptev Sea. </w:t>
      </w:r>
      <w:proofErr w:type="spellStart"/>
      <w:r w:rsidRPr="00982F4C">
        <w:rPr>
          <w:lang w:val="en-US"/>
        </w:rPr>
        <w:t>Biogeosciences</w:t>
      </w:r>
      <w:proofErr w:type="spellEnd"/>
      <w:r w:rsidRPr="00982F4C">
        <w:rPr>
          <w:lang w:val="en-US"/>
        </w:rPr>
        <w:t xml:space="preserve"> 8, 1865</w:t>
      </w:r>
      <w:r w:rsidR="00775F12" w:rsidRPr="00982F4C">
        <w:rPr>
          <w:lang w:val="en-US"/>
        </w:rPr>
        <w:t>–</w:t>
      </w:r>
      <w:r w:rsidRPr="00982F4C">
        <w:rPr>
          <w:lang w:val="en-US"/>
        </w:rPr>
        <w:t xml:space="preserve">1879. </w:t>
      </w:r>
    </w:p>
    <w:p w14:paraId="60096B8F" w14:textId="52A9085D" w:rsidR="00FE4442" w:rsidRPr="00982F4C" w:rsidRDefault="00FE4442" w:rsidP="00023A81">
      <w:pPr>
        <w:spacing w:line="480" w:lineRule="auto"/>
        <w:ind w:left="720" w:hanging="720"/>
        <w:rPr>
          <w:lang w:val="en-US"/>
        </w:rPr>
      </w:pPr>
      <w:r w:rsidRPr="00982F4C">
        <w:rPr>
          <w:lang w:val="en-US"/>
        </w:rPr>
        <w:t>Kendrick, E., 1963. A mass scale based on CH</w:t>
      </w:r>
      <w:r w:rsidRPr="00982F4C">
        <w:rPr>
          <w:vertAlign w:val="subscript"/>
          <w:lang w:val="en-US"/>
        </w:rPr>
        <w:t>2</w:t>
      </w:r>
      <w:r w:rsidR="00A32DB9" w:rsidRPr="00982F4C">
        <w:rPr>
          <w:lang w:val="en-US"/>
        </w:rPr>
        <w:t xml:space="preserve"> = </w:t>
      </w:r>
      <w:r w:rsidRPr="00982F4C">
        <w:rPr>
          <w:lang w:val="en-US"/>
        </w:rPr>
        <w:t>14.0000 for high resolution mass spectrometry of organic compounds. Anal</w:t>
      </w:r>
      <w:r w:rsidR="00E96100" w:rsidRPr="00982F4C">
        <w:rPr>
          <w:lang w:val="en-US"/>
        </w:rPr>
        <w:t>y</w:t>
      </w:r>
      <w:r w:rsidR="002A44C6" w:rsidRPr="00982F4C">
        <w:rPr>
          <w:lang w:val="en-US"/>
        </w:rPr>
        <w:t>tical</w:t>
      </w:r>
      <w:r w:rsidRPr="00982F4C">
        <w:rPr>
          <w:lang w:val="en-US"/>
        </w:rPr>
        <w:t xml:space="preserve"> Chem</w:t>
      </w:r>
      <w:r w:rsidR="002A44C6" w:rsidRPr="00982F4C">
        <w:rPr>
          <w:lang w:val="en-US"/>
        </w:rPr>
        <w:t>istry</w:t>
      </w:r>
      <w:r w:rsidRPr="00982F4C">
        <w:rPr>
          <w:lang w:val="en-US"/>
        </w:rPr>
        <w:t xml:space="preserve"> 35, 2146</w:t>
      </w:r>
      <w:r w:rsidR="00775F12" w:rsidRPr="00982F4C">
        <w:rPr>
          <w:lang w:val="en-US"/>
        </w:rPr>
        <w:t>–</w:t>
      </w:r>
      <w:r w:rsidRPr="00982F4C">
        <w:rPr>
          <w:lang w:val="en-US"/>
        </w:rPr>
        <w:t xml:space="preserve">2154. </w:t>
      </w:r>
    </w:p>
    <w:p w14:paraId="64703CE4" w14:textId="09D43ADE" w:rsidR="00F25B37" w:rsidRPr="00982F4C" w:rsidRDefault="00F25B37" w:rsidP="00023A81">
      <w:pPr>
        <w:spacing w:line="480" w:lineRule="auto"/>
        <w:ind w:left="720" w:hanging="720"/>
        <w:rPr>
          <w:lang w:val="en-US"/>
        </w:rPr>
      </w:pPr>
      <w:proofErr w:type="spellStart"/>
      <w:r w:rsidRPr="00982F4C">
        <w:rPr>
          <w:lang w:val="en-US"/>
        </w:rPr>
        <w:t>Kharbush</w:t>
      </w:r>
      <w:proofErr w:type="spellEnd"/>
      <w:r w:rsidRPr="00982F4C">
        <w:rPr>
          <w:lang w:val="en-US"/>
        </w:rPr>
        <w:t xml:space="preserve">, J.J., Allen, A.E., </w:t>
      </w:r>
      <w:proofErr w:type="spellStart"/>
      <w:r w:rsidRPr="00982F4C">
        <w:rPr>
          <w:lang w:val="en-US"/>
        </w:rPr>
        <w:t>Moustafa</w:t>
      </w:r>
      <w:proofErr w:type="spellEnd"/>
      <w:r w:rsidRPr="00982F4C">
        <w:rPr>
          <w:lang w:val="en-US"/>
        </w:rPr>
        <w:t xml:space="preserve">, A., </w:t>
      </w:r>
      <w:proofErr w:type="spellStart"/>
      <w:r w:rsidRPr="00982F4C">
        <w:rPr>
          <w:lang w:val="en-US"/>
        </w:rPr>
        <w:t>Dorrestein</w:t>
      </w:r>
      <w:proofErr w:type="spellEnd"/>
      <w:r w:rsidRPr="00982F4C">
        <w:rPr>
          <w:lang w:val="en-US"/>
        </w:rPr>
        <w:t xml:space="preserve">, P.C., </w:t>
      </w:r>
      <w:proofErr w:type="spellStart"/>
      <w:r w:rsidRPr="00982F4C">
        <w:rPr>
          <w:lang w:val="en-US"/>
        </w:rPr>
        <w:t>Aluwihare</w:t>
      </w:r>
      <w:proofErr w:type="spellEnd"/>
      <w:r w:rsidRPr="00982F4C">
        <w:rPr>
          <w:lang w:val="en-US"/>
        </w:rPr>
        <w:t>, L.I., 2016. Intact polar diacy</w:t>
      </w:r>
      <w:r w:rsidR="00E96100" w:rsidRPr="00982F4C">
        <w:rPr>
          <w:lang w:val="en-US"/>
        </w:rPr>
        <w:t>l</w:t>
      </w:r>
      <w:r w:rsidRPr="00982F4C">
        <w:rPr>
          <w:lang w:val="en-US"/>
        </w:rPr>
        <w:t xml:space="preserve">glycerol biomarker lipids isolated from suspended particulate organic matter accumulating in an </w:t>
      </w:r>
      <w:proofErr w:type="spellStart"/>
      <w:r w:rsidRPr="00982F4C">
        <w:rPr>
          <w:lang w:val="en-US"/>
        </w:rPr>
        <w:t>ultraoligotrophic</w:t>
      </w:r>
      <w:proofErr w:type="spellEnd"/>
      <w:r w:rsidRPr="00982F4C">
        <w:rPr>
          <w:lang w:val="en-US"/>
        </w:rPr>
        <w:t xml:space="preserve"> wat</w:t>
      </w:r>
      <w:r w:rsidR="002A44C6" w:rsidRPr="00982F4C">
        <w:rPr>
          <w:lang w:val="en-US"/>
        </w:rPr>
        <w:t>er column. Organic Geochemistry</w:t>
      </w:r>
      <w:r w:rsidRPr="00982F4C">
        <w:rPr>
          <w:lang w:val="en-US"/>
        </w:rPr>
        <w:t xml:space="preserve"> 100, 29–41.</w:t>
      </w:r>
    </w:p>
    <w:p w14:paraId="40DCDEE7" w14:textId="5444866B" w:rsidR="00197A45" w:rsidRPr="00982F4C" w:rsidRDefault="00987D55" w:rsidP="00023A81">
      <w:pPr>
        <w:spacing w:line="480" w:lineRule="auto"/>
        <w:ind w:left="720" w:hanging="720"/>
        <w:rPr>
          <w:lang w:val="en-US"/>
        </w:rPr>
      </w:pPr>
      <w:r w:rsidRPr="00982F4C">
        <w:rPr>
          <w:lang w:val="en-US"/>
        </w:rPr>
        <w:t>Kirkwood, D.</w:t>
      </w:r>
      <w:r w:rsidR="00197A45" w:rsidRPr="00982F4C">
        <w:rPr>
          <w:lang w:val="en-US"/>
        </w:rPr>
        <w:t>S.</w:t>
      </w:r>
      <w:r w:rsidRPr="00982F4C">
        <w:rPr>
          <w:lang w:val="en-US"/>
        </w:rPr>
        <w:t>,</w:t>
      </w:r>
      <w:r w:rsidR="00D56E51" w:rsidRPr="00982F4C">
        <w:rPr>
          <w:lang w:val="en-US"/>
        </w:rPr>
        <w:t xml:space="preserve"> 1996. Nutrients: P</w:t>
      </w:r>
      <w:r w:rsidR="00197A45" w:rsidRPr="00982F4C">
        <w:rPr>
          <w:lang w:val="en-US"/>
        </w:rPr>
        <w:t xml:space="preserve">ractical </w:t>
      </w:r>
      <w:r w:rsidR="00E96100" w:rsidRPr="00982F4C">
        <w:rPr>
          <w:lang w:val="en-US"/>
        </w:rPr>
        <w:t>N</w:t>
      </w:r>
      <w:r w:rsidR="00197A45" w:rsidRPr="00982F4C">
        <w:rPr>
          <w:lang w:val="en-US"/>
        </w:rPr>
        <w:t xml:space="preserve">otes on their </w:t>
      </w:r>
      <w:r w:rsidR="00E96100" w:rsidRPr="00982F4C">
        <w:rPr>
          <w:lang w:val="en-US"/>
        </w:rPr>
        <w:t>D</w:t>
      </w:r>
      <w:r w:rsidR="00197A45" w:rsidRPr="00982F4C">
        <w:rPr>
          <w:lang w:val="en-US"/>
        </w:rPr>
        <w:t xml:space="preserve">etermination in </w:t>
      </w:r>
      <w:r w:rsidR="00E96100" w:rsidRPr="00982F4C">
        <w:rPr>
          <w:lang w:val="en-US"/>
        </w:rPr>
        <w:t>S</w:t>
      </w:r>
      <w:r w:rsidR="00197A45" w:rsidRPr="00982F4C">
        <w:rPr>
          <w:lang w:val="en-US"/>
        </w:rPr>
        <w:t>eawater</w:t>
      </w:r>
      <w:r w:rsidR="00E214CB" w:rsidRPr="00982F4C">
        <w:rPr>
          <w:lang w:val="en-US"/>
        </w:rPr>
        <w:t>.</w:t>
      </w:r>
      <w:r w:rsidR="00197A45" w:rsidRPr="00982F4C">
        <w:rPr>
          <w:lang w:val="en-US"/>
        </w:rPr>
        <w:t xml:space="preserve"> </w:t>
      </w:r>
      <w:r w:rsidR="00E214CB" w:rsidRPr="00982F4C">
        <w:rPr>
          <w:lang w:val="en-US"/>
        </w:rPr>
        <w:t>I</w:t>
      </w:r>
      <w:r w:rsidR="00197A45" w:rsidRPr="00982F4C">
        <w:rPr>
          <w:lang w:val="en-US"/>
        </w:rPr>
        <w:t>CES, Copenhagen</w:t>
      </w:r>
      <w:r w:rsidR="00E214CB" w:rsidRPr="00982F4C">
        <w:rPr>
          <w:lang w:val="en-US"/>
        </w:rPr>
        <w:t>.</w:t>
      </w:r>
    </w:p>
    <w:p w14:paraId="74602938" w14:textId="5A0524A0" w:rsidR="00AE0F02" w:rsidRPr="00982F4C" w:rsidRDefault="00AE0F02" w:rsidP="00023A81">
      <w:pPr>
        <w:spacing w:line="480" w:lineRule="auto"/>
        <w:ind w:left="720" w:hanging="720"/>
        <w:rPr>
          <w:lang w:val="en-US"/>
        </w:rPr>
      </w:pPr>
      <w:r w:rsidRPr="00982F4C">
        <w:rPr>
          <w:lang w:val="en-US"/>
        </w:rPr>
        <w:t xml:space="preserve">Koch, B.P., Witt, M., </w:t>
      </w:r>
      <w:proofErr w:type="spellStart"/>
      <w:r w:rsidRPr="00982F4C">
        <w:rPr>
          <w:lang w:val="en-US"/>
        </w:rPr>
        <w:t>Engbrodt</w:t>
      </w:r>
      <w:proofErr w:type="spellEnd"/>
      <w:r w:rsidRPr="00982F4C">
        <w:rPr>
          <w:lang w:val="en-US"/>
        </w:rPr>
        <w:t xml:space="preserve">, R., </w:t>
      </w:r>
      <w:proofErr w:type="spellStart"/>
      <w:r w:rsidRPr="00982F4C">
        <w:rPr>
          <w:lang w:val="en-US"/>
        </w:rPr>
        <w:t>Dittmar</w:t>
      </w:r>
      <w:proofErr w:type="spellEnd"/>
      <w:r w:rsidRPr="00982F4C">
        <w:rPr>
          <w:lang w:val="en-US"/>
        </w:rPr>
        <w:t xml:space="preserve">, T., </w:t>
      </w:r>
      <w:proofErr w:type="spellStart"/>
      <w:r w:rsidRPr="00982F4C">
        <w:rPr>
          <w:lang w:val="en-US"/>
        </w:rPr>
        <w:t>Kattner</w:t>
      </w:r>
      <w:proofErr w:type="spellEnd"/>
      <w:r w:rsidRPr="00982F4C">
        <w:rPr>
          <w:lang w:val="en-US"/>
        </w:rPr>
        <w:t>, G.</w:t>
      </w:r>
      <w:r w:rsidR="00987D55" w:rsidRPr="00982F4C">
        <w:rPr>
          <w:lang w:val="en-US"/>
        </w:rPr>
        <w:t>,</w:t>
      </w:r>
      <w:r w:rsidRPr="00982F4C">
        <w:rPr>
          <w:lang w:val="en-US"/>
        </w:rPr>
        <w:t xml:space="preserve"> 2005. Molecular formulae of marine and terrigenous dissolved organic matter detected by electrospray ionization Fourier transform ion cyclotron resonance mass spectrometry. </w:t>
      </w:r>
      <w:proofErr w:type="spellStart"/>
      <w:r w:rsidRPr="00982F4C">
        <w:rPr>
          <w:lang w:val="en-US"/>
        </w:rPr>
        <w:t>Geochimica</w:t>
      </w:r>
      <w:proofErr w:type="spellEnd"/>
      <w:r w:rsidRPr="00982F4C">
        <w:rPr>
          <w:lang w:val="en-US"/>
        </w:rPr>
        <w:t xml:space="preserve"> </w:t>
      </w:r>
      <w:proofErr w:type="gramStart"/>
      <w:r w:rsidRPr="00982F4C">
        <w:rPr>
          <w:lang w:val="en-US"/>
        </w:rPr>
        <w:t>et</w:t>
      </w:r>
      <w:proofErr w:type="gramEnd"/>
      <w:r w:rsidRPr="00982F4C">
        <w:rPr>
          <w:lang w:val="en-US"/>
        </w:rPr>
        <w:t xml:space="preserve"> </w:t>
      </w:r>
      <w:proofErr w:type="spellStart"/>
      <w:r w:rsidRPr="00982F4C">
        <w:rPr>
          <w:lang w:val="en-US"/>
        </w:rPr>
        <w:t>Cosmochimica</w:t>
      </w:r>
      <w:proofErr w:type="spellEnd"/>
      <w:r w:rsidRPr="00982F4C">
        <w:rPr>
          <w:lang w:val="en-US"/>
        </w:rPr>
        <w:t xml:space="preserve"> </w:t>
      </w:r>
      <w:proofErr w:type="spellStart"/>
      <w:r w:rsidRPr="00982F4C">
        <w:rPr>
          <w:lang w:val="en-US"/>
        </w:rPr>
        <w:t>Acta</w:t>
      </w:r>
      <w:proofErr w:type="spellEnd"/>
      <w:r w:rsidRPr="00982F4C">
        <w:rPr>
          <w:lang w:val="en-US"/>
        </w:rPr>
        <w:t xml:space="preserve"> 69, 3299 –3308.</w:t>
      </w:r>
    </w:p>
    <w:p w14:paraId="7A105C66" w14:textId="77777777" w:rsidR="00EE3A3E" w:rsidRPr="00EE3A3E" w:rsidRDefault="00EE3A3E" w:rsidP="00EE3A3E">
      <w:pPr>
        <w:spacing w:line="480" w:lineRule="auto"/>
        <w:ind w:left="720" w:hanging="720"/>
        <w:rPr>
          <w:lang w:val="en-US"/>
        </w:rPr>
      </w:pPr>
      <w:proofErr w:type="spellStart"/>
      <w:r w:rsidRPr="00EE3A3E">
        <w:rPr>
          <w:lang w:val="en-US"/>
        </w:rPr>
        <w:lastRenderedPageBreak/>
        <w:t>Lampitt</w:t>
      </w:r>
      <w:proofErr w:type="spellEnd"/>
      <w:r w:rsidRPr="00EE3A3E">
        <w:rPr>
          <w:lang w:val="en-US"/>
        </w:rPr>
        <w:t xml:space="preserve">, R.S., </w:t>
      </w:r>
      <w:proofErr w:type="spellStart"/>
      <w:r w:rsidRPr="00EE3A3E">
        <w:rPr>
          <w:lang w:val="en-US"/>
        </w:rPr>
        <w:t>Bett</w:t>
      </w:r>
      <w:proofErr w:type="spellEnd"/>
      <w:r w:rsidRPr="00EE3A3E">
        <w:rPr>
          <w:lang w:val="en-US"/>
        </w:rPr>
        <w:t xml:space="preserve">, B.J., </w:t>
      </w:r>
      <w:proofErr w:type="spellStart"/>
      <w:r w:rsidRPr="00EE3A3E">
        <w:rPr>
          <w:lang w:val="en-US"/>
        </w:rPr>
        <w:t>Kiriakoulis</w:t>
      </w:r>
      <w:proofErr w:type="spellEnd"/>
      <w:r w:rsidRPr="00EE3A3E">
        <w:rPr>
          <w:lang w:val="en-US"/>
        </w:rPr>
        <w:t xml:space="preserve">, K., Popova, E.E., </w:t>
      </w:r>
      <w:proofErr w:type="spellStart"/>
      <w:r w:rsidRPr="00EE3A3E">
        <w:rPr>
          <w:lang w:val="en-US"/>
        </w:rPr>
        <w:t>Ragueneau</w:t>
      </w:r>
      <w:proofErr w:type="spellEnd"/>
      <w:r w:rsidRPr="00EE3A3E">
        <w:rPr>
          <w:lang w:val="en-US"/>
        </w:rPr>
        <w:t xml:space="preserve">, O., </w:t>
      </w:r>
      <w:proofErr w:type="spellStart"/>
      <w:r w:rsidRPr="00EE3A3E">
        <w:rPr>
          <w:lang w:val="en-US"/>
        </w:rPr>
        <w:t>Vangriesheim</w:t>
      </w:r>
      <w:proofErr w:type="spellEnd"/>
      <w:r w:rsidRPr="00EE3A3E">
        <w:rPr>
          <w:lang w:val="en-US"/>
        </w:rPr>
        <w:t xml:space="preserve">, A., Wolff, G.A., 2001. Material supply to the abyssal seafloor in the Northeast Atlantic. </w:t>
      </w:r>
      <w:proofErr w:type="spellStart"/>
      <w:r w:rsidRPr="00EE3A3E">
        <w:rPr>
          <w:lang w:val="en-US"/>
        </w:rPr>
        <w:t>Prog</w:t>
      </w:r>
      <w:proofErr w:type="spellEnd"/>
      <w:r w:rsidRPr="00EE3A3E">
        <w:rPr>
          <w:lang w:val="en-US"/>
        </w:rPr>
        <w:t xml:space="preserve">. </w:t>
      </w:r>
      <w:proofErr w:type="spellStart"/>
      <w:r w:rsidRPr="00EE3A3E">
        <w:rPr>
          <w:lang w:val="en-US"/>
        </w:rPr>
        <w:t>Oceanogr</w:t>
      </w:r>
      <w:proofErr w:type="spellEnd"/>
      <w:r w:rsidRPr="00EE3A3E">
        <w:rPr>
          <w:lang w:val="en-US"/>
        </w:rPr>
        <w:t xml:space="preserve">. 50, 27–63. </w:t>
      </w:r>
    </w:p>
    <w:p w14:paraId="281A395D" w14:textId="60B5A6DF" w:rsidR="003475AF" w:rsidRPr="00982F4C" w:rsidRDefault="00EE3A3E" w:rsidP="00023A81">
      <w:pPr>
        <w:spacing w:line="480" w:lineRule="auto"/>
        <w:ind w:left="720" w:hanging="720"/>
        <w:rPr>
          <w:lang w:val="en-US"/>
        </w:rPr>
      </w:pPr>
      <w:proofErr w:type="spellStart"/>
      <w:r w:rsidRPr="00EE3A3E">
        <w:rPr>
          <w:lang w:val="en-US"/>
        </w:rPr>
        <w:t>Longhurst</w:t>
      </w:r>
      <w:proofErr w:type="spellEnd"/>
      <w:r w:rsidRPr="00EE3A3E">
        <w:rPr>
          <w:lang w:val="en-US"/>
        </w:rPr>
        <w:t>, A., 2007. Ecological Geography of the Sea, 2nd Ed. Academic Press, Amsterdam, pp. 131-273.</w:t>
      </w:r>
      <w:r w:rsidR="003475AF" w:rsidRPr="00982F4C">
        <w:rPr>
          <w:lang w:val="en-US"/>
        </w:rPr>
        <w:t xml:space="preserve">Lee C., </w:t>
      </w:r>
      <w:proofErr w:type="spellStart"/>
      <w:r w:rsidR="003475AF" w:rsidRPr="00982F4C">
        <w:rPr>
          <w:lang w:val="en-US"/>
        </w:rPr>
        <w:t>Wakeham</w:t>
      </w:r>
      <w:proofErr w:type="spellEnd"/>
      <w:r w:rsidR="003475AF" w:rsidRPr="00982F4C">
        <w:rPr>
          <w:lang w:val="en-US"/>
        </w:rPr>
        <w:t xml:space="preserve">, S., </w:t>
      </w:r>
      <w:proofErr w:type="spellStart"/>
      <w:r w:rsidR="003475AF" w:rsidRPr="00982F4C">
        <w:rPr>
          <w:lang w:val="en-US"/>
        </w:rPr>
        <w:t>Arnosti</w:t>
      </w:r>
      <w:proofErr w:type="spellEnd"/>
      <w:r w:rsidR="003475AF" w:rsidRPr="00982F4C">
        <w:rPr>
          <w:lang w:val="en-US"/>
        </w:rPr>
        <w:t>, C.</w:t>
      </w:r>
      <w:r w:rsidR="00987D55" w:rsidRPr="00982F4C">
        <w:rPr>
          <w:lang w:val="en-US"/>
        </w:rPr>
        <w:t>,</w:t>
      </w:r>
      <w:r w:rsidR="003475AF" w:rsidRPr="00982F4C">
        <w:rPr>
          <w:lang w:val="en-US"/>
        </w:rPr>
        <w:t xml:space="preserve"> 2004. Particulate organic matter in the sea: </w:t>
      </w:r>
      <w:r w:rsidR="004D1C7D" w:rsidRPr="00982F4C">
        <w:rPr>
          <w:lang w:val="en-US"/>
        </w:rPr>
        <w:t>T</w:t>
      </w:r>
      <w:r w:rsidR="003475AF" w:rsidRPr="00982F4C">
        <w:rPr>
          <w:lang w:val="en-US"/>
        </w:rPr>
        <w:t xml:space="preserve">he composition conundrum. </w:t>
      </w:r>
      <w:proofErr w:type="spellStart"/>
      <w:r w:rsidR="003475AF" w:rsidRPr="00982F4C">
        <w:rPr>
          <w:lang w:val="en-US"/>
        </w:rPr>
        <w:t>Ambio</w:t>
      </w:r>
      <w:proofErr w:type="spellEnd"/>
      <w:r w:rsidR="003475AF" w:rsidRPr="00982F4C">
        <w:rPr>
          <w:lang w:val="en-US"/>
        </w:rPr>
        <w:t xml:space="preserve"> 33, 565–575.</w:t>
      </w:r>
    </w:p>
    <w:p w14:paraId="11176D8B" w14:textId="306B1910" w:rsidR="00450A47" w:rsidRPr="00982F4C" w:rsidRDefault="00450A47" w:rsidP="00023A81">
      <w:pPr>
        <w:spacing w:line="480" w:lineRule="auto"/>
        <w:ind w:left="720" w:hanging="720"/>
        <w:rPr>
          <w:lang w:val="en-US"/>
        </w:rPr>
      </w:pPr>
      <w:proofErr w:type="spellStart"/>
      <w:r w:rsidRPr="00982F4C">
        <w:rPr>
          <w:lang w:val="en-US"/>
        </w:rPr>
        <w:t>Loh</w:t>
      </w:r>
      <w:proofErr w:type="spellEnd"/>
      <w:r w:rsidRPr="00982F4C">
        <w:rPr>
          <w:lang w:val="en-US"/>
        </w:rPr>
        <w:t xml:space="preserve">, A.N., </w:t>
      </w:r>
      <w:proofErr w:type="spellStart"/>
      <w:r w:rsidRPr="00982F4C">
        <w:rPr>
          <w:lang w:val="en-US"/>
        </w:rPr>
        <w:t>Canuel</w:t>
      </w:r>
      <w:proofErr w:type="spellEnd"/>
      <w:r w:rsidRPr="00982F4C">
        <w:rPr>
          <w:lang w:val="en-US"/>
        </w:rPr>
        <w:t>, E.A.</w:t>
      </w:r>
      <w:r w:rsidR="00E96100" w:rsidRPr="00982F4C">
        <w:rPr>
          <w:lang w:val="en-US"/>
        </w:rPr>
        <w:t>,</w:t>
      </w:r>
      <w:r w:rsidRPr="00982F4C">
        <w:rPr>
          <w:lang w:val="en-US"/>
        </w:rPr>
        <w:t xml:space="preserve"> Bauer, J.E.</w:t>
      </w:r>
      <w:r w:rsidR="00987D55" w:rsidRPr="00982F4C">
        <w:rPr>
          <w:lang w:val="en-US"/>
        </w:rPr>
        <w:t>,</w:t>
      </w:r>
      <w:r w:rsidRPr="00982F4C">
        <w:rPr>
          <w:lang w:val="en-US"/>
        </w:rPr>
        <w:t xml:space="preserve"> 2008. Potential source and diagenetic signatures of oceanic dissolved and particulate organic matter as distinguished by lipid biomarker distributions. Mar</w:t>
      </w:r>
      <w:r w:rsidR="002A44C6" w:rsidRPr="00982F4C">
        <w:rPr>
          <w:lang w:val="en-US"/>
        </w:rPr>
        <w:t>ine</w:t>
      </w:r>
      <w:r w:rsidRPr="00982F4C">
        <w:rPr>
          <w:lang w:val="en-US"/>
        </w:rPr>
        <w:t xml:space="preserve"> Chem</w:t>
      </w:r>
      <w:r w:rsidR="002A44C6" w:rsidRPr="00982F4C">
        <w:rPr>
          <w:lang w:val="en-US"/>
        </w:rPr>
        <w:t>istry</w:t>
      </w:r>
      <w:r w:rsidRPr="00982F4C">
        <w:rPr>
          <w:lang w:val="en-US"/>
        </w:rPr>
        <w:t xml:space="preserve"> 112, 189–202.</w:t>
      </w:r>
    </w:p>
    <w:p w14:paraId="7C6CC96D" w14:textId="6977B0F2" w:rsidR="000C486E" w:rsidRPr="00982F4C" w:rsidRDefault="000C486E" w:rsidP="00023A81">
      <w:pPr>
        <w:spacing w:line="480" w:lineRule="auto"/>
        <w:ind w:left="720" w:hanging="720"/>
        <w:rPr>
          <w:lang w:val="en-US"/>
        </w:rPr>
      </w:pPr>
      <w:r w:rsidRPr="00982F4C">
        <w:rPr>
          <w:lang w:val="en-US"/>
        </w:rPr>
        <w:t>Monteiro, F.M., Follows, M.J.</w:t>
      </w:r>
      <w:r w:rsidR="00987D55" w:rsidRPr="00982F4C">
        <w:rPr>
          <w:lang w:val="en-US"/>
        </w:rPr>
        <w:t>,</w:t>
      </w:r>
      <w:r w:rsidRPr="00982F4C">
        <w:rPr>
          <w:lang w:val="en-US"/>
        </w:rPr>
        <w:t xml:space="preserve"> 2012</w:t>
      </w:r>
      <w:r w:rsidR="00987D55" w:rsidRPr="00982F4C">
        <w:rPr>
          <w:lang w:val="en-US"/>
        </w:rPr>
        <w:t>.</w:t>
      </w:r>
      <w:r w:rsidRPr="00982F4C">
        <w:rPr>
          <w:lang w:val="en-US"/>
        </w:rPr>
        <w:t xml:space="preserve"> On nitrogen fixation and preferential remineralization of phosphorus. Geophys</w:t>
      </w:r>
      <w:r w:rsidR="002A44C6" w:rsidRPr="00982F4C">
        <w:rPr>
          <w:lang w:val="en-US"/>
        </w:rPr>
        <w:t>ical</w:t>
      </w:r>
      <w:r w:rsidRPr="00982F4C">
        <w:rPr>
          <w:lang w:val="en-US"/>
        </w:rPr>
        <w:t xml:space="preserve"> Res</w:t>
      </w:r>
      <w:r w:rsidR="002A44C6" w:rsidRPr="00982F4C">
        <w:rPr>
          <w:lang w:val="en-US"/>
        </w:rPr>
        <w:t>earch</w:t>
      </w:r>
      <w:r w:rsidRPr="00982F4C">
        <w:rPr>
          <w:lang w:val="en-US"/>
        </w:rPr>
        <w:t xml:space="preserve"> Lett</w:t>
      </w:r>
      <w:r w:rsidR="002A44C6" w:rsidRPr="00982F4C">
        <w:rPr>
          <w:lang w:val="en-US"/>
        </w:rPr>
        <w:t>ers</w:t>
      </w:r>
      <w:r w:rsidRPr="00982F4C">
        <w:rPr>
          <w:lang w:val="en-US"/>
        </w:rPr>
        <w:t xml:space="preserve"> 39, L06607.</w:t>
      </w:r>
    </w:p>
    <w:p w14:paraId="7478467E" w14:textId="3ECFA7EB" w:rsidR="005C461A" w:rsidRPr="00982F4C" w:rsidRDefault="005C461A" w:rsidP="00023A81">
      <w:pPr>
        <w:spacing w:line="480" w:lineRule="auto"/>
        <w:ind w:left="720" w:hanging="720"/>
        <w:rPr>
          <w:lang w:val="en-US"/>
        </w:rPr>
      </w:pPr>
      <w:proofErr w:type="spellStart"/>
      <w:r w:rsidRPr="00982F4C">
        <w:rPr>
          <w:lang w:val="en-US"/>
        </w:rPr>
        <w:t>Neogi</w:t>
      </w:r>
      <w:proofErr w:type="spellEnd"/>
      <w:r w:rsidRPr="00982F4C">
        <w:rPr>
          <w:lang w:val="en-US"/>
        </w:rPr>
        <w:t>, S.B.</w:t>
      </w:r>
      <w:r w:rsidR="00E96100" w:rsidRPr="00982F4C">
        <w:rPr>
          <w:lang w:val="en-US"/>
        </w:rPr>
        <w:t>,</w:t>
      </w:r>
      <w:r w:rsidRPr="00982F4C">
        <w:rPr>
          <w:lang w:val="en-US"/>
        </w:rPr>
        <w:t xml:space="preserve"> Koch, B.P. Schmitt-Kopplin, P.</w:t>
      </w:r>
      <w:r w:rsidR="00E96100" w:rsidRPr="00982F4C">
        <w:rPr>
          <w:lang w:val="en-US"/>
        </w:rPr>
        <w:t>,</w:t>
      </w:r>
      <w:r w:rsidRPr="00982F4C">
        <w:rPr>
          <w:lang w:val="en-US"/>
        </w:rPr>
        <w:t xml:space="preserve"> Pohl, C.</w:t>
      </w:r>
      <w:r w:rsidR="00E96100" w:rsidRPr="00982F4C">
        <w:rPr>
          <w:lang w:val="en-US"/>
        </w:rPr>
        <w:t>,</w:t>
      </w:r>
      <w:r w:rsidRPr="00982F4C">
        <w:rPr>
          <w:lang w:val="en-US"/>
        </w:rPr>
        <w:t xml:space="preserve"> </w:t>
      </w:r>
      <w:proofErr w:type="spellStart"/>
      <w:r w:rsidRPr="00982F4C">
        <w:rPr>
          <w:lang w:val="en-US"/>
        </w:rPr>
        <w:t>Kattner</w:t>
      </w:r>
      <w:proofErr w:type="spellEnd"/>
      <w:r w:rsidRPr="00982F4C">
        <w:rPr>
          <w:lang w:val="en-US"/>
        </w:rPr>
        <w:t>, G.</w:t>
      </w:r>
      <w:r w:rsidR="00E96100" w:rsidRPr="00982F4C">
        <w:rPr>
          <w:lang w:val="en-US"/>
        </w:rPr>
        <w:t>,</w:t>
      </w:r>
      <w:r w:rsidRPr="00982F4C">
        <w:rPr>
          <w:lang w:val="en-US"/>
        </w:rPr>
        <w:t xml:space="preserve"> Yamasaki, S.</w:t>
      </w:r>
      <w:r w:rsidR="00E96100" w:rsidRPr="00982F4C">
        <w:rPr>
          <w:lang w:val="en-US"/>
        </w:rPr>
        <w:t>,</w:t>
      </w:r>
      <w:r w:rsidRPr="00982F4C">
        <w:rPr>
          <w:lang w:val="en-US"/>
        </w:rPr>
        <w:t xml:space="preserve"> Lara, R.J., 2011. Biogeochemical controls on the bacterial population in the eastern Atlantic Ocean. </w:t>
      </w:r>
      <w:proofErr w:type="spellStart"/>
      <w:r w:rsidRPr="00982F4C">
        <w:rPr>
          <w:lang w:val="en-US"/>
        </w:rPr>
        <w:t>Biogeosciences</w:t>
      </w:r>
      <w:proofErr w:type="spellEnd"/>
      <w:r w:rsidRPr="00982F4C">
        <w:rPr>
          <w:lang w:val="en-US"/>
        </w:rPr>
        <w:t> 8, 3747</w:t>
      </w:r>
      <w:r w:rsidR="006755E7" w:rsidRPr="00982F4C">
        <w:rPr>
          <w:lang w:val="en-US"/>
        </w:rPr>
        <w:sym w:font="Symbol" w:char="F02D"/>
      </w:r>
      <w:r w:rsidRPr="00982F4C">
        <w:rPr>
          <w:lang w:val="en-US"/>
        </w:rPr>
        <w:t>3759.</w:t>
      </w:r>
    </w:p>
    <w:p w14:paraId="45353F31" w14:textId="235F6EB0" w:rsidR="008C0B8B" w:rsidRPr="00982F4C" w:rsidRDefault="008C0B8B" w:rsidP="00023A81">
      <w:pPr>
        <w:spacing w:line="480" w:lineRule="auto"/>
        <w:ind w:left="720" w:hanging="720"/>
        <w:rPr>
          <w:lang w:val="en-US"/>
        </w:rPr>
      </w:pPr>
      <w:r w:rsidRPr="008164E1">
        <w:rPr>
          <w:lang w:val="en-US"/>
        </w:rPr>
        <w:t xml:space="preserve">Pantoja, S., </w:t>
      </w:r>
      <w:proofErr w:type="spellStart"/>
      <w:r w:rsidRPr="008164E1">
        <w:rPr>
          <w:lang w:val="en-US"/>
        </w:rPr>
        <w:t>Wakeham</w:t>
      </w:r>
      <w:proofErr w:type="spellEnd"/>
      <w:r w:rsidRPr="008164E1">
        <w:rPr>
          <w:lang w:val="en-US"/>
        </w:rPr>
        <w:t>, S.</w:t>
      </w:r>
      <w:r w:rsidR="00987D55" w:rsidRPr="008164E1">
        <w:rPr>
          <w:lang w:val="en-US"/>
        </w:rPr>
        <w:t>,</w:t>
      </w:r>
      <w:r w:rsidRPr="008164E1">
        <w:rPr>
          <w:lang w:val="en-US"/>
        </w:rPr>
        <w:t xml:space="preserve"> 2000. Marine </w:t>
      </w:r>
      <w:r w:rsidR="00736E04" w:rsidRPr="00982F4C">
        <w:rPr>
          <w:lang w:val="en-US"/>
        </w:rPr>
        <w:t>o</w:t>
      </w:r>
      <w:r w:rsidRPr="00982F4C">
        <w:rPr>
          <w:lang w:val="en-US"/>
        </w:rPr>
        <w:t xml:space="preserve">rganic </w:t>
      </w:r>
      <w:r w:rsidR="00736E04" w:rsidRPr="00982F4C">
        <w:rPr>
          <w:lang w:val="en-US"/>
        </w:rPr>
        <w:t>g</w:t>
      </w:r>
      <w:r w:rsidRPr="00982F4C">
        <w:rPr>
          <w:lang w:val="en-US"/>
        </w:rPr>
        <w:t xml:space="preserve">eochemistry: A </w:t>
      </w:r>
      <w:r w:rsidR="00736E04" w:rsidRPr="00982F4C">
        <w:rPr>
          <w:lang w:val="en-US"/>
        </w:rPr>
        <w:t>g</w:t>
      </w:r>
      <w:r w:rsidRPr="00982F4C">
        <w:rPr>
          <w:lang w:val="en-US"/>
        </w:rPr>
        <w:t xml:space="preserve">eneral </w:t>
      </w:r>
      <w:r w:rsidR="00736E04" w:rsidRPr="00982F4C">
        <w:rPr>
          <w:lang w:val="en-US"/>
        </w:rPr>
        <w:t>o</w:t>
      </w:r>
      <w:r w:rsidRPr="00982F4C">
        <w:rPr>
          <w:lang w:val="en-US"/>
        </w:rPr>
        <w:t xml:space="preserve">verview. In: </w:t>
      </w:r>
      <w:proofErr w:type="spellStart"/>
      <w:r w:rsidR="00E214CB" w:rsidRPr="00982F4C">
        <w:rPr>
          <w:lang w:val="en-US"/>
        </w:rPr>
        <w:t>Gianguzza</w:t>
      </w:r>
      <w:proofErr w:type="spellEnd"/>
      <w:r w:rsidR="00E214CB" w:rsidRPr="00982F4C">
        <w:rPr>
          <w:lang w:val="en-US"/>
        </w:rPr>
        <w:t xml:space="preserve">, A., </w:t>
      </w:r>
      <w:proofErr w:type="spellStart"/>
      <w:r w:rsidR="00487C14" w:rsidRPr="00982F4C">
        <w:rPr>
          <w:lang w:val="en-US"/>
        </w:rPr>
        <w:t>Pelizzetti</w:t>
      </w:r>
      <w:proofErr w:type="spellEnd"/>
      <w:r w:rsidR="00487C14" w:rsidRPr="00982F4C">
        <w:rPr>
          <w:lang w:val="en-US"/>
        </w:rPr>
        <w:t xml:space="preserve">, E., </w:t>
      </w:r>
      <w:proofErr w:type="spellStart"/>
      <w:r w:rsidR="00487C14" w:rsidRPr="00982F4C">
        <w:rPr>
          <w:lang w:val="en-US"/>
        </w:rPr>
        <w:t>Sammartano</w:t>
      </w:r>
      <w:proofErr w:type="spellEnd"/>
      <w:r w:rsidR="00487C14" w:rsidRPr="00982F4C">
        <w:rPr>
          <w:lang w:val="en-US"/>
        </w:rPr>
        <w:t>, S.</w:t>
      </w:r>
      <w:r w:rsidR="00E214CB" w:rsidRPr="00982F4C">
        <w:rPr>
          <w:lang w:val="en-US"/>
        </w:rPr>
        <w:t xml:space="preserve"> (Eds.), </w:t>
      </w:r>
      <w:r w:rsidRPr="00982F4C">
        <w:rPr>
          <w:lang w:val="en-US"/>
        </w:rPr>
        <w:t xml:space="preserve">Chemical </w:t>
      </w:r>
      <w:r w:rsidR="00E96100" w:rsidRPr="00982F4C">
        <w:rPr>
          <w:lang w:val="en-US"/>
        </w:rPr>
        <w:t>P</w:t>
      </w:r>
      <w:r w:rsidRPr="00982F4C">
        <w:rPr>
          <w:lang w:val="en-US"/>
        </w:rPr>
        <w:t xml:space="preserve">rocesses in </w:t>
      </w:r>
      <w:r w:rsidR="00E96100" w:rsidRPr="00982F4C">
        <w:rPr>
          <w:lang w:val="en-US"/>
        </w:rPr>
        <w:t>M</w:t>
      </w:r>
      <w:r w:rsidRPr="00982F4C">
        <w:rPr>
          <w:lang w:val="en-US"/>
        </w:rPr>
        <w:t xml:space="preserve">arine </w:t>
      </w:r>
      <w:r w:rsidR="00E96100" w:rsidRPr="00982F4C">
        <w:rPr>
          <w:lang w:val="en-US"/>
        </w:rPr>
        <w:t>E</w:t>
      </w:r>
      <w:r w:rsidRPr="00982F4C">
        <w:rPr>
          <w:lang w:val="en-US"/>
        </w:rPr>
        <w:t>nvironments</w:t>
      </w:r>
      <w:r w:rsidR="00E214CB" w:rsidRPr="00982F4C">
        <w:rPr>
          <w:lang w:val="en-US"/>
        </w:rPr>
        <w:t>.</w:t>
      </w:r>
      <w:r w:rsidRPr="00982F4C">
        <w:rPr>
          <w:lang w:val="en-US"/>
        </w:rPr>
        <w:t xml:space="preserve"> Springer, Berlin, pp. 43</w:t>
      </w:r>
      <w:r w:rsidR="006755E7" w:rsidRPr="00982F4C">
        <w:rPr>
          <w:lang w:val="en-US"/>
        </w:rPr>
        <w:sym w:font="Symbol" w:char="F02D"/>
      </w:r>
      <w:r w:rsidRPr="00982F4C">
        <w:rPr>
          <w:lang w:val="en-US"/>
        </w:rPr>
        <w:t>74.</w:t>
      </w:r>
    </w:p>
    <w:p w14:paraId="18A82287" w14:textId="541201F6" w:rsidR="00DA1D35" w:rsidRPr="00982F4C" w:rsidRDefault="00DA1D35" w:rsidP="00023A81">
      <w:pPr>
        <w:spacing w:line="480" w:lineRule="auto"/>
        <w:ind w:left="720" w:hanging="720"/>
        <w:rPr>
          <w:lang w:val="en-US"/>
        </w:rPr>
      </w:pPr>
      <w:proofErr w:type="spellStart"/>
      <w:r w:rsidRPr="008164E1">
        <w:rPr>
          <w:lang w:val="en-US"/>
        </w:rPr>
        <w:t>Pondaven</w:t>
      </w:r>
      <w:proofErr w:type="spellEnd"/>
      <w:r w:rsidRPr="008164E1">
        <w:rPr>
          <w:lang w:val="en-US"/>
        </w:rPr>
        <w:t>, P</w:t>
      </w:r>
      <w:r w:rsidR="00987D55" w:rsidRPr="008164E1">
        <w:rPr>
          <w:lang w:val="en-US"/>
        </w:rPr>
        <w:t>.,</w:t>
      </w:r>
      <w:r w:rsidRPr="008164E1">
        <w:rPr>
          <w:lang w:val="en-US"/>
        </w:rPr>
        <w:t xml:space="preserve"> Ruiz-</w:t>
      </w:r>
      <w:proofErr w:type="spellStart"/>
      <w:r w:rsidRPr="008164E1">
        <w:rPr>
          <w:lang w:val="en-US"/>
        </w:rPr>
        <w:t>Pino</w:t>
      </w:r>
      <w:proofErr w:type="spellEnd"/>
      <w:r w:rsidRPr="008164E1">
        <w:rPr>
          <w:lang w:val="en-US"/>
        </w:rPr>
        <w:t>, D</w:t>
      </w:r>
      <w:r w:rsidR="00987D55" w:rsidRPr="00982F4C">
        <w:rPr>
          <w:lang w:val="en-US"/>
        </w:rPr>
        <w:t>.,</w:t>
      </w:r>
      <w:r w:rsidRPr="00982F4C">
        <w:rPr>
          <w:lang w:val="en-US"/>
        </w:rPr>
        <w:t xml:space="preserve"> </w:t>
      </w:r>
      <w:proofErr w:type="spellStart"/>
      <w:r w:rsidRPr="00982F4C">
        <w:rPr>
          <w:lang w:val="en-US"/>
        </w:rPr>
        <w:t>Druon</w:t>
      </w:r>
      <w:proofErr w:type="spellEnd"/>
      <w:r w:rsidRPr="00982F4C">
        <w:rPr>
          <w:lang w:val="en-US"/>
        </w:rPr>
        <w:t>, J</w:t>
      </w:r>
      <w:r w:rsidR="00987D55" w:rsidRPr="00982F4C">
        <w:rPr>
          <w:lang w:val="en-US"/>
        </w:rPr>
        <w:t>.</w:t>
      </w:r>
      <w:r w:rsidRPr="00982F4C">
        <w:rPr>
          <w:lang w:val="en-US"/>
        </w:rPr>
        <w:t>N</w:t>
      </w:r>
      <w:r w:rsidR="00987D55" w:rsidRPr="00982F4C">
        <w:rPr>
          <w:lang w:val="en-US"/>
        </w:rPr>
        <w:t>.,</w:t>
      </w:r>
      <w:r w:rsidRPr="00982F4C">
        <w:rPr>
          <w:lang w:val="en-US"/>
        </w:rPr>
        <w:t xml:space="preserve"> </w:t>
      </w:r>
      <w:proofErr w:type="spellStart"/>
      <w:r w:rsidRPr="00982F4C">
        <w:rPr>
          <w:lang w:val="en-US"/>
        </w:rPr>
        <w:t>Fravalo</w:t>
      </w:r>
      <w:proofErr w:type="spellEnd"/>
      <w:r w:rsidRPr="00982F4C">
        <w:rPr>
          <w:lang w:val="en-US"/>
        </w:rPr>
        <w:t xml:space="preserve">, </w:t>
      </w:r>
      <w:r w:rsidR="00987D55" w:rsidRPr="00982F4C">
        <w:rPr>
          <w:lang w:val="en-US"/>
        </w:rPr>
        <w:t xml:space="preserve">C., </w:t>
      </w:r>
      <w:proofErr w:type="spellStart"/>
      <w:r w:rsidRPr="00982F4C">
        <w:rPr>
          <w:lang w:val="en-US"/>
        </w:rPr>
        <w:t>Tréguer</w:t>
      </w:r>
      <w:proofErr w:type="spellEnd"/>
      <w:r w:rsidR="00987D55" w:rsidRPr="00982F4C">
        <w:rPr>
          <w:lang w:val="en-US"/>
        </w:rPr>
        <w:t>,</w:t>
      </w:r>
      <w:r w:rsidRPr="00982F4C">
        <w:rPr>
          <w:lang w:val="en-US"/>
        </w:rPr>
        <w:t xml:space="preserve"> </w:t>
      </w:r>
      <w:r w:rsidR="00987D55" w:rsidRPr="00982F4C">
        <w:rPr>
          <w:lang w:val="en-US"/>
        </w:rPr>
        <w:t xml:space="preserve">P., </w:t>
      </w:r>
      <w:r w:rsidRPr="00982F4C">
        <w:rPr>
          <w:lang w:val="en-US"/>
        </w:rPr>
        <w:t>1999. Factors controlling silicon and nitrogen biogeochemical cycles in high nutrient, low chlorophyll systems (the Southern Ocean and the North Pacific): Comparison with a mesotrophic system (th</w:t>
      </w:r>
      <w:r w:rsidR="00A634A0" w:rsidRPr="00982F4C">
        <w:rPr>
          <w:lang w:val="en-US"/>
        </w:rPr>
        <w:t>e North Atlantic). Deep-Sea Research</w:t>
      </w:r>
      <w:r w:rsidRPr="00982F4C">
        <w:rPr>
          <w:lang w:val="en-US"/>
        </w:rPr>
        <w:t xml:space="preserve"> I 46, 1923</w:t>
      </w:r>
      <w:r w:rsidR="006755E7" w:rsidRPr="00982F4C">
        <w:rPr>
          <w:lang w:val="en-US"/>
        </w:rPr>
        <w:sym w:font="Symbol" w:char="F02D"/>
      </w:r>
      <w:r w:rsidRPr="00982F4C">
        <w:rPr>
          <w:lang w:val="en-US"/>
        </w:rPr>
        <w:t>1968.</w:t>
      </w:r>
    </w:p>
    <w:p w14:paraId="054157F5" w14:textId="068E99C8" w:rsidR="00113DFB" w:rsidRPr="00982F4C" w:rsidRDefault="00113DFB" w:rsidP="00023A81">
      <w:pPr>
        <w:spacing w:line="480" w:lineRule="auto"/>
        <w:ind w:left="720" w:hanging="720"/>
        <w:rPr>
          <w:lang w:val="en-US"/>
        </w:rPr>
      </w:pPr>
      <w:proofErr w:type="spellStart"/>
      <w:r w:rsidRPr="008164E1">
        <w:rPr>
          <w:lang w:val="en-US"/>
        </w:rPr>
        <w:t>Popendorf</w:t>
      </w:r>
      <w:proofErr w:type="spellEnd"/>
      <w:r w:rsidRPr="008164E1">
        <w:rPr>
          <w:lang w:val="en-US"/>
        </w:rPr>
        <w:t xml:space="preserve">, K.J., Tanaka, T., </w:t>
      </w:r>
      <w:proofErr w:type="spellStart"/>
      <w:r w:rsidRPr="008164E1">
        <w:rPr>
          <w:lang w:val="en-US"/>
        </w:rPr>
        <w:t>Pujo</w:t>
      </w:r>
      <w:proofErr w:type="spellEnd"/>
      <w:r w:rsidRPr="008164E1">
        <w:rPr>
          <w:lang w:val="en-US"/>
        </w:rPr>
        <w:t xml:space="preserve">-Pay, M., </w:t>
      </w:r>
      <w:proofErr w:type="spellStart"/>
      <w:r w:rsidRPr="008164E1">
        <w:rPr>
          <w:lang w:val="en-US"/>
        </w:rPr>
        <w:t>Lagaria</w:t>
      </w:r>
      <w:proofErr w:type="spellEnd"/>
      <w:r w:rsidRPr="008164E1">
        <w:rPr>
          <w:lang w:val="en-US"/>
        </w:rPr>
        <w:t xml:space="preserve">, A., </w:t>
      </w:r>
      <w:proofErr w:type="spellStart"/>
      <w:r w:rsidRPr="008164E1">
        <w:rPr>
          <w:lang w:val="en-US"/>
        </w:rPr>
        <w:t>Courties</w:t>
      </w:r>
      <w:proofErr w:type="spellEnd"/>
      <w:r w:rsidRPr="008164E1">
        <w:rPr>
          <w:lang w:val="en-US"/>
        </w:rPr>
        <w:t xml:space="preserve">, C., Conan, P., Oriol, L., </w:t>
      </w:r>
      <w:proofErr w:type="spellStart"/>
      <w:r w:rsidRPr="008164E1">
        <w:rPr>
          <w:lang w:val="en-US"/>
        </w:rPr>
        <w:t>Sofen</w:t>
      </w:r>
      <w:proofErr w:type="spellEnd"/>
      <w:r w:rsidRPr="008164E1">
        <w:rPr>
          <w:lang w:val="en-US"/>
        </w:rPr>
        <w:t xml:space="preserve">, L.E., </w:t>
      </w:r>
      <w:proofErr w:type="spellStart"/>
      <w:r w:rsidRPr="008164E1">
        <w:rPr>
          <w:lang w:val="en-US"/>
        </w:rPr>
        <w:t>Moutin</w:t>
      </w:r>
      <w:proofErr w:type="spellEnd"/>
      <w:r w:rsidRPr="008164E1">
        <w:rPr>
          <w:lang w:val="en-US"/>
        </w:rPr>
        <w:t xml:space="preserve">, T., Van </w:t>
      </w:r>
      <w:proofErr w:type="spellStart"/>
      <w:r w:rsidRPr="008164E1">
        <w:rPr>
          <w:lang w:val="en-US"/>
        </w:rPr>
        <w:t>Mooy</w:t>
      </w:r>
      <w:proofErr w:type="spellEnd"/>
      <w:r w:rsidRPr="008164E1">
        <w:rPr>
          <w:lang w:val="en-US"/>
        </w:rPr>
        <w:t xml:space="preserve">, B.A.S., 2011. Gradients in intact polar </w:t>
      </w:r>
      <w:proofErr w:type="spellStart"/>
      <w:r w:rsidRPr="008164E1">
        <w:rPr>
          <w:lang w:val="en-US"/>
        </w:rPr>
        <w:t>diacylglycerolipids</w:t>
      </w:r>
      <w:proofErr w:type="spellEnd"/>
      <w:r w:rsidRPr="008164E1">
        <w:rPr>
          <w:lang w:val="en-US"/>
        </w:rPr>
        <w:t xml:space="preserve"> across the Mediterranean Sea are related to phosphate availability. </w:t>
      </w:r>
      <w:proofErr w:type="spellStart"/>
      <w:r w:rsidRPr="008164E1">
        <w:rPr>
          <w:lang w:val="en-US"/>
        </w:rPr>
        <w:t>Biogeosciences</w:t>
      </w:r>
      <w:proofErr w:type="spellEnd"/>
      <w:r w:rsidRPr="008164E1">
        <w:rPr>
          <w:lang w:val="en-US"/>
        </w:rPr>
        <w:t xml:space="preserve"> 8, 3733</w:t>
      </w:r>
      <w:r w:rsidR="006755E7" w:rsidRPr="00982F4C">
        <w:rPr>
          <w:lang w:val="en-US"/>
        </w:rPr>
        <w:sym w:font="Symbol" w:char="F02D"/>
      </w:r>
      <w:r w:rsidRPr="00982F4C">
        <w:rPr>
          <w:lang w:val="en-US"/>
        </w:rPr>
        <w:t>3745.</w:t>
      </w:r>
    </w:p>
    <w:p w14:paraId="24C44EB4" w14:textId="4156CCFC" w:rsidR="00AB0DC3" w:rsidRPr="00023A81" w:rsidRDefault="00AB0DC3" w:rsidP="00023A81">
      <w:pPr>
        <w:spacing w:line="480" w:lineRule="auto"/>
        <w:ind w:left="720" w:hanging="720"/>
        <w:rPr>
          <w:lang w:val="en-US"/>
        </w:rPr>
      </w:pPr>
      <w:r w:rsidRPr="00023A81">
        <w:rPr>
          <w:lang w:val="en-US"/>
        </w:rPr>
        <w:lastRenderedPageBreak/>
        <w:t>Qian, K., Rodgers, R.P., Hendrickson, C.L., Emmett, M.R., Marshall, A.G., 2001a. Reading chemical fine print: resolution and identification of 3000 nitrogen-containing aromatic compounds from a single electrospray ionization Fourier transform ion cyclotron resonance mass spectrum of heavy petroleum crude oil. Energy &amp; Fuels 15, 492</w:t>
      </w:r>
      <w:r w:rsidR="00001C15" w:rsidRPr="00982F4C">
        <w:rPr>
          <w:lang w:val="en-US"/>
        </w:rPr>
        <w:t>–</w:t>
      </w:r>
      <w:r w:rsidRPr="00023A81">
        <w:rPr>
          <w:lang w:val="en-US"/>
        </w:rPr>
        <w:t>498.</w:t>
      </w:r>
    </w:p>
    <w:p w14:paraId="1A0C23EA" w14:textId="2F143258" w:rsidR="00AB0DC3" w:rsidRPr="00023A81" w:rsidRDefault="00AB0DC3" w:rsidP="00023A81">
      <w:pPr>
        <w:spacing w:line="480" w:lineRule="auto"/>
        <w:ind w:left="720" w:hanging="720"/>
        <w:rPr>
          <w:lang w:val="en-US"/>
        </w:rPr>
      </w:pPr>
      <w:r w:rsidRPr="00023A81">
        <w:rPr>
          <w:lang w:val="en-US"/>
        </w:rPr>
        <w:t xml:space="preserve">Qian, K., Robbins, W.K., </w:t>
      </w:r>
      <w:proofErr w:type="spellStart"/>
      <w:r w:rsidRPr="00023A81">
        <w:rPr>
          <w:lang w:val="en-US"/>
        </w:rPr>
        <w:t>Hughey</w:t>
      </w:r>
      <w:proofErr w:type="spellEnd"/>
      <w:r w:rsidRPr="00023A81">
        <w:rPr>
          <w:lang w:val="en-US"/>
        </w:rPr>
        <w:t xml:space="preserve">, C.A., Cooper, H.J., Rodgers, R.P., Marshall, A.G., 2001b. Resolution and identification of elemental compositions for more than 3000 crude acids in heavy petroleum by negative-ion </w:t>
      </w:r>
      <w:proofErr w:type="spellStart"/>
      <w:r w:rsidRPr="00023A81">
        <w:rPr>
          <w:lang w:val="en-US"/>
        </w:rPr>
        <w:t>microelectrospray</w:t>
      </w:r>
      <w:proofErr w:type="spellEnd"/>
      <w:r w:rsidRPr="00023A81">
        <w:rPr>
          <w:lang w:val="en-US"/>
        </w:rPr>
        <w:t xml:space="preserve"> high-field Fourier transform ion cyclotron resonance mass spectrometry. Energy </w:t>
      </w:r>
      <w:r w:rsidR="00C329DD" w:rsidRPr="00023A81">
        <w:rPr>
          <w:lang w:val="en-US"/>
        </w:rPr>
        <w:t>&amp;</w:t>
      </w:r>
      <w:r w:rsidRPr="00023A81">
        <w:rPr>
          <w:lang w:val="en-US"/>
        </w:rPr>
        <w:t xml:space="preserve"> Fuels 15, 1505</w:t>
      </w:r>
      <w:r w:rsidR="00001C15" w:rsidRPr="00982F4C">
        <w:rPr>
          <w:lang w:val="en-US"/>
        </w:rPr>
        <w:t>–</w:t>
      </w:r>
      <w:r w:rsidRPr="00023A81">
        <w:rPr>
          <w:lang w:val="en-US"/>
        </w:rPr>
        <w:t>1511.</w:t>
      </w:r>
    </w:p>
    <w:p w14:paraId="36D80D59" w14:textId="1A1E1C48" w:rsidR="007C47F1" w:rsidRPr="00982F4C" w:rsidRDefault="007C47F1" w:rsidP="00023A81">
      <w:pPr>
        <w:spacing w:line="480" w:lineRule="auto"/>
        <w:ind w:left="720" w:hanging="720"/>
        <w:rPr>
          <w:lang w:val="en-US"/>
        </w:rPr>
      </w:pPr>
      <w:r w:rsidRPr="00982F4C">
        <w:rPr>
          <w:lang w:val="en-US"/>
        </w:rPr>
        <w:t xml:space="preserve">Reynolds, S.E., Mather, R.L., Wolff, G.A., Williams, R.G., </w:t>
      </w:r>
      <w:proofErr w:type="spellStart"/>
      <w:r w:rsidRPr="00982F4C">
        <w:rPr>
          <w:lang w:val="en-US"/>
        </w:rPr>
        <w:t>Landolfi</w:t>
      </w:r>
      <w:proofErr w:type="spellEnd"/>
      <w:r w:rsidRPr="00982F4C">
        <w:rPr>
          <w:lang w:val="en-US"/>
        </w:rPr>
        <w:t>, A., Sanders, R., Woodward, E.M.S.</w:t>
      </w:r>
      <w:r w:rsidR="00987D55" w:rsidRPr="008164E1">
        <w:rPr>
          <w:lang w:val="en-US"/>
        </w:rPr>
        <w:t>,</w:t>
      </w:r>
      <w:r w:rsidRPr="008164E1">
        <w:rPr>
          <w:lang w:val="en-US"/>
        </w:rPr>
        <w:t xml:space="preserve"> 2007. How widespread and important is N</w:t>
      </w:r>
      <w:r w:rsidRPr="00982F4C">
        <w:rPr>
          <w:vertAlign w:val="subscript"/>
          <w:lang w:val="en-US"/>
        </w:rPr>
        <w:t>2</w:t>
      </w:r>
      <w:r w:rsidRPr="00982F4C">
        <w:rPr>
          <w:lang w:val="en-US"/>
        </w:rPr>
        <w:t xml:space="preserve"> fixation in the North Atlantic Ocean? Global Biogeochem</w:t>
      </w:r>
      <w:r w:rsidR="00BD381F" w:rsidRPr="00982F4C">
        <w:rPr>
          <w:lang w:val="en-US"/>
        </w:rPr>
        <w:t>ical</w:t>
      </w:r>
      <w:r w:rsidRPr="00982F4C">
        <w:rPr>
          <w:lang w:val="en-US"/>
        </w:rPr>
        <w:t xml:space="preserve"> Cycles 21, GB4015, 1</w:t>
      </w:r>
      <w:r w:rsidRPr="00982F4C">
        <w:rPr>
          <w:lang w:val="en-US"/>
        </w:rPr>
        <w:sym w:font="Symbol" w:char="F02D"/>
      </w:r>
      <w:r w:rsidRPr="00982F4C">
        <w:rPr>
          <w:lang w:val="en-US"/>
        </w:rPr>
        <w:t>14.</w:t>
      </w:r>
    </w:p>
    <w:p w14:paraId="6759F44A" w14:textId="77777777" w:rsidR="00EA7760" w:rsidRPr="00023A81" w:rsidRDefault="00EA7760" w:rsidP="00023A81">
      <w:pPr>
        <w:spacing w:line="480" w:lineRule="auto"/>
        <w:ind w:left="720" w:hanging="720"/>
        <w:rPr>
          <w:lang w:val="en-US"/>
        </w:rPr>
      </w:pPr>
      <w:proofErr w:type="spellStart"/>
      <w:r w:rsidRPr="00023A81">
        <w:rPr>
          <w:lang w:val="en-US"/>
        </w:rPr>
        <w:t>Rhead</w:t>
      </w:r>
      <w:proofErr w:type="spellEnd"/>
      <w:r w:rsidRPr="00023A81">
        <w:rPr>
          <w:lang w:val="en-US"/>
        </w:rPr>
        <w:t xml:space="preserve">, M.M., </w:t>
      </w:r>
      <w:proofErr w:type="spellStart"/>
      <w:r w:rsidRPr="00023A81">
        <w:rPr>
          <w:lang w:val="en-US"/>
        </w:rPr>
        <w:t>Eglinton</w:t>
      </w:r>
      <w:proofErr w:type="spellEnd"/>
      <w:r w:rsidRPr="00023A81">
        <w:rPr>
          <w:lang w:val="en-US"/>
        </w:rPr>
        <w:t xml:space="preserve">, G., </w:t>
      </w:r>
      <w:proofErr w:type="spellStart"/>
      <w:r w:rsidRPr="00023A81">
        <w:rPr>
          <w:lang w:val="en-US"/>
        </w:rPr>
        <w:t>Draffan</w:t>
      </w:r>
      <w:proofErr w:type="spellEnd"/>
      <w:r w:rsidRPr="00023A81">
        <w:rPr>
          <w:lang w:val="en-US"/>
        </w:rPr>
        <w:t>, G.H., England, P.J., 1971. Conversion of oleic acid to saturated fatty acids in Severn Estuary sediments. Nature 232, 327–330.</w:t>
      </w:r>
    </w:p>
    <w:p w14:paraId="1984E3C7" w14:textId="4146CBF0" w:rsidR="007C47F1" w:rsidRPr="00982F4C" w:rsidRDefault="007C47F1" w:rsidP="00023A81">
      <w:pPr>
        <w:spacing w:line="480" w:lineRule="auto"/>
        <w:ind w:left="720" w:hanging="720"/>
        <w:rPr>
          <w:lang w:val="en-US"/>
        </w:rPr>
      </w:pPr>
      <w:proofErr w:type="spellStart"/>
      <w:r w:rsidRPr="00982F4C">
        <w:rPr>
          <w:lang w:val="fr-FR"/>
        </w:rPr>
        <w:t>Rice</w:t>
      </w:r>
      <w:proofErr w:type="spellEnd"/>
      <w:r w:rsidRPr="00982F4C">
        <w:rPr>
          <w:lang w:val="fr-FR"/>
        </w:rPr>
        <w:t xml:space="preserve">, J.A., </w:t>
      </w:r>
      <w:proofErr w:type="spellStart"/>
      <w:r w:rsidRPr="00982F4C">
        <w:rPr>
          <w:lang w:val="fr-FR"/>
        </w:rPr>
        <w:t>MacCarthy</w:t>
      </w:r>
      <w:proofErr w:type="spellEnd"/>
      <w:r w:rsidRPr="00982F4C">
        <w:rPr>
          <w:lang w:val="fr-FR"/>
        </w:rPr>
        <w:t>, P.</w:t>
      </w:r>
      <w:r w:rsidR="00987D55" w:rsidRPr="00982F4C">
        <w:rPr>
          <w:lang w:val="fr-FR"/>
        </w:rPr>
        <w:t>,</w:t>
      </w:r>
      <w:r w:rsidRPr="00982F4C">
        <w:rPr>
          <w:lang w:val="fr-FR"/>
        </w:rPr>
        <w:t xml:space="preserve"> 1991. </w:t>
      </w:r>
      <w:r w:rsidR="005A6E3C" w:rsidRPr="00982F4C">
        <w:rPr>
          <w:lang w:val="en-US"/>
        </w:rPr>
        <w:t>Statistical</w:t>
      </w:r>
      <w:r w:rsidRPr="00982F4C">
        <w:rPr>
          <w:lang w:val="en-US"/>
        </w:rPr>
        <w:t xml:space="preserve"> evaluation of the elemental </w:t>
      </w:r>
      <w:r w:rsidR="00666206" w:rsidRPr="00982F4C">
        <w:rPr>
          <w:lang w:val="en-US"/>
        </w:rPr>
        <w:t xml:space="preserve">composition </w:t>
      </w:r>
      <w:r w:rsidRPr="00982F4C">
        <w:rPr>
          <w:lang w:val="en-US"/>
        </w:rPr>
        <w:t xml:space="preserve">of </w:t>
      </w:r>
      <w:proofErr w:type="spellStart"/>
      <w:r w:rsidRPr="00982F4C">
        <w:rPr>
          <w:lang w:val="en-US"/>
        </w:rPr>
        <w:t>humic</w:t>
      </w:r>
      <w:proofErr w:type="spellEnd"/>
      <w:r w:rsidRPr="00982F4C">
        <w:rPr>
          <w:lang w:val="en-US"/>
        </w:rPr>
        <w:t xml:space="preserve"> substances. Org</w:t>
      </w:r>
      <w:r w:rsidR="00A634A0" w:rsidRPr="008164E1">
        <w:rPr>
          <w:lang w:val="en-US"/>
        </w:rPr>
        <w:t>anic</w:t>
      </w:r>
      <w:r w:rsidRPr="008164E1">
        <w:rPr>
          <w:lang w:val="en-US"/>
        </w:rPr>
        <w:t xml:space="preserve"> Geochem</w:t>
      </w:r>
      <w:r w:rsidR="00A634A0" w:rsidRPr="008164E1">
        <w:rPr>
          <w:lang w:val="en-US"/>
        </w:rPr>
        <w:t>istry</w:t>
      </w:r>
      <w:r w:rsidRPr="00982F4C">
        <w:rPr>
          <w:lang w:val="en-US"/>
        </w:rPr>
        <w:t xml:space="preserve"> 17, 635</w:t>
      </w:r>
      <w:r w:rsidRPr="00982F4C">
        <w:rPr>
          <w:lang w:val="en-US"/>
        </w:rPr>
        <w:sym w:font="Symbol" w:char="F02D"/>
      </w:r>
      <w:r w:rsidRPr="00982F4C">
        <w:rPr>
          <w:lang w:val="en-US"/>
        </w:rPr>
        <w:t>648.</w:t>
      </w:r>
    </w:p>
    <w:p w14:paraId="1A2317F8" w14:textId="03555C12" w:rsidR="00975DCD" w:rsidRPr="00982F4C" w:rsidRDefault="00975DCD" w:rsidP="00023A81">
      <w:pPr>
        <w:spacing w:line="480" w:lineRule="auto"/>
        <w:ind w:left="720" w:hanging="720"/>
        <w:rPr>
          <w:lang w:val="fr-FR"/>
        </w:rPr>
      </w:pPr>
      <w:r w:rsidRPr="008164E1">
        <w:rPr>
          <w:lang w:val="fr-FR"/>
        </w:rPr>
        <w:t xml:space="preserve">Riley, J.S., Sanders, R., </w:t>
      </w:r>
      <w:proofErr w:type="spellStart"/>
      <w:r w:rsidRPr="008164E1">
        <w:rPr>
          <w:lang w:val="fr-FR"/>
        </w:rPr>
        <w:t>Marsay</w:t>
      </w:r>
      <w:proofErr w:type="spellEnd"/>
      <w:r w:rsidRPr="008164E1">
        <w:rPr>
          <w:lang w:val="fr-FR"/>
        </w:rPr>
        <w:t xml:space="preserve">, C., Le </w:t>
      </w:r>
      <w:proofErr w:type="spellStart"/>
      <w:r w:rsidRPr="008164E1">
        <w:rPr>
          <w:lang w:val="fr-FR"/>
        </w:rPr>
        <w:t>Moigne</w:t>
      </w:r>
      <w:proofErr w:type="spellEnd"/>
      <w:r w:rsidRPr="008164E1">
        <w:rPr>
          <w:lang w:val="fr-FR"/>
        </w:rPr>
        <w:t xml:space="preserve">, F.A.C., </w:t>
      </w:r>
      <w:proofErr w:type="spellStart"/>
      <w:r w:rsidRPr="008164E1">
        <w:rPr>
          <w:lang w:val="fr-FR"/>
        </w:rPr>
        <w:t>Achterberg</w:t>
      </w:r>
      <w:proofErr w:type="spellEnd"/>
      <w:r w:rsidRPr="008164E1">
        <w:rPr>
          <w:lang w:val="fr-FR"/>
        </w:rPr>
        <w:t xml:space="preserve">, E.P., </w:t>
      </w:r>
      <w:proofErr w:type="spellStart"/>
      <w:r w:rsidRPr="008164E1">
        <w:rPr>
          <w:lang w:val="fr-FR"/>
        </w:rPr>
        <w:t>Poulton</w:t>
      </w:r>
      <w:proofErr w:type="spellEnd"/>
      <w:r w:rsidRPr="008164E1">
        <w:rPr>
          <w:lang w:val="fr-FR"/>
        </w:rPr>
        <w:t>, A.J.</w:t>
      </w:r>
      <w:r w:rsidR="00987D55" w:rsidRPr="008164E1">
        <w:rPr>
          <w:lang w:val="fr-FR"/>
        </w:rPr>
        <w:t>,</w:t>
      </w:r>
      <w:r w:rsidRPr="008164E1">
        <w:rPr>
          <w:lang w:val="fr-FR"/>
        </w:rPr>
        <w:t xml:space="preserve"> 2012. The </w:t>
      </w:r>
      <w:r w:rsidRPr="00982F4C">
        <w:rPr>
          <w:lang w:val="fr-FR"/>
        </w:rPr>
        <w:t xml:space="preserve">relative contribution of </w:t>
      </w:r>
      <w:proofErr w:type="spellStart"/>
      <w:r w:rsidRPr="00982F4C">
        <w:rPr>
          <w:lang w:val="fr-FR"/>
        </w:rPr>
        <w:t>fast</w:t>
      </w:r>
      <w:proofErr w:type="spellEnd"/>
      <w:r w:rsidRPr="00982F4C">
        <w:rPr>
          <w:lang w:val="fr-FR"/>
        </w:rPr>
        <w:t xml:space="preserve"> and slow </w:t>
      </w:r>
      <w:proofErr w:type="spellStart"/>
      <w:r w:rsidRPr="00982F4C">
        <w:rPr>
          <w:lang w:val="fr-FR"/>
        </w:rPr>
        <w:t>sinking</w:t>
      </w:r>
      <w:proofErr w:type="spellEnd"/>
      <w:r w:rsidRPr="00982F4C">
        <w:rPr>
          <w:lang w:val="fr-FR"/>
        </w:rPr>
        <w:t xml:space="preserve"> </w:t>
      </w:r>
      <w:proofErr w:type="spellStart"/>
      <w:r w:rsidRPr="00982F4C">
        <w:rPr>
          <w:lang w:val="fr-FR"/>
        </w:rPr>
        <w:t>particles</w:t>
      </w:r>
      <w:proofErr w:type="spellEnd"/>
      <w:r w:rsidRPr="00982F4C">
        <w:rPr>
          <w:lang w:val="fr-FR"/>
        </w:rPr>
        <w:t xml:space="preserve"> to </w:t>
      </w:r>
      <w:proofErr w:type="spellStart"/>
      <w:r w:rsidRPr="00982F4C">
        <w:rPr>
          <w:lang w:val="fr-FR"/>
        </w:rPr>
        <w:t>ocean</w:t>
      </w:r>
      <w:proofErr w:type="spellEnd"/>
      <w:r w:rsidRPr="00982F4C">
        <w:rPr>
          <w:lang w:val="fr-FR"/>
        </w:rPr>
        <w:t xml:space="preserve"> </w:t>
      </w:r>
      <w:proofErr w:type="spellStart"/>
      <w:r w:rsidRPr="00982F4C">
        <w:rPr>
          <w:lang w:val="fr-FR"/>
        </w:rPr>
        <w:t>carbon</w:t>
      </w:r>
      <w:proofErr w:type="spellEnd"/>
      <w:r w:rsidRPr="00982F4C">
        <w:rPr>
          <w:lang w:val="fr-FR"/>
        </w:rPr>
        <w:t xml:space="preserve"> export. Global </w:t>
      </w:r>
      <w:proofErr w:type="spellStart"/>
      <w:r w:rsidRPr="00982F4C">
        <w:rPr>
          <w:lang w:val="fr-FR"/>
        </w:rPr>
        <w:t>Biogeochemical</w:t>
      </w:r>
      <w:proofErr w:type="spellEnd"/>
      <w:r w:rsidRPr="00982F4C">
        <w:rPr>
          <w:lang w:val="fr-FR"/>
        </w:rPr>
        <w:t xml:space="preserve"> Cycles, 26, GB1026.</w:t>
      </w:r>
    </w:p>
    <w:p w14:paraId="4F5B544B" w14:textId="052A8CA9" w:rsidR="007C47F1" w:rsidRPr="00982F4C" w:rsidRDefault="007C47F1" w:rsidP="00023A81">
      <w:pPr>
        <w:spacing w:line="480" w:lineRule="auto"/>
        <w:ind w:left="720" w:hanging="720"/>
        <w:rPr>
          <w:lang w:val="en-US"/>
        </w:rPr>
      </w:pPr>
      <w:proofErr w:type="spellStart"/>
      <w:r w:rsidRPr="00982F4C">
        <w:rPr>
          <w:lang w:val="en-US"/>
        </w:rPr>
        <w:t>Romankevich</w:t>
      </w:r>
      <w:proofErr w:type="spellEnd"/>
      <w:r w:rsidRPr="00982F4C">
        <w:rPr>
          <w:lang w:val="en-US"/>
        </w:rPr>
        <w:t>, E.A.</w:t>
      </w:r>
      <w:r w:rsidR="00E214CB" w:rsidRPr="00982F4C">
        <w:rPr>
          <w:lang w:val="en-US"/>
        </w:rPr>
        <w:t xml:space="preserve">, </w:t>
      </w:r>
      <w:r w:rsidRPr="00982F4C">
        <w:rPr>
          <w:lang w:val="en-US"/>
        </w:rPr>
        <w:t>1984</w:t>
      </w:r>
      <w:r w:rsidR="00E214CB" w:rsidRPr="00982F4C">
        <w:rPr>
          <w:lang w:val="en-US"/>
        </w:rPr>
        <w:t>.</w:t>
      </w:r>
      <w:r w:rsidRPr="00982F4C">
        <w:rPr>
          <w:lang w:val="en-US"/>
        </w:rPr>
        <w:t xml:space="preserve"> Geochemistry of </w:t>
      </w:r>
      <w:r w:rsidR="00E96100" w:rsidRPr="00982F4C">
        <w:rPr>
          <w:lang w:val="en-US"/>
        </w:rPr>
        <w:t>O</w:t>
      </w:r>
      <w:r w:rsidRPr="00982F4C">
        <w:rPr>
          <w:lang w:val="en-US"/>
        </w:rPr>
        <w:t xml:space="preserve">rganic </w:t>
      </w:r>
      <w:r w:rsidR="00E96100" w:rsidRPr="00982F4C">
        <w:rPr>
          <w:lang w:val="en-US"/>
        </w:rPr>
        <w:t>M</w:t>
      </w:r>
      <w:r w:rsidRPr="00982F4C">
        <w:rPr>
          <w:lang w:val="en-US"/>
        </w:rPr>
        <w:t xml:space="preserve">atter in the </w:t>
      </w:r>
      <w:r w:rsidR="00E96100" w:rsidRPr="00982F4C">
        <w:rPr>
          <w:lang w:val="en-US"/>
        </w:rPr>
        <w:t>O</w:t>
      </w:r>
      <w:r w:rsidRPr="00982F4C">
        <w:rPr>
          <w:lang w:val="en-US"/>
        </w:rPr>
        <w:t>cean</w:t>
      </w:r>
      <w:r w:rsidR="00E214CB" w:rsidRPr="00982F4C">
        <w:rPr>
          <w:lang w:val="en-US"/>
        </w:rPr>
        <w:t>.</w:t>
      </w:r>
      <w:r w:rsidRPr="00982F4C">
        <w:rPr>
          <w:lang w:val="en-US"/>
        </w:rPr>
        <w:t xml:space="preserve"> Springer, Berlin, Heidelberg.</w:t>
      </w:r>
    </w:p>
    <w:p w14:paraId="20F67010" w14:textId="26C53323" w:rsidR="00086F61" w:rsidRPr="00023A81" w:rsidRDefault="00086F61" w:rsidP="00023A81">
      <w:pPr>
        <w:spacing w:line="480" w:lineRule="auto"/>
        <w:ind w:left="720" w:hanging="720"/>
        <w:rPr>
          <w:lang w:val="en-US"/>
        </w:rPr>
      </w:pPr>
      <w:proofErr w:type="spellStart"/>
      <w:r w:rsidRPr="00023A81">
        <w:rPr>
          <w:lang w:val="en-US"/>
        </w:rPr>
        <w:t>Rontani</w:t>
      </w:r>
      <w:proofErr w:type="spellEnd"/>
      <w:r w:rsidRPr="00023A81">
        <w:rPr>
          <w:lang w:val="en-US"/>
        </w:rPr>
        <w:t xml:space="preserve">, J.-F., </w:t>
      </w:r>
      <w:proofErr w:type="spellStart"/>
      <w:r w:rsidRPr="00023A81">
        <w:rPr>
          <w:lang w:val="en-US"/>
        </w:rPr>
        <w:t>Cuny</w:t>
      </w:r>
      <w:proofErr w:type="spellEnd"/>
      <w:r w:rsidRPr="00023A81">
        <w:rPr>
          <w:lang w:val="en-US"/>
        </w:rPr>
        <w:t>, P., Aubert, C., 1997. Rates and mechanism of light-dependent degradation of sterols in senescing cells of phytoplankton. Journal of Photochemistry and Photobiology 111A, 139–144.</w:t>
      </w:r>
    </w:p>
    <w:p w14:paraId="1EFCD44A" w14:textId="0FA39401" w:rsidR="00F43C47" w:rsidRPr="00023A81" w:rsidRDefault="00F43C47" w:rsidP="00023A81">
      <w:pPr>
        <w:spacing w:line="480" w:lineRule="auto"/>
        <w:ind w:left="720" w:hanging="720"/>
        <w:rPr>
          <w:lang w:val="en-US"/>
        </w:rPr>
      </w:pPr>
      <w:proofErr w:type="spellStart"/>
      <w:r w:rsidRPr="00023A81">
        <w:rPr>
          <w:lang w:val="en-US"/>
        </w:rPr>
        <w:lastRenderedPageBreak/>
        <w:t>Rontani</w:t>
      </w:r>
      <w:proofErr w:type="spellEnd"/>
      <w:r w:rsidRPr="00023A81">
        <w:rPr>
          <w:lang w:val="en-US"/>
        </w:rPr>
        <w:t xml:space="preserve">, J.-F., </w:t>
      </w:r>
      <w:proofErr w:type="spellStart"/>
      <w:r w:rsidRPr="00023A81">
        <w:rPr>
          <w:lang w:val="en-US"/>
        </w:rPr>
        <w:t>Koblížek</w:t>
      </w:r>
      <w:proofErr w:type="spellEnd"/>
      <w:r w:rsidRPr="00023A81">
        <w:rPr>
          <w:lang w:val="en-US"/>
        </w:rPr>
        <w:t xml:space="preserve">, M., 2008. </w:t>
      </w:r>
      <w:proofErr w:type="spellStart"/>
      <w:r w:rsidRPr="00023A81">
        <w:rPr>
          <w:lang w:val="en-US"/>
        </w:rPr>
        <w:t>Regiospecific</w:t>
      </w:r>
      <w:proofErr w:type="spellEnd"/>
      <w:r w:rsidRPr="00023A81">
        <w:rPr>
          <w:lang w:val="en-US"/>
        </w:rPr>
        <w:t xml:space="preserve"> </w:t>
      </w:r>
      <w:r w:rsidR="00E96100" w:rsidRPr="00982F4C">
        <w:rPr>
          <w:lang w:val="en-US"/>
        </w:rPr>
        <w:t>e</w:t>
      </w:r>
      <w:r w:rsidRPr="00023A81">
        <w:rPr>
          <w:lang w:val="en-US"/>
        </w:rPr>
        <w:t xml:space="preserve">nzymatic </w:t>
      </w:r>
      <w:r w:rsidR="00E96100" w:rsidRPr="00982F4C">
        <w:rPr>
          <w:lang w:val="en-US"/>
        </w:rPr>
        <w:t>o</w:t>
      </w:r>
      <w:r w:rsidRPr="00023A81">
        <w:rPr>
          <w:lang w:val="en-US"/>
        </w:rPr>
        <w:t>xygenation of cis-</w:t>
      </w:r>
      <w:proofErr w:type="spellStart"/>
      <w:r w:rsidR="00E96100" w:rsidRPr="00982F4C">
        <w:rPr>
          <w:lang w:val="en-US"/>
        </w:rPr>
        <w:t>v</w:t>
      </w:r>
      <w:r w:rsidRPr="00023A81">
        <w:rPr>
          <w:lang w:val="en-US"/>
        </w:rPr>
        <w:t>accenic</w:t>
      </w:r>
      <w:proofErr w:type="spellEnd"/>
      <w:r w:rsidRPr="00023A81">
        <w:rPr>
          <w:lang w:val="en-US"/>
        </w:rPr>
        <w:t xml:space="preserve"> </w:t>
      </w:r>
      <w:r w:rsidR="00E96100" w:rsidRPr="00982F4C">
        <w:rPr>
          <w:lang w:val="en-US"/>
        </w:rPr>
        <w:t>a</w:t>
      </w:r>
      <w:r w:rsidRPr="00023A81">
        <w:rPr>
          <w:lang w:val="en-US"/>
        </w:rPr>
        <w:t xml:space="preserve">cid in the </w:t>
      </w:r>
      <w:r w:rsidR="00E96100" w:rsidRPr="00982F4C">
        <w:rPr>
          <w:lang w:val="en-US"/>
        </w:rPr>
        <w:t>m</w:t>
      </w:r>
      <w:r w:rsidRPr="00023A81">
        <w:rPr>
          <w:lang w:val="en-US"/>
        </w:rPr>
        <w:t xml:space="preserve">arine </w:t>
      </w:r>
      <w:r w:rsidR="00E96100" w:rsidRPr="00982F4C">
        <w:rPr>
          <w:lang w:val="en-US"/>
        </w:rPr>
        <w:t>p</w:t>
      </w:r>
      <w:r w:rsidRPr="00023A81">
        <w:rPr>
          <w:lang w:val="en-US"/>
        </w:rPr>
        <w:t xml:space="preserve">hototrophic </w:t>
      </w:r>
      <w:r w:rsidR="00E96100" w:rsidRPr="00982F4C">
        <w:rPr>
          <w:lang w:val="en-US"/>
        </w:rPr>
        <w:t>b</w:t>
      </w:r>
      <w:r w:rsidRPr="00023A81">
        <w:rPr>
          <w:lang w:val="en-US"/>
        </w:rPr>
        <w:t xml:space="preserve">acterium </w:t>
      </w:r>
      <w:proofErr w:type="spellStart"/>
      <w:r w:rsidRPr="00023A81">
        <w:rPr>
          <w:i/>
          <w:lang w:val="en-US"/>
        </w:rPr>
        <w:t>Erythrobacter</w:t>
      </w:r>
      <w:proofErr w:type="spellEnd"/>
      <w:r w:rsidRPr="00023A81">
        <w:rPr>
          <w:lang w:val="en-US"/>
        </w:rPr>
        <w:t xml:space="preserve"> </w:t>
      </w:r>
      <w:proofErr w:type="spellStart"/>
      <w:r w:rsidRPr="00023A81">
        <w:rPr>
          <w:lang w:val="en-US"/>
        </w:rPr>
        <w:t>sp</w:t>
      </w:r>
      <w:proofErr w:type="spellEnd"/>
      <w:r w:rsidRPr="00023A81">
        <w:rPr>
          <w:lang w:val="en-US"/>
        </w:rPr>
        <w:t xml:space="preserve"> strain MG3. Lipids 43, 1065</w:t>
      </w:r>
      <w:r w:rsidR="00E96100" w:rsidRPr="00982F4C">
        <w:rPr>
          <w:lang w:val="en-US"/>
        </w:rPr>
        <w:t>–</w:t>
      </w:r>
      <w:r w:rsidRPr="00023A81">
        <w:rPr>
          <w:lang w:val="en-US"/>
        </w:rPr>
        <w:t>1074.</w:t>
      </w:r>
    </w:p>
    <w:p w14:paraId="7DBD9ADB" w14:textId="1A6B4AF6" w:rsidR="00C53743" w:rsidRPr="00982F4C" w:rsidRDefault="00C53743" w:rsidP="00023A81">
      <w:pPr>
        <w:spacing w:line="480" w:lineRule="auto"/>
        <w:ind w:left="720" w:hanging="720"/>
        <w:rPr>
          <w:lang w:val="en-US"/>
        </w:rPr>
      </w:pPr>
      <w:r w:rsidRPr="00982F4C">
        <w:rPr>
          <w:lang w:val="pt-BR"/>
        </w:rPr>
        <w:t>Rontani, J.-F., Zabeti, N., Wakeham, S.G.</w:t>
      </w:r>
      <w:r w:rsidR="00775F12" w:rsidRPr="00982F4C">
        <w:rPr>
          <w:lang w:val="pt-BR"/>
        </w:rPr>
        <w:t>,</w:t>
      </w:r>
      <w:r w:rsidRPr="00982F4C">
        <w:rPr>
          <w:lang w:val="pt-BR"/>
        </w:rPr>
        <w:t xml:space="preserve"> 2011. </w:t>
      </w:r>
      <w:r w:rsidRPr="00982F4C">
        <w:rPr>
          <w:lang w:val="en-US"/>
        </w:rPr>
        <w:t>Degradation of particulate organic matter in the equatorial Pacific Ocean: Biotic or abiotic? Limnol</w:t>
      </w:r>
      <w:r w:rsidR="00A634A0" w:rsidRPr="008164E1">
        <w:rPr>
          <w:lang w:val="en-US"/>
        </w:rPr>
        <w:t>ogy and</w:t>
      </w:r>
      <w:r w:rsidRPr="008164E1">
        <w:rPr>
          <w:lang w:val="en-US"/>
        </w:rPr>
        <w:t xml:space="preserve"> Oceanogr</w:t>
      </w:r>
      <w:r w:rsidR="00A634A0" w:rsidRPr="008164E1">
        <w:rPr>
          <w:lang w:val="en-US"/>
        </w:rPr>
        <w:t>aphy</w:t>
      </w:r>
      <w:r w:rsidRPr="00982F4C">
        <w:rPr>
          <w:lang w:val="en-US"/>
        </w:rPr>
        <w:t xml:space="preserve"> 56, 333–349.</w:t>
      </w:r>
    </w:p>
    <w:p w14:paraId="6DEACD0D" w14:textId="21D8F612" w:rsidR="00197A45" w:rsidRPr="00982F4C" w:rsidRDefault="00197A45" w:rsidP="00023A81">
      <w:pPr>
        <w:spacing w:line="480" w:lineRule="auto"/>
        <w:ind w:left="720" w:hanging="720"/>
        <w:rPr>
          <w:lang w:val="en-US"/>
        </w:rPr>
      </w:pPr>
      <w:r w:rsidRPr="00982F4C">
        <w:rPr>
          <w:lang w:val="en-US"/>
        </w:rPr>
        <w:t>Sanders</w:t>
      </w:r>
      <w:r w:rsidR="00E96100" w:rsidRPr="00982F4C">
        <w:rPr>
          <w:lang w:val="en-US"/>
        </w:rPr>
        <w:t>,</w:t>
      </w:r>
      <w:r w:rsidRPr="00982F4C">
        <w:rPr>
          <w:lang w:val="en-US"/>
        </w:rPr>
        <w:t xml:space="preserve"> R.</w:t>
      </w:r>
      <w:r w:rsidR="00E96100" w:rsidRPr="00982F4C">
        <w:rPr>
          <w:lang w:val="en-US"/>
        </w:rPr>
        <w:t>,</w:t>
      </w:r>
      <w:r w:rsidRPr="00982F4C">
        <w:rPr>
          <w:lang w:val="en-US"/>
        </w:rPr>
        <w:t xml:space="preserve"> </w:t>
      </w:r>
      <w:r w:rsidR="00F3308C" w:rsidRPr="00982F4C">
        <w:rPr>
          <w:lang w:val="en-US"/>
        </w:rPr>
        <w:t xml:space="preserve">Morris, P.J., </w:t>
      </w:r>
      <w:proofErr w:type="spellStart"/>
      <w:r w:rsidR="00F3308C" w:rsidRPr="00982F4C">
        <w:rPr>
          <w:lang w:val="en-US"/>
        </w:rPr>
        <w:t>Stinchcombe</w:t>
      </w:r>
      <w:proofErr w:type="spellEnd"/>
      <w:r w:rsidR="00F3308C" w:rsidRPr="00982F4C">
        <w:rPr>
          <w:lang w:val="en-US"/>
        </w:rPr>
        <w:t xml:space="preserve">, M., </w:t>
      </w:r>
      <w:proofErr w:type="spellStart"/>
      <w:r w:rsidR="00F3308C" w:rsidRPr="00982F4C">
        <w:rPr>
          <w:lang w:val="en-US"/>
        </w:rPr>
        <w:t>Seeyave</w:t>
      </w:r>
      <w:proofErr w:type="spellEnd"/>
      <w:r w:rsidR="00F3308C" w:rsidRPr="00982F4C">
        <w:rPr>
          <w:lang w:val="en-US"/>
        </w:rPr>
        <w:t xml:space="preserve">, S., </w:t>
      </w:r>
      <w:proofErr w:type="spellStart"/>
      <w:r w:rsidR="00F3308C" w:rsidRPr="00982F4C">
        <w:rPr>
          <w:lang w:val="en-US"/>
        </w:rPr>
        <w:t>Venables</w:t>
      </w:r>
      <w:proofErr w:type="spellEnd"/>
      <w:r w:rsidR="00F3308C" w:rsidRPr="00982F4C">
        <w:rPr>
          <w:lang w:val="en-US"/>
        </w:rPr>
        <w:t>, H., Lucas, M.</w:t>
      </w:r>
      <w:r w:rsidR="00775F12" w:rsidRPr="00982F4C">
        <w:rPr>
          <w:lang w:val="en-US"/>
        </w:rPr>
        <w:t>,</w:t>
      </w:r>
      <w:r w:rsidR="00F3308C" w:rsidRPr="00982F4C">
        <w:rPr>
          <w:lang w:val="en-US"/>
        </w:rPr>
        <w:t xml:space="preserve"> </w:t>
      </w:r>
      <w:r w:rsidRPr="00982F4C">
        <w:rPr>
          <w:lang w:val="en-US"/>
        </w:rPr>
        <w:t>2007. New production and the f ratio around the Crozet Plateau in austral summer 2004–2005 diagnosed from seasonal changes in inorganic nutrient levels. Deep Sea Res</w:t>
      </w:r>
      <w:r w:rsidR="00A634A0" w:rsidRPr="00982F4C">
        <w:rPr>
          <w:lang w:val="en-US"/>
        </w:rPr>
        <w:t>earch</w:t>
      </w:r>
      <w:r w:rsidR="00BD381F" w:rsidRPr="00982F4C">
        <w:rPr>
          <w:lang w:val="en-US"/>
        </w:rPr>
        <w:t xml:space="preserve"> II</w:t>
      </w:r>
      <w:r w:rsidRPr="00982F4C">
        <w:rPr>
          <w:lang w:val="en-US"/>
        </w:rPr>
        <w:t xml:space="preserve"> 54, 2191</w:t>
      </w:r>
      <w:r w:rsidR="006755E7" w:rsidRPr="00982F4C">
        <w:rPr>
          <w:lang w:val="en-US"/>
        </w:rPr>
        <w:sym w:font="Symbol" w:char="F02D"/>
      </w:r>
      <w:r w:rsidRPr="00982F4C">
        <w:rPr>
          <w:lang w:val="en-US"/>
        </w:rPr>
        <w:t>2207.</w:t>
      </w:r>
    </w:p>
    <w:p w14:paraId="63C9518C" w14:textId="11719F91" w:rsidR="0068764F" w:rsidRPr="00982F4C" w:rsidRDefault="0068764F" w:rsidP="00023A81">
      <w:pPr>
        <w:spacing w:line="480" w:lineRule="auto"/>
        <w:ind w:left="720" w:hanging="720"/>
        <w:rPr>
          <w:lang w:val="en-US"/>
        </w:rPr>
      </w:pPr>
      <w:proofErr w:type="spellStart"/>
      <w:r w:rsidRPr="008164E1">
        <w:rPr>
          <w:lang w:val="en-US"/>
        </w:rPr>
        <w:t>Sebastián</w:t>
      </w:r>
      <w:proofErr w:type="spellEnd"/>
      <w:r w:rsidRPr="008164E1">
        <w:rPr>
          <w:lang w:val="en-US"/>
        </w:rPr>
        <w:t xml:space="preserve">, M., Smith, A.F., González, J.M., </w:t>
      </w:r>
      <w:proofErr w:type="spellStart"/>
      <w:r w:rsidRPr="008164E1">
        <w:rPr>
          <w:lang w:val="en-US"/>
        </w:rPr>
        <w:t>Fredri</w:t>
      </w:r>
      <w:r w:rsidR="00775F12" w:rsidRPr="008164E1">
        <w:rPr>
          <w:lang w:val="en-US"/>
        </w:rPr>
        <w:t>cks</w:t>
      </w:r>
      <w:proofErr w:type="spellEnd"/>
      <w:r w:rsidR="00775F12" w:rsidRPr="008164E1">
        <w:rPr>
          <w:lang w:val="en-US"/>
        </w:rPr>
        <w:t xml:space="preserve">, H.F., Van </w:t>
      </w:r>
      <w:proofErr w:type="spellStart"/>
      <w:r w:rsidR="00775F12" w:rsidRPr="008164E1">
        <w:rPr>
          <w:lang w:val="en-US"/>
        </w:rPr>
        <w:t>Mooy</w:t>
      </w:r>
      <w:proofErr w:type="spellEnd"/>
      <w:r w:rsidR="00775F12" w:rsidRPr="008164E1">
        <w:rPr>
          <w:lang w:val="en-US"/>
        </w:rPr>
        <w:t xml:space="preserve">, B., </w:t>
      </w:r>
      <w:proofErr w:type="spellStart"/>
      <w:r w:rsidR="00775F12" w:rsidRPr="008164E1">
        <w:rPr>
          <w:lang w:val="en-US"/>
        </w:rPr>
        <w:t>Koblíž</w:t>
      </w:r>
      <w:r w:rsidRPr="008164E1">
        <w:rPr>
          <w:lang w:val="en-US"/>
        </w:rPr>
        <w:t>ek</w:t>
      </w:r>
      <w:proofErr w:type="spellEnd"/>
      <w:r w:rsidRPr="008164E1">
        <w:rPr>
          <w:lang w:val="en-US"/>
        </w:rPr>
        <w:t xml:space="preserve">, M., </w:t>
      </w:r>
      <w:proofErr w:type="spellStart"/>
      <w:r w:rsidRPr="008164E1">
        <w:rPr>
          <w:lang w:val="en-US"/>
        </w:rPr>
        <w:t>Brandsma</w:t>
      </w:r>
      <w:proofErr w:type="spellEnd"/>
      <w:r w:rsidRPr="008164E1">
        <w:rPr>
          <w:lang w:val="en-US"/>
        </w:rPr>
        <w:t xml:space="preserve">, J., </w:t>
      </w:r>
      <w:proofErr w:type="spellStart"/>
      <w:r w:rsidRPr="008164E1">
        <w:rPr>
          <w:lang w:val="en-US"/>
        </w:rPr>
        <w:t>Koster</w:t>
      </w:r>
      <w:proofErr w:type="spellEnd"/>
      <w:r w:rsidRPr="008164E1">
        <w:rPr>
          <w:lang w:val="en-US"/>
        </w:rPr>
        <w:t xml:space="preserve">, G., </w:t>
      </w:r>
      <w:proofErr w:type="spellStart"/>
      <w:r w:rsidRPr="008164E1">
        <w:rPr>
          <w:lang w:val="en-US"/>
        </w:rPr>
        <w:t>Mestre</w:t>
      </w:r>
      <w:proofErr w:type="spellEnd"/>
      <w:r w:rsidRPr="008164E1">
        <w:rPr>
          <w:lang w:val="en-US"/>
        </w:rPr>
        <w:t xml:space="preserve">, M., </w:t>
      </w:r>
      <w:proofErr w:type="spellStart"/>
      <w:r w:rsidRPr="008164E1">
        <w:rPr>
          <w:lang w:val="en-US"/>
        </w:rPr>
        <w:t>Mostajir</w:t>
      </w:r>
      <w:proofErr w:type="spellEnd"/>
      <w:r w:rsidRPr="008164E1">
        <w:rPr>
          <w:lang w:val="en-US"/>
        </w:rPr>
        <w:t xml:space="preserve">, B., Pitta, P., </w:t>
      </w:r>
      <w:proofErr w:type="spellStart"/>
      <w:r w:rsidRPr="008164E1">
        <w:rPr>
          <w:lang w:val="en-US"/>
        </w:rPr>
        <w:t>Postle</w:t>
      </w:r>
      <w:proofErr w:type="spellEnd"/>
      <w:r w:rsidRPr="008164E1">
        <w:rPr>
          <w:lang w:val="en-US"/>
        </w:rPr>
        <w:t xml:space="preserve">, A.D., Sánchez, P., </w:t>
      </w:r>
      <w:proofErr w:type="spellStart"/>
      <w:r w:rsidRPr="008164E1">
        <w:rPr>
          <w:lang w:val="en-US"/>
        </w:rPr>
        <w:t>Gasol</w:t>
      </w:r>
      <w:proofErr w:type="spellEnd"/>
      <w:r w:rsidRPr="008164E1">
        <w:rPr>
          <w:lang w:val="en-US"/>
        </w:rPr>
        <w:t xml:space="preserve">, J.M., </w:t>
      </w:r>
      <w:proofErr w:type="spellStart"/>
      <w:r w:rsidRPr="008164E1">
        <w:rPr>
          <w:lang w:val="en-US"/>
        </w:rPr>
        <w:t>Scanlan</w:t>
      </w:r>
      <w:proofErr w:type="spellEnd"/>
      <w:r w:rsidRPr="008164E1">
        <w:rPr>
          <w:lang w:val="en-US"/>
        </w:rPr>
        <w:t xml:space="preserve">, D.J., Chen, Y., 2015. Lipid </w:t>
      </w:r>
      <w:proofErr w:type="spellStart"/>
      <w:r w:rsidRPr="008164E1">
        <w:rPr>
          <w:lang w:val="en-US"/>
        </w:rPr>
        <w:t>remodelling</w:t>
      </w:r>
      <w:proofErr w:type="spellEnd"/>
      <w:r w:rsidRPr="008164E1">
        <w:rPr>
          <w:lang w:val="en-US"/>
        </w:rPr>
        <w:t xml:space="preserve"> is a widespread strategy in marine heterotrophic bacteria upon ph</w:t>
      </w:r>
      <w:r w:rsidRPr="00982F4C">
        <w:rPr>
          <w:lang w:val="en-US"/>
        </w:rPr>
        <w:t>osphorus deficiency. The ISME Journal 1</w:t>
      </w:r>
      <w:r w:rsidR="00E96100" w:rsidRPr="00982F4C">
        <w:rPr>
          <w:lang w:val="en-US"/>
        </w:rPr>
        <w:t>0, 968–978</w:t>
      </w:r>
      <w:r w:rsidRPr="00982F4C">
        <w:rPr>
          <w:lang w:val="en-US"/>
        </w:rPr>
        <w:t>.</w:t>
      </w:r>
    </w:p>
    <w:p w14:paraId="3D4A625E" w14:textId="2DAF459C" w:rsidR="00225D20" w:rsidRPr="00982F4C" w:rsidRDefault="007C47F1" w:rsidP="00023A81">
      <w:pPr>
        <w:spacing w:line="480" w:lineRule="auto"/>
        <w:ind w:left="720" w:hanging="720"/>
        <w:rPr>
          <w:lang w:val="en-US"/>
        </w:rPr>
      </w:pPr>
      <w:proofErr w:type="spellStart"/>
      <w:r w:rsidRPr="00982F4C">
        <w:rPr>
          <w:lang w:val="en-US"/>
        </w:rPr>
        <w:t>Stuermer</w:t>
      </w:r>
      <w:proofErr w:type="spellEnd"/>
      <w:r w:rsidR="00DB62CC" w:rsidRPr="00982F4C">
        <w:rPr>
          <w:lang w:val="en-US"/>
        </w:rPr>
        <w:t>,</w:t>
      </w:r>
      <w:r w:rsidRPr="00982F4C">
        <w:rPr>
          <w:lang w:val="en-US"/>
        </w:rPr>
        <w:t xml:space="preserve"> D</w:t>
      </w:r>
      <w:r w:rsidR="00DB62CC" w:rsidRPr="00982F4C">
        <w:rPr>
          <w:lang w:val="en-US"/>
        </w:rPr>
        <w:t>.</w:t>
      </w:r>
      <w:r w:rsidRPr="00982F4C">
        <w:rPr>
          <w:lang w:val="en-US"/>
        </w:rPr>
        <w:t>H</w:t>
      </w:r>
      <w:r w:rsidR="00DB62CC" w:rsidRPr="00982F4C">
        <w:rPr>
          <w:lang w:val="en-US"/>
        </w:rPr>
        <w:t>.</w:t>
      </w:r>
      <w:r w:rsidRPr="00982F4C">
        <w:rPr>
          <w:lang w:val="en-US"/>
        </w:rPr>
        <w:t>, Harvey</w:t>
      </w:r>
      <w:r w:rsidR="00DB62CC" w:rsidRPr="00982F4C">
        <w:rPr>
          <w:lang w:val="en-US"/>
        </w:rPr>
        <w:t>,</w:t>
      </w:r>
      <w:r w:rsidRPr="00982F4C">
        <w:rPr>
          <w:lang w:val="en-US"/>
        </w:rPr>
        <w:t xml:space="preserve"> G</w:t>
      </w:r>
      <w:r w:rsidR="00DB62CC" w:rsidRPr="00982F4C">
        <w:rPr>
          <w:lang w:val="en-US"/>
        </w:rPr>
        <w:t>.</w:t>
      </w:r>
      <w:r w:rsidRPr="00982F4C">
        <w:rPr>
          <w:lang w:val="en-US"/>
        </w:rPr>
        <w:t>R</w:t>
      </w:r>
      <w:r w:rsidR="00DB62CC" w:rsidRPr="00982F4C">
        <w:rPr>
          <w:lang w:val="en-US"/>
        </w:rPr>
        <w:t>.</w:t>
      </w:r>
      <w:r w:rsidR="00775F12" w:rsidRPr="00982F4C">
        <w:rPr>
          <w:lang w:val="en-US"/>
        </w:rPr>
        <w:t>,</w:t>
      </w:r>
      <w:r w:rsidRPr="00982F4C">
        <w:rPr>
          <w:lang w:val="en-US"/>
        </w:rPr>
        <w:t xml:space="preserve"> 1978</w:t>
      </w:r>
      <w:r w:rsidR="00DB62CC" w:rsidRPr="00982F4C">
        <w:rPr>
          <w:lang w:val="en-US"/>
        </w:rPr>
        <w:t>.</w:t>
      </w:r>
      <w:r w:rsidRPr="00982F4C">
        <w:rPr>
          <w:lang w:val="en-US"/>
        </w:rPr>
        <w:t xml:space="preserve"> Structural </w:t>
      </w:r>
      <w:r w:rsidR="00DB62CC" w:rsidRPr="00982F4C">
        <w:rPr>
          <w:lang w:val="en-US"/>
        </w:rPr>
        <w:t>studies on marine humus:</w:t>
      </w:r>
      <w:r w:rsidR="007046DF" w:rsidRPr="00982F4C">
        <w:rPr>
          <w:lang w:val="en-US"/>
        </w:rPr>
        <w:t xml:space="preserve"> </w:t>
      </w:r>
      <w:r w:rsidR="007D091D" w:rsidRPr="00982F4C">
        <w:rPr>
          <w:lang w:val="en-US"/>
        </w:rPr>
        <w:t>A</w:t>
      </w:r>
      <w:r w:rsidR="00DB62CC" w:rsidRPr="00982F4C">
        <w:rPr>
          <w:lang w:val="en-US"/>
        </w:rPr>
        <w:t xml:space="preserve"> new</w:t>
      </w:r>
      <w:r w:rsidRPr="00982F4C">
        <w:rPr>
          <w:lang w:val="en-US"/>
        </w:rPr>
        <w:t xml:space="preserve"> reduction sequence for carbon skeleton determination. Mar</w:t>
      </w:r>
      <w:r w:rsidR="00A634A0" w:rsidRPr="00982F4C">
        <w:rPr>
          <w:lang w:val="en-US"/>
        </w:rPr>
        <w:t>ine</w:t>
      </w:r>
      <w:r w:rsidRPr="00982F4C">
        <w:rPr>
          <w:lang w:val="en-US"/>
        </w:rPr>
        <w:t xml:space="preserve"> Chem</w:t>
      </w:r>
      <w:r w:rsidR="00A634A0" w:rsidRPr="00982F4C">
        <w:rPr>
          <w:lang w:val="en-US"/>
        </w:rPr>
        <w:t>istry</w:t>
      </w:r>
      <w:r w:rsidRPr="00982F4C">
        <w:rPr>
          <w:lang w:val="en-US"/>
        </w:rPr>
        <w:t xml:space="preserve"> 6, 55</w:t>
      </w:r>
      <w:r w:rsidRPr="00982F4C">
        <w:rPr>
          <w:lang w:val="en-US"/>
        </w:rPr>
        <w:sym w:font="Symbol" w:char="F02D"/>
      </w:r>
      <w:r w:rsidRPr="00982F4C">
        <w:rPr>
          <w:lang w:val="en-US"/>
        </w:rPr>
        <w:t>70.</w:t>
      </w:r>
    </w:p>
    <w:p w14:paraId="69AC8950" w14:textId="1C1DAB58" w:rsidR="009434CF" w:rsidRPr="008164E1" w:rsidRDefault="009434CF" w:rsidP="00023A81">
      <w:pPr>
        <w:spacing w:line="480" w:lineRule="auto"/>
        <w:ind w:left="720" w:hanging="720"/>
        <w:rPr>
          <w:lang w:val="en-US"/>
        </w:rPr>
      </w:pPr>
      <w:proofErr w:type="spellStart"/>
      <w:r w:rsidRPr="00982F4C">
        <w:rPr>
          <w:lang w:val="en-US"/>
        </w:rPr>
        <w:t>Svensson</w:t>
      </w:r>
      <w:proofErr w:type="spellEnd"/>
      <w:r w:rsidRPr="00982F4C">
        <w:rPr>
          <w:lang w:val="en-US"/>
        </w:rPr>
        <w:t xml:space="preserve">, E., Schouten, S., </w:t>
      </w:r>
      <w:proofErr w:type="spellStart"/>
      <w:r w:rsidRPr="00982F4C">
        <w:rPr>
          <w:lang w:val="en-US"/>
        </w:rPr>
        <w:t>Stam</w:t>
      </w:r>
      <w:proofErr w:type="spellEnd"/>
      <w:r w:rsidRPr="00982F4C">
        <w:rPr>
          <w:lang w:val="en-US"/>
        </w:rPr>
        <w:t>, A., Middel</w:t>
      </w:r>
      <w:r w:rsidR="00775F12" w:rsidRPr="00982F4C">
        <w:rPr>
          <w:lang w:val="en-US"/>
        </w:rPr>
        <w:t>burg, J.J.</w:t>
      </w:r>
      <w:r w:rsidR="00982F4C">
        <w:rPr>
          <w:lang w:val="en-US"/>
        </w:rPr>
        <w:t>,</w:t>
      </w:r>
      <w:r w:rsidR="00775F12" w:rsidRPr="00982F4C">
        <w:rPr>
          <w:lang w:val="en-US"/>
        </w:rPr>
        <w:t xml:space="preserve"> </w:t>
      </w:r>
      <w:proofErr w:type="spellStart"/>
      <w:r w:rsidR="00775F12" w:rsidRPr="00982F4C">
        <w:rPr>
          <w:lang w:val="en-US"/>
        </w:rPr>
        <w:t>Sinninghe</w:t>
      </w:r>
      <w:proofErr w:type="spellEnd"/>
      <w:r w:rsidR="00775F12" w:rsidRPr="00982F4C">
        <w:rPr>
          <w:lang w:val="en-US"/>
        </w:rPr>
        <w:t xml:space="preserve"> </w:t>
      </w:r>
      <w:proofErr w:type="spellStart"/>
      <w:r w:rsidR="00775F12" w:rsidRPr="00982F4C">
        <w:rPr>
          <w:lang w:val="en-US"/>
        </w:rPr>
        <w:t>Damsté</w:t>
      </w:r>
      <w:proofErr w:type="spellEnd"/>
      <w:r w:rsidR="00775F12" w:rsidRPr="00982F4C">
        <w:rPr>
          <w:lang w:val="en-US"/>
        </w:rPr>
        <w:t>, J.</w:t>
      </w:r>
      <w:r w:rsidRPr="00982F4C">
        <w:rPr>
          <w:lang w:val="en-US"/>
        </w:rPr>
        <w:t>S.</w:t>
      </w:r>
      <w:r w:rsidR="00775F12" w:rsidRPr="00982F4C">
        <w:rPr>
          <w:lang w:val="en-US"/>
        </w:rPr>
        <w:t>,</w:t>
      </w:r>
      <w:r w:rsidRPr="00AA3333">
        <w:rPr>
          <w:lang w:val="en-US"/>
        </w:rPr>
        <w:t xml:space="preserve"> 2015. Compound-specific stable isotope analysis of nitrogen-containing intact polar lipids. Rapid Communications </w:t>
      </w:r>
      <w:r w:rsidR="00666206" w:rsidRPr="008164E1">
        <w:rPr>
          <w:lang w:val="en-US"/>
        </w:rPr>
        <w:t>i</w:t>
      </w:r>
      <w:r w:rsidR="00775F12" w:rsidRPr="008164E1">
        <w:rPr>
          <w:lang w:val="en-US"/>
        </w:rPr>
        <w:t>n Mass Spectrometry 29, 2263–</w:t>
      </w:r>
      <w:r w:rsidRPr="008164E1">
        <w:rPr>
          <w:lang w:val="en-US"/>
        </w:rPr>
        <w:t>2271.</w:t>
      </w:r>
    </w:p>
    <w:p w14:paraId="1B1CA1C0" w14:textId="09B22770" w:rsidR="00EA6386" w:rsidRPr="00982F4C" w:rsidRDefault="00EA6386" w:rsidP="00023A81">
      <w:pPr>
        <w:spacing w:line="480" w:lineRule="auto"/>
        <w:ind w:left="720" w:hanging="720"/>
        <w:rPr>
          <w:lang w:val="en-US"/>
        </w:rPr>
      </w:pPr>
      <w:r w:rsidRPr="00982F4C">
        <w:rPr>
          <w:lang w:val="en-US"/>
        </w:rPr>
        <w:t xml:space="preserve">Van </w:t>
      </w:r>
      <w:proofErr w:type="spellStart"/>
      <w:r w:rsidRPr="00982F4C">
        <w:rPr>
          <w:lang w:val="en-US"/>
        </w:rPr>
        <w:t>Mooy</w:t>
      </w:r>
      <w:proofErr w:type="spellEnd"/>
      <w:r w:rsidRPr="00982F4C">
        <w:rPr>
          <w:lang w:val="en-US"/>
        </w:rPr>
        <w:t xml:space="preserve">, B.A.S., </w:t>
      </w:r>
      <w:proofErr w:type="spellStart"/>
      <w:r w:rsidRPr="00982F4C">
        <w:rPr>
          <w:lang w:val="en-US"/>
        </w:rPr>
        <w:t>Rocap</w:t>
      </w:r>
      <w:proofErr w:type="spellEnd"/>
      <w:r w:rsidRPr="00982F4C">
        <w:rPr>
          <w:lang w:val="en-US"/>
        </w:rPr>
        <w:t xml:space="preserve">, G., </w:t>
      </w:r>
      <w:proofErr w:type="spellStart"/>
      <w:r w:rsidRPr="00982F4C">
        <w:rPr>
          <w:lang w:val="en-US"/>
        </w:rPr>
        <w:t>Fredricks</w:t>
      </w:r>
      <w:proofErr w:type="spellEnd"/>
      <w:r w:rsidRPr="00982F4C">
        <w:rPr>
          <w:lang w:val="en-US"/>
        </w:rPr>
        <w:t xml:space="preserve">, H.F., Evans, C.T., </w:t>
      </w:r>
      <w:proofErr w:type="spellStart"/>
      <w:r w:rsidRPr="00982F4C">
        <w:rPr>
          <w:lang w:val="en-US"/>
        </w:rPr>
        <w:t>Devol</w:t>
      </w:r>
      <w:proofErr w:type="spellEnd"/>
      <w:r w:rsidRPr="00982F4C">
        <w:rPr>
          <w:lang w:val="en-US"/>
        </w:rPr>
        <w:t xml:space="preserve">, A.H., 2006. </w:t>
      </w:r>
      <w:proofErr w:type="spellStart"/>
      <w:r w:rsidRPr="00982F4C">
        <w:rPr>
          <w:lang w:val="en-US"/>
        </w:rPr>
        <w:t>Sulfolipids</w:t>
      </w:r>
      <w:proofErr w:type="spellEnd"/>
      <w:r w:rsidRPr="00982F4C">
        <w:rPr>
          <w:lang w:val="en-US"/>
        </w:rPr>
        <w:t xml:space="preserve"> dramatically decrease phosphorus demand by </w:t>
      </w:r>
      <w:proofErr w:type="spellStart"/>
      <w:r w:rsidRPr="00982F4C">
        <w:rPr>
          <w:lang w:val="en-US"/>
        </w:rPr>
        <w:t>picocyanobacteria</w:t>
      </w:r>
      <w:proofErr w:type="spellEnd"/>
      <w:r w:rsidRPr="00982F4C">
        <w:rPr>
          <w:lang w:val="en-US"/>
        </w:rPr>
        <w:t xml:space="preserve"> in oligotrophic marine environments. Proceedings of the National Academy of Sciences 103, 8607–8612.</w:t>
      </w:r>
    </w:p>
    <w:p w14:paraId="6904913D" w14:textId="52545D12" w:rsidR="008F2151" w:rsidRPr="00023A81" w:rsidRDefault="008F2151" w:rsidP="00023A81">
      <w:pPr>
        <w:spacing w:line="480" w:lineRule="auto"/>
        <w:ind w:left="720" w:hanging="720"/>
        <w:rPr>
          <w:lang w:val="en-US"/>
        </w:rPr>
      </w:pPr>
      <w:r w:rsidRPr="00023A81">
        <w:rPr>
          <w:lang w:val="en-US"/>
        </w:rPr>
        <w:lastRenderedPageBreak/>
        <w:t xml:space="preserve">Van </w:t>
      </w:r>
      <w:proofErr w:type="spellStart"/>
      <w:r w:rsidRPr="00023A81">
        <w:rPr>
          <w:lang w:val="en-US"/>
        </w:rPr>
        <w:t>Mooy</w:t>
      </w:r>
      <w:proofErr w:type="spellEnd"/>
      <w:r w:rsidRPr="00023A81">
        <w:rPr>
          <w:lang w:val="en-US"/>
        </w:rPr>
        <w:t xml:space="preserve">, B.A.S., </w:t>
      </w:r>
      <w:proofErr w:type="spellStart"/>
      <w:r w:rsidRPr="00023A81">
        <w:rPr>
          <w:lang w:val="en-US"/>
        </w:rPr>
        <w:t>Fredricks</w:t>
      </w:r>
      <w:proofErr w:type="spellEnd"/>
      <w:r w:rsidRPr="00023A81">
        <w:rPr>
          <w:lang w:val="en-US"/>
        </w:rPr>
        <w:t xml:space="preserve">, H.F., </w:t>
      </w:r>
      <w:proofErr w:type="spellStart"/>
      <w:r w:rsidRPr="00023A81">
        <w:rPr>
          <w:lang w:val="en-US"/>
        </w:rPr>
        <w:t>Pedler</w:t>
      </w:r>
      <w:proofErr w:type="spellEnd"/>
      <w:r w:rsidRPr="00023A81">
        <w:rPr>
          <w:lang w:val="en-US"/>
        </w:rPr>
        <w:t xml:space="preserve">, B.E., </w:t>
      </w:r>
      <w:proofErr w:type="spellStart"/>
      <w:r w:rsidRPr="00023A81">
        <w:rPr>
          <w:lang w:val="en-US"/>
        </w:rPr>
        <w:t>Dyhrman</w:t>
      </w:r>
      <w:proofErr w:type="spellEnd"/>
      <w:r w:rsidRPr="00023A81">
        <w:rPr>
          <w:lang w:val="en-US"/>
        </w:rPr>
        <w:t xml:space="preserve">, S.T., Karl, D.M., </w:t>
      </w:r>
      <w:proofErr w:type="spellStart"/>
      <w:r w:rsidRPr="00023A81">
        <w:rPr>
          <w:lang w:val="en-US"/>
        </w:rPr>
        <w:t>Koblížek</w:t>
      </w:r>
      <w:proofErr w:type="spellEnd"/>
      <w:r w:rsidRPr="00023A81">
        <w:rPr>
          <w:lang w:val="en-US"/>
        </w:rPr>
        <w:t xml:space="preserve">, M., Lomas, M.W., Mincer, T., Moore, L.R., </w:t>
      </w:r>
      <w:proofErr w:type="spellStart"/>
      <w:r w:rsidRPr="00023A81">
        <w:rPr>
          <w:lang w:val="en-US"/>
        </w:rPr>
        <w:t>Moutin</w:t>
      </w:r>
      <w:proofErr w:type="spellEnd"/>
      <w:r w:rsidRPr="00023A81">
        <w:rPr>
          <w:lang w:val="en-US"/>
        </w:rPr>
        <w:t xml:space="preserve">, T., </w:t>
      </w:r>
      <w:proofErr w:type="spellStart"/>
      <w:r w:rsidRPr="00023A81">
        <w:rPr>
          <w:lang w:val="en-US"/>
        </w:rPr>
        <w:t>Rappé</w:t>
      </w:r>
      <w:proofErr w:type="spellEnd"/>
      <w:r w:rsidRPr="00023A81">
        <w:rPr>
          <w:lang w:val="en-US"/>
        </w:rPr>
        <w:t>, M.S., Webb E.A., 2009. Phytoplankton in the ocean use non-phosphorus lipids in response to phosphorus scarcity. Nature 458, 69–72.</w:t>
      </w:r>
    </w:p>
    <w:p w14:paraId="3475F481" w14:textId="04522CA8" w:rsidR="00A14F05" w:rsidRPr="00982F4C" w:rsidRDefault="00A14F05" w:rsidP="00023A81">
      <w:pPr>
        <w:spacing w:line="480" w:lineRule="auto"/>
        <w:ind w:left="720" w:hanging="720"/>
        <w:rPr>
          <w:lang w:val="en-US"/>
        </w:rPr>
      </w:pPr>
      <w:r w:rsidRPr="00982F4C">
        <w:rPr>
          <w:lang w:val="en-US"/>
        </w:rPr>
        <w:t xml:space="preserve">Van </w:t>
      </w:r>
      <w:proofErr w:type="spellStart"/>
      <w:r w:rsidRPr="00982F4C">
        <w:rPr>
          <w:lang w:val="en-US"/>
        </w:rPr>
        <w:t>Mooy</w:t>
      </w:r>
      <w:proofErr w:type="spellEnd"/>
      <w:r w:rsidRPr="00982F4C">
        <w:rPr>
          <w:lang w:val="en-US"/>
        </w:rPr>
        <w:t>, B.</w:t>
      </w:r>
      <w:r w:rsidR="00661E57" w:rsidRPr="00982F4C">
        <w:rPr>
          <w:lang w:val="en-US"/>
        </w:rPr>
        <w:t>A</w:t>
      </w:r>
      <w:r w:rsidRPr="00982F4C">
        <w:rPr>
          <w:lang w:val="en-US"/>
        </w:rPr>
        <w:t xml:space="preserve">.S., </w:t>
      </w:r>
      <w:proofErr w:type="spellStart"/>
      <w:r w:rsidRPr="00982F4C">
        <w:rPr>
          <w:lang w:val="en-US"/>
        </w:rPr>
        <w:t>Fredricks</w:t>
      </w:r>
      <w:proofErr w:type="spellEnd"/>
      <w:r w:rsidRPr="00982F4C">
        <w:rPr>
          <w:lang w:val="en-US"/>
        </w:rPr>
        <w:t>, H.F.</w:t>
      </w:r>
      <w:r w:rsidR="00775F12" w:rsidRPr="00982F4C">
        <w:rPr>
          <w:lang w:val="en-US"/>
        </w:rPr>
        <w:t>,</w:t>
      </w:r>
      <w:r w:rsidRPr="00982F4C">
        <w:rPr>
          <w:lang w:val="en-US"/>
        </w:rPr>
        <w:t xml:space="preserve"> 2010. Bacterial and eukaryotic intact polar lipids in the eastern subtropical South Paciﬁc: Water-column distribution, planktonic sources, and fatty acid composition. </w:t>
      </w:r>
      <w:proofErr w:type="spellStart"/>
      <w:r w:rsidRPr="00982F4C">
        <w:rPr>
          <w:lang w:val="en-US"/>
        </w:rPr>
        <w:t>Geochimica</w:t>
      </w:r>
      <w:proofErr w:type="spellEnd"/>
      <w:r w:rsidRPr="00982F4C">
        <w:rPr>
          <w:lang w:val="en-US"/>
        </w:rPr>
        <w:t xml:space="preserve"> </w:t>
      </w:r>
      <w:proofErr w:type="gramStart"/>
      <w:r w:rsidRPr="00982F4C">
        <w:rPr>
          <w:lang w:val="en-US"/>
        </w:rPr>
        <w:t>et</w:t>
      </w:r>
      <w:proofErr w:type="gramEnd"/>
      <w:r w:rsidRPr="00982F4C">
        <w:rPr>
          <w:lang w:val="en-US"/>
        </w:rPr>
        <w:t xml:space="preserve"> </w:t>
      </w:r>
      <w:proofErr w:type="spellStart"/>
      <w:r w:rsidRPr="00982F4C">
        <w:rPr>
          <w:lang w:val="en-US"/>
        </w:rPr>
        <w:t>Cosmochimica</w:t>
      </w:r>
      <w:proofErr w:type="spellEnd"/>
      <w:r w:rsidRPr="00982F4C">
        <w:rPr>
          <w:lang w:val="en-US"/>
        </w:rPr>
        <w:t xml:space="preserve"> </w:t>
      </w:r>
      <w:proofErr w:type="spellStart"/>
      <w:r w:rsidRPr="00982F4C">
        <w:rPr>
          <w:lang w:val="en-US"/>
        </w:rPr>
        <w:t>Acta</w:t>
      </w:r>
      <w:proofErr w:type="spellEnd"/>
      <w:r w:rsidRPr="00982F4C">
        <w:rPr>
          <w:lang w:val="en-US"/>
        </w:rPr>
        <w:t xml:space="preserve"> 74, 6499–6516.</w:t>
      </w:r>
    </w:p>
    <w:p w14:paraId="5F87E306" w14:textId="065A3BEA" w:rsidR="004F5732" w:rsidRPr="00023A81" w:rsidRDefault="004F5732" w:rsidP="00023A81">
      <w:pPr>
        <w:spacing w:line="480" w:lineRule="auto"/>
        <w:ind w:left="720" w:hanging="720"/>
        <w:rPr>
          <w:lang w:val="en-US"/>
        </w:rPr>
      </w:pPr>
      <w:proofErr w:type="spellStart"/>
      <w:r w:rsidRPr="00023A81">
        <w:rPr>
          <w:lang w:val="en-US"/>
        </w:rPr>
        <w:t>Wakeham</w:t>
      </w:r>
      <w:proofErr w:type="spellEnd"/>
      <w:r w:rsidRPr="00023A81">
        <w:rPr>
          <w:lang w:val="en-US"/>
        </w:rPr>
        <w:t xml:space="preserve">, S.G., 1989. Reduction of </w:t>
      </w:r>
      <w:proofErr w:type="spellStart"/>
      <w:r w:rsidRPr="00023A81">
        <w:rPr>
          <w:lang w:val="en-US"/>
        </w:rPr>
        <w:t>stenols</w:t>
      </w:r>
      <w:proofErr w:type="spellEnd"/>
      <w:r w:rsidRPr="00023A81">
        <w:rPr>
          <w:lang w:val="en-US"/>
        </w:rPr>
        <w:t xml:space="preserve"> to </w:t>
      </w:r>
      <w:proofErr w:type="spellStart"/>
      <w:r w:rsidRPr="00023A81">
        <w:rPr>
          <w:lang w:val="en-US"/>
        </w:rPr>
        <w:t>stanols</w:t>
      </w:r>
      <w:proofErr w:type="spellEnd"/>
      <w:r w:rsidRPr="00023A81">
        <w:rPr>
          <w:lang w:val="en-US"/>
        </w:rPr>
        <w:t xml:space="preserve"> in particulate matter at </w:t>
      </w:r>
      <w:proofErr w:type="spellStart"/>
      <w:r w:rsidRPr="00023A81">
        <w:rPr>
          <w:lang w:val="en-US"/>
        </w:rPr>
        <w:t>oxic</w:t>
      </w:r>
      <w:proofErr w:type="spellEnd"/>
      <w:r w:rsidR="00BC1615" w:rsidRPr="00982F4C">
        <w:rPr>
          <w:lang w:val="en-US"/>
        </w:rPr>
        <w:t>-</w:t>
      </w:r>
      <w:r w:rsidRPr="00023A81">
        <w:rPr>
          <w:lang w:val="en-US"/>
        </w:rPr>
        <w:t>anoxic boundaries in sea water. Nature 342, 787–790.</w:t>
      </w:r>
    </w:p>
    <w:p w14:paraId="745BEBAF" w14:textId="77777777" w:rsidR="004F5732" w:rsidRPr="008164E1" w:rsidRDefault="004F5732" w:rsidP="00023A81">
      <w:pPr>
        <w:spacing w:line="480" w:lineRule="auto"/>
        <w:ind w:left="720" w:hanging="720"/>
        <w:rPr>
          <w:lang w:val="en-US"/>
        </w:rPr>
      </w:pPr>
      <w:proofErr w:type="spellStart"/>
      <w:r w:rsidRPr="00982F4C">
        <w:rPr>
          <w:lang w:val="en-US"/>
        </w:rPr>
        <w:t>Wakeham</w:t>
      </w:r>
      <w:proofErr w:type="spellEnd"/>
      <w:r w:rsidRPr="00982F4C">
        <w:rPr>
          <w:lang w:val="en-US"/>
        </w:rPr>
        <w:t xml:space="preserve">, S.G., Hedges, J.I., Lee, C., Peterson, M.L., </w:t>
      </w:r>
      <w:proofErr w:type="spellStart"/>
      <w:r w:rsidRPr="00982F4C">
        <w:rPr>
          <w:lang w:val="en-US"/>
        </w:rPr>
        <w:t>Hernest</w:t>
      </w:r>
      <w:proofErr w:type="spellEnd"/>
      <w:r w:rsidRPr="00982F4C">
        <w:rPr>
          <w:lang w:val="en-US"/>
        </w:rPr>
        <w:t>, P.J., 1997. Compositions and transport of lipid biomarkers through the water column and surficial sediments of the equatorial Pacific Ocean. Deep-Sea Research II 44, 2131–2162.</w:t>
      </w:r>
    </w:p>
    <w:p w14:paraId="1555B04D" w14:textId="70E2E224" w:rsidR="004F5732" w:rsidRPr="00982F4C" w:rsidRDefault="004F5732" w:rsidP="00023A81">
      <w:pPr>
        <w:spacing w:line="480" w:lineRule="auto"/>
        <w:ind w:left="720" w:hanging="720"/>
        <w:rPr>
          <w:lang w:val="en-US"/>
        </w:rPr>
      </w:pPr>
      <w:proofErr w:type="spellStart"/>
      <w:r w:rsidRPr="008164E1">
        <w:rPr>
          <w:lang w:val="en-US"/>
        </w:rPr>
        <w:t>Wakeham</w:t>
      </w:r>
      <w:proofErr w:type="spellEnd"/>
      <w:r w:rsidRPr="008164E1">
        <w:rPr>
          <w:lang w:val="en-US"/>
        </w:rPr>
        <w:t xml:space="preserve">, S.G., </w:t>
      </w:r>
      <w:proofErr w:type="spellStart"/>
      <w:r w:rsidRPr="008164E1">
        <w:rPr>
          <w:lang w:val="en-US"/>
        </w:rPr>
        <w:t>Canuel</w:t>
      </w:r>
      <w:proofErr w:type="spellEnd"/>
      <w:r w:rsidRPr="008164E1">
        <w:rPr>
          <w:lang w:val="en-US"/>
        </w:rPr>
        <w:t xml:space="preserve"> E.A., 2006. Degradation and preservation of organic matter in marine sediments. In: </w:t>
      </w:r>
      <w:proofErr w:type="spellStart"/>
      <w:r w:rsidRPr="008164E1">
        <w:rPr>
          <w:lang w:val="en-US"/>
        </w:rPr>
        <w:t>Volkman</w:t>
      </w:r>
      <w:proofErr w:type="spellEnd"/>
      <w:r w:rsidRPr="008164E1">
        <w:rPr>
          <w:lang w:val="en-US"/>
        </w:rPr>
        <w:t xml:space="preserve">, J.K. (Ed.), The </w:t>
      </w:r>
      <w:r w:rsidR="00BC1615" w:rsidRPr="00982F4C">
        <w:rPr>
          <w:lang w:val="en-US"/>
        </w:rPr>
        <w:t>H</w:t>
      </w:r>
      <w:r w:rsidRPr="00982F4C">
        <w:rPr>
          <w:lang w:val="en-US"/>
        </w:rPr>
        <w:t xml:space="preserve">andbook of </w:t>
      </w:r>
      <w:r w:rsidR="00BC1615" w:rsidRPr="00982F4C">
        <w:rPr>
          <w:lang w:val="en-US"/>
        </w:rPr>
        <w:t>E</w:t>
      </w:r>
      <w:r w:rsidRPr="00982F4C">
        <w:rPr>
          <w:lang w:val="en-US"/>
        </w:rPr>
        <w:t xml:space="preserve">nvironmental </w:t>
      </w:r>
      <w:r w:rsidR="00BC1615" w:rsidRPr="00982F4C">
        <w:rPr>
          <w:lang w:val="en-US"/>
        </w:rPr>
        <w:t>C</w:t>
      </w:r>
      <w:r w:rsidRPr="00982F4C">
        <w:rPr>
          <w:lang w:val="en-US"/>
        </w:rPr>
        <w:t xml:space="preserve">hemistry, Vol. 2 series: Reaction and </w:t>
      </w:r>
      <w:r w:rsidR="00BC1615" w:rsidRPr="00982F4C">
        <w:rPr>
          <w:lang w:val="en-US"/>
        </w:rPr>
        <w:t>P</w:t>
      </w:r>
      <w:r w:rsidRPr="00982F4C">
        <w:rPr>
          <w:lang w:val="en-US"/>
        </w:rPr>
        <w:t xml:space="preserve">rocesses: Marine </w:t>
      </w:r>
      <w:proofErr w:type="spellStart"/>
      <w:r w:rsidR="00BC1615" w:rsidRPr="00982F4C">
        <w:rPr>
          <w:lang w:val="en-US"/>
        </w:rPr>
        <w:t>OM</w:t>
      </w:r>
      <w:r w:rsidRPr="00982F4C">
        <w:rPr>
          <w:lang w:val="en-US"/>
        </w:rPr>
        <w:t>atter</w:t>
      </w:r>
      <w:proofErr w:type="spellEnd"/>
      <w:r w:rsidRPr="00982F4C">
        <w:rPr>
          <w:lang w:val="en-US"/>
        </w:rPr>
        <w:t xml:space="preserve">: Biomarkers, </w:t>
      </w:r>
      <w:r w:rsidR="00BC1615" w:rsidRPr="00982F4C">
        <w:rPr>
          <w:lang w:val="en-US"/>
        </w:rPr>
        <w:t>I</w:t>
      </w:r>
      <w:r w:rsidRPr="00982F4C">
        <w:rPr>
          <w:lang w:val="en-US"/>
        </w:rPr>
        <w:t>sotopes and DNA. Springer, Berlin, pp. 295–321.</w:t>
      </w:r>
    </w:p>
    <w:p w14:paraId="2C31C3B8" w14:textId="3B13E5AC" w:rsidR="008823AC" w:rsidRPr="00982F4C" w:rsidRDefault="008823AC" w:rsidP="00023A81">
      <w:pPr>
        <w:spacing w:line="480" w:lineRule="auto"/>
        <w:ind w:left="720" w:hanging="720"/>
        <w:rPr>
          <w:lang w:val="en-US"/>
        </w:rPr>
      </w:pPr>
      <w:proofErr w:type="spellStart"/>
      <w:r w:rsidRPr="00982F4C">
        <w:rPr>
          <w:lang w:val="en-US"/>
        </w:rPr>
        <w:t>Wakeham</w:t>
      </w:r>
      <w:proofErr w:type="spellEnd"/>
      <w:r w:rsidRPr="00982F4C">
        <w:rPr>
          <w:lang w:val="en-US"/>
        </w:rPr>
        <w:t xml:space="preserve">, S.G., Lee, C., Peterson, M.L., Liu, Z., </w:t>
      </w:r>
      <w:proofErr w:type="spellStart"/>
      <w:r w:rsidRPr="00982F4C">
        <w:rPr>
          <w:lang w:val="en-US"/>
        </w:rPr>
        <w:t>Szlosek</w:t>
      </w:r>
      <w:proofErr w:type="spellEnd"/>
      <w:r w:rsidRPr="00982F4C">
        <w:rPr>
          <w:lang w:val="en-US"/>
        </w:rPr>
        <w:t xml:space="preserve">, J., </w:t>
      </w:r>
      <w:proofErr w:type="spellStart"/>
      <w:r w:rsidRPr="00982F4C">
        <w:rPr>
          <w:lang w:val="en-US"/>
        </w:rPr>
        <w:t>Putnama</w:t>
      </w:r>
      <w:proofErr w:type="spellEnd"/>
      <w:r w:rsidRPr="00982F4C">
        <w:rPr>
          <w:lang w:val="en-US"/>
        </w:rPr>
        <w:t xml:space="preserve">, I.F., </w:t>
      </w:r>
      <w:proofErr w:type="spellStart"/>
      <w:r w:rsidRPr="00982F4C">
        <w:rPr>
          <w:lang w:val="en-US"/>
        </w:rPr>
        <w:t>Xue</w:t>
      </w:r>
      <w:proofErr w:type="spellEnd"/>
      <w:r w:rsidRPr="00982F4C">
        <w:rPr>
          <w:lang w:val="en-US"/>
        </w:rPr>
        <w:t>, J.</w:t>
      </w:r>
      <w:r w:rsidR="00775F12" w:rsidRPr="00982F4C">
        <w:rPr>
          <w:lang w:val="en-US"/>
        </w:rPr>
        <w:t>,</w:t>
      </w:r>
      <w:r w:rsidRPr="00982F4C">
        <w:rPr>
          <w:lang w:val="en-US"/>
        </w:rPr>
        <w:t xml:space="preserve"> 2009. Organic biomarkers in the twilight zone—Time series and settling velocity sediment traps during </w:t>
      </w:r>
      <w:proofErr w:type="spellStart"/>
      <w:r w:rsidRPr="00982F4C">
        <w:rPr>
          <w:lang w:val="en-US"/>
        </w:rPr>
        <w:t>MedFlux</w:t>
      </w:r>
      <w:proofErr w:type="spellEnd"/>
      <w:r w:rsidRPr="00982F4C">
        <w:rPr>
          <w:lang w:val="en-US"/>
        </w:rPr>
        <w:t>. Deep-Sea Res</w:t>
      </w:r>
      <w:r w:rsidR="00A634A0" w:rsidRPr="00982F4C">
        <w:rPr>
          <w:lang w:val="en-US"/>
        </w:rPr>
        <w:t>earch</w:t>
      </w:r>
      <w:r w:rsidRPr="00982F4C">
        <w:rPr>
          <w:lang w:val="en-US"/>
        </w:rPr>
        <w:t xml:space="preserve"> II 56, 1437–1453.</w:t>
      </w:r>
    </w:p>
    <w:p w14:paraId="26805090" w14:textId="30D2E58E" w:rsidR="00113DFB" w:rsidRPr="00982F4C" w:rsidRDefault="00113DFB" w:rsidP="00023A81">
      <w:pPr>
        <w:spacing w:line="480" w:lineRule="auto"/>
        <w:ind w:left="720" w:hanging="720"/>
        <w:rPr>
          <w:lang w:val="en-US"/>
        </w:rPr>
      </w:pPr>
      <w:r w:rsidRPr="00982F4C">
        <w:rPr>
          <w:lang w:val="en-US"/>
        </w:rPr>
        <w:t xml:space="preserve">White, D.A., </w:t>
      </w:r>
      <w:proofErr w:type="spellStart"/>
      <w:r w:rsidRPr="00982F4C">
        <w:rPr>
          <w:lang w:val="en-US"/>
        </w:rPr>
        <w:t>Widdicombe</w:t>
      </w:r>
      <w:proofErr w:type="spellEnd"/>
      <w:r w:rsidRPr="00982F4C">
        <w:rPr>
          <w:lang w:val="en-US"/>
        </w:rPr>
        <w:t>, C.E.</w:t>
      </w:r>
      <w:r w:rsidR="00BC1615" w:rsidRPr="00982F4C">
        <w:rPr>
          <w:lang w:val="en-US"/>
        </w:rPr>
        <w:t>,</w:t>
      </w:r>
      <w:r w:rsidRPr="00982F4C">
        <w:rPr>
          <w:lang w:val="en-US"/>
        </w:rPr>
        <w:t xml:space="preserve"> Somerﬁeld, P.J.</w:t>
      </w:r>
      <w:r w:rsidR="00BC1615" w:rsidRPr="00982F4C">
        <w:rPr>
          <w:lang w:val="en-US"/>
        </w:rPr>
        <w:t>,</w:t>
      </w:r>
      <w:r w:rsidRPr="00982F4C">
        <w:rPr>
          <w:lang w:val="en-US"/>
        </w:rPr>
        <w:t xml:space="preserve"> Airs, R.L.</w:t>
      </w:r>
      <w:r w:rsidR="00BC1615" w:rsidRPr="00982F4C">
        <w:rPr>
          <w:lang w:val="en-US"/>
        </w:rPr>
        <w:t>,</w:t>
      </w:r>
      <w:r w:rsidRPr="00982F4C">
        <w:rPr>
          <w:lang w:val="en-US"/>
        </w:rPr>
        <w:t xml:space="preserve"> </w:t>
      </w:r>
      <w:proofErr w:type="spellStart"/>
      <w:r w:rsidRPr="00982F4C">
        <w:rPr>
          <w:lang w:val="en-US"/>
        </w:rPr>
        <w:t>Tarran</w:t>
      </w:r>
      <w:proofErr w:type="spellEnd"/>
      <w:r w:rsidRPr="00982F4C">
        <w:rPr>
          <w:lang w:val="en-US"/>
        </w:rPr>
        <w:t>, G.A.</w:t>
      </w:r>
      <w:r w:rsidR="004B495F" w:rsidRPr="00982F4C">
        <w:rPr>
          <w:lang w:val="en-US"/>
        </w:rPr>
        <w:t>,</w:t>
      </w:r>
      <w:r w:rsidRPr="00982F4C">
        <w:rPr>
          <w:lang w:val="en-US"/>
        </w:rPr>
        <w:t xml:space="preserve"> Maud, J.L.</w:t>
      </w:r>
      <w:r w:rsidR="00BC1615" w:rsidRPr="00982F4C">
        <w:rPr>
          <w:lang w:val="en-US"/>
        </w:rPr>
        <w:t>,</w:t>
      </w:r>
      <w:r w:rsidRPr="00982F4C">
        <w:rPr>
          <w:lang w:val="en-US"/>
        </w:rPr>
        <w:t xml:space="preserve"> Atkinson, A.</w:t>
      </w:r>
      <w:r w:rsidR="00775F12" w:rsidRPr="00982F4C">
        <w:rPr>
          <w:lang w:val="en-US"/>
        </w:rPr>
        <w:t>,</w:t>
      </w:r>
      <w:r w:rsidRPr="00982F4C">
        <w:rPr>
          <w:lang w:val="en-US"/>
        </w:rPr>
        <w:t xml:space="preserve"> 2015. The combined effects of seasonal community succession and adaptive algal physiology on lipid proﬁles of coastal phytoplankton in the Western English Channel. Marine Chemistry 177, 638–652.</w:t>
      </w:r>
    </w:p>
    <w:p w14:paraId="20EA590E" w14:textId="77777777" w:rsidR="00CE5894" w:rsidRDefault="00CE5894" w:rsidP="00023A81">
      <w:pPr>
        <w:spacing w:line="480" w:lineRule="auto"/>
        <w:ind w:left="720" w:hanging="720"/>
        <w:rPr>
          <w:lang w:val="en-US"/>
        </w:rPr>
      </w:pPr>
      <w:r w:rsidRPr="00CE5894">
        <w:rPr>
          <w:lang w:val="en-US"/>
        </w:rPr>
        <w:t xml:space="preserve">Williams, R.G., </w:t>
      </w:r>
      <w:proofErr w:type="spellStart"/>
      <w:r w:rsidRPr="00CE5894">
        <w:rPr>
          <w:lang w:val="en-US"/>
        </w:rPr>
        <w:t>Roussenov</w:t>
      </w:r>
      <w:proofErr w:type="spellEnd"/>
      <w:r w:rsidRPr="00CE5894">
        <w:rPr>
          <w:lang w:val="en-US"/>
        </w:rPr>
        <w:t xml:space="preserve">, V., Follows, M.J., 2006. Nutrient streams and their induction into the mixed layer. Global </w:t>
      </w:r>
      <w:proofErr w:type="spellStart"/>
      <w:r w:rsidRPr="00CE5894">
        <w:rPr>
          <w:lang w:val="en-US"/>
        </w:rPr>
        <w:t>Biogeochem</w:t>
      </w:r>
      <w:proofErr w:type="spellEnd"/>
      <w:r w:rsidRPr="00CE5894">
        <w:rPr>
          <w:lang w:val="en-US"/>
        </w:rPr>
        <w:t>. Cycles 20, GB1016.</w:t>
      </w:r>
    </w:p>
    <w:p w14:paraId="239F7DDB" w14:textId="55B5221B" w:rsidR="00EE7A70" w:rsidRPr="00982F4C" w:rsidRDefault="008C3BD9" w:rsidP="00023A81">
      <w:pPr>
        <w:spacing w:line="480" w:lineRule="auto"/>
        <w:ind w:left="720" w:hanging="720"/>
        <w:rPr>
          <w:lang w:val="en-US"/>
        </w:rPr>
      </w:pPr>
      <w:proofErr w:type="spellStart"/>
      <w:r w:rsidRPr="00982F4C">
        <w:rPr>
          <w:lang w:val="en-US"/>
        </w:rPr>
        <w:lastRenderedPageBreak/>
        <w:t>Wirsen</w:t>
      </w:r>
      <w:proofErr w:type="spellEnd"/>
      <w:r w:rsidRPr="00982F4C">
        <w:rPr>
          <w:lang w:val="en-US"/>
        </w:rPr>
        <w:t xml:space="preserve">, C.O., </w:t>
      </w:r>
      <w:proofErr w:type="spellStart"/>
      <w:r w:rsidRPr="00982F4C">
        <w:rPr>
          <w:lang w:val="en-US"/>
        </w:rPr>
        <w:t>Jannasch</w:t>
      </w:r>
      <w:proofErr w:type="spellEnd"/>
      <w:r w:rsidRPr="00982F4C">
        <w:rPr>
          <w:lang w:val="en-US"/>
        </w:rPr>
        <w:t xml:space="preserve">, H.W., </w:t>
      </w:r>
      <w:proofErr w:type="spellStart"/>
      <w:r w:rsidRPr="00982F4C">
        <w:rPr>
          <w:lang w:val="en-US"/>
        </w:rPr>
        <w:t>Wakeham</w:t>
      </w:r>
      <w:proofErr w:type="spellEnd"/>
      <w:r w:rsidRPr="00982F4C">
        <w:rPr>
          <w:lang w:val="en-US"/>
        </w:rPr>
        <w:t xml:space="preserve">, S.G., </w:t>
      </w:r>
      <w:proofErr w:type="spellStart"/>
      <w:r w:rsidRPr="00982F4C">
        <w:rPr>
          <w:lang w:val="en-US"/>
        </w:rPr>
        <w:t>Canuel</w:t>
      </w:r>
      <w:proofErr w:type="spellEnd"/>
      <w:r w:rsidRPr="00982F4C">
        <w:rPr>
          <w:lang w:val="en-US"/>
        </w:rPr>
        <w:t>, E.A.</w:t>
      </w:r>
      <w:r w:rsidR="00775F12" w:rsidRPr="00982F4C">
        <w:rPr>
          <w:lang w:val="en-US"/>
        </w:rPr>
        <w:t>,</w:t>
      </w:r>
      <w:r w:rsidRPr="00982F4C">
        <w:rPr>
          <w:lang w:val="en-US"/>
        </w:rPr>
        <w:t xml:space="preserve"> 1987. Membrane lipids of a psychrophilic and barophilic deep-sea </w:t>
      </w:r>
      <w:r w:rsidR="002A44C6" w:rsidRPr="00982F4C">
        <w:rPr>
          <w:lang w:val="en-US"/>
        </w:rPr>
        <w:t>bacterium. Current Microbiology</w:t>
      </w:r>
      <w:r w:rsidRPr="00982F4C">
        <w:rPr>
          <w:lang w:val="en-US"/>
        </w:rPr>
        <w:t xml:space="preserve"> 14, 319</w:t>
      </w:r>
      <w:r w:rsidR="00775F12" w:rsidRPr="00982F4C">
        <w:rPr>
          <w:lang w:val="en-US"/>
        </w:rPr>
        <w:t>–</w:t>
      </w:r>
      <w:r w:rsidRPr="00982F4C">
        <w:rPr>
          <w:lang w:val="en-US"/>
        </w:rPr>
        <w:t xml:space="preserve">322. </w:t>
      </w:r>
    </w:p>
    <w:p w14:paraId="752CF7AC" w14:textId="77777777" w:rsidR="00F8515A" w:rsidRPr="00982F4C" w:rsidRDefault="00F8515A" w:rsidP="00023A81">
      <w:pPr>
        <w:spacing w:line="480" w:lineRule="auto"/>
        <w:ind w:left="720" w:hanging="720"/>
        <w:rPr>
          <w:b/>
          <w:lang w:val="en-US"/>
        </w:rPr>
      </w:pPr>
      <w:r w:rsidRPr="00982F4C">
        <w:rPr>
          <w:b/>
          <w:lang w:val="en-US"/>
        </w:rPr>
        <w:br w:type="page"/>
      </w:r>
    </w:p>
    <w:p w14:paraId="04F7CE1C" w14:textId="344FD1B6" w:rsidR="009A763F" w:rsidRPr="00982F4C" w:rsidRDefault="009A763F" w:rsidP="00023A81">
      <w:pPr>
        <w:spacing w:line="480" w:lineRule="auto"/>
        <w:rPr>
          <w:b/>
          <w:lang w:val="en-US"/>
        </w:rPr>
      </w:pPr>
      <w:r w:rsidRPr="00982F4C">
        <w:rPr>
          <w:b/>
          <w:lang w:val="en-US"/>
        </w:rPr>
        <w:lastRenderedPageBreak/>
        <w:t>Figure captions</w:t>
      </w:r>
    </w:p>
    <w:p w14:paraId="51C0D448" w14:textId="7B37DE85" w:rsidR="00F8515A" w:rsidRPr="00982F4C" w:rsidRDefault="002E4051" w:rsidP="00DF4E65">
      <w:pPr>
        <w:spacing w:line="480" w:lineRule="auto"/>
        <w:rPr>
          <w:lang w:val="en-US"/>
        </w:rPr>
      </w:pPr>
      <w:r w:rsidRPr="00023A81">
        <w:rPr>
          <w:b/>
          <w:lang w:val="en-US"/>
        </w:rPr>
        <w:t>Fig. 1</w:t>
      </w:r>
      <w:r w:rsidRPr="00982F4C">
        <w:rPr>
          <w:lang w:val="en-US"/>
        </w:rPr>
        <w:t xml:space="preserve">. </w:t>
      </w:r>
      <w:r w:rsidR="00F8515A" w:rsidRPr="00982F4C">
        <w:rPr>
          <w:lang w:val="en-US"/>
        </w:rPr>
        <w:t>Depth distribution of</w:t>
      </w:r>
      <w:r w:rsidR="00BC1615" w:rsidRPr="00982F4C">
        <w:rPr>
          <w:lang w:val="en-US"/>
        </w:rPr>
        <w:t>:</w:t>
      </w:r>
      <w:r w:rsidR="00F8515A" w:rsidRPr="00AA3333">
        <w:rPr>
          <w:lang w:val="en-US"/>
        </w:rPr>
        <w:t xml:space="preserve"> (a) temperature (T)</w:t>
      </w:r>
      <w:r w:rsidR="00BC1615" w:rsidRPr="008164E1">
        <w:rPr>
          <w:lang w:val="en-US"/>
        </w:rPr>
        <w:t>,</w:t>
      </w:r>
      <w:r w:rsidR="00F8515A" w:rsidRPr="008164E1">
        <w:rPr>
          <w:lang w:val="en-US"/>
        </w:rPr>
        <w:t xml:space="preserve"> (b) salinity (S), (c) orthophosphate (PO</w:t>
      </w:r>
      <w:r w:rsidR="00F8515A" w:rsidRPr="00982F4C">
        <w:rPr>
          <w:vertAlign w:val="subscript"/>
          <w:lang w:val="en-US"/>
        </w:rPr>
        <w:t>4</w:t>
      </w:r>
      <w:r w:rsidR="00F8515A" w:rsidRPr="00982F4C">
        <w:rPr>
          <w:lang w:val="en-US"/>
        </w:rPr>
        <w:t xml:space="preserve">) (triangles), total inorganic nitrogen (TIN) (circles) and </w:t>
      </w:r>
      <w:proofErr w:type="spellStart"/>
      <w:r w:rsidR="00F8515A" w:rsidRPr="00982F4C">
        <w:rPr>
          <w:lang w:val="en-US"/>
        </w:rPr>
        <w:t>orthosilicate</w:t>
      </w:r>
      <w:proofErr w:type="spellEnd"/>
      <w:r w:rsidR="00F8515A" w:rsidRPr="00982F4C">
        <w:rPr>
          <w:lang w:val="en-US"/>
        </w:rPr>
        <w:t xml:space="preserve"> (SiO</w:t>
      </w:r>
      <w:r w:rsidR="00F8515A" w:rsidRPr="00982F4C">
        <w:rPr>
          <w:vertAlign w:val="subscript"/>
          <w:lang w:val="en-US"/>
        </w:rPr>
        <w:t>4</w:t>
      </w:r>
      <w:r w:rsidR="00F8515A" w:rsidRPr="00982F4C">
        <w:rPr>
          <w:lang w:val="en-US"/>
        </w:rPr>
        <w:t>) (squares)</w:t>
      </w:r>
      <w:r w:rsidR="00BC1615" w:rsidRPr="00982F4C">
        <w:rPr>
          <w:lang w:val="en-US"/>
        </w:rPr>
        <w:t>,</w:t>
      </w:r>
      <w:r w:rsidR="00F8515A" w:rsidRPr="00982F4C">
        <w:rPr>
          <w:lang w:val="en-US"/>
        </w:rPr>
        <w:t xml:space="preserve"> and (d) N/P ratio</w:t>
      </w:r>
      <w:r w:rsidR="00BC1615" w:rsidRPr="00982F4C">
        <w:rPr>
          <w:lang w:val="en-US"/>
        </w:rPr>
        <w:t>,</w:t>
      </w:r>
      <w:r w:rsidR="00F8515A" w:rsidRPr="00982F4C">
        <w:rPr>
          <w:lang w:val="en-US"/>
        </w:rPr>
        <w:t xml:space="preserve"> (e) chlorophyll fluorescence (as a measure of </w:t>
      </w:r>
      <w:proofErr w:type="spellStart"/>
      <w:r w:rsidR="00F8515A" w:rsidRPr="00982F4C">
        <w:rPr>
          <w:lang w:val="en-US"/>
        </w:rPr>
        <w:t>Chl</w:t>
      </w:r>
      <w:proofErr w:type="spellEnd"/>
      <w:r w:rsidR="00F8515A" w:rsidRPr="00982F4C">
        <w:rPr>
          <w:lang w:val="en-US"/>
        </w:rPr>
        <w:t xml:space="preserve"> </w:t>
      </w:r>
      <w:r w:rsidR="00F8515A" w:rsidRPr="00982F4C">
        <w:rPr>
          <w:i/>
          <w:iCs/>
          <w:lang w:val="en-US"/>
        </w:rPr>
        <w:t>a</w:t>
      </w:r>
      <w:r w:rsidR="00F8515A" w:rsidRPr="00982F4C">
        <w:rPr>
          <w:lang w:val="en-US"/>
        </w:rPr>
        <w:t xml:space="preserve"> concentration) with marked depths of lipid samples (circles), (e) particulate organic carbon (POC), and (f) </w:t>
      </w:r>
      <w:proofErr w:type="spellStart"/>
      <w:r w:rsidR="00F8515A" w:rsidRPr="00982F4C">
        <w:rPr>
          <w:bCs/>
          <w:lang w:val="en-US"/>
        </w:rPr>
        <w:t>Iatroscan</w:t>
      </w:r>
      <w:proofErr w:type="spellEnd"/>
      <w:r w:rsidR="00F8515A" w:rsidRPr="00982F4C">
        <w:rPr>
          <w:lang w:val="en-US"/>
        </w:rPr>
        <w:t xml:space="preserve"> </w:t>
      </w:r>
      <w:r w:rsidR="00F8515A" w:rsidRPr="00982F4C">
        <w:rPr>
          <w:bCs/>
          <w:lang w:val="en-US"/>
        </w:rPr>
        <w:t>determined</w:t>
      </w:r>
      <w:r w:rsidR="00F8515A" w:rsidRPr="00982F4C">
        <w:rPr>
          <w:lang w:val="en-US"/>
        </w:rPr>
        <w:t xml:space="preserve"> </w:t>
      </w:r>
      <w:r w:rsidR="00F8515A" w:rsidRPr="00982F4C">
        <w:rPr>
          <w:bCs/>
          <w:lang w:val="en-US"/>
        </w:rPr>
        <w:t>total lipid concentrations</w:t>
      </w:r>
      <w:r w:rsidR="00F8515A" w:rsidRPr="00982F4C">
        <w:rPr>
          <w:lang w:val="en-US"/>
        </w:rPr>
        <w:t>.</w:t>
      </w:r>
    </w:p>
    <w:p w14:paraId="29608D41" w14:textId="77777777" w:rsidR="00BC1615" w:rsidRPr="00982F4C" w:rsidRDefault="00BC1615" w:rsidP="00DF4E65">
      <w:pPr>
        <w:spacing w:line="480" w:lineRule="auto"/>
        <w:rPr>
          <w:lang w:val="en-US"/>
        </w:rPr>
      </w:pPr>
    </w:p>
    <w:p w14:paraId="05596699" w14:textId="6D87D8A8" w:rsidR="00406AB2" w:rsidRPr="00023A81" w:rsidRDefault="00406AB2" w:rsidP="00DF4E65">
      <w:pPr>
        <w:spacing w:line="480" w:lineRule="auto"/>
        <w:rPr>
          <w:lang w:val="en-US"/>
        </w:rPr>
      </w:pPr>
      <w:r w:rsidRPr="00023A81">
        <w:rPr>
          <w:b/>
          <w:lang w:val="en-US"/>
        </w:rPr>
        <w:t>Fig.</w:t>
      </w:r>
      <w:r w:rsidR="00C44C68" w:rsidRPr="00023A81">
        <w:rPr>
          <w:b/>
          <w:lang w:val="en-US"/>
        </w:rPr>
        <w:t xml:space="preserve"> </w:t>
      </w:r>
      <w:r w:rsidRPr="00023A81">
        <w:rPr>
          <w:b/>
          <w:lang w:val="en-US"/>
        </w:rPr>
        <w:t>2</w:t>
      </w:r>
      <w:r w:rsidRPr="00023A81">
        <w:rPr>
          <w:lang w:val="en-US"/>
        </w:rPr>
        <w:t>. Broadband positive (top) and negative (bottom) ion ESI FT-ICR mass spectra for particulate lipids collected at 50 m depth</w:t>
      </w:r>
      <w:r w:rsidR="00FF4BF3" w:rsidRPr="00023A81">
        <w:rPr>
          <w:lang w:val="en-US"/>
        </w:rPr>
        <w:t>.</w:t>
      </w:r>
    </w:p>
    <w:p w14:paraId="0F8F864B" w14:textId="77777777" w:rsidR="00BC1615" w:rsidRPr="00023A81" w:rsidRDefault="00BC1615" w:rsidP="00DF4E65">
      <w:pPr>
        <w:spacing w:line="480" w:lineRule="auto"/>
        <w:rPr>
          <w:lang w:val="en-US"/>
        </w:rPr>
      </w:pPr>
    </w:p>
    <w:p w14:paraId="0DBCA4C2" w14:textId="6CD8BDDE" w:rsidR="00F8515A" w:rsidRPr="00982F4C" w:rsidRDefault="00F8515A" w:rsidP="00DF4E65">
      <w:pPr>
        <w:spacing w:line="480" w:lineRule="auto"/>
        <w:rPr>
          <w:lang w:val="en-US"/>
        </w:rPr>
      </w:pPr>
      <w:r w:rsidRPr="00023A81">
        <w:rPr>
          <w:b/>
          <w:lang w:val="en-US"/>
        </w:rPr>
        <w:t xml:space="preserve">Fig. </w:t>
      </w:r>
      <w:r w:rsidR="008D2CA6" w:rsidRPr="00023A81">
        <w:rPr>
          <w:b/>
          <w:lang w:val="en-US"/>
        </w:rPr>
        <w:t>3</w:t>
      </w:r>
      <w:r w:rsidRPr="00982F4C">
        <w:rPr>
          <w:lang w:val="en-US"/>
        </w:rPr>
        <w:t>. FT-ICR MS lipid observations for positive (a</w:t>
      </w:r>
      <w:r w:rsidR="00BC1615" w:rsidRPr="00982F4C">
        <w:rPr>
          <w:lang w:val="en-US"/>
        </w:rPr>
        <w:t>–</w:t>
      </w:r>
      <w:r w:rsidRPr="00AA3333">
        <w:rPr>
          <w:lang w:val="en-US"/>
        </w:rPr>
        <w:t>e, open sy</w:t>
      </w:r>
      <w:r w:rsidRPr="008164E1">
        <w:rPr>
          <w:lang w:val="en-US"/>
        </w:rPr>
        <w:t>mbols) and negative (f</w:t>
      </w:r>
      <w:r w:rsidR="00BC1615" w:rsidRPr="008164E1">
        <w:rPr>
          <w:lang w:val="en-US"/>
        </w:rPr>
        <w:t>–</w:t>
      </w:r>
      <w:r w:rsidRPr="00982F4C">
        <w:rPr>
          <w:lang w:val="en-US"/>
        </w:rPr>
        <w:t>j, full symbols) ionization; (a and f) total particulate lipid (</w:t>
      </w:r>
      <w:r w:rsidR="008D2CA6" w:rsidRPr="00023A81">
        <w:rPr>
          <w:lang w:val="en-US"/>
        </w:rPr>
        <w:t>triangles</w:t>
      </w:r>
      <w:r w:rsidRPr="00982F4C">
        <w:rPr>
          <w:lang w:val="en-US"/>
        </w:rPr>
        <w:t>) and N-lipid (circles) FT-ICR MS signal magnitudes</w:t>
      </w:r>
      <w:r w:rsidR="00A7768A" w:rsidRPr="00023A81">
        <w:rPr>
          <w:lang w:val="en-US"/>
        </w:rPr>
        <w:t>,</w:t>
      </w:r>
      <w:r w:rsidRPr="00982F4C">
        <w:rPr>
          <w:lang w:val="en-US"/>
        </w:rPr>
        <w:t xml:space="preserve"> (</w:t>
      </w:r>
      <w:r w:rsidRPr="00023A81">
        <w:rPr>
          <w:lang w:val="en-US"/>
        </w:rPr>
        <w:t xml:space="preserve">b and g) </w:t>
      </w:r>
      <w:r w:rsidR="00BE7B4A" w:rsidRPr="00023A81">
        <w:rPr>
          <w:lang w:val="en-US"/>
        </w:rPr>
        <w:t xml:space="preserve">the number of monoisotopic N-lipid peaks, </w:t>
      </w:r>
      <w:r w:rsidRPr="00023A81">
        <w:rPr>
          <w:lang w:val="en-US"/>
        </w:rPr>
        <w:t xml:space="preserve">(c and h) </w:t>
      </w:r>
      <w:r w:rsidR="00BE7B4A" w:rsidRPr="00023A81">
        <w:rPr>
          <w:lang w:val="en-US"/>
        </w:rPr>
        <w:t xml:space="preserve">the contribution of N-lipid number to total number of detected lipids, </w:t>
      </w:r>
      <w:r w:rsidRPr="00982F4C">
        <w:rPr>
          <w:lang w:val="en-US"/>
        </w:rPr>
        <w:t xml:space="preserve">(d and </w:t>
      </w:r>
      <w:proofErr w:type="spellStart"/>
      <w:r w:rsidRPr="00982F4C">
        <w:rPr>
          <w:lang w:val="en-US"/>
        </w:rPr>
        <w:t>i</w:t>
      </w:r>
      <w:proofErr w:type="spellEnd"/>
      <w:r w:rsidRPr="00982F4C">
        <w:rPr>
          <w:lang w:val="en-US"/>
        </w:rPr>
        <w:t xml:space="preserve">) database-matched (triangles) and novel (diamonds) FT-ICR MS signal magnitude and (e and j) </w:t>
      </w:r>
      <w:r w:rsidRPr="008164E1">
        <w:t>the percentage of N-lipid elemental compositions that match to the Lipid Maps lipid database (database-matched)</w:t>
      </w:r>
      <w:r w:rsidRPr="00982F4C">
        <w:rPr>
          <w:lang w:val="en-US"/>
        </w:rPr>
        <w:t>.</w:t>
      </w:r>
    </w:p>
    <w:p w14:paraId="615D93FB" w14:textId="77777777" w:rsidR="00BC1615" w:rsidRPr="00982F4C" w:rsidRDefault="00BC1615" w:rsidP="00DF4E65">
      <w:pPr>
        <w:spacing w:line="480" w:lineRule="auto"/>
        <w:rPr>
          <w:lang w:val="en-US"/>
        </w:rPr>
      </w:pPr>
    </w:p>
    <w:p w14:paraId="6AF2AF79" w14:textId="0D8BB276" w:rsidR="00F8515A" w:rsidRPr="00982F4C" w:rsidRDefault="00F8515A" w:rsidP="00DF4E65">
      <w:pPr>
        <w:spacing w:line="480" w:lineRule="auto"/>
        <w:rPr>
          <w:lang w:val="en-US"/>
        </w:rPr>
      </w:pPr>
      <w:bookmarkStart w:id="20" w:name="_Hlk484101178"/>
      <w:r w:rsidRPr="00023A81">
        <w:rPr>
          <w:b/>
          <w:lang w:val="en-US"/>
        </w:rPr>
        <w:t xml:space="preserve">Fig. </w:t>
      </w:r>
      <w:r w:rsidR="008D2CA6" w:rsidRPr="00023A81">
        <w:rPr>
          <w:b/>
          <w:lang w:val="en-US"/>
        </w:rPr>
        <w:t>4</w:t>
      </w:r>
      <w:r w:rsidRPr="00982F4C">
        <w:rPr>
          <w:lang w:val="en-US"/>
        </w:rPr>
        <w:t xml:space="preserve">. Betaine lipids: (a) </w:t>
      </w:r>
      <w:r w:rsidR="002022DF" w:rsidRPr="00982F4C">
        <w:rPr>
          <w:lang w:val="en-US"/>
        </w:rPr>
        <w:t xml:space="preserve">relative abundance, </w:t>
      </w:r>
      <w:r w:rsidRPr="00982F4C">
        <w:rPr>
          <w:lang w:val="en-US"/>
        </w:rPr>
        <w:t>(b) number of compounds</w:t>
      </w:r>
      <w:r w:rsidR="002022DF" w:rsidRPr="00AA3333">
        <w:rPr>
          <w:lang w:val="en-US"/>
        </w:rPr>
        <w:t>,</w:t>
      </w:r>
      <w:r w:rsidRPr="008164E1">
        <w:rPr>
          <w:lang w:val="en-US"/>
        </w:rPr>
        <w:t xml:space="preserve"> </w:t>
      </w:r>
      <w:r w:rsidR="002022DF" w:rsidRPr="008164E1">
        <w:rPr>
          <w:lang w:val="en-US"/>
        </w:rPr>
        <w:t xml:space="preserve">(c) </w:t>
      </w:r>
      <w:r w:rsidR="002022DF" w:rsidRPr="00023A81">
        <w:rPr>
          <w:lang w:val="en-US"/>
        </w:rPr>
        <w:t xml:space="preserve">the contribution of betaine lipid number to total number of detected lipids, </w:t>
      </w:r>
      <w:r w:rsidRPr="00982F4C">
        <w:rPr>
          <w:lang w:val="en-US"/>
        </w:rPr>
        <w:t xml:space="preserve">(d) </w:t>
      </w:r>
      <w:r w:rsidR="003D76C5" w:rsidRPr="00023A81">
        <w:rPr>
          <w:lang w:val="en-US"/>
        </w:rPr>
        <w:t>average</w:t>
      </w:r>
      <w:r w:rsidR="003D76C5" w:rsidRPr="00982F4C">
        <w:rPr>
          <w:lang w:val="en-US"/>
        </w:rPr>
        <w:t xml:space="preserve"> </w:t>
      </w:r>
      <w:r w:rsidRPr="00982F4C">
        <w:rPr>
          <w:lang w:val="en-US"/>
        </w:rPr>
        <w:t xml:space="preserve">molecular mass </w:t>
      </w:r>
      <w:r w:rsidR="00BC29A6" w:rsidRPr="00982F4C">
        <w:rPr>
          <w:lang w:val="en-US"/>
        </w:rPr>
        <w:t xml:space="preserve">and (e) double bond equivalents, </w:t>
      </w:r>
      <w:r w:rsidR="00BC29A6" w:rsidRPr="00023A81">
        <w:rPr>
          <w:rFonts w:eastAsia="Times New Roman"/>
          <w:lang w:val="en-US" w:eastAsia="hr-HR"/>
        </w:rPr>
        <w:t>obtained in positive ionization mode</w:t>
      </w:r>
      <w:r w:rsidR="00BC29A6" w:rsidRPr="00982F4C">
        <w:rPr>
          <w:lang w:val="en-US"/>
        </w:rPr>
        <w:t>.</w:t>
      </w:r>
    </w:p>
    <w:p w14:paraId="434A1E07" w14:textId="77777777" w:rsidR="00BC1615" w:rsidRPr="008164E1" w:rsidRDefault="00BC1615" w:rsidP="00DF4E65">
      <w:pPr>
        <w:spacing w:line="480" w:lineRule="auto"/>
        <w:rPr>
          <w:lang w:val="en-US"/>
        </w:rPr>
      </w:pPr>
    </w:p>
    <w:bookmarkEnd w:id="20"/>
    <w:p w14:paraId="0E22A823" w14:textId="7CDC6D0F" w:rsidR="0071048A" w:rsidRPr="00023A81" w:rsidRDefault="0071048A" w:rsidP="00DF4E65">
      <w:pPr>
        <w:spacing w:line="480" w:lineRule="auto"/>
        <w:rPr>
          <w:lang w:val="en-US"/>
        </w:rPr>
      </w:pPr>
      <w:r w:rsidRPr="00023A81">
        <w:rPr>
          <w:b/>
          <w:lang w:val="en-US"/>
        </w:rPr>
        <w:t xml:space="preserve">Fig. </w:t>
      </w:r>
      <w:r w:rsidR="008D2CA6" w:rsidRPr="00023A81">
        <w:rPr>
          <w:b/>
          <w:lang w:val="en-US"/>
        </w:rPr>
        <w:t>5</w:t>
      </w:r>
      <w:r w:rsidRPr="00023A81">
        <w:rPr>
          <w:lang w:val="en-US"/>
        </w:rPr>
        <w:t>. Novel unsaturated N-lipids that contained C, H, O and N (a</w:t>
      </w:r>
      <w:r w:rsidR="00BC1615" w:rsidRPr="00023A81">
        <w:rPr>
          <w:lang w:val="en-US"/>
        </w:rPr>
        <w:t>–</w:t>
      </w:r>
      <w:r w:rsidRPr="00023A81">
        <w:rPr>
          <w:lang w:val="en-US"/>
        </w:rPr>
        <w:t>e) and C, H, O, N and P (f</w:t>
      </w:r>
      <w:r w:rsidR="00BC1615" w:rsidRPr="00023A81">
        <w:rPr>
          <w:lang w:val="en-US"/>
        </w:rPr>
        <w:t>–</w:t>
      </w:r>
      <w:r w:rsidRPr="00023A81">
        <w:rPr>
          <w:lang w:val="en-US"/>
        </w:rPr>
        <w:t>j) in the molecular formula: (a and f)</w:t>
      </w:r>
      <w:r w:rsidR="002022DF" w:rsidRPr="00023A81">
        <w:rPr>
          <w:lang w:val="en-US"/>
        </w:rPr>
        <w:t xml:space="preserve"> relative abundance,</w:t>
      </w:r>
      <w:r w:rsidRPr="00023A81">
        <w:rPr>
          <w:lang w:val="en-US"/>
        </w:rPr>
        <w:t xml:space="preserve"> (b and g) </w:t>
      </w:r>
      <w:r w:rsidR="002022DF" w:rsidRPr="00023A81">
        <w:rPr>
          <w:lang w:val="en-US"/>
        </w:rPr>
        <w:t xml:space="preserve">the number of monoisotopic peaks, </w:t>
      </w:r>
      <w:r w:rsidRPr="00023A81">
        <w:rPr>
          <w:lang w:val="en-US"/>
        </w:rPr>
        <w:t xml:space="preserve">(c and h) </w:t>
      </w:r>
      <w:r w:rsidR="002022DF" w:rsidRPr="00023A81">
        <w:rPr>
          <w:lang w:val="en-US"/>
        </w:rPr>
        <w:t xml:space="preserve">the contribution of number of compounds to total number of </w:t>
      </w:r>
      <w:r w:rsidR="002022DF" w:rsidRPr="00023A81">
        <w:rPr>
          <w:lang w:val="en-US"/>
        </w:rPr>
        <w:lastRenderedPageBreak/>
        <w:t xml:space="preserve">detected lipids, </w:t>
      </w:r>
      <w:r w:rsidRPr="00023A81">
        <w:rPr>
          <w:lang w:val="en-US"/>
        </w:rPr>
        <w:t xml:space="preserve">(d and </w:t>
      </w:r>
      <w:proofErr w:type="spellStart"/>
      <w:r w:rsidRPr="00023A81">
        <w:rPr>
          <w:lang w:val="en-US"/>
        </w:rPr>
        <w:t>i</w:t>
      </w:r>
      <w:proofErr w:type="spellEnd"/>
      <w:r w:rsidRPr="00023A81">
        <w:rPr>
          <w:lang w:val="en-US"/>
        </w:rPr>
        <w:t xml:space="preserve">) </w:t>
      </w:r>
      <w:r w:rsidR="003D76C5" w:rsidRPr="00023A81">
        <w:rPr>
          <w:lang w:val="en-US"/>
        </w:rPr>
        <w:t xml:space="preserve">average </w:t>
      </w:r>
      <w:r w:rsidRPr="00023A81">
        <w:rPr>
          <w:lang w:val="en-US"/>
        </w:rPr>
        <w:t>molecular mass and (e and j) double bond equivalents, obtained in positive-ion ESI FT-ICR MS.</w:t>
      </w:r>
    </w:p>
    <w:p w14:paraId="42F993DC" w14:textId="77777777" w:rsidR="00BC1615" w:rsidRPr="00023A81" w:rsidRDefault="00BC1615" w:rsidP="00DF4E65">
      <w:pPr>
        <w:spacing w:line="480" w:lineRule="auto"/>
        <w:rPr>
          <w:lang w:val="en-US"/>
        </w:rPr>
      </w:pPr>
    </w:p>
    <w:p w14:paraId="6298EE5A" w14:textId="2F50DAD3" w:rsidR="0071048A" w:rsidRPr="008164E1" w:rsidRDefault="0071048A" w:rsidP="00DF4E65">
      <w:pPr>
        <w:spacing w:line="480" w:lineRule="auto"/>
        <w:rPr>
          <w:lang w:val="en-US"/>
        </w:rPr>
      </w:pPr>
      <w:r w:rsidRPr="00023A81">
        <w:rPr>
          <w:b/>
          <w:lang w:val="en-US"/>
        </w:rPr>
        <w:t xml:space="preserve">Fig. </w:t>
      </w:r>
      <w:r w:rsidR="008D2CA6" w:rsidRPr="00023A81">
        <w:rPr>
          <w:b/>
          <w:lang w:val="en-US"/>
        </w:rPr>
        <w:t>6</w:t>
      </w:r>
      <w:r w:rsidRPr="00023A81">
        <w:rPr>
          <w:lang w:val="en-US"/>
        </w:rPr>
        <w:t xml:space="preserve">. </w:t>
      </w:r>
      <w:r w:rsidRPr="00982F4C">
        <w:rPr>
          <w:lang w:val="en-US"/>
        </w:rPr>
        <w:t xml:space="preserve">Database-matched N-lipids: (a) relative abundance, </w:t>
      </w:r>
      <w:r w:rsidR="002022DF" w:rsidRPr="00982F4C">
        <w:rPr>
          <w:lang w:val="en-US"/>
        </w:rPr>
        <w:t xml:space="preserve">(b) </w:t>
      </w:r>
      <w:r w:rsidRPr="008164E1">
        <w:rPr>
          <w:lang w:val="en-US"/>
        </w:rPr>
        <w:t xml:space="preserve">the number of compounds, </w:t>
      </w:r>
      <w:r w:rsidR="002022DF" w:rsidRPr="008164E1">
        <w:rPr>
          <w:lang w:val="en-US"/>
        </w:rPr>
        <w:t xml:space="preserve">(c) </w:t>
      </w:r>
      <w:r w:rsidR="002022DF" w:rsidRPr="00023A81">
        <w:rPr>
          <w:lang w:val="en-US"/>
        </w:rPr>
        <w:t>the contribution number of compounds to total number of detected lipids,</w:t>
      </w:r>
      <w:r w:rsidR="002022DF" w:rsidRPr="00982F4C">
        <w:rPr>
          <w:lang w:val="en-US"/>
        </w:rPr>
        <w:t xml:space="preserve"> </w:t>
      </w:r>
      <w:r w:rsidRPr="00982F4C">
        <w:rPr>
          <w:lang w:val="en-US"/>
        </w:rPr>
        <w:t xml:space="preserve">(d) </w:t>
      </w:r>
      <w:r w:rsidR="003D76C5" w:rsidRPr="00023A81">
        <w:rPr>
          <w:lang w:val="en-US"/>
        </w:rPr>
        <w:t>average</w:t>
      </w:r>
      <w:r w:rsidR="003D76C5" w:rsidRPr="00982F4C">
        <w:rPr>
          <w:lang w:val="en-US"/>
        </w:rPr>
        <w:t xml:space="preserve"> </w:t>
      </w:r>
      <w:r w:rsidRPr="008164E1">
        <w:rPr>
          <w:lang w:val="en-US"/>
        </w:rPr>
        <w:t>molecular mass and (e) double bond equivalents obtained in negative-ion ESI FT-ICR MS.</w:t>
      </w:r>
    </w:p>
    <w:p w14:paraId="181D2B0A" w14:textId="77777777" w:rsidR="00BC1615" w:rsidRPr="008164E1" w:rsidRDefault="00BC1615" w:rsidP="00DF4E65">
      <w:pPr>
        <w:spacing w:line="480" w:lineRule="auto"/>
        <w:rPr>
          <w:lang w:val="en-US"/>
        </w:rPr>
      </w:pPr>
    </w:p>
    <w:p w14:paraId="40C0CF9F" w14:textId="314E04BE" w:rsidR="0071048A" w:rsidRPr="00023A81" w:rsidRDefault="0071048A" w:rsidP="00DF4E65">
      <w:pPr>
        <w:spacing w:line="480" w:lineRule="auto"/>
        <w:rPr>
          <w:lang w:val="en-US"/>
        </w:rPr>
      </w:pPr>
      <w:r w:rsidRPr="00023A81">
        <w:rPr>
          <w:b/>
          <w:lang w:val="en-US"/>
        </w:rPr>
        <w:t xml:space="preserve">Fig. </w:t>
      </w:r>
      <w:r w:rsidR="008D2CA6" w:rsidRPr="00023A81">
        <w:rPr>
          <w:b/>
          <w:lang w:val="en-US"/>
        </w:rPr>
        <w:t>7</w:t>
      </w:r>
      <w:r w:rsidRPr="00023A81">
        <w:rPr>
          <w:lang w:val="en-US"/>
        </w:rPr>
        <w:t xml:space="preserve">. Novel </w:t>
      </w:r>
      <w:r w:rsidR="002022DF" w:rsidRPr="00023A81">
        <w:rPr>
          <w:lang w:val="en-US"/>
        </w:rPr>
        <w:t>(a</w:t>
      </w:r>
      <w:r w:rsidR="00BC1615" w:rsidRPr="00023A81">
        <w:rPr>
          <w:lang w:val="en-US"/>
        </w:rPr>
        <w:t>–</w:t>
      </w:r>
      <w:r w:rsidR="002022DF" w:rsidRPr="00023A81">
        <w:rPr>
          <w:lang w:val="en-US"/>
        </w:rPr>
        <w:t xml:space="preserve">e) </w:t>
      </w:r>
      <w:r w:rsidRPr="00023A81">
        <w:rPr>
          <w:lang w:val="en-US"/>
        </w:rPr>
        <w:t xml:space="preserve">unsaturated N-lipids that contained C, H, O and N, and novel </w:t>
      </w:r>
      <w:r w:rsidR="002022DF" w:rsidRPr="00023A81">
        <w:rPr>
          <w:lang w:val="en-US"/>
        </w:rPr>
        <w:t>(f</w:t>
      </w:r>
      <w:r w:rsidR="00BC1615" w:rsidRPr="00023A81">
        <w:rPr>
          <w:lang w:val="en-US"/>
        </w:rPr>
        <w:t>–</w:t>
      </w:r>
      <w:r w:rsidR="002022DF" w:rsidRPr="00023A81">
        <w:rPr>
          <w:lang w:val="en-US"/>
        </w:rPr>
        <w:t xml:space="preserve">j) </w:t>
      </w:r>
      <w:r w:rsidRPr="00023A81">
        <w:rPr>
          <w:lang w:val="en-US"/>
        </w:rPr>
        <w:t xml:space="preserve">unsaturated and </w:t>
      </w:r>
      <w:r w:rsidR="002022DF" w:rsidRPr="00023A81">
        <w:rPr>
          <w:lang w:val="en-US"/>
        </w:rPr>
        <w:t>(k</w:t>
      </w:r>
      <w:r w:rsidR="00BC1615" w:rsidRPr="00023A81">
        <w:rPr>
          <w:lang w:val="en-US"/>
        </w:rPr>
        <w:t>–</w:t>
      </w:r>
      <w:r w:rsidR="002022DF" w:rsidRPr="00023A81">
        <w:rPr>
          <w:lang w:val="en-US"/>
        </w:rPr>
        <w:t xml:space="preserve">n) </w:t>
      </w:r>
      <w:r w:rsidRPr="00023A81">
        <w:rPr>
          <w:lang w:val="en-US"/>
        </w:rPr>
        <w:t>saturated N-lipids that contained C, H, O, N and P in the molecular formula:</w:t>
      </w:r>
      <w:r w:rsidR="002022DF" w:rsidRPr="00023A81">
        <w:rPr>
          <w:lang w:val="en-US"/>
        </w:rPr>
        <w:t xml:space="preserve"> </w:t>
      </w:r>
      <w:r w:rsidRPr="00023A81">
        <w:rPr>
          <w:lang w:val="en-US"/>
        </w:rPr>
        <w:t xml:space="preserve">(a, f and k) relative abundance, </w:t>
      </w:r>
      <w:r w:rsidR="002022DF" w:rsidRPr="00023A81">
        <w:rPr>
          <w:lang w:val="en-US"/>
        </w:rPr>
        <w:t xml:space="preserve">(b, g and l) </w:t>
      </w:r>
      <w:r w:rsidRPr="00023A81">
        <w:rPr>
          <w:lang w:val="en-US"/>
        </w:rPr>
        <w:t xml:space="preserve">the number of compounds, </w:t>
      </w:r>
      <w:r w:rsidR="002022DF" w:rsidRPr="00023A81">
        <w:rPr>
          <w:lang w:val="en-US"/>
        </w:rPr>
        <w:t xml:space="preserve">(c, h and m) the contribution of number of compounds to total number of detected lipids, </w:t>
      </w:r>
      <w:r w:rsidRPr="00023A81">
        <w:rPr>
          <w:lang w:val="en-US"/>
        </w:rPr>
        <w:t xml:space="preserve">(d, </w:t>
      </w:r>
      <w:proofErr w:type="spellStart"/>
      <w:r w:rsidRPr="00023A81">
        <w:rPr>
          <w:lang w:val="en-US"/>
        </w:rPr>
        <w:t>i</w:t>
      </w:r>
      <w:proofErr w:type="spellEnd"/>
      <w:r w:rsidRPr="00023A81">
        <w:rPr>
          <w:lang w:val="en-US"/>
        </w:rPr>
        <w:t xml:space="preserve"> and n)</w:t>
      </w:r>
      <w:r w:rsidR="003D76C5" w:rsidRPr="00023A81">
        <w:rPr>
          <w:lang w:val="en-US"/>
        </w:rPr>
        <w:t xml:space="preserve"> average</w:t>
      </w:r>
      <w:r w:rsidRPr="00023A81">
        <w:rPr>
          <w:lang w:val="en-US"/>
        </w:rPr>
        <w:t xml:space="preserve"> molecular mass and (e and j) double bond equivalents, obtained in negative-ion ESI FT-ICR MS.</w:t>
      </w:r>
    </w:p>
    <w:p w14:paraId="7F22844C" w14:textId="77777777" w:rsidR="00BC1615" w:rsidRPr="00023A81" w:rsidRDefault="00BC1615" w:rsidP="00DF4E65">
      <w:pPr>
        <w:spacing w:line="480" w:lineRule="auto"/>
        <w:rPr>
          <w:lang w:val="en-US"/>
        </w:rPr>
      </w:pPr>
    </w:p>
    <w:p w14:paraId="56E7F542" w14:textId="3349F887" w:rsidR="00AB5060" w:rsidRPr="00023A81" w:rsidRDefault="00AE4E60" w:rsidP="00DF4E65">
      <w:pPr>
        <w:spacing w:line="480" w:lineRule="auto"/>
      </w:pPr>
      <w:r w:rsidRPr="00023A81">
        <w:rPr>
          <w:rFonts w:eastAsia="Times New Roman"/>
          <w:b/>
          <w:lang w:val="en-US" w:eastAsia="hr-HR"/>
        </w:rPr>
        <w:t>Fig. 8</w:t>
      </w:r>
      <w:r w:rsidRPr="00023A81">
        <w:rPr>
          <w:rFonts w:eastAsia="Times New Roman"/>
          <w:lang w:val="en-US" w:eastAsia="hr-HR"/>
        </w:rPr>
        <w:t xml:space="preserve">. </w:t>
      </w:r>
      <w:r w:rsidRPr="00023A81">
        <w:rPr>
          <w:lang w:val="en-US"/>
        </w:rPr>
        <w:t xml:space="preserve">Depth related </w:t>
      </w:r>
      <w:r w:rsidR="00AB5060" w:rsidRPr="00023A81">
        <w:t xml:space="preserve">(a and c) </w:t>
      </w:r>
      <w:r w:rsidRPr="00023A81">
        <w:rPr>
          <w:lang w:val="en-US"/>
        </w:rPr>
        <w:t xml:space="preserve">average </w:t>
      </w:r>
      <w:r w:rsidRPr="00023A81">
        <w:t xml:space="preserve">oxygen to carbon (O/C) and </w:t>
      </w:r>
      <w:r w:rsidR="00AB5060" w:rsidRPr="00023A81">
        <w:t xml:space="preserve">(b and d) </w:t>
      </w:r>
      <w:r w:rsidRPr="00023A81">
        <w:t xml:space="preserve">hydrogen to carbon (H/C) ratios </w:t>
      </w:r>
      <w:r w:rsidR="00AB5060" w:rsidRPr="00023A81">
        <w:t xml:space="preserve">of (a and b) unsaturated CHON lipids: betaine lipids </w:t>
      </w:r>
      <w:r w:rsidR="00A33078" w:rsidRPr="00023A81">
        <w:t xml:space="preserve">obtained in the positive ionization, </w:t>
      </w:r>
      <w:r w:rsidR="00AB5060" w:rsidRPr="00023A81">
        <w:t xml:space="preserve">(squares), novel obtained in </w:t>
      </w:r>
      <w:r w:rsidR="00A33078" w:rsidRPr="00023A81">
        <w:t xml:space="preserve">the </w:t>
      </w:r>
      <w:r w:rsidR="00AB5060" w:rsidRPr="00023A81">
        <w:t>positive (circles) and negative (triangles) ionization</w:t>
      </w:r>
      <w:r w:rsidR="00A33078" w:rsidRPr="00023A81">
        <w:t>s;</w:t>
      </w:r>
      <w:r w:rsidR="00AB5060" w:rsidRPr="00023A81">
        <w:t xml:space="preserve"> and (c and d) unsaturated CHONP lipids: assigned </w:t>
      </w:r>
      <w:r w:rsidR="00A33078" w:rsidRPr="00023A81">
        <w:t xml:space="preserve">obtained in the negative ionization </w:t>
      </w:r>
      <w:r w:rsidR="00AB5060" w:rsidRPr="00023A81">
        <w:t>(diamonds), novel obtained in positive (down triangles) and negative (left triangles) ionization</w:t>
      </w:r>
      <w:r w:rsidR="00A33078" w:rsidRPr="00023A81">
        <w:t>s</w:t>
      </w:r>
      <w:r w:rsidR="00AB5060" w:rsidRPr="00023A81">
        <w:t xml:space="preserve"> and saturated CHONP lipids obtained </w:t>
      </w:r>
      <w:r w:rsidR="00A33078" w:rsidRPr="00023A81">
        <w:t>in the negative ionization.</w:t>
      </w:r>
    </w:p>
    <w:p w14:paraId="4E64D23F" w14:textId="26FB36BB" w:rsidR="00023A81" w:rsidRDefault="00023A81">
      <w:pPr>
        <w:rPr>
          <w:lang w:val="en-US"/>
        </w:rPr>
      </w:pPr>
      <w:r>
        <w:rPr>
          <w:lang w:val="en-US"/>
        </w:rPr>
        <w:br w:type="page"/>
      </w:r>
    </w:p>
    <w:p w14:paraId="702793E9" w14:textId="77777777" w:rsidR="00023A81" w:rsidRDefault="00023A81" w:rsidP="00023A81">
      <w:pPr>
        <w:rPr>
          <w:noProof/>
          <w:lang w:val="en-US"/>
        </w:rPr>
      </w:pPr>
      <w:r>
        <w:rPr>
          <w:noProof/>
          <w:lang w:eastAsia="hr-HR"/>
        </w:rPr>
        <w:lastRenderedPageBreak/>
        <w:drawing>
          <wp:inline distT="0" distB="0" distL="0" distR="0" wp14:anchorId="413D8F35" wp14:editId="71ABAC7B">
            <wp:extent cx="5715000" cy="5400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2229" t="1447" r="19482" b="2605"/>
                    <a:stretch>
                      <a:fillRect/>
                    </a:stretch>
                  </pic:blipFill>
                  <pic:spPr bwMode="auto">
                    <a:xfrm>
                      <a:off x="0" y="0"/>
                      <a:ext cx="5715000" cy="5400675"/>
                    </a:xfrm>
                    <a:prstGeom prst="rect">
                      <a:avLst/>
                    </a:prstGeom>
                    <a:noFill/>
                    <a:ln>
                      <a:noFill/>
                    </a:ln>
                  </pic:spPr>
                </pic:pic>
              </a:graphicData>
            </a:graphic>
          </wp:inline>
        </w:drawing>
      </w:r>
    </w:p>
    <w:p w14:paraId="39624782" w14:textId="77777777" w:rsidR="00023A81" w:rsidRPr="00F1604F" w:rsidRDefault="00023A81" w:rsidP="00023A81">
      <w:pPr>
        <w:rPr>
          <w:b/>
          <w:lang w:val="en-US"/>
        </w:rPr>
      </w:pPr>
      <w:r w:rsidRPr="00F1604F">
        <w:rPr>
          <w:b/>
          <w:lang w:val="en-US"/>
        </w:rPr>
        <w:t xml:space="preserve">Fig. 1. </w:t>
      </w:r>
    </w:p>
    <w:p w14:paraId="0A5E156E" w14:textId="77777777" w:rsidR="00023A81" w:rsidRDefault="00023A81" w:rsidP="00023A81">
      <w:pPr>
        <w:rPr>
          <w:b/>
        </w:rPr>
      </w:pPr>
      <w:r>
        <w:rPr>
          <w:noProof/>
          <w:lang w:eastAsia="hr-HR"/>
        </w:rPr>
        <w:lastRenderedPageBreak/>
        <w:drawing>
          <wp:inline distT="0" distB="0" distL="0" distR="0" wp14:anchorId="6204EEC8" wp14:editId="7249517C">
            <wp:extent cx="6553200" cy="490537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53200" cy="4905375"/>
                    </a:xfrm>
                    <a:prstGeom prst="rect">
                      <a:avLst/>
                    </a:prstGeom>
                    <a:noFill/>
                    <a:ln>
                      <a:noFill/>
                    </a:ln>
                  </pic:spPr>
                </pic:pic>
              </a:graphicData>
            </a:graphic>
          </wp:inline>
        </w:drawing>
      </w:r>
    </w:p>
    <w:p w14:paraId="5668D036" w14:textId="77777777" w:rsidR="00023A81" w:rsidRDefault="00023A81" w:rsidP="00023A81">
      <w:pPr>
        <w:rPr>
          <w:b/>
        </w:rPr>
      </w:pPr>
    </w:p>
    <w:p w14:paraId="0E088AC0" w14:textId="77777777" w:rsidR="00023A81" w:rsidRPr="00F1604F" w:rsidRDefault="00023A81" w:rsidP="00023A81">
      <w:pPr>
        <w:rPr>
          <w:b/>
        </w:rPr>
        <w:sectPr w:rsidR="00023A81" w:rsidRPr="00F1604F" w:rsidSect="00D146AD">
          <w:footerReference w:type="default" r:id="rId12"/>
          <w:pgSz w:w="11906" w:h="16838"/>
          <w:pgMar w:top="1440" w:right="1440" w:bottom="1440" w:left="1440" w:header="709" w:footer="709" w:gutter="0"/>
          <w:cols w:space="708"/>
          <w:docGrid w:linePitch="360"/>
        </w:sectPr>
      </w:pPr>
      <w:r>
        <w:rPr>
          <w:b/>
        </w:rPr>
        <w:t>Fig. 2.</w:t>
      </w:r>
    </w:p>
    <w:p w14:paraId="78BFA723" w14:textId="77777777" w:rsidR="00023A81" w:rsidRPr="00F1604F" w:rsidRDefault="00023A81" w:rsidP="00023A81">
      <w:pPr>
        <w:rPr>
          <w:b/>
          <w:lang w:val="en-US"/>
        </w:rPr>
      </w:pPr>
      <w:r>
        <w:rPr>
          <w:noProof/>
          <w:lang w:eastAsia="hr-HR"/>
        </w:rPr>
        <w:lastRenderedPageBreak/>
        <w:drawing>
          <wp:inline distT="0" distB="0" distL="0" distR="0" wp14:anchorId="01C7F24B" wp14:editId="6EA6DE9E">
            <wp:extent cx="6610350" cy="5105400"/>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10350" cy="5105400"/>
                    </a:xfrm>
                    <a:prstGeom prst="rect">
                      <a:avLst/>
                    </a:prstGeom>
                    <a:noFill/>
                    <a:ln>
                      <a:noFill/>
                    </a:ln>
                  </pic:spPr>
                </pic:pic>
              </a:graphicData>
            </a:graphic>
          </wp:inline>
        </w:drawing>
      </w:r>
    </w:p>
    <w:p w14:paraId="6B7BDD2D" w14:textId="77777777" w:rsidR="00023A81" w:rsidRPr="00F1604F" w:rsidRDefault="00023A81" w:rsidP="00023A81">
      <w:pPr>
        <w:rPr>
          <w:b/>
          <w:lang w:val="en-US"/>
        </w:rPr>
      </w:pPr>
      <w:r w:rsidRPr="00F1604F">
        <w:rPr>
          <w:b/>
          <w:lang w:val="en-US"/>
        </w:rPr>
        <w:t xml:space="preserve">Fig. </w:t>
      </w:r>
      <w:r>
        <w:rPr>
          <w:b/>
          <w:lang w:val="en-US"/>
        </w:rPr>
        <w:t>3</w:t>
      </w:r>
      <w:r w:rsidRPr="00F1604F">
        <w:rPr>
          <w:b/>
          <w:lang w:val="en-US"/>
        </w:rPr>
        <w:t xml:space="preserve">. </w:t>
      </w:r>
    </w:p>
    <w:p w14:paraId="09E1041B" w14:textId="77777777" w:rsidR="00023A81" w:rsidRPr="00F1604F" w:rsidRDefault="00023A81" w:rsidP="00023A81">
      <w:pPr>
        <w:spacing w:line="360" w:lineRule="auto"/>
        <w:rPr>
          <w:b/>
          <w:lang w:val="en-US"/>
        </w:rPr>
        <w:sectPr w:rsidR="00023A81" w:rsidRPr="00F1604F" w:rsidSect="00B0122C">
          <w:pgSz w:w="16838" w:h="11906" w:orient="landscape"/>
          <w:pgMar w:top="1440" w:right="1440" w:bottom="1440" w:left="1440" w:header="709" w:footer="709" w:gutter="0"/>
          <w:cols w:space="708"/>
          <w:docGrid w:linePitch="360"/>
        </w:sectPr>
      </w:pPr>
    </w:p>
    <w:p w14:paraId="186743EC" w14:textId="77777777" w:rsidR="00023A81" w:rsidRPr="00F1604F" w:rsidRDefault="00023A81" w:rsidP="00023A81">
      <w:pPr>
        <w:spacing w:line="360" w:lineRule="auto"/>
        <w:rPr>
          <w:b/>
          <w:lang w:val="en-US"/>
        </w:rPr>
      </w:pPr>
    </w:p>
    <w:p w14:paraId="4CA56C7B" w14:textId="77777777" w:rsidR="00023A81" w:rsidRPr="00F1604F" w:rsidRDefault="00023A81" w:rsidP="00023A81">
      <w:pPr>
        <w:rPr>
          <w:b/>
        </w:rPr>
      </w:pPr>
    </w:p>
    <w:p w14:paraId="013F89EC" w14:textId="77777777" w:rsidR="00023A81" w:rsidRPr="00F1604F" w:rsidRDefault="00023A81" w:rsidP="00023A81">
      <w:pPr>
        <w:rPr>
          <w:b/>
        </w:rPr>
      </w:pPr>
    </w:p>
    <w:p w14:paraId="7D9AD109" w14:textId="77777777" w:rsidR="00023A81" w:rsidRPr="00F1604F" w:rsidRDefault="00023A81" w:rsidP="00023A81">
      <w:pPr>
        <w:rPr>
          <w:b/>
          <w:lang w:val="en-US"/>
        </w:rPr>
      </w:pPr>
      <w:r>
        <w:rPr>
          <w:noProof/>
          <w:lang w:eastAsia="hr-HR"/>
        </w:rPr>
        <w:drawing>
          <wp:inline distT="0" distB="0" distL="0" distR="0" wp14:anchorId="12B73629" wp14:editId="19A57686">
            <wp:extent cx="4924425" cy="3800475"/>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4425" cy="3800475"/>
                    </a:xfrm>
                    <a:prstGeom prst="rect">
                      <a:avLst/>
                    </a:prstGeom>
                    <a:noFill/>
                    <a:ln>
                      <a:noFill/>
                    </a:ln>
                  </pic:spPr>
                </pic:pic>
              </a:graphicData>
            </a:graphic>
          </wp:inline>
        </w:drawing>
      </w:r>
      <w:r w:rsidRPr="00F1604F">
        <w:rPr>
          <w:b/>
          <w:lang w:val="en-US"/>
        </w:rPr>
        <w:br w:type="textWrapping" w:clear="all"/>
        <w:t xml:space="preserve">Fig. </w:t>
      </w:r>
      <w:r>
        <w:rPr>
          <w:b/>
          <w:lang w:val="en-US"/>
        </w:rPr>
        <w:t>4</w:t>
      </w:r>
      <w:r w:rsidRPr="00F1604F">
        <w:rPr>
          <w:b/>
          <w:lang w:val="en-US"/>
        </w:rPr>
        <w:t xml:space="preserve">. </w:t>
      </w:r>
    </w:p>
    <w:p w14:paraId="37525037" w14:textId="77777777" w:rsidR="00023A81" w:rsidRPr="00F1604F" w:rsidRDefault="00023A81" w:rsidP="00023A81">
      <w:pPr>
        <w:spacing w:line="360" w:lineRule="auto"/>
        <w:ind w:firstLine="708"/>
        <w:rPr>
          <w:b/>
          <w:lang w:val="en-US"/>
        </w:rPr>
      </w:pPr>
    </w:p>
    <w:p w14:paraId="6BDC1C6E" w14:textId="77777777" w:rsidR="00023A81" w:rsidRPr="00F1604F" w:rsidRDefault="00023A81" w:rsidP="00023A81">
      <w:pPr>
        <w:rPr>
          <w:b/>
          <w:lang w:val="en-US"/>
        </w:rPr>
      </w:pPr>
    </w:p>
    <w:p w14:paraId="763B889E" w14:textId="77777777" w:rsidR="00023A81" w:rsidRDefault="00023A81" w:rsidP="00023A81">
      <w:pPr>
        <w:rPr>
          <w:b/>
          <w:lang w:val="en-US"/>
        </w:rPr>
      </w:pPr>
      <w:r>
        <w:rPr>
          <w:b/>
          <w:lang w:val="en-US"/>
        </w:rPr>
        <w:br w:type="page"/>
      </w:r>
    </w:p>
    <w:p w14:paraId="64F4FB86" w14:textId="77777777" w:rsidR="00023A81" w:rsidRDefault="00023A81" w:rsidP="00023A81">
      <w:pPr>
        <w:spacing w:line="180" w:lineRule="atLeast"/>
      </w:pPr>
      <w:r>
        <w:rPr>
          <w:noProof/>
          <w:lang w:eastAsia="hr-HR"/>
        </w:rPr>
        <w:lastRenderedPageBreak/>
        <w:drawing>
          <wp:inline distT="0" distB="0" distL="0" distR="0" wp14:anchorId="7BC0ABEC" wp14:editId="2990743F">
            <wp:extent cx="5038725" cy="3905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38725" cy="3905250"/>
                    </a:xfrm>
                    <a:prstGeom prst="rect">
                      <a:avLst/>
                    </a:prstGeom>
                    <a:noFill/>
                    <a:ln>
                      <a:noFill/>
                    </a:ln>
                  </pic:spPr>
                </pic:pic>
              </a:graphicData>
            </a:graphic>
          </wp:inline>
        </w:drawing>
      </w:r>
    </w:p>
    <w:p w14:paraId="256233B3" w14:textId="77777777" w:rsidR="00023A81" w:rsidRDefault="00023A81" w:rsidP="00023A81">
      <w:pPr>
        <w:spacing w:line="180" w:lineRule="atLeast"/>
        <w:rPr>
          <w:b/>
        </w:rPr>
      </w:pPr>
      <w:r>
        <w:rPr>
          <w:noProof/>
          <w:lang w:eastAsia="hr-HR"/>
        </w:rPr>
        <w:drawing>
          <wp:inline distT="0" distB="0" distL="0" distR="0" wp14:anchorId="25C863F0" wp14:editId="13AEB9DE">
            <wp:extent cx="5067300" cy="38957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67300" cy="3895725"/>
                    </a:xfrm>
                    <a:prstGeom prst="rect">
                      <a:avLst/>
                    </a:prstGeom>
                    <a:noFill/>
                    <a:ln>
                      <a:noFill/>
                    </a:ln>
                  </pic:spPr>
                </pic:pic>
              </a:graphicData>
            </a:graphic>
          </wp:inline>
        </w:drawing>
      </w:r>
    </w:p>
    <w:p w14:paraId="436622B5" w14:textId="77777777" w:rsidR="00023A81" w:rsidRDefault="00023A81" w:rsidP="00023A81">
      <w:pPr>
        <w:spacing w:line="180" w:lineRule="atLeast"/>
        <w:rPr>
          <w:b/>
        </w:rPr>
      </w:pPr>
    </w:p>
    <w:p w14:paraId="404E5AF0" w14:textId="77777777" w:rsidR="00023A81" w:rsidRDefault="00023A81" w:rsidP="00023A81">
      <w:pPr>
        <w:rPr>
          <w:b/>
        </w:rPr>
      </w:pPr>
      <w:r>
        <w:rPr>
          <w:b/>
        </w:rPr>
        <w:t>Fig. 5.</w:t>
      </w:r>
    </w:p>
    <w:p w14:paraId="19037338" w14:textId="77777777" w:rsidR="00023A81" w:rsidRPr="00171647" w:rsidRDefault="00023A81" w:rsidP="00023A81">
      <w:pPr>
        <w:rPr>
          <w:b/>
          <w:noProof/>
          <w:lang w:val="en-US"/>
        </w:rPr>
      </w:pPr>
      <w:r>
        <w:rPr>
          <w:b/>
          <w:noProof/>
          <w:lang w:val="en-US"/>
        </w:rPr>
        <w:br w:type="page"/>
      </w:r>
      <w:r>
        <w:rPr>
          <w:noProof/>
          <w:lang w:eastAsia="hr-HR"/>
        </w:rPr>
        <w:lastRenderedPageBreak/>
        <w:drawing>
          <wp:inline distT="0" distB="0" distL="0" distR="0" wp14:anchorId="311D3EA9" wp14:editId="49F99809">
            <wp:extent cx="5267325" cy="3762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t="4294" r="-475" b="2802"/>
                    <a:stretch>
                      <a:fillRect/>
                    </a:stretch>
                  </pic:blipFill>
                  <pic:spPr bwMode="auto">
                    <a:xfrm>
                      <a:off x="0" y="0"/>
                      <a:ext cx="5267325" cy="3762375"/>
                    </a:xfrm>
                    <a:prstGeom prst="rect">
                      <a:avLst/>
                    </a:prstGeom>
                    <a:noFill/>
                    <a:ln>
                      <a:noFill/>
                    </a:ln>
                  </pic:spPr>
                </pic:pic>
              </a:graphicData>
            </a:graphic>
          </wp:inline>
        </w:drawing>
      </w:r>
    </w:p>
    <w:p w14:paraId="3467F081" w14:textId="77777777" w:rsidR="00023A81" w:rsidRPr="00F1604F" w:rsidRDefault="00023A81" w:rsidP="00023A81">
      <w:pPr>
        <w:rPr>
          <w:b/>
          <w:lang w:val="en-US"/>
        </w:rPr>
      </w:pPr>
      <w:r w:rsidRPr="00F1604F">
        <w:rPr>
          <w:b/>
          <w:lang w:val="en-US"/>
        </w:rPr>
        <w:t xml:space="preserve">Fig. </w:t>
      </w:r>
      <w:r>
        <w:rPr>
          <w:b/>
          <w:lang w:val="en-US"/>
        </w:rPr>
        <w:t>6</w:t>
      </w:r>
      <w:r w:rsidRPr="00F1604F">
        <w:rPr>
          <w:b/>
          <w:lang w:val="en-US"/>
        </w:rPr>
        <w:t>.</w:t>
      </w:r>
    </w:p>
    <w:p w14:paraId="12825171" w14:textId="77777777" w:rsidR="00023A81" w:rsidRPr="00204B44" w:rsidRDefault="00023A81" w:rsidP="00023A81">
      <w:pPr>
        <w:rPr>
          <w:b/>
          <w:lang w:val="en-US"/>
        </w:rPr>
        <w:sectPr w:rsidR="00023A81" w:rsidRPr="00204B44">
          <w:pgSz w:w="11906" w:h="16838"/>
          <w:pgMar w:top="1440" w:right="1440" w:bottom="1440" w:left="1440" w:header="708" w:footer="708" w:gutter="0"/>
          <w:cols w:space="708"/>
          <w:docGrid w:linePitch="360"/>
        </w:sectPr>
      </w:pPr>
    </w:p>
    <w:p w14:paraId="2C7B27F4" w14:textId="77777777" w:rsidR="00023A81" w:rsidRPr="001334B8" w:rsidRDefault="00023A81" w:rsidP="00023A81">
      <w:pPr>
        <w:jc w:val="both"/>
        <w:rPr>
          <w:b/>
          <w:lang w:val="en-US"/>
        </w:rPr>
      </w:pPr>
      <w:r>
        <w:rPr>
          <w:noProof/>
          <w:lang w:eastAsia="hr-HR"/>
        </w:rPr>
        <w:lastRenderedPageBreak/>
        <w:drawing>
          <wp:inline distT="0" distB="0" distL="0" distR="0" wp14:anchorId="074A656B" wp14:editId="5B6B3DDA">
            <wp:extent cx="5454936" cy="42195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56963" cy="4221143"/>
                    </a:xfrm>
                    <a:prstGeom prst="rect">
                      <a:avLst/>
                    </a:prstGeom>
                    <a:noFill/>
                    <a:ln>
                      <a:noFill/>
                    </a:ln>
                  </pic:spPr>
                </pic:pic>
              </a:graphicData>
            </a:graphic>
          </wp:inline>
        </w:drawing>
      </w:r>
    </w:p>
    <w:p w14:paraId="0BB8958F" w14:textId="77777777" w:rsidR="00023A81" w:rsidRDefault="00023A81" w:rsidP="00023A81">
      <w:pPr>
        <w:jc w:val="both"/>
        <w:rPr>
          <w:b/>
          <w:lang w:val="en-US"/>
        </w:rPr>
      </w:pPr>
      <w:r>
        <w:rPr>
          <w:b/>
          <w:lang w:val="en-US"/>
        </w:rPr>
        <w:t>Fig. 7.</w:t>
      </w:r>
      <w:bookmarkStart w:id="21" w:name="_GoBack"/>
      <w:bookmarkEnd w:id="21"/>
    </w:p>
    <w:p w14:paraId="434E413A" w14:textId="77777777" w:rsidR="00023A81" w:rsidRDefault="00023A81" w:rsidP="00023A81">
      <w:pPr>
        <w:jc w:val="both"/>
        <w:rPr>
          <w:b/>
          <w:lang w:val="en-US"/>
        </w:rPr>
      </w:pPr>
      <w:r>
        <w:rPr>
          <w:noProof/>
          <w:lang w:eastAsia="hr-HR"/>
        </w:rPr>
        <w:lastRenderedPageBreak/>
        <w:drawing>
          <wp:inline distT="0" distB="0" distL="0" distR="0" wp14:anchorId="3952E22B" wp14:editId="3BBB63BD">
            <wp:extent cx="6134100" cy="4495800"/>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34100" cy="4495800"/>
                    </a:xfrm>
                    <a:prstGeom prst="rect">
                      <a:avLst/>
                    </a:prstGeom>
                    <a:noFill/>
                    <a:ln>
                      <a:noFill/>
                    </a:ln>
                  </pic:spPr>
                </pic:pic>
              </a:graphicData>
            </a:graphic>
          </wp:inline>
        </w:drawing>
      </w:r>
    </w:p>
    <w:p w14:paraId="2C292357" w14:textId="77777777" w:rsidR="00023A81" w:rsidRPr="004A0E5E" w:rsidRDefault="00023A81" w:rsidP="00023A81">
      <w:pPr>
        <w:rPr>
          <w:b/>
          <w:lang w:val="en-US"/>
        </w:rPr>
      </w:pPr>
      <w:r>
        <w:rPr>
          <w:b/>
          <w:lang w:val="en-US"/>
        </w:rPr>
        <w:t>Fig. 8</w:t>
      </w:r>
      <w:r w:rsidRPr="00F1604F">
        <w:rPr>
          <w:b/>
          <w:lang w:val="en-US"/>
        </w:rPr>
        <w:t xml:space="preserve">. </w:t>
      </w:r>
    </w:p>
    <w:p w14:paraId="0E6F6041" w14:textId="3E8B34EE" w:rsidR="00023A81" w:rsidRDefault="00023A81">
      <w:pPr>
        <w:rPr>
          <w:lang w:val="en-US"/>
        </w:rPr>
      </w:pPr>
      <w:r>
        <w:rPr>
          <w:lang w:val="en-US"/>
        </w:rPr>
        <w:br w:type="page"/>
      </w:r>
    </w:p>
    <w:p w14:paraId="1DBCA01C" w14:textId="77777777" w:rsidR="00023A81" w:rsidRPr="00CD69B5" w:rsidRDefault="00023A81" w:rsidP="00023A81">
      <w:pPr>
        <w:spacing w:line="480" w:lineRule="auto"/>
      </w:pPr>
      <w:r w:rsidRPr="00CD69B5">
        <w:lastRenderedPageBreak/>
        <w:t xml:space="preserve">Depth-related cycling of suspended nitrogen-containing lipids in the northeast Atlantic </w:t>
      </w:r>
    </w:p>
    <w:p w14:paraId="68571D66" w14:textId="77777777" w:rsidR="00023A81" w:rsidRPr="00CD69B5" w:rsidRDefault="00023A81" w:rsidP="00023A81">
      <w:pPr>
        <w:spacing w:line="480" w:lineRule="auto"/>
        <w:rPr>
          <w:rStyle w:val="fontstyle01"/>
        </w:rPr>
      </w:pPr>
      <w:r w:rsidRPr="00CD69B5">
        <w:t>Blaženka Gašparović, Abra Penezić, Richard S. Lampitt, Nilusha Sudasinghe, Tanner Schaub</w:t>
      </w:r>
    </w:p>
    <w:p w14:paraId="710FB9FA" w14:textId="77777777" w:rsidR="00023A81" w:rsidRDefault="00023A81" w:rsidP="00023A81">
      <w:pPr>
        <w:rPr>
          <w:rStyle w:val="fontstyle01"/>
        </w:rPr>
      </w:pPr>
    </w:p>
    <w:p w14:paraId="035EA98E" w14:textId="77777777" w:rsidR="00023A81" w:rsidRDefault="00023A81" w:rsidP="00023A81">
      <w:pPr>
        <w:rPr>
          <w:rStyle w:val="fontstyle01"/>
        </w:rPr>
      </w:pPr>
      <w:r w:rsidRPr="0032130D">
        <w:rPr>
          <w:rStyle w:val="fontstyle01"/>
          <w:rFonts w:asciiTheme="minorHAnsi" w:hAnsiTheme="minorHAnsi" w:cstheme="minorBidi"/>
          <w:noProof/>
          <w:sz w:val="22"/>
          <w:szCs w:val="22"/>
          <w:lang w:eastAsia="hr-HR"/>
        </w:rPr>
        <w:drawing>
          <wp:inline distT="0" distB="0" distL="0" distR="0" wp14:anchorId="59CFCD41" wp14:editId="140220F1">
            <wp:extent cx="3095625" cy="44767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l="3826" t="1339" r="7366" b="8761"/>
                    <a:stretch/>
                  </pic:blipFill>
                  <pic:spPr bwMode="auto">
                    <a:xfrm>
                      <a:off x="0" y="0"/>
                      <a:ext cx="3097415" cy="4479339"/>
                    </a:xfrm>
                    <a:prstGeom prst="rect">
                      <a:avLst/>
                    </a:prstGeom>
                    <a:noFill/>
                    <a:ln>
                      <a:noFill/>
                    </a:ln>
                    <a:extLst>
                      <a:ext uri="{53640926-AAD7-44D8-BBD7-CCE9431645EC}">
                        <a14:shadowObscured xmlns:a14="http://schemas.microsoft.com/office/drawing/2010/main"/>
                      </a:ext>
                    </a:extLst>
                  </pic:spPr>
                </pic:pic>
              </a:graphicData>
            </a:graphic>
          </wp:inline>
        </w:drawing>
      </w:r>
    </w:p>
    <w:p w14:paraId="619B5844" w14:textId="77777777" w:rsidR="00023A81" w:rsidRDefault="00023A81" w:rsidP="00023A81">
      <w:pPr>
        <w:rPr>
          <w:rStyle w:val="fontstyle01"/>
        </w:rPr>
      </w:pPr>
      <w:r w:rsidRPr="0033270F">
        <w:rPr>
          <w:rStyle w:val="fontstyle01"/>
        </w:rPr>
        <w:t xml:space="preserve">Supplementary </w:t>
      </w:r>
      <w:r>
        <w:rPr>
          <w:rStyle w:val="fontstyle01"/>
        </w:rPr>
        <w:t>Fig. 1. The depth related number of compounds of: (a) CHON and (b) CHONP N-lipids obtained in both ionization modes. While the CHON-lipid molecular number decrease with depth following statistically significant power function, there is no statistical significance for depth-related number of CHONP-lipid compounds.</w:t>
      </w:r>
      <w:r>
        <w:rPr>
          <w:rStyle w:val="fontstyle01"/>
        </w:rPr>
        <w:br w:type="page"/>
      </w:r>
    </w:p>
    <w:p w14:paraId="1F9624F0" w14:textId="6E094000" w:rsidR="00023A81" w:rsidRDefault="00023A81" w:rsidP="00023A81">
      <w:r w:rsidRPr="0033270F">
        <w:rPr>
          <w:rStyle w:val="fontstyle01"/>
        </w:rPr>
        <w:lastRenderedPageBreak/>
        <w:t>Supplementary Table 1.</w:t>
      </w:r>
      <w:r>
        <w:t xml:space="preserve"> </w:t>
      </w:r>
      <w:r>
        <w:rPr>
          <w:rStyle w:val="fontstyle01"/>
        </w:rPr>
        <w:t>Assigned elemental composition, nominal molecular mass, molecular</w:t>
      </w:r>
      <w:r>
        <w:rPr>
          <w:rStyle w:val="fontstyle01"/>
        </w:rPr>
        <w:t xml:space="preserve"> </w:t>
      </w:r>
      <w:r>
        <w:rPr>
          <w:rStyle w:val="fontstyle01"/>
        </w:rPr>
        <w:t xml:space="preserve">identification and corresponding double bond equivalents (DBE) of </w:t>
      </w:r>
      <w:r w:rsidRPr="0033270F">
        <w:rPr>
          <w:rStyle w:val="fontstyle01"/>
        </w:rPr>
        <w:t xml:space="preserve">three the most dominant database-matched </w:t>
      </w:r>
      <w:r>
        <w:rPr>
          <w:rStyle w:val="fontstyle01"/>
        </w:rPr>
        <w:t>N-lipid mass spectral signals obtained in the negative ionization.</w:t>
      </w:r>
    </w:p>
    <w:p w14:paraId="5E13C4CE" w14:textId="77777777" w:rsidR="00023A81" w:rsidRDefault="00023A81" w:rsidP="00023A81"/>
    <w:tbl>
      <w:tblPr>
        <w:tblStyle w:val="TableGri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1990"/>
        <w:gridCol w:w="1116"/>
        <w:gridCol w:w="4015"/>
        <w:gridCol w:w="1076"/>
      </w:tblGrid>
      <w:tr w:rsidR="00023A81" w:rsidRPr="00614A98" w14:paraId="5E2CDCAA" w14:textId="77777777" w:rsidTr="008B14C6">
        <w:tc>
          <w:tcPr>
            <w:tcW w:w="803" w:type="dxa"/>
            <w:tcBorders>
              <w:top w:val="single" w:sz="4" w:space="0" w:color="auto"/>
              <w:bottom w:val="single" w:sz="4" w:space="0" w:color="auto"/>
            </w:tcBorders>
            <w:vAlign w:val="bottom"/>
          </w:tcPr>
          <w:p w14:paraId="377206D3"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Depth (m)</w:t>
            </w:r>
          </w:p>
        </w:tc>
        <w:tc>
          <w:tcPr>
            <w:tcW w:w="1990" w:type="dxa"/>
            <w:tcBorders>
              <w:top w:val="single" w:sz="4" w:space="0" w:color="auto"/>
              <w:bottom w:val="single" w:sz="4" w:space="0" w:color="auto"/>
            </w:tcBorders>
            <w:vAlign w:val="bottom"/>
          </w:tcPr>
          <w:p w14:paraId="2C7CAD63" w14:textId="77777777" w:rsidR="00023A81" w:rsidRPr="00614A98" w:rsidRDefault="00023A81" w:rsidP="008B14C6">
            <w:pPr>
              <w:rPr>
                <w:rFonts w:ascii="Times New Roman" w:hAnsi="Times New Roman" w:cs="Times New Roman"/>
              </w:rPr>
            </w:pPr>
            <w:r w:rsidRPr="00614A98">
              <w:rPr>
                <w:rFonts w:ascii="Times New Roman" w:hAnsi="Times New Roman" w:cs="Times New Roman"/>
                <w:lang w:val="en-GB"/>
              </w:rPr>
              <w:t>Elemental Composition</w:t>
            </w:r>
          </w:p>
        </w:tc>
        <w:tc>
          <w:tcPr>
            <w:tcW w:w="1116" w:type="dxa"/>
            <w:tcBorders>
              <w:top w:val="single" w:sz="4" w:space="0" w:color="auto"/>
              <w:bottom w:val="single" w:sz="4" w:space="0" w:color="auto"/>
            </w:tcBorders>
            <w:vAlign w:val="center"/>
          </w:tcPr>
          <w:p w14:paraId="4614758C" w14:textId="77777777" w:rsidR="00023A81" w:rsidRPr="00614A98" w:rsidRDefault="00023A81" w:rsidP="008B14C6">
            <w:pPr>
              <w:jc w:val="center"/>
              <w:rPr>
                <w:rFonts w:ascii="Times New Roman" w:hAnsi="Times New Roman" w:cs="Times New Roman"/>
                <w:vertAlign w:val="subscript"/>
                <w:lang w:val="en-GB"/>
              </w:rPr>
            </w:pPr>
            <w:r w:rsidRPr="00614A98">
              <w:rPr>
                <w:rFonts w:ascii="Times New Roman" w:hAnsi="Times New Roman" w:cs="Times New Roman"/>
                <w:lang w:val="en-GB"/>
              </w:rPr>
              <w:t>M</w:t>
            </w:r>
            <w:r w:rsidRPr="00614A98">
              <w:rPr>
                <w:rFonts w:ascii="Times New Roman" w:hAnsi="Times New Roman" w:cs="Times New Roman"/>
                <w:vertAlign w:val="subscript"/>
                <w:lang w:val="en-GB"/>
              </w:rPr>
              <w:t>w</w:t>
            </w:r>
          </w:p>
          <w:p w14:paraId="19EE59BF"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vertAlign w:val="subscript"/>
                <w:lang w:val="en-GB"/>
              </w:rPr>
              <w:t xml:space="preserve"> </w:t>
            </w:r>
            <w:r w:rsidRPr="00614A98">
              <w:rPr>
                <w:rFonts w:ascii="Times New Roman" w:hAnsi="Times New Roman" w:cs="Times New Roman"/>
                <w:lang w:val="en-GB"/>
              </w:rPr>
              <w:t>(Da)</w:t>
            </w:r>
          </w:p>
        </w:tc>
        <w:tc>
          <w:tcPr>
            <w:tcW w:w="4015" w:type="dxa"/>
            <w:tcBorders>
              <w:top w:val="single" w:sz="4" w:space="0" w:color="auto"/>
              <w:bottom w:val="single" w:sz="4" w:space="0" w:color="auto"/>
            </w:tcBorders>
            <w:vAlign w:val="bottom"/>
          </w:tcPr>
          <w:p w14:paraId="67F5BEB7" w14:textId="77777777" w:rsidR="00023A81" w:rsidRPr="00614A98" w:rsidRDefault="00023A81" w:rsidP="008B14C6">
            <w:pPr>
              <w:rPr>
                <w:rFonts w:ascii="Times New Roman" w:hAnsi="Times New Roman" w:cs="Times New Roman"/>
                <w:vertAlign w:val="superscript"/>
                <w:lang w:val="en-GB"/>
              </w:rPr>
            </w:pPr>
            <w:r w:rsidRPr="00614A98">
              <w:rPr>
                <w:rFonts w:ascii="Times New Roman" w:hAnsi="Times New Roman" w:cs="Times New Roman"/>
                <w:lang w:val="en-GB"/>
              </w:rPr>
              <w:t xml:space="preserve">Molecular </w:t>
            </w:r>
            <w:proofErr w:type="spellStart"/>
            <w:r w:rsidRPr="00614A98">
              <w:rPr>
                <w:rFonts w:ascii="Times New Roman" w:hAnsi="Times New Roman" w:cs="Times New Roman"/>
                <w:lang w:val="en-GB"/>
              </w:rPr>
              <w:t>identification</w:t>
            </w:r>
            <w:r w:rsidRPr="00614A98">
              <w:rPr>
                <w:rFonts w:ascii="Times New Roman" w:hAnsi="Times New Roman" w:cs="Times New Roman"/>
                <w:vertAlign w:val="superscript"/>
                <w:lang w:val="en-GB"/>
              </w:rPr>
              <w:t>a</w:t>
            </w:r>
            <w:proofErr w:type="spellEnd"/>
          </w:p>
          <w:p w14:paraId="59A25383" w14:textId="77777777" w:rsidR="00023A81" w:rsidRPr="00614A98" w:rsidRDefault="00023A81" w:rsidP="008B14C6">
            <w:pPr>
              <w:rPr>
                <w:rFonts w:ascii="Times New Roman" w:hAnsi="Times New Roman" w:cs="Times New Roman"/>
              </w:rPr>
            </w:pPr>
          </w:p>
        </w:tc>
        <w:tc>
          <w:tcPr>
            <w:tcW w:w="1076" w:type="dxa"/>
            <w:tcBorders>
              <w:top w:val="single" w:sz="4" w:space="0" w:color="auto"/>
              <w:bottom w:val="single" w:sz="4" w:space="0" w:color="auto"/>
            </w:tcBorders>
            <w:vAlign w:val="bottom"/>
          </w:tcPr>
          <w:p w14:paraId="436AAB0C"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DBE</w:t>
            </w:r>
          </w:p>
          <w:p w14:paraId="6E30B8C2" w14:textId="77777777" w:rsidR="00023A81" w:rsidRPr="00614A98" w:rsidRDefault="00023A81" w:rsidP="008B14C6">
            <w:pPr>
              <w:jc w:val="center"/>
              <w:rPr>
                <w:rFonts w:ascii="Times New Roman" w:hAnsi="Times New Roman" w:cs="Times New Roman"/>
              </w:rPr>
            </w:pPr>
          </w:p>
        </w:tc>
      </w:tr>
      <w:tr w:rsidR="00023A81" w:rsidRPr="00614A98" w14:paraId="0FBF5681" w14:textId="77777777" w:rsidTr="008B14C6">
        <w:tc>
          <w:tcPr>
            <w:tcW w:w="803" w:type="dxa"/>
            <w:tcBorders>
              <w:top w:val="single" w:sz="4" w:space="0" w:color="auto"/>
            </w:tcBorders>
            <w:vAlign w:val="bottom"/>
          </w:tcPr>
          <w:p w14:paraId="7A1A5F10"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2</w:t>
            </w:r>
          </w:p>
        </w:tc>
        <w:tc>
          <w:tcPr>
            <w:tcW w:w="1990" w:type="dxa"/>
            <w:tcBorders>
              <w:top w:val="single" w:sz="4" w:space="0" w:color="auto"/>
            </w:tcBorders>
            <w:vAlign w:val="bottom"/>
          </w:tcPr>
          <w:p w14:paraId="60BDEBEF"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C39H71N1O7P1</w:t>
            </w:r>
          </w:p>
        </w:tc>
        <w:tc>
          <w:tcPr>
            <w:tcW w:w="1116" w:type="dxa"/>
            <w:tcBorders>
              <w:top w:val="single" w:sz="4" w:space="0" w:color="auto"/>
            </w:tcBorders>
            <w:vAlign w:val="bottom"/>
          </w:tcPr>
          <w:p w14:paraId="71112B3A"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697.5052</w:t>
            </w:r>
          </w:p>
        </w:tc>
        <w:tc>
          <w:tcPr>
            <w:tcW w:w="4015" w:type="dxa"/>
            <w:tcBorders>
              <w:top w:val="single" w:sz="4" w:space="0" w:color="auto"/>
            </w:tcBorders>
            <w:vAlign w:val="bottom"/>
          </w:tcPr>
          <w:p w14:paraId="3AB4567E"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1-alkyl,2-acylglycerophosphoethanolamine</w:t>
            </w:r>
          </w:p>
        </w:tc>
        <w:tc>
          <w:tcPr>
            <w:tcW w:w="1076" w:type="dxa"/>
            <w:tcBorders>
              <w:top w:val="single" w:sz="4" w:space="0" w:color="auto"/>
            </w:tcBorders>
            <w:vAlign w:val="bottom"/>
          </w:tcPr>
          <w:p w14:paraId="3366F485"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5</w:t>
            </w:r>
          </w:p>
        </w:tc>
      </w:tr>
      <w:tr w:rsidR="00023A81" w:rsidRPr="00614A98" w14:paraId="5F3583AE" w14:textId="77777777" w:rsidTr="008B14C6">
        <w:tc>
          <w:tcPr>
            <w:tcW w:w="803" w:type="dxa"/>
            <w:vAlign w:val="bottom"/>
          </w:tcPr>
          <w:p w14:paraId="3A665194" w14:textId="77777777" w:rsidR="00023A81" w:rsidRPr="00614A98" w:rsidRDefault="00023A81" w:rsidP="008B14C6">
            <w:pPr>
              <w:jc w:val="right"/>
              <w:rPr>
                <w:rFonts w:ascii="Times New Roman" w:hAnsi="Times New Roman" w:cs="Times New Roman"/>
              </w:rPr>
            </w:pPr>
          </w:p>
        </w:tc>
        <w:tc>
          <w:tcPr>
            <w:tcW w:w="1990" w:type="dxa"/>
            <w:vAlign w:val="bottom"/>
          </w:tcPr>
          <w:p w14:paraId="025475E2"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C39H73N1O7P1</w:t>
            </w:r>
          </w:p>
        </w:tc>
        <w:tc>
          <w:tcPr>
            <w:tcW w:w="1116" w:type="dxa"/>
            <w:vAlign w:val="bottom"/>
          </w:tcPr>
          <w:p w14:paraId="7D3B0DC7"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699.5208</w:t>
            </w:r>
          </w:p>
        </w:tc>
        <w:tc>
          <w:tcPr>
            <w:tcW w:w="4015" w:type="dxa"/>
            <w:vAlign w:val="bottom"/>
          </w:tcPr>
          <w:p w14:paraId="5D8C91B7"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1-alkyl,2-acylglycerophosphoethanolamine</w:t>
            </w:r>
          </w:p>
        </w:tc>
        <w:tc>
          <w:tcPr>
            <w:tcW w:w="1076" w:type="dxa"/>
            <w:vAlign w:val="bottom"/>
          </w:tcPr>
          <w:p w14:paraId="74BF0526"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4</w:t>
            </w:r>
          </w:p>
        </w:tc>
      </w:tr>
      <w:tr w:rsidR="00023A81" w:rsidRPr="00614A98" w14:paraId="6E4334D4" w14:textId="77777777" w:rsidTr="008B14C6">
        <w:tc>
          <w:tcPr>
            <w:tcW w:w="803" w:type="dxa"/>
            <w:tcBorders>
              <w:bottom w:val="single" w:sz="4" w:space="0" w:color="auto"/>
            </w:tcBorders>
            <w:vAlign w:val="bottom"/>
          </w:tcPr>
          <w:p w14:paraId="2309943D" w14:textId="77777777" w:rsidR="00023A81" w:rsidRPr="00614A98" w:rsidRDefault="00023A81" w:rsidP="008B14C6">
            <w:pPr>
              <w:jc w:val="right"/>
              <w:rPr>
                <w:rFonts w:ascii="Times New Roman" w:hAnsi="Times New Roman" w:cs="Times New Roman"/>
              </w:rPr>
            </w:pPr>
          </w:p>
        </w:tc>
        <w:tc>
          <w:tcPr>
            <w:tcW w:w="1990" w:type="dxa"/>
            <w:tcBorders>
              <w:bottom w:val="single" w:sz="4" w:space="0" w:color="auto"/>
            </w:tcBorders>
            <w:vAlign w:val="bottom"/>
          </w:tcPr>
          <w:p w14:paraId="41889C76"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C33H63N1O10P1</w:t>
            </w:r>
          </w:p>
        </w:tc>
        <w:tc>
          <w:tcPr>
            <w:tcW w:w="1116" w:type="dxa"/>
            <w:tcBorders>
              <w:bottom w:val="single" w:sz="4" w:space="0" w:color="auto"/>
            </w:tcBorders>
            <w:vAlign w:val="bottom"/>
          </w:tcPr>
          <w:p w14:paraId="30E72C77"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665.4273</w:t>
            </w:r>
          </w:p>
        </w:tc>
        <w:tc>
          <w:tcPr>
            <w:tcW w:w="4015" w:type="dxa"/>
            <w:tcBorders>
              <w:bottom w:val="single" w:sz="4" w:space="0" w:color="auto"/>
            </w:tcBorders>
            <w:vAlign w:val="bottom"/>
          </w:tcPr>
          <w:p w14:paraId="2FA1A3A7"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Diacylglycerophosphoserine</w:t>
            </w:r>
          </w:p>
        </w:tc>
        <w:tc>
          <w:tcPr>
            <w:tcW w:w="1076" w:type="dxa"/>
            <w:tcBorders>
              <w:bottom w:val="single" w:sz="4" w:space="0" w:color="auto"/>
            </w:tcBorders>
            <w:vAlign w:val="bottom"/>
          </w:tcPr>
          <w:p w14:paraId="67101003"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3</w:t>
            </w:r>
          </w:p>
        </w:tc>
      </w:tr>
      <w:tr w:rsidR="00023A81" w:rsidRPr="00614A98" w14:paraId="0D048422" w14:textId="77777777" w:rsidTr="008B14C6">
        <w:tc>
          <w:tcPr>
            <w:tcW w:w="803" w:type="dxa"/>
            <w:tcBorders>
              <w:top w:val="single" w:sz="4" w:space="0" w:color="auto"/>
            </w:tcBorders>
            <w:vAlign w:val="bottom"/>
          </w:tcPr>
          <w:p w14:paraId="234E9EE1"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5</w:t>
            </w:r>
          </w:p>
        </w:tc>
        <w:tc>
          <w:tcPr>
            <w:tcW w:w="1990" w:type="dxa"/>
            <w:tcBorders>
              <w:top w:val="single" w:sz="4" w:space="0" w:color="auto"/>
            </w:tcBorders>
            <w:vAlign w:val="bottom"/>
          </w:tcPr>
          <w:p w14:paraId="1A31ECF1"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C39H71N1O7P1</w:t>
            </w:r>
          </w:p>
        </w:tc>
        <w:tc>
          <w:tcPr>
            <w:tcW w:w="1116" w:type="dxa"/>
            <w:tcBorders>
              <w:top w:val="single" w:sz="4" w:space="0" w:color="auto"/>
            </w:tcBorders>
            <w:vAlign w:val="bottom"/>
          </w:tcPr>
          <w:p w14:paraId="085B8CCE"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697.5052</w:t>
            </w:r>
          </w:p>
        </w:tc>
        <w:tc>
          <w:tcPr>
            <w:tcW w:w="4015" w:type="dxa"/>
            <w:tcBorders>
              <w:top w:val="single" w:sz="4" w:space="0" w:color="auto"/>
            </w:tcBorders>
            <w:vAlign w:val="bottom"/>
          </w:tcPr>
          <w:p w14:paraId="3B35779A"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1-alkyl,2-acylglycerophosphoethanolamine</w:t>
            </w:r>
          </w:p>
        </w:tc>
        <w:tc>
          <w:tcPr>
            <w:tcW w:w="1076" w:type="dxa"/>
            <w:tcBorders>
              <w:top w:val="single" w:sz="4" w:space="0" w:color="auto"/>
            </w:tcBorders>
            <w:vAlign w:val="bottom"/>
          </w:tcPr>
          <w:p w14:paraId="0D3A34B4"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5</w:t>
            </w:r>
          </w:p>
        </w:tc>
      </w:tr>
      <w:tr w:rsidR="00023A81" w:rsidRPr="00614A98" w14:paraId="35C1E1D2" w14:textId="77777777" w:rsidTr="008B14C6">
        <w:tc>
          <w:tcPr>
            <w:tcW w:w="803" w:type="dxa"/>
            <w:vAlign w:val="bottom"/>
          </w:tcPr>
          <w:p w14:paraId="014DBC4F" w14:textId="77777777" w:rsidR="00023A81" w:rsidRPr="00614A98" w:rsidRDefault="00023A81" w:rsidP="008B14C6">
            <w:pPr>
              <w:jc w:val="right"/>
              <w:rPr>
                <w:rFonts w:ascii="Times New Roman" w:hAnsi="Times New Roman" w:cs="Times New Roman"/>
              </w:rPr>
            </w:pPr>
          </w:p>
        </w:tc>
        <w:tc>
          <w:tcPr>
            <w:tcW w:w="1990" w:type="dxa"/>
            <w:vAlign w:val="bottom"/>
          </w:tcPr>
          <w:p w14:paraId="1E3DDFC5"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C39H69N1O7P1</w:t>
            </w:r>
          </w:p>
        </w:tc>
        <w:tc>
          <w:tcPr>
            <w:tcW w:w="1116" w:type="dxa"/>
            <w:vAlign w:val="bottom"/>
          </w:tcPr>
          <w:p w14:paraId="46BE3D78"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695.4895</w:t>
            </w:r>
          </w:p>
        </w:tc>
        <w:tc>
          <w:tcPr>
            <w:tcW w:w="4015" w:type="dxa"/>
            <w:vAlign w:val="bottom"/>
          </w:tcPr>
          <w:p w14:paraId="0B48ECB7"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1Z-alkenyl,2-acylglycerophosphoethanolamine</w:t>
            </w:r>
          </w:p>
        </w:tc>
        <w:tc>
          <w:tcPr>
            <w:tcW w:w="1076" w:type="dxa"/>
            <w:vAlign w:val="bottom"/>
          </w:tcPr>
          <w:p w14:paraId="07ADE89F"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w:t>
            </w:r>
          </w:p>
        </w:tc>
      </w:tr>
      <w:tr w:rsidR="00023A81" w:rsidRPr="00614A98" w14:paraId="66ECFB82" w14:textId="77777777" w:rsidTr="008B14C6">
        <w:tc>
          <w:tcPr>
            <w:tcW w:w="803" w:type="dxa"/>
            <w:tcBorders>
              <w:bottom w:val="single" w:sz="4" w:space="0" w:color="auto"/>
            </w:tcBorders>
            <w:vAlign w:val="bottom"/>
          </w:tcPr>
          <w:p w14:paraId="6A0108C2" w14:textId="77777777" w:rsidR="00023A81" w:rsidRPr="00614A98" w:rsidRDefault="00023A81" w:rsidP="008B14C6">
            <w:pPr>
              <w:jc w:val="right"/>
              <w:rPr>
                <w:rFonts w:ascii="Times New Roman" w:hAnsi="Times New Roman" w:cs="Times New Roman"/>
              </w:rPr>
            </w:pPr>
          </w:p>
        </w:tc>
        <w:tc>
          <w:tcPr>
            <w:tcW w:w="1990" w:type="dxa"/>
            <w:tcBorders>
              <w:bottom w:val="single" w:sz="4" w:space="0" w:color="auto"/>
            </w:tcBorders>
            <w:vAlign w:val="bottom"/>
          </w:tcPr>
          <w:p w14:paraId="44B9E1A7"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C39H73N1O7P1</w:t>
            </w:r>
          </w:p>
        </w:tc>
        <w:tc>
          <w:tcPr>
            <w:tcW w:w="1116" w:type="dxa"/>
            <w:tcBorders>
              <w:bottom w:val="single" w:sz="4" w:space="0" w:color="auto"/>
            </w:tcBorders>
            <w:vAlign w:val="bottom"/>
          </w:tcPr>
          <w:p w14:paraId="2A12A214"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699.5208</w:t>
            </w:r>
          </w:p>
        </w:tc>
        <w:tc>
          <w:tcPr>
            <w:tcW w:w="4015" w:type="dxa"/>
            <w:tcBorders>
              <w:bottom w:val="single" w:sz="4" w:space="0" w:color="auto"/>
            </w:tcBorders>
            <w:vAlign w:val="bottom"/>
          </w:tcPr>
          <w:p w14:paraId="27E0AE03"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1-alkyl,2-acylglycerophosphoethanolamine</w:t>
            </w:r>
          </w:p>
        </w:tc>
        <w:tc>
          <w:tcPr>
            <w:tcW w:w="1076" w:type="dxa"/>
            <w:tcBorders>
              <w:bottom w:val="single" w:sz="4" w:space="0" w:color="auto"/>
            </w:tcBorders>
            <w:vAlign w:val="bottom"/>
          </w:tcPr>
          <w:p w14:paraId="71806D46"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4</w:t>
            </w:r>
          </w:p>
        </w:tc>
      </w:tr>
      <w:tr w:rsidR="00023A81" w:rsidRPr="00614A98" w14:paraId="7296690E" w14:textId="77777777" w:rsidTr="008B14C6">
        <w:tc>
          <w:tcPr>
            <w:tcW w:w="803" w:type="dxa"/>
            <w:tcBorders>
              <w:top w:val="single" w:sz="4" w:space="0" w:color="auto"/>
            </w:tcBorders>
            <w:vAlign w:val="bottom"/>
          </w:tcPr>
          <w:p w14:paraId="2C79856A"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15</w:t>
            </w:r>
          </w:p>
        </w:tc>
        <w:tc>
          <w:tcPr>
            <w:tcW w:w="1990" w:type="dxa"/>
            <w:tcBorders>
              <w:top w:val="single" w:sz="4" w:space="0" w:color="auto"/>
            </w:tcBorders>
            <w:vAlign w:val="bottom"/>
          </w:tcPr>
          <w:p w14:paraId="4D000F85"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C39H71N1O7P1</w:t>
            </w:r>
          </w:p>
        </w:tc>
        <w:tc>
          <w:tcPr>
            <w:tcW w:w="1116" w:type="dxa"/>
            <w:tcBorders>
              <w:top w:val="single" w:sz="4" w:space="0" w:color="auto"/>
            </w:tcBorders>
            <w:vAlign w:val="bottom"/>
          </w:tcPr>
          <w:p w14:paraId="16603D42"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697.5052</w:t>
            </w:r>
          </w:p>
        </w:tc>
        <w:tc>
          <w:tcPr>
            <w:tcW w:w="4015" w:type="dxa"/>
            <w:tcBorders>
              <w:top w:val="single" w:sz="4" w:space="0" w:color="auto"/>
            </w:tcBorders>
            <w:vAlign w:val="bottom"/>
          </w:tcPr>
          <w:p w14:paraId="051ABB96"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1-alkyl,2-acylglycerophosphoethanolamine</w:t>
            </w:r>
          </w:p>
        </w:tc>
        <w:tc>
          <w:tcPr>
            <w:tcW w:w="1076" w:type="dxa"/>
            <w:tcBorders>
              <w:top w:val="single" w:sz="4" w:space="0" w:color="auto"/>
            </w:tcBorders>
            <w:vAlign w:val="bottom"/>
          </w:tcPr>
          <w:p w14:paraId="6D9B1C37"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5</w:t>
            </w:r>
          </w:p>
        </w:tc>
      </w:tr>
      <w:tr w:rsidR="00023A81" w:rsidRPr="00614A98" w14:paraId="019E2BE5" w14:textId="77777777" w:rsidTr="008B14C6">
        <w:tc>
          <w:tcPr>
            <w:tcW w:w="803" w:type="dxa"/>
            <w:vAlign w:val="bottom"/>
          </w:tcPr>
          <w:p w14:paraId="0F4940B0" w14:textId="77777777" w:rsidR="00023A81" w:rsidRPr="00614A98" w:rsidRDefault="00023A81" w:rsidP="008B14C6">
            <w:pPr>
              <w:jc w:val="right"/>
              <w:rPr>
                <w:rFonts w:ascii="Times New Roman" w:hAnsi="Times New Roman" w:cs="Times New Roman"/>
              </w:rPr>
            </w:pPr>
          </w:p>
        </w:tc>
        <w:tc>
          <w:tcPr>
            <w:tcW w:w="1990" w:type="dxa"/>
            <w:vAlign w:val="bottom"/>
          </w:tcPr>
          <w:p w14:paraId="08436A7F"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C39H69N1O7P1</w:t>
            </w:r>
          </w:p>
        </w:tc>
        <w:tc>
          <w:tcPr>
            <w:tcW w:w="1116" w:type="dxa"/>
            <w:vAlign w:val="bottom"/>
          </w:tcPr>
          <w:p w14:paraId="1D59335A"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695.4895</w:t>
            </w:r>
          </w:p>
        </w:tc>
        <w:tc>
          <w:tcPr>
            <w:tcW w:w="4015" w:type="dxa"/>
            <w:vAlign w:val="bottom"/>
          </w:tcPr>
          <w:p w14:paraId="0213B36E"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1Z-alkenyl,2-acylglycerophosphoethanolamine</w:t>
            </w:r>
          </w:p>
        </w:tc>
        <w:tc>
          <w:tcPr>
            <w:tcW w:w="1076" w:type="dxa"/>
            <w:vAlign w:val="bottom"/>
          </w:tcPr>
          <w:p w14:paraId="48D72B1F"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w:t>
            </w:r>
          </w:p>
        </w:tc>
      </w:tr>
      <w:tr w:rsidR="00023A81" w:rsidRPr="00614A98" w14:paraId="2C09889C" w14:textId="77777777" w:rsidTr="008B14C6">
        <w:tc>
          <w:tcPr>
            <w:tcW w:w="803" w:type="dxa"/>
            <w:tcBorders>
              <w:bottom w:val="single" w:sz="4" w:space="0" w:color="auto"/>
            </w:tcBorders>
            <w:vAlign w:val="bottom"/>
          </w:tcPr>
          <w:p w14:paraId="2C069C53" w14:textId="77777777" w:rsidR="00023A81" w:rsidRPr="00614A98" w:rsidRDefault="00023A81" w:rsidP="008B14C6">
            <w:pPr>
              <w:jc w:val="right"/>
              <w:rPr>
                <w:rFonts w:ascii="Times New Roman" w:hAnsi="Times New Roman" w:cs="Times New Roman"/>
              </w:rPr>
            </w:pPr>
          </w:p>
        </w:tc>
        <w:tc>
          <w:tcPr>
            <w:tcW w:w="1990" w:type="dxa"/>
            <w:tcBorders>
              <w:bottom w:val="single" w:sz="4" w:space="0" w:color="auto"/>
            </w:tcBorders>
            <w:vAlign w:val="bottom"/>
          </w:tcPr>
          <w:p w14:paraId="14A7F579"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C39H73N1O7P1</w:t>
            </w:r>
          </w:p>
        </w:tc>
        <w:tc>
          <w:tcPr>
            <w:tcW w:w="1116" w:type="dxa"/>
            <w:tcBorders>
              <w:bottom w:val="single" w:sz="4" w:space="0" w:color="auto"/>
            </w:tcBorders>
            <w:vAlign w:val="bottom"/>
          </w:tcPr>
          <w:p w14:paraId="0A80CF5B"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699.5208</w:t>
            </w:r>
          </w:p>
        </w:tc>
        <w:tc>
          <w:tcPr>
            <w:tcW w:w="4015" w:type="dxa"/>
            <w:tcBorders>
              <w:bottom w:val="single" w:sz="4" w:space="0" w:color="auto"/>
            </w:tcBorders>
            <w:vAlign w:val="bottom"/>
          </w:tcPr>
          <w:p w14:paraId="0A9F8E39"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1-alkyl,2-acylglycerophosphoethanolamine</w:t>
            </w:r>
          </w:p>
        </w:tc>
        <w:tc>
          <w:tcPr>
            <w:tcW w:w="1076" w:type="dxa"/>
            <w:tcBorders>
              <w:bottom w:val="single" w:sz="4" w:space="0" w:color="auto"/>
            </w:tcBorders>
            <w:vAlign w:val="bottom"/>
          </w:tcPr>
          <w:p w14:paraId="261FC65C"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4</w:t>
            </w:r>
          </w:p>
        </w:tc>
      </w:tr>
      <w:tr w:rsidR="00023A81" w:rsidRPr="00614A98" w14:paraId="49DE2AE5" w14:textId="77777777" w:rsidTr="008B14C6">
        <w:tc>
          <w:tcPr>
            <w:tcW w:w="803" w:type="dxa"/>
            <w:tcBorders>
              <w:top w:val="single" w:sz="4" w:space="0" w:color="auto"/>
            </w:tcBorders>
            <w:vAlign w:val="bottom"/>
          </w:tcPr>
          <w:p w14:paraId="04CA87F4"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25</w:t>
            </w:r>
          </w:p>
        </w:tc>
        <w:tc>
          <w:tcPr>
            <w:tcW w:w="1990" w:type="dxa"/>
            <w:tcBorders>
              <w:top w:val="single" w:sz="4" w:space="0" w:color="auto"/>
            </w:tcBorders>
            <w:vAlign w:val="bottom"/>
          </w:tcPr>
          <w:p w14:paraId="68CE4B1B"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C39H71N1O7P1</w:t>
            </w:r>
          </w:p>
        </w:tc>
        <w:tc>
          <w:tcPr>
            <w:tcW w:w="1116" w:type="dxa"/>
            <w:tcBorders>
              <w:top w:val="single" w:sz="4" w:space="0" w:color="auto"/>
            </w:tcBorders>
            <w:vAlign w:val="bottom"/>
          </w:tcPr>
          <w:p w14:paraId="4D243A7D"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697.5052</w:t>
            </w:r>
          </w:p>
        </w:tc>
        <w:tc>
          <w:tcPr>
            <w:tcW w:w="4015" w:type="dxa"/>
            <w:tcBorders>
              <w:top w:val="single" w:sz="4" w:space="0" w:color="auto"/>
            </w:tcBorders>
            <w:vAlign w:val="bottom"/>
          </w:tcPr>
          <w:p w14:paraId="01E4B052"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1-alkyl,2-acylglycerophosphoethanolamine</w:t>
            </w:r>
          </w:p>
        </w:tc>
        <w:tc>
          <w:tcPr>
            <w:tcW w:w="1076" w:type="dxa"/>
            <w:tcBorders>
              <w:top w:val="single" w:sz="4" w:space="0" w:color="auto"/>
            </w:tcBorders>
            <w:vAlign w:val="bottom"/>
          </w:tcPr>
          <w:p w14:paraId="3D4CE446"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5</w:t>
            </w:r>
          </w:p>
        </w:tc>
      </w:tr>
      <w:tr w:rsidR="00023A81" w:rsidRPr="00614A98" w14:paraId="4B12DD6F" w14:textId="77777777" w:rsidTr="008B14C6">
        <w:tc>
          <w:tcPr>
            <w:tcW w:w="803" w:type="dxa"/>
            <w:vAlign w:val="bottom"/>
          </w:tcPr>
          <w:p w14:paraId="6B207F63" w14:textId="77777777" w:rsidR="00023A81" w:rsidRPr="00614A98" w:rsidRDefault="00023A81" w:rsidP="008B14C6">
            <w:pPr>
              <w:jc w:val="right"/>
              <w:rPr>
                <w:rFonts w:ascii="Times New Roman" w:hAnsi="Times New Roman" w:cs="Times New Roman"/>
              </w:rPr>
            </w:pPr>
          </w:p>
        </w:tc>
        <w:tc>
          <w:tcPr>
            <w:tcW w:w="1990" w:type="dxa"/>
            <w:vAlign w:val="bottom"/>
          </w:tcPr>
          <w:p w14:paraId="58C3DDE4"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C39H73N1O7P1</w:t>
            </w:r>
          </w:p>
        </w:tc>
        <w:tc>
          <w:tcPr>
            <w:tcW w:w="1116" w:type="dxa"/>
            <w:vAlign w:val="bottom"/>
          </w:tcPr>
          <w:p w14:paraId="6D246771"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699.5208</w:t>
            </w:r>
          </w:p>
        </w:tc>
        <w:tc>
          <w:tcPr>
            <w:tcW w:w="4015" w:type="dxa"/>
            <w:vAlign w:val="bottom"/>
          </w:tcPr>
          <w:p w14:paraId="28A13E4E"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1-alkyl,2-acylglycerophosphoethanolamine</w:t>
            </w:r>
          </w:p>
        </w:tc>
        <w:tc>
          <w:tcPr>
            <w:tcW w:w="1076" w:type="dxa"/>
            <w:vAlign w:val="bottom"/>
          </w:tcPr>
          <w:p w14:paraId="4CE011AC"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4</w:t>
            </w:r>
          </w:p>
        </w:tc>
      </w:tr>
      <w:tr w:rsidR="00023A81" w:rsidRPr="00614A98" w14:paraId="7608E68E" w14:textId="77777777" w:rsidTr="008B14C6">
        <w:tc>
          <w:tcPr>
            <w:tcW w:w="803" w:type="dxa"/>
            <w:tcBorders>
              <w:bottom w:val="single" w:sz="4" w:space="0" w:color="auto"/>
            </w:tcBorders>
            <w:vAlign w:val="bottom"/>
          </w:tcPr>
          <w:p w14:paraId="2DC5BF05" w14:textId="77777777" w:rsidR="00023A81" w:rsidRPr="00614A98" w:rsidRDefault="00023A81" w:rsidP="008B14C6">
            <w:pPr>
              <w:jc w:val="right"/>
              <w:rPr>
                <w:rFonts w:ascii="Times New Roman" w:hAnsi="Times New Roman" w:cs="Times New Roman"/>
              </w:rPr>
            </w:pPr>
          </w:p>
        </w:tc>
        <w:tc>
          <w:tcPr>
            <w:tcW w:w="1990" w:type="dxa"/>
            <w:tcBorders>
              <w:bottom w:val="single" w:sz="4" w:space="0" w:color="auto"/>
            </w:tcBorders>
            <w:vAlign w:val="bottom"/>
          </w:tcPr>
          <w:p w14:paraId="163DF88A"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C39H69N1O7P1</w:t>
            </w:r>
          </w:p>
        </w:tc>
        <w:tc>
          <w:tcPr>
            <w:tcW w:w="1116" w:type="dxa"/>
            <w:tcBorders>
              <w:bottom w:val="single" w:sz="4" w:space="0" w:color="auto"/>
            </w:tcBorders>
            <w:vAlign w:val="bottom"/>
          </w:tcPr>
          <w:p w14:paraId="627471D0"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695.4895</w:t>
            </w:r>
          </w:p>
        </w:tc>
        <w:tc>
          <w:tcPr>
            <w:tcW w:w="4015" w:type="dxa"/>
            <w:tcBorders>
              <w:bottom w:val="single" w:sz="4" w:space="0" w:color="auto"/>
            </w:tcBorders>
            <w:vAlign w:val="bottom"/>
          </w:tcPr>
          <w:p w14:paraId="283F34CC"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1Z-alkenyl,2-acylglycerophosphoethanolamine</w:t>
            </w:r>
          </w:p>
        </w:tc>
        <w:tc>
          <w:tcPr>
            <w:tcW w:w="1076" w:type="dxa"/>
            <w:tcBorders>
              <w:bottom w:val="single" w:sz="4" w:space="0" w:color="auto"/>
            </w:tcBorders>
            <w:vAlign w:val="bottom"/>
          </w:tcPr>
          <w:p w14:paraId="1BD92FBB"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w:t>
            </w:r>
          </w:p>
        </w:tc>
      </w:tr>
      <w:tr w:rsidR="00023A81" w:rsidRPr="00614A98" w14:paraId="093C1BC7" w14:textId="77777777" w:rsidTr="008B14C6">
        <w:tc>
          <w:tcPr>
            <w:tcW w:w="803" w:type="dxa"/>
            <w:tcBorders>
              <w:top w:val="single" w:sz="4" w:space="0" w:color="auto"/>
            </w:tcBorders>
            <w:vAlign w:val="bottom"/>
          </w:tcPr>
          <w:p w14:paraId="4E81DCAE"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30</w:t>
            </w:r>
          </w:p>
        </w:tc>
        <w:tc>
          <w:tcPr>
            <w:tcW w:w="1990" w:type="dxa"/>
            <w:tcBorders>
              <w:top w:val="single" w:sz="4" w:space="0" w:color="auto"/>
            </w:tcBorders>
            <w:vAlign w:val="bottom"/>
          </w:tcPr>
          <w:p w14:paraId="66FBEC3B"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C39H71N1O7P1</w:t>
            </w:r>
          </w:p>
        </w:tc>
        <w:tc>
          <w:tcPr>
            <w:tcW w:w="1116" w:type="dxa"/>
            <w:tcBorders>
              <w:top w:val="single" w:sz="4" w:space="0" w:color="auto"/>
            </w:tcBorders>
            <w:vAlign w:val="bottom"/>
          </w:tcPr>
          <w:p w14:paraId="69A27849"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697.5052</w:t>
            </w:r>
          </w:p>
        </w:tc>
        <w:tc>
          <w:tcPr>
            <w:tcW w:w="4015" w:type="dxa"/>
            <w:tcBorders>
              <w:top w:val="single" w:sz="4" w:space="0" w:color="auto"/>
            </w:tcBorders>
            <w:vAlign w:val="bottom"/>
          </w:tcPr>
          <w:p w14:paraId="18ED7518"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1-alkyl,2-acylglycerophosphoethanolamine</w:t>
            </w:r>
          </w:p>
        </w:tc>
        <w:tc>
          <w:tcPr>
            <w:tcW w:w="1076" w:type="dxa"/>
            <w:tcBorders>
              <w:top w:val="single" w:sz="4" w:space="0" w:color="auto"/>
            </w:tcBorders>
            <w:vAlign w:val="bottom"/>
          </w:tcPr>
          <w:p w14:paraId="68B1D4C3"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5</w:t>
            </w:r>
          </w:p>
        </w:tc>
      </w:tr>
      <w:tr w:rsidR="00023A81" w:rsidRPr="00614A98" w14:paraId="0707A9BF" w14:textId="77777777" w:rsidTr="008B14C6">
        <w:tc>
          <w:tcPr>
            <w:tcW w:w="803" w:type="dxa"/>
            <w:vAlign w:val="bottom"/>
          </w:tcPr>
          <w:p w14:paraId="62025A16" w14:textId="77777777" w:rsidR="00023A81" w:rsidRPr="00614A98" w:rsidRDefault="00023A81" w:rsidP="008B14C6">
            <w:pPr>
              <w:jc w:val="right"/>
              <w:rPr>
                <w:rFonts w:ascii="Times New Roman" w:hAnsi="Times New Roman" w:cs="Times New Roman"/>
              </w:rPr>
            </w:pPr>
          </w:p>
        </w:tc>
        <w:tc>
          <w:tcPr>
            <w:tcW w:w="1990" w:type="dxa"/>
            <w:vAlign w:val="bottom"/>
          </w:tcPr>
          <w:p w14:paraId="0F46F20F"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C33H63N1O10P1</w:t>
            </w:r>
          </w:p>
        </w:tc>
        <w:tc>
          <w:tcPr>
            <w:tcW w:w="1116" w:type="dxa"/>
            <w:vAlign w:val="bottom"/>
          </w:tcPr>
          <w:p w14:paraId="2FC0EACA"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665.4273</w:t>
            </w:r>
          </w:p>
        </w:tc>
        <w:tc>
          <w:tcPr>
            <w:tcW w:w="4015" w:type="dxa"/>
            <w:vAlign w:val="bottom"/>
          </w:tcPr>
          <w:p w14:paraId="16FC09D9"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Diacylglycerophosphoserine</w:t>
            </w:r>
          </w:p>
        </w:tc>
        <w:tc>
          <w:tcPr>
            <w:tcW w:w="1076" w:type="dxa"/>
            <w:vAlign w:val="bottom"/>
          </w:tcPr>
          <w:p w14:paraId="5E1281BA"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3</w:t>
            </w:r>
          </w:p>
        </w:tc>
      </w:tr>
      <w:tr w:rsidR="00023A81" w:rsidRPr="00614A98" w14:paraId="613CB059" w14:textId="77777777" w:rsidTr="008B14C6">
        <w:tc>
          <w:tcPr>
            <w:tcW w:w="803" w:type="dxa"/>
            <w:tcBorders>
              <w:bottom w:val="single" w:sz="4" w:space="0" w:color="auto"/>
            </w:tcBorders>
            <w:vAlign w:val="bottom"/>
          </w:tcPr>
          <w:p w14:paraId="4C07AA73" w14:textId="77777777" w:rsidR="00023A81" w:rsidRPr="00614A98" w:rsidRDefault="00023A81" w:rsidP="008B14C6">
            <w:pPr>
              <w:jc w:val="right"/>
              <w:rPr>
                <w:rFonts w:ascii="Times New Roman" w:hAnsi="Times New Roman" w:cs="Times New Roman"/>
              </w:rPr>
            </w:pPr>
          </w:p>
        </w:tc>
        <w:tc>
          <w:tcPr>
            <w:tcW w:w="1990" w:type="dxa"/>
            <w:tcBorders>
              <w:bottom w:val="single" w:sz="4" w:space="0" w:color="auto"/>
            </w:tcBorders>
            <w:vAlign w:val="bottom"/>
          </w:tcPr>
          <w:p w14:paraId="5D22E21B"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C39H73N1O7P1</w:t>
            </w:r>
          </w:p>
        </w:tc>
        <w:tc>
          <w:tcPr>
            <w:tcW w:w="1116" w:type="dxa"/>
            <w:tcBorders>
              <w:bottom w:val="single" w:sz="4" w:space="0" w:color="auto"/>
            </w:tcBorders>
            <w:vAlign w:val="bottom"/>
          </w:tcPr>
          <w:p w14:paraId="1E4907F8"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699.5208</w:t>
            </w:r>
          </w:p>
        </w:tc>
        <w:tc>
          <w:tcPr>
            <w:tcW w:w="4015" w:type="dxa"/>
            <w:tcBorders>
              <w:bottom w:val="single" w:sz="4" w:space="0" w:color="auto"/>
            </w:tcBorders>
            <w:vAlign w:val="bottom"/>
          </w:tcPr>
          <w:p w14:paraId="72C3669E"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1-alkyl,2-acylglycerophosphoethanolamine</w:t>
            </w:r>
          </w:p>
        </w:tc>
        <w:tc>
          <w:tcPr>
            <w:tcW w:w="1076" w:type="dxa"/>
            <w:tcBorders>
              <w:bottom w:val="single" w:sz="4" w:space="0" w:color="auto"/>
            </w:tcBorders>
            <w:vAlign w:val="bottom"/>
          </w:tcPr>
          <w:p w14:paraId="4D44BE13"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4</w:t>
            </w:r>
          </w:p>
        </w:tc>
      </w:tr>
      <w:tr w:rsidR="00023A81" w:rsidRPr="00614A98" w14:paraId="0DC9B1B5" w14:textId="77777777" w:rsidTr="008B14C6">
        <w:tc>
          <w:tcPr>
            <w:tcW w:w="803" w:type="dxa"/>
            <w:tcBorders>
              <w:top w:val="single" w:sz="4" w:space="0" w:color="auto"/>
            </w:tcBorders>
            <w:vAlign w:val="bottom"/>
          </w:tcPr>
          <w:p w14:paraId="7046312D"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50</w:t>
            </w:r>
          </w:p>
        </w:tc>
        <w:tc>
          <w:tcPr>
            <w:tcW w:w="1990" w:type="dxa"/>
            <w:tcBorders>
              <w:top w:val="single" w:sz="4" w:space="0" w:color="auto"/>
            </w:tcBorders>
            <w:vAlign w:val="bottom"/>
          </w:tcPr>
          <w:p w14:paraId="4FD98C4C"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C39H71N1O7P1</w:t>
            </w:r>
          </w:p>
        </w:tc>
        <w:tc>
          <w:tcPr>
            <w:tcW w:w="1116" w:type="dxa"/>
            <w:tcBorders>
              <w:top w:val="single" w:sz="4" w:space="0" w:color="auto"/>
            </w:tcBorders>
            <w:vAlign w:val="bottom"/>
          </w:tcPr>
          <w:p w14:paraId="67E830AD"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697.5052</w:t>
            </w:r>
          </w:p>
        </w:tc>
        <w:tc>
          <w:tcPr>
            <w:tcW w:w="4015" w:type="dxa"/>
            <w:tcBorders>
              <w:top w:val="single" w:sz="4" w:space="0" w:color="auto"/>
            </w:tcBorders>
            <w:vAlign w:val="bottom"/>
          </w:tcPr>
          <w:p w14:paraId="51A03A5B"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1-alkyl,2-acylglycerophosphoethanolamine</w:t>
            </w:r>
          </w:p>
        </w:tc>
        <w:tc>
          <w:tcPr>
            <w:tcW w:w="1076" w:type="dxa"/>
            <w:tcBorders>
              <w:top w:val="single" w:sz="4" w:space="0" w:color="auto"/>
            </w:tcBorders>
            <w:vAlign w:val="bottom"/>
          </w:tcPr>
          <w:p w14:paraId="0AEBA947"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5</w:t>
            </w:r>
          </w:p>
        </w:tc>
      </w:tr>
      <w:tr w:rsidR="00023A81" w:rsidRPr="00614A98" w14:paraId="6EE9A534" w14:textId="77777777" w:rsidTr="008B14C6">
        <w:tc>
          <w:tcPr>
            <w:tcW w:w="803" w:type="dxa"/>
            <w:vAlign w:val="bottom"/>
          </w:tcPr>
          <w:p w14:paraId="0DB326FA" w14:textId="77777777" w:rsidR="00023A81" w:rsidRPr="00614A98" w:rsidRDefault="00023A81" w:rsidP="008B14C6">
            <w:pPr>
              <w:jc w:val="right"/>
              <w:rPr>
                <w:rFonts w:ascii="Times New Roman" w:hAnsi="Times New Roman" w:cs="Times New Roman"/>
              </w:rPr>
            </w:pPr>
          </w:p>
        </w:tc>
        <w:tc>
          <w:tcPr>
            <w:tcW w:w="1990" w:type="dxa"/>
            <w:vAlign w:val="bottom"/>
          </w:tcPr>
          <w:p w14:paraId="2CEAFD78"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C32H62N1O5S1</w:t>
            </w:r>
          </w:p>
        </w:tc>
        <w:tc>
          <w:tcPr>
            <w:tcW w:w="1116" w:type="dxa"/>
            <w:vAlign w:val="bottom"/>
          </w:tcPr>
          <w:p w14:paraId="4E0AA45B"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573.4432</w:t>
            </w:r>
          </w:p>
        </w:tc>
        <w:tc>
          <w:tcPr>
            <w:tcW w:w="4015" w:type="dxa"/>
            <w:vAlign w:val="bottom"/>
          </w:tcPr>
          <w:p w14:paraId="09502701"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Other sphingolipid</w:t>
            </w:r>
          </w:p>
        </w:tc>
        <w:tc>
          <w:tcPr>
            <w:tcW w:w="1076" w:type="dxa"/>
            <w:vAlign w:val="bottom"/>
          </w:tcPr>
          <w:p w14:paraId="62F51313"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2</w:t>
            </w:r>
          </w:p>
        </w:tc>
      </w:tr>
      <w:tr w:rsidR="00023A81" w:rsidRPr="00614A98" w14:paraId="2B4B1ACE" w14:textId="77777777" w:rsidTr="008B14C6">
        <w:tc>
          <w:tcPr>
            <w:tcW w:w="803" w:type="dxa"/>
            <w:tcBorders>
              <w:bottom w:val="single" w:sz="4" w:space="0" w:color="auto"/>
            </w:tcBorders>
            <w:vAlign w:val="bottom"/>
          </w:tcPr>
          <w:p w14:paraId="1473ABE9" w14:textId="77777777" w:rsidR="00023A81" w:rsidRPr="00614A98" w:rsidRDefault="00023A81" w:rsidP="008B14C6">
            <w:pPr>
              <w:jc w:val="right"/>
              <w:rPr>
                <w:rFonts w:ascii="Times New Roman" w:hAnsi="Times New Roman" w:cs="Times New Roman"/>
              </w:rPr>
            </w:pPr>
          </w:p>
        </w:tc>
        <w:tc>
          <w:tcPr>
            <w:tcW w:w="1990" w:type="dxa"/>
            <w:tcBorders>
              <w:bottom w:val="single" w:sz="4" w:space="0" w:color="auto"/>
            </w:tcBorders>
            <w:vAlign w:val="bottom"/>
          </w:tcPr>
          <w:p w14:paraId="3496D267"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C39H73N1O7P1</w:t>
            </w:r>
          </w:p>
        </w:tc>
        <w:tc>
          <w:tcPr>
            <w:tcW w:w="1116" w:type="dxa"/>
            <w:tcBorders>
              <w:bottom w:val="single" w:sz="4" w:space="0" w:color="auto"/>
            </w:tcBorders>
            <w:vAlign w:val="bottom"/>
          </w:tcPr>
          <w:p w14:paraId="19127B35"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699.5208</w:t>
            </w:r>
          </w:p>
        </w:tc>
        <w:tc>
          <w:tcPr>
            <w:tcW w:w="4015" w:type="dxa"/>
            <w:tcBorders>
              <w:bottom w:val="single" w:sz="4" w:space="0" w:color="auto"/>
            </w:tcBorders>
            <w:vAlign w:val="bottom"/>
          </w:tcPr>
          <w:p w14:paraId="750D6629"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1-alkyl,2-acylglycerophosphoethanolamine</w:t>
            </w:r>
          </w:p>
        </w:tc>
        <w:tc>
          <w:tcPr>
            <w:tcW w:w="1076" w:type="dxa"/>
            <w:tcBorders>
              <w:bottom w:val="single" w:sz="4" w:space="0" w:color="auto"/>
            </w:tcBorders>
            <w:vAlign w:val="bottom"/>
          </w:tcPr>
          <w:p w14:paraId="1E151ECB"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4</w:t>
            </w:r>
          </w:p>
        </w:tc>
      </w:tr>
      <w:tr w:rsidR="00023A81" w:rsidRPr="00614A98" w14:paraId="77A6577F" w14:textId="77777777" w:rsidTr="008B14C6">
        <w:tc>
          <w:tcPr>
            <w:tcW w:w="803" w:type="dxa"/>
            <w:tcBorders>
              <w:top w:val="single" w:sz="4" w:space="0" w:color="auto"/>
            </w:tcBorders>
            <w:vAlign w:val="bottom"/>
          </w:tcPr>
          <w:p w14:paraId="7B500821"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100</w:t>
            </w:r>
          </w:p>
        </w:tc>
        <w:tc>
          <w:tcPr>
            <w:tcW w:w="1990" w:type="dxa"/>
            <w:tcBorders>
              <w:top w:val="single" w:sz="4" w:space="0" w:color="auto"/>
            </w:tcBorders>
            <w:vAlign w:val="bottom"/>
          </w:tcPr>
          <w:p w14:paraId="4854DC23"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C32H62N1O5S1</w:t>
            </w:r>
          </w:p>
        </w:tc>
        <w:tc>
          <w:tcPr>
            <w:tcW w:w="1116" w:type="dxa"/>
            <w:tcBorders>
              <w:top w:val="single" w:sz="4" w:space="0" w:color="auto"/>
            </w:tcBorders>
            <w:vAlign w:val="bottom"/>
          </w:tcPr>
          <w:p w14:paraId="7A8E182F"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573.4432</w:t>
            </w:r>
          </w:p>
        </w:tc>
        <w:tc>
          <w:tcPr>
            <w:tcW w:w="4015" w:type="dxa"/>
            <w:tcBorders>
              <w:top w:val="single" w:sz="4" w:space="0" w:color="auto"/>
            </w:tcBorders>
            <w:vAlign w:val="bottom"/>
          </w:tcPr>
          <w:p w14:paraId="3842AB60"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Other sphingolipid</w:t>
            </w:r>
          </w:p>
        </w:tc>
        <w:tc>
          <w:tcPr>
            <w:tcW w:w="1076" w:type="dxa"/>
            <w:tcBorders>
              <w:top w:val="single" w:sz="4" w:space="0" w:color="auto"/>
            </w:tcBorders>
            <w:vAlign w:val="bottom"/>
          </w:tcPr>
          <w:p w14:paraId="70B555B8"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2</w:t>
            </w:r>
          </w:p>
        </w:tc>
      </w:tr>
      <w:tr w:rsidR="00023A81" w:rsidRPr="00614A98" w14:paraId="5D257FC0" w14:textId="77777777" w:rsidTr="008B14C6">
        <w:tc>
          <w:tcPr>
            <w:tcW w:w="803" w:type="dxa"/>
            <w:vAlign w:val="bottom"/>
          </w:tcPr>
          <w:p w14:paraId="43779374" w14:textId="77777777" w:rsidR="00023A81" w:rsidRPr="00614A98" w:rsidRDefault="00023A81" w:rsidP="008B14C6">
            <w:pPr>
              <w:jc w:val="right"/>
              <w:rPr>
                <w:rFonts w:ascii="Times New Roman" w:hAnsi="Times New Roman" w:cs="Times New Roman"/>
              </w:rPr>
            </w:pPr>
          </w:p>
        </w:tc>
        <w:tc>
          <w:tcPr>
            <w:tcW w:w="1990" w:type="dxa"/>
            <w:vAlign w:val="bottom"/>
          </w:tcPr>
          <w:p w14:paraId="5D60ADC5"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C34H67N1O6P1</w:t>
            </w:r>
          </w:p>
        </w:tc>
        <w:tc>
          <w:tcPr>
            <w:tcW w:w="1116" w:type="dxa"/>
            <w:vAlign w:val="bottom"/>
          </w:tcPr>
          <w:p w14:paraId="60F7363B"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617.4790</w:t>
            </w:r>
          </w:p>
        </w:tc>
        <w:tc>
          <w:tcPr>
            <w:tcW w:w="4015" w:type="dxa"/>
            <w:vAlign w:val="bottom"/>
          </w:tcPr>
          <w:p w14:paraId="06E86335"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Ceramide 1-phosphate</w:t>
            </w:r>
          </w:p>
        </w:tc>
        <w:tc>
          <w:tcPr>
            <w:tcW w:w="1076" w:type="dxa"/>
            <w:vAlign w:val="bottom"/>
          </w:tcPr>
          <w:p w14:paraId="1C329FB4"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2</w:t>
            </w:r>
          </w:p>
        </w:tc>
      </w:tr>
      <w:tr w:rsidR="00023A81" w:rsidRPr="00614A98" w14:paraId="6155722D" w14:textId="77777777" w:rsidTr="008B14C6">
        <w:tc>
          <w:tcPr>
            <w:tcW w:w="803" w:type="dxa"/>
            <w:tcBorders>
              <w:bottom w:val="single" w:sz="4" w:space="0" w:color="auto"/>
            </w:tcBorders>
            <w:vAlign w:val="bottom"/>
          </w:tcPr>
          <w:p w14:paraId="02A2CDE8" w14:textId="77777777" w:rsidR="00023A81" w:rsidRPr="00614A98" w:rsidRDefault="00023A81" w:rsidP="008B14C6">
            <w:pPr>
              <w:jc w:val="right"/>
              <w:rPr>
                <w:rFonts w:ascii="Times New Roman" w:hAnsi="Times New Roman" w:cs="Times New Roman"/>
              </w:rPr>
            </w:pPr>
          </w:p>
        </w:tc>
        <w:tc>
          <w:tcPr>
            <w:tcW w:w="1990" w:type="dxa"/>
            <w:tcBorders>
              <w:bottom w:val="single" w:sz="4" w:space="0" w:color="auto"/>
            </w:tcBorders>
            <w:vAlign w:val="bottom"/>
          </w:tcPr>
          <w:p w14:paraId="3AC1F900"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C41H85N1O6P1</w:t>
            </w:r>
          </w:p>
        </w:tc>
        <w:tc>
          <w:tcPr>
            <w:tcW w:w="1116" w:type="dxa"/>
            <w:tcBorders>
              <w:bottom w:val="single" w:sz="4" w:space="0" w:color="auto"/>
            </w:tcBorders>
            <w:vAlign w:val="bottom"/>
          </w:tcPr>
          <w:p w14:paraId="3E7A45ED"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719.6198</w:t>
            </w:r>
          </w:p>
        </w:tc>
        <w:tc>
          <w:tcPr>
            <w:tcW w:w="4015" w:type="dxa"/>
            <w:tcBorders>
              <w:bottom w:val="single" w:sz="4" w:space="0" w:color="auto"/>
            </w:tcBorders>
            <w:vAlign w:val="bottom"/>
          </w:tcPr>
          <w:p w14:paraId="73D9662B"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Dialkylglycerophosphoethanolamine</w:t>
            </w:r>
          </w:p>
        </w:tc>
        <w:tc>
          <w:tcPr>
            <w:tcW w:w="1076" w:type="dxa"/>
            <w:tcBorders>
              <w:bottom w:val="single" w:sz="4" w:space="0" w:color="auto"/>
            </w:tcBorders>
            <w:vAlign w:val="bottom"/>
          </w:tcPr>
          <w:p w14:paraId="76316DFD"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0</w:t>
            </w:r>
          </w:p>
        </w:tc>
      </w:tr>
      <w:tr w:rsidR="00023A81" w:rsidRPr="00614A98" w14:paraId="70234FD6" w14:textId="77777777" w:rsidTr="008B14C6">
        <w:tc>
          <w:tcPr>
            <w:tcW w:w="803" w:type="dxa"/>
            <w:tcBorders>
              <w:top w:val="single" w:sz="4" w:space="0" w:color="auto"/>
            </w:tcBorders>
            <w:vAlign w:val="bottom"/>
          </w:tcPr>
          <w:p w14:paraId="260A1E83"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200</w:t>
            </w:r>
          </w:p>
        </w:tc>
        <w:tc>
          <w:tcPr>
            <w:tcW w:w="1990" w:type="dxa"/>
            <w:tcBorders>
              <w:top w:val="single" w:sz="4" w:space="0" w:color="auto"/>
            </w:tcBorders>
            <w:vAlign w:val="bottom"/>
          </w:tcPr>
          <w:p w14:paraId="6D414C39"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C39H71N1O7P1</w:t>
            </w:r>
          </w:p>
        </w:tc>
        <w:tc>
          <w:tcPr>
            <w:tcW w:w="1116" w:type="dxa"/>
            <w:tcBorders>
              <w:top w:val="single" w:sz="4" w:space="0" w:color="auto"/>
            </w:tcBorders>
            <w:vAlign w:val="bottom"/>
          </w:tcPr>
          <w:p w14:paraId="7D160F3B"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697.5052</w:t>
            </w:r>
          </w:p>
        </w:tc>
        <w:tc>
          <w:tcPr>
            <w:tcW w:w="4015" w:type="dxa"/>
            <w:tcBorders>
              <w:top w:val="single" w:sz="4" w:space="0" w:color="auto"/>
            </w:tcBorders>
            <w:vAlign w:val="bottom"/>
          </w:tcPr>
          <w:p w14:paraId="52533342"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1-alkyl,2-acylglycerophosphoethanolamine</w:t>
            </w:r>
          </w:p>
        </w:tc>
        <w:tc>
          <w:tcPr>
            <w:tcW w:w="1076" w:type="dxa"/>
            <w:tcBorders>
              <w:top w:val="single" w:sz="4" w:space="0" w:color="auto"/>
            </w:tcBorders>
            <w:vAlign w:val="bottom"/>
          </w:tcPr>
          <w:p w14:paraId="5CE2494F"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5</w:t>
            </w:r>
          </w:p>
        </w:tc>
      </w:tr>
      <w:tr w:rsidR="00023A81" w:rsidRPr="00614A98" w14:paraId="4B89B04E" w14:textId="77777777" w:rsidTr="008B14C6">
        <w:tc>
          <w:tcPr>
            <w:tcW w:w="803" w:type="dxa"/>
            <w:vAlign w:val="bottom"/>
          </w:tcPr>
          <w:p w14:paraId="15BAB36A" w14:textId="77777777" w:rsidR="00023A81" w:rsidRPr="00614A98" w:rsidRDefault="00023A81" w:rsidP="008B14C6">
            <w:pPr>
              <w:jc w:val="right"/>
              <w:rPr>
                <w:rFonts w:ascii="Times New Roman" w:hAnsi="Times New Roman" w:cs="Times New Roman"/>
              </w:rPr>
            </w:pPr>
          </w:p>
        </w:tc>
        <w:tc>
          <w:tcPr>
            <w:tcW w:w="1990" w:type="dxa"/>
            <w:vAlign w:val="bottom"/>
          </w:tcPr>
          <w:p w14:paraId="3681A7ED"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C26H49N1O7P1</w:t>
            </w:r>
          </w:p>
        </w:tc>
        <w:tc>
          <w:tcPr>
            <w:tcW w:w="1116" w:type="dxa"/>
            <w:vAlign w:val="bottom"/>
          </w:tcPr>
          <w:p w14:paraId="2713EE57"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519.3330</w:t>
            </w:r>
          </w:p>
        </w:tc>
        <w:tc>
          <w:tcPr>
            <w:tcW w:w="4015" w:type="dxa"/>
            <w:vAlign w:val="bottom"/>
          </w:tcPr>
          <w:p w14:paraId="42AB3EC5"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Monoacylglycerophosphocholine</w:t>
            </w:r>
          </w:p>
        </w:tc>
        <w:tc>
          <w:tcPr>
            <w:tcW w:w="1076" w:type="dxa"/>
            <w:vAlign w:val="bottom"/>
          </w:tcPr>
          <w:p w14:paraId="3E93EA20"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3</w:t>
            </w:r>
          </w:p>
        </w:tc>
      </w:tr>
      <w:tr w:rsidR="00023A81" w:rsidRPr="00614A98" w14:paraId="780AB509" w14:textId="77777777" w:rsidTr="008B14C6">
        <w:tc>
          <w:tcPr>
            <w:tcW w:w="803" w:type="dxa"/>
            <w:tcBorders>
              <w:bottom w:val="single" w:sz="4" w:space="0" w:color="auto"/>
            </w:tcBorders>
            <w:vAlign w:val="bottom"/>
          </w:tcPr>
          <w:p w14:paraId="7C3D82A3" w14:textId="77777777" w:rsidR="00023A81" w:rsidRPr="00614A98" w:rsidRDefault="00023A81" w:rsidP="008B14C6">
            <w:pPr>
              <w:jc w:val="right"/>
              <w:rPr>
                <w:rFonts w:ascii="Times New Roman" w:hAnsi="Times New Roman" w:cs="Times New Roman"/>
              </w:rPr>
            </w:pPr>
          </w:p>
        </w:tc>
        <w:tc>
          <w:tcPr>
            <w:tcW w:w="1990" w:type="dxa"/>
            <w:tcBorders>
              <w:bottom w:val="single" w:sz="4" w:space="0" w:color="auto"/>
            </w:tcBorders>
            <w:vAlign w:val="bottom"/>
          </w:tcPr>
          <w:p w14:paraId="5EC9B367"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C39H73N1O7P1</w:t>
            </w:r>
          </w:p>
        </w:tc>
        <w:tc>
          <w:tcPr>
            <w:tcW w:w="1116" w:type="dxa"/>
            <w:tcBorders>
              <w:bottom w:val="single" w:sz="4" w:space="0" w:color="auto"/>
            </w:tcBorders>
            <w:vAlign w:val="bottom"/>
          </w:tcPr>
          <w:p w14:paraId="7AF470EC"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699.5208</w:t>
            </w:r>
          </w:p>
        </w:tc>
        <w:tc>
          <w:tcPr>
            <w:tcW w:w="4015" w:type="dxa"/>
            <w:tcBorders>
              <w:bottom w:val="single" w:sz="4" w:space="0" w:color="auto"/>
            </w:tcBorders>
            <w:vAlign w:val="bottom"/>
          </w:tcPr>
          <w:p w14:paraId="0E9D0D44"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1-alkyl,2-acylglycerophosphoethanolamine</w:t>
            </w:r>
          </w:p>
        </w:tc>
        <w:tc>
          <w:tcPr>
            <w:tcW w:w="1076" w:type="dxa"/>
            <w:tcBorders>
              <w:bottom w:val="single" w:sz="4" w:space="0" w:color="auto"/>
            </w:tcBorders>
            <w:vAlign w:val="bottom"/>
          </w:tcPr>
          <w:p w14:paraId="3A12A32C"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4</w:t>
            </w:r>
          </w:p>
        </w:tc>
      </w:tr>
      <w:tr w:rsidR="00023A81" w:rsidRPr="00614A98" w14:paraId="4C7F2565" w14:textId="77777777" w:rsidTr="008B14C6">
        <w:tc>
          <w:tcPr>
            <w:tcW w:w="803" w:type="dxa"/>
            <w:tcBorders>
              <w:top w:val="single" w:sz="4" w:space="0" w:color="auto"/>
            </w:tcBorders>
            <w:vAlign w:val="bottom"/>
          </w:tcPr>
          <w:p w14:paraId="4DD0033E"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300</w:t>
            </w:r>
          </w:p>
        </w:tc>
        <w:tc>
          <w:tcPr>
            <w:tcW w:w="1990" w:type="dxa"/>
            <w:tcBorders>
              <w:top w:val="single" w:sz="4" w:space="0" w:color="auto"/>
            </w:tcBorders>
            <w:vAlign w:val="bottom"/>
          </w:tcPr>
          <w:p w14:paraId="40194DCC"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C41H85N1O6P1</w:t>
            </w:r>
          </w:p>
        </w:tc>
        <w:tc>
          <w:tcPr>
            <w:tcW w:w="1116" w:type="dxa"/>
            <w:tcBorders>
              <w:top w:val="single" w:sz="4" w:space="0" w:color="auto"/>
            </w:tcBorders>
            <w:vAlign w:val="bottom"/>
          </w:tcPr>
          <w:p w14:paraId="25CA50A5"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719.6198</w:t>
            </w:r>
          </w:p>
        </w:tc>
        <w:tc>
          <w:tcPr>
            <w:tcW w:w="4015" w:type="dxa"/>
            <w:tcBorders>
              <w:top w:val="single" w:sz="4" w:space="0" w:color="auto"/>
            </w:tcBorders>
            <w:vAlign w:val="bottom"/>
          </w:tcPr>
          <w:p w14:paraId="5D8492FF"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Dialkylglycerophosphoethanolamine</w:t>
            </w:r>
          </w:p>
        </w:tc>
        <w:tc>
          <w:tcPr>
            <w:tcW w:w="1076" w:type="dxa"/>
            <w:tcBorders>
              <w:top w:val="single" w:sz="4" w:space="0" w:color="auto"/>
            </w:tcBorders>
            <w:vAlign w:val="bottom"/>
          </w:tcPr>
          <w:p w14:paraId="42081E4C"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0</w:t>
            </w:r>
          </w:p>
        </w:tc>
      </w:tr>
      <w:tr w:rsidR="00023A81" w:rsidRPr="00614A98" w14:paraId="7FE5727D" w14:textId="77777777" w:rsidTr="008B14C6">
        <w:tc>
          <w:tcPr>
            <w:tcW w:w="803" w:type="dxa"/>
            <w:vAlign w:val="bottom"/>
          </w:tcPr>
          <w:p w14:paraId="44CA8116" w14:textId="77777777" w:rsidR="00023A81" w:rsidRPr="00614A98" w:rsidRDefault="00023A81" w:rsidP="008B14C6">
            <w:pPr>
              <w:jc w:val="right"/>
              <w:rPr>
                <w:rFonts w:ascii="Times New Roman" w:hAnsi="Times New Roman" w:cs="Times New Roman"/>
              </w:rPr>
            </w:pPr>
          </w:p>
        </w:tc>
        <w:tc>
          <w:tcPr>
            <w:tcW w:w="1990" w:type="dxa"/>
            <w:vAlign w:val="bottom"/>
          </w:tcPr>
          <w:p w14:paraId="27C70A53"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C39H73N1O8P1</w:t>
            </w:r>
          </w:p>
        </w:tc>
        <w:tc>
          <w:tcPr>
            <w:tcW w:w="1116" w:type="dxa"/>
            <w:vAlign w:val="bottom"/>
          </w:tcPr>
          <w:p w14:paraId="19E3EA1F"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715.5158</w:t>
            </w:r>
          </w:p>
        </w:tc>
        <w:tc>
          <w:tcPr>
            <w:tcW w:w="4015" w:type="dxa"/>
            <w:vAlign w:val="bottom"/>
          </w:tcPr>
          <w:p w14:paraId="5799642D"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Diacylglycerophosphocholine</w:t>
            </w:r>
          </w:p>
        </w:tc>
        <w:tc>
          <w:tcPr>
            <w:tcW w:w="1076" w:type="dxa"/>
            <w:vAlign w:val="bottom"/>
          </w:tcPr>
          <w:p w14:paraId="32A5060A"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4</w:t>
            </w:r>
          </w:p>
        </w:tc>
      </w:tr>
      <w:tr w:rsidR="00023A81" w:rsidRPr="00614A98" w14:paraId="63BC168D" w14:textId="77777777" w:rsidTr="008B14C6">
        <w:tc>
          <w:tcPr>
            <w:tcW w:w="803" w:type="dxa"/>
            <w:tcBorders>
              <w:bottom w:val="single" w:sz="4" w:space="0" w:color="auto"/>
            </w:tcBorders>
            <w:vAlign w:val="bottom"/>
          </w:tcPr>
          <w:p w14:paraId="206622D8" w14:textId="77777777" w:rsidR="00023A81" w:rsidRPr="00614A98" w:rsidRDefault="00023A81" w:rsidP="008B14C6">
            <w:pPr>
              <w:jc w:val="right"/>
              <w:rPr>
                <w:rFonts w:ascii="Times New Roman" w:hAnsi="Times New Roman" w:cs="Times New Roman"/>
              </w:rPr>
            </w:pPr>
          </w:p>
        </w:tc>
        <w:tc>
          <w:tcPr>
            <w:tcW w:w="1990" w:type="dxa"/>
            <w:tcBorders>
              <w:bottom w:val="single" w:sz="4" w:space="0" w:color="auto"/>
            </w:tcBorders>
            <w:vAlign w:val="bottom"/>
          </w:tcPr>
          <w:p w14:paraId="09536EA5"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C41H75N1O10P1</w:t>
            </w:r>
          </w:p>
        </w:tc>
        <w:tc>
          <w:tcPr>
            <w:tcW w:w="1116" w:type="dxa"/>
            <w:tcBorders>
              <w:bottom w:val="single" w:sz="4" w:space="0" w:color="auto"/>
            </w:tcBorders>
            <w:vAlign w:val="bottom"/>
          </w:tcPr>
          <w:p w14:paraId="60C86FEE"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773.5212</w:t>
            </w:r>
          </w:p>
        </w:tc>
        <w:tc>
          <w:tcPr>
            <w:tcW w:w="4015" w:type="dxa"/>
            <w:tcBorders>
              <w:bottom w:val="single" w:sz="4" w:space="0" w:color="auto"/>
            </w:tcBorders>
            <w:vAlign w:val="bottom"/>
          </w:tcPr>
          <w:p w14:paraId="047ADBF3"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Diacylglycerophosphoserine</w:t>
            </w:r>
          </w:p>
        </w:tc>
        <w:tc>
          <w:tcPr>
            <w:tcW w:w="1076" w:type="dxa"/>
            <w:tcBorders>
              <w:bottom w:val="single" w:sz="4" w:space="0" w:color="auto"/>
            </w:tcBorders>
            <w:vAlign w:val="bottom"/>
          </w:tcPr>
          <w:p w14:paraId="7854AEA0"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5</w:t>
            </w:r>
          </w:p>
        </w:tc>
      </w:tr>
      <w:tr w:rsidR="00023A81" w:rsidRPr="00614A98" w14:paraId="40A00E4C" w14:textId="77777777" w:rsidTr="008B14C6">
        <w:tc>
          <w:tcPr>
            <w:tcW w:w="803" w:type="dxa"/>
            <w:tcBorders>
              <w:top w:val="single" w:sz="4" w:space="0" w:color="auto"/>
            </w:tcBorders>
            <w:vAlign w:val="bottom"/>
          </w:tcPr>
          <w:p w14:paraId="41BA04C0"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400</w:t>
            </w:r>
          </w:p>
        </w:tc>
        <w:tc>
          <w:tcPr>
            <w:tcW w:w="1990" w:type="dxa"/>
            <w:tcBorders>
              <w:top w:val="single" w:sz="4" w:space="0" w:color="auto"/>
            </w:tcBorders>
            <w:vAlign w:val="bottom"/>
          </w:tcPr>
          <w:p w14:paraId="18551850"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C41H85N1O6P1</w:t>
            </w:r>
          </w:p>
        </w:tc>
        <w:tc>
          <w:tcPr>
            <w:tcW w:w="1116" w:type="dxa"/>
            <w:tcBorders>
              <w:top w:val="single" w:sz="4" w:space="0" w:color="auto"/>
            </w:tcBorders>
            <w:vAlign w:val="bottom"/>
          </w:tcPr>
          <w:p w14:paraId="13927162"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719.6198</w:t>
            </w:r>
          </w:p>
        </w:tc>
        <w:tc>
          <w:tcPr>
            <w:tcW w:w="4015" w:type="dxa"/>
            <w:tcBorders>
              <w:top w:val="single" w:sz="4" w:space="0" w:color="auto"/>
            </w:tcBorders>
            <w:vAlign w:val="bottom"/>
          </w:tcPr>
          <w:p w14:paraId="7414788B"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Dialkylglycerophosphoethanolamine</w:t>
            </w:r>
          </w:p>
        </w:tc>
        <w:tc>
          <w:tcPr>
            <w:tcW w:w="1076" w:type="dxa"/>
            <w:tcBorders>
              <w:top w:val="single" w:sz="4" w:space="0" w:color="auto"/>
            </w:tcBorders>
            <w:vAlign w:val="bottom"/>
          </w:tcPr>
          <w:p w14:paraId="50615253"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0</w:t>
            </w:r>
          </w:p>
        </w:tc>
      </w:tr>
      <w:tr w:rsidR="00023A81" w:rsidRPr="00614A98" w14:paraId="4C805050" w14:textId="77777777" w:rsidTr="008B14C6">
        <w:tc>
          <w:tcPr>
            <w:tcW w:w="803" w:type="dxa"/>
            <w:vAlign w:val="bottom"/>
          </w:tcPr>
          <w:p w14:paraId="575152C6" w14:textId="77777777" w:rsidR="00023A81" w:rsidRPr="00614A98" w:rsidRDefault="00023A81" w:rsidP="008B14C6">
            <w:pPr>
              <w:jc w:val="right"/>
              <w:rPr>
                <w:rFonts w:ascii="Times New Roman" w:hAnsi="Times New Roman" w:cs="Times New Roman"/>
              </w:rPr>
            </w:pPr>
          </w:p>
        </w:tc>
        <w:tc>
          <w:tcPr>
            <w:tcW w:w="1990" w:type="dxa"/>
            <w:vAlign w:val="bottom"/>
          </w:tcPr>
          <w:p w14:paraId="65E1559C"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C39H73N1O8P1</w:t>
            </w:r>
          </w:p>
        </w:tc>
        <w:tc>
          <w:tcPr>
            <w:tcW w:w="1116" w:type="dxa"/>
            <w:vAlign w:val="bottom"/>
          </w:tcPr>
          <w:p w14:paraId="109E4027"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715.5158</w:t>
            </w:r>
          </w:p>
        </w:tc>
        <w:tc>
          <w:tcPr>
            <w:tcW w:w="4015" w:type="dxa"/>
            <w:vAlign w:val="bottom"/>
          </w:tcPr>
          <w:p w14:paraId="220FE306"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Diacylglycerophosphocholine</w:t>
            </w:r>
          </w:p>
        </w:tc>
        <w:tc>
          <w:tcPr>
            <w:tcW w:w="1076" w:type="dxa"/>
            <w:vAlign w:val="bottom"/>
          </w:tcPr>
          <w:p w14:paraId="56852243"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4</w:t>
            </w:r>
          </w:p>
        </w:tc>
      </w:tr>
      <w:tr w:rsidR="00023A81" w:rsidRPr="00614A98" w14:paraId="29AE7052" w14:textId="77777777" w:rsidTr="008B14C6">
        <w:tc>
          <w:tcPr>
            <w:tcW w:w="803" w:type="dxa"/>
            <w:tcBorders>
              <w:bottom w:val="single" w:sz="4" w:space="0" w:color="auto"/>
            </w:tcBorders>
            <w:vAlign w:val="bottom"/>
          </w:tcPr>
          <w:p w14:paraId="7195DD15" w14:textId="77777777" w:rsidR="00023A81" w:rsidRPr="00614A98" w:rsidRDefault="00023A81" w:rsidP="008B14C6">
            <w:pPr>
              <w:jc w:val="right"/>
              <w:rPr>
                <w:rFonts w:ascii="Times New Roman" w:hAnsi="Times New Roman" w:cs="Times New Roman"/>
              </w:rPr>
            </w:pPr>
          </w:p>
        </w:tc>
        <w:tc>
          <w:tcPr>
            <w:tcW w:w="1990" w:type="dxa"/>
            <w:tcBorders>
              <w:bottom w:val="single" w:sz="4" w:space="0" w:color="auto"/>
            </w:tcBorders>
            <w:vAlign w:val="bottom"/>
          </w:tcPr>
          <w:p w14:paraId="1D4F6E89"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C42H85N1O6P1</w:t>
            </w:r>
          </w:p>
        </w:tc>
        <w:tc>
          <w:tcPr>
            <w:tcW w:w="1116" w:type="dxa"/>
            <w:tcBorders>
              <w:bottom w:val="single" w:sz="4" w:space="0" w:color="auto"/>
            </w:tcBorders>
            <w:vAlign w:val="bottom"/>
          </w:tcPr>
          <w:p w14:paraId="0B5033A6"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731.6198</w:t>
            </w:r>
          </w:p>
        </w:tc>
        <w:tc>
          <w:tcPr>
            <w:tcW w:w="4015" w:type="dxa"/>
            <w:tcBorders>
              <w:bottom w:val="single" w:sz="4" w:space="0" w:color="auto"/>
            </w:tcBorders>
            <w:vAlign w:val="bottom"/>
          </w:tcPr>
          <w:p w14:paraId="1EDA0B6C"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Dialkylglycerophosphocholine</w:t>
            </w:r>
          </w:p>
        </w:tc>
        <w:tc>
          <w:tcPr>
            <w:tcW w:w="1076" w:type="dxa"/>
            <w:tcBorders>
              <w:bottom w:val="single" w:sz="4" w:space="0" w:color="auto"/>
            </w:tcBorders>
            <w:vAlign w:val="bottom"/>
          </w:tcPr>
          <w:p w14:paraId="2DF4F6D7"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1</w:t>
            </w:r>
          </w:p>
        </w:tc>
      </w:tr>
      <w:tr w:rsidR="00023A81" w:rsidRPr="00614A98" w14:paraId="60F257A6" w14:textId="77777777" w:rsidTr="008B14C6">
        <w:tc>
          <w:tcPr>
            <w:tcW w:w="803" w:type="dxa"/>
            <w:tcBorders>
              <w:top w:val="single" w:sz="4" w:space="0" w:color="auto"/>
            </w:tcBorders>
            <w:vAlign w:val="bottom"/>
          </w:tcPr>
          <w:p w14:paraId="2417C7F1"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600</w:t>
            </w:r>
          </w:p>
        </w:tc>
        <w:tc>
          <w:tcPr>
            <w:tcW w:w="1990" w:type="dxa"/>
            <w:tcBorders>
              <w:top w:val="single" w:sz="4" w:space="0" w:color="auto"/>
            </w:tcBorders>
            <w:vAlign w:val="bottom"/>
          </w:tcPr>
          <w:p w14:paraId="3F5E2D56"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C39H73N1O8P1</w:t>
            </w:r>
          </w:p>
        </w:tc>
        <w:tc>
          <w:tcPr>
            <w:tcW w:w="1116" w:type="dxa"/>
            <w:tcBorders>
              <w:top w:val="single" w:sz="4" w:space="0" w:color="auto"/>
            </w:tcBorders>
            <w:vAlign w:val="bottom"/>
          </w:tcPr>
          <w:p w14:paraId="1AFE0C58"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715.5158</w:t>
            </w:r>
          </w:p>
        </w:tc>
        <w:tc>
          <w:tcPr>
            <w:tcW w:w="4015" w:type="dxa"/>
            <w:tcBorders>
              <w:top w:val="single" w:sz="4" w:space="0" w:color="auto"/>
            </w:tcBorders>
            <w:vAlign w:val="bottom"/>
          </w:tcPr>
          <w:p w14:paraId="1F2C461E"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Diacylglycerophosphocholine</w:t>
            </w:r>
          </w:p>
        </w:tc>
        <w:tc>
          <w:tcPr>
            <w:tcW w:w="1076" w:type="dxa"/>
            <w:tcBorders>
              <w:top w:val="single" w:sz="4" w:space="0" w:color="auto"/>
            </w:tcBorders>
            <w:vAlign w:val="bottom"/>
          </w:tcPr>
          <w:p w14:paraId="008A9E95"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4</w:t>
            </w:r>
          </w:p>
        </w:tc>
      </w:tr>
      <w:tr w:rsidR="00023A81" w:rsidRPr="00614A98" w14:paraId="29785674" w14:textId="77777777" w:rsidTr="008B14C6">
        <w:tc>
          <w:tcPr>
            <w:tcW w:w="803" w:type="dxa"/>
            <w:vAlign w:val="bottom"/>
          </w:tcPr>
          <w:p w14:paraId="4C196AE0" w14:textId="77777777" w:rsidR="00023A81" w:rsidRPr="00614A98" w:rsidRDefault="00023A81" w:rsidP="008B14C6">
            <w:pPr>
              <w:jc w:val="right"/>
              <w:rPr>
                <w:rFonts w:ascii="Times New Roman" w:hAnsi="Times New Roman" w:cs="Times New Roman"/>
              </w:rPr>
            </w:pPr>
          </w:p>
        </w:tc>
        <w:tc>
          <w:tcPr>
            <w:tcW w:w="1990" w:type="dxa"/>
            <w:vAlign w:val="bottom"/>
          </w:tcPr>
          <w:p w14:paraId="0625E414"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C41H85N1O6P1</w:t>
            </w:r>
          </w:p>
        </w:tc>
        <w:tc>
          <w:tcPr>
            <w:tcW w:w="1116" w:type="dxa"/>
            <w:vAlign w:val="bottom"/>
          </w:tcPr>
          <w:p w14:paraId="76AB786D"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719.6198</w:t>
            </w:r>
          </w:p>
        </w:tc>
        <w:tc>
          <w:tcPr>
            <w:tcW w:w="4015" w:type="dxa"/>
            <w:vAlign w:val="bottom"/>
          </w:tcPr>
          <w:p w14:paraId="2B37F166"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Dialkylglycerophosphoethanolamine</w:t>
            </w:r>
          </w:p>
        </w:tc>
        <w:tc>
          <w:tcPr>
            <w:tcW w:w="1076" w:type="dxa"/>
            <w:vAlign w:val="bottom"/>
          </w:tcPr>
          <w:p w14:paraId="1C349D04"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0</w:t>
            </w:r>
          </w:p>
        </w:tc>
      </w:tr>
      <w:tr w:rsidR="00023A81" w:rsidRPr="00614A98" w14:paraId="2C0E85DE" w14:textId="77777777" w:rsidTr="008B14C6">
        <w:tc>
          <w:tcPr>
            <w:tcW w:w="803" w:type="dxa"/>
            <w:tcBorders>
              <w:bottom w:val="single" w:sz="4" w:space="0" w:color="auto"/>
            </w:tcBorders>
            <w:vAlign w:val="bottom"/>
          </w:tcPr>
          <w:p w14:paraId="08997C3B" w14:textId="77777777" w:rsidR="00023A81" w:rsidRPr="00614A98" w:rsidRDefault="00023A81" w:rsidP="008B14C6">
            <w:pPr>
              <w:jc w:val="right"/>
              <w:rPr>
                <w:rFonts w:ascii="Times New Roman" w:hAnsi="Times New Roman" w:cs="Times New Roman"/>
              </w:rPr>
            </w:pPr>
          </w:p>
        </w:tc>
        <w:tc>
          <w:tcPr>
            <w:tcW w:w="1990" w:type="dxa"/>
            <w:tcBorders>
              <w:bottom w:val="single" w:sz="4" w:space="0" w:color="auto"/>
            </w:tcBorders>
            <w:vAlign w:val="bottom"/>
          </w:tcPr>
          <w:p w14:paraId="033F9FFB"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C42H85N1O6P1</w:t>
            </w:r>
          </w:p>
        </w:tc>
        <w:tc>
          <w:tcPr>
            <w:tcW w:w="1116" w:type="dxa"/>
            <w:tcBorders>
              <w:bottom w:val="single" w:sz="4" w:space="0" w:color="auto"/>
            </w:tcBorders>
            <w:vAlign w:val="bottom"/>
          </w:tcPr>
          <w:p w14:paraId="3AE90AAB"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731.6198</w:t>
            </w:r>
          </w:p>
        </w:tc>
        <w:tc>
          <w:tcPr>
            <w:tcW w:w="4015" w:type="dxa"/>
            <w:tcBorders>
              <w:bottom w:val="single" w:sz="4" w:space="0" w:color="auto"/>
            </w:tcBorders>
            <w:vAlign w:val="bottom"/>
          </w:tcPr>
          <w:p w14:paraId="194B1B97"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Dialkylglycerophosphocholine</w:t>
            </w:r>
          </w:p>
        </w:tc>
        <w:tc>
          <w:tcPr>
            <w:tcW w:w="1076" w:type="dxa"/>
            <w:tcBorders>
              <w:bottom w:val="single" w:sz="4" w:space="0" w:color="auto"/>
            </w:tcBorders>
            <w:vAlign w:val="bottom"/>
          </w:tcPr>
          <w:p w14:paraId="716E35B0"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1</w:t>
            </w:r>
          </w:p>
        </w:tc>
      </w:tr>
      <w:tr w:rsidR="00023A81" w:rsidRPr="00614A98" w14:paraId="0AC70F73" w14:textId="77777777" w:rsidTr="008B14C6">
        <w:tc>
          <w:tcPr>
            <w:tcW w:w="803" w:type="dxa"/>
            <w:tcBorders>
              <w:top w:val="single" w:sz="4" w:space="0" w:color="auto"/>
            </w:tcBorders>
            <w:vAlign w:val="bottom"/>
          </w:tcPr>
          <w:p w14:paraId="443262E6"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800</w:t>
            </w:r>
          </w:p>
        </w:tc>
        <w:tc>
          <w:tcPr>
            <w:tcW w:w="1990" w:type="dxa"/>
            <w:tcBorders>
              <w:top w:val="single" w:sz="4" w:space="0" w:color="auto"/>
            </w:tcBorders>
            <w:vAlign w:val="bottom"/>
          </w:tcPr>
          <w:p w14:paraId="5C08F5CF"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C41H85N1O6P1</w:t>
            </w:r>
          </w:p>
        </w:tc>
        <w:tc>
          <w:tcPr>
            <w:tcW w:w="1116" w:type="dxa"/>
            <w:tcBorders>
              <w:top w:val="single" w:sz="4" w:space="0" w:color="auto"/>
            </w:tcBorders>
            <w:vAlign w:val="bottom"/>
          </w:tcPr>
          <w:p w14:paraId="5ECAE163"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719.6198</w:t>
            </w:r>
          </w:p>
        </w:tc>
        <w:tc>
          <w:tcPr>
            <w:tcW w:w="4015" w:type="dxa"/>
            <w:tcBorders>
              <w:top w:val="single" w:sz="4" w:space="0" w:color="auto"/>
            </w:tcBorders>
            <w:vAlign w:val="bottom"/>
          </w:tcPr>
          <w:p w14:paraId="28356EFB"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Dialkylglycerophosphoethanolamine</w:t>
            </w:r>
          </w:p>
        </w:tc>
        <w:tc>
          <w:tcPr>
            <w:tcW w:w="1076" w:type="dxa"/>
            <w:tcBorders>
              <w:top w:val="single" w:sz="4" w:space="0" w:color="auto"/>
            </w:tcBorders>
            <w:vAlign w:val="bottom"/>
          </w:tcPr>
          <w:p w14:paraId="24EF48C2"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0</w:t>
            </w:r>
          </w:p>
        </w:tc>
      </w:tr>
      <w:tr w:rsidR="00023A81" w:rsidRPr="00614A98" w14:paraId="53960A1D" w14:textId="77777777" w:rsidTr="008B14C6">
        <w:tc>
          <w:tcPr>
            <w:tcW w:w="803" w:type="dxa"/>
            <w:vAlign w:val="bottom"/>
          </w:tcPr>
          <w:p w14:paraId="11A86182" w14:textId="77777777" w:rsidR="00023A81" w:rsidRPr="00614A98" w:rsidRDefault="00023A81" w:rsidP="008B14C6">
            <w:pPr>
              <w:jc w:val="right"/>
              <w:rPr>
                <w:rFonts w:ascii="Times New Roman" w:hAnsi="Times New Roman" w:cs="Times New Roman"/>
              </w:rPr>
            </w:pPr>
          </w:p>
        </w:tc>
        <w:tc>
          <w:tcPr>
            <w:tcW w:w="1990" w:type="dxa"/>
            <w:vAlign w:val="bottom"/>
          </w:tcPr>
          <w:p w14:paraId="03B16A95"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C42H85N1O6P1</w:t>
            </w:r>
          </w:p>
        </w:tc>
        <w:tc>
          <w:tcPr>
            <w:tcW w:w="1116" w:type="dxa"/>
            <w:vAlign w:val="bottom"/>
          </w:tcPr>
          <w:p w14:paraId="48528C01"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731.6198</w:t>
            </w:r>
          </w:p>
        </w:tc>
        <w:tc>
          <w:tcPr>
            <w:tcW w:w="4015" w:type="dxa"/>
            <w:vAlign w:val="bottom"/>
          </w:tcPr>
          <w:p w14:paraId="21D1CCD8"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Dialkylglycerophosphocholine</w:t>
            </w:r>
          </w:p>
        </w:tc>
        <w:tc>
          <w:tcPr>
            <w:tcW w:w="1076" w:type="dxa"/>
            <w:vAlign w:val="bottom"/>
          </w:tcPr>
          <w:p w14:paraId="08AC4314"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1</w:t>
            </w:r>
          </w:p>
        </w:tc>
      </w:tr>
      <w:tr w:rsidR="00023A81" w:rsidRPr="00614A98" w14:paraId="1C821C93" w14:textId="77777777" w:rsidTr="008B14C6">
        <w:tc>
          <w:tcPr>
            <w:tcW w:w="803" w:type="dxa"/>
            <w:tcBorders>
              <w:bottom w:val="single" w:sz="4" w:space="0" w:color="auto"/>
            </w:tcBorders>
            <w:vAlign w:val="bottom"/>
          </w:tcPr>
          <w:p w14:paraId="3E0EEF0D" w14:textId="77777777" w:rsidR="00023A81" w:rsidRPr="00614A98" w:rsidRDefault="00023A81" w:rsidP="008B14C6">
            <w:pPr>
              <w:jc w:val="right"/>
              <w:rPr>
                <w:rFonts w:ascii="Times New Roman" w:hAnsi="Times New Roman" w:cs="Times New Roman"/>
              </w:rPr>
            </w:pPr>
          </w:p>
        </w:tc>
        <w:tc>
          <w:tcPr>
            <w:tcW w:w="1990" w:type="dxa"/>
            <w:tcBorders>
              <w:bottom w:val="single" w:sz="4" w:space="0" w:color="auto"/>
            </w:tcBorders>
            <w:vAlign w:val="bottom"/>
          </w:tcPr>
          <w:p w14:paraId="5DF58A81"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C39H81N1O6P1</w:t>
            </w:r>
          </w:p>
        </w:tc>
        <w:tc>
          <w:tcPr>
            <w:tcW w:w="1116" w:type="dxa"/>
            <w:tcBorders>
              <w:bottom w:val="single" w:sz="4" w:space="0" w:color="auto"/>
            </w:tcBorders>
            <w:vAlign w:val="bottom"/>
          </w:tcPr>
          <w:p w14:paraId="2FCF6D54"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691.5885</w:t>
            </w:r>
          </w:p>
        </w:tc>
        <w:tc>
          <w:tcPr>
            <w:tcW w:w="4015" w:type="dxa"/>
            <w:tcBorders>
              <w:bottom w:val="single" w:sz="4" w:space="0" w:color="auto"/>
            </w:tcBorders>
            <w:vAlign w:val="bottom"/>
          </w:tcPr>
          <w:p w14:paraId="43A1E9A9"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Dialkylglycerophosphoethanolamine</w:t>
            </w:r>
          </w:p>
        </w:tc>
        <w:tc>
          <w:tcPr>
            <w:tcW w:w="1076" w:type="dxa"/>
            <w:tcBorders>
              <w:bottom w:val="single" w:sz="4" w:space="0" w:color="auto"/>
            </w:tcBorders>
            <w:vAlign w:val="bottom"/>
          </w:tcPr>
          <w:p w14:paraId="358DD070"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0</w:t>
            </w:r>
          </w:p>
        </w:tc>
      </w:tr>
      <w:tr w:rsidR="00023A81" w:rsidRPr="00614A98" w14:paraId="21412437" w14:textId="77777777" w:rsidTr="008B14C6">
        <w:tc>
          <w:tcPr>
            <w:tcW w:w="803" w:type="dxa"/>
            <w:tcBorders>
              <w:top w:val="single" w:sz="4" w:space="0" w:color="auto"/>
            </w:tcBorders>
            <w:vAlign w:val="bottom"/>
          </w:tcPr>
          <w:p w14:paraId="468EFC9B"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1000</w:t>
            </w:r>
          </w:p>
        </w:tc>
        <w:tc>
          <w:tcPr>
            <w:tcW w:w="1990" w:type="dxa"/>
            <w:tcBorders>
              <w:top w:val="single" w:sz="4" w:space="0" w:color="auto"/>
            </w:tcBorders>
            <w:vAlign w:val="bottom"/>
          </w:tcPr>
          <w:p w14:paraId="767DB1E7"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C41H85N1O6P1</w:t>
            </w:r>
          </w:p>
        </w:tc>
        <w:tc>
          <w:tcPr>
            <w:tcW w:w="1116" w:type="dxa"/>
            <w:tcBorders>
              <w:top w:val="single" w:sz="4" w:space="0" w:color="auto"/>
            </w:tcBorders>
            <w:vAlign w:val="bottom"/>
          </w:tcPr>
          <w:p w14:paraId="4F1EE4D3"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719.6198</w:t>
            </w:r>
          </w:p>
        </w:tc>
        <w:tc>
          <w:tcPr>
            <w:tcW w:w="4015" w:type="dxa"/>
            <w:tcBorders>
              <w:top w:val="single" w:sz="4" w:space="0" w:color="auto"/>
            </w:tcBorders>
            <w:vAlign w:val="bottom"/>
          </w:tcPr>
          <w:p w14:paraId="6F3D60DF"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Dialkylglycerophosphoethanolamine</w:t>
            </w:r>
          </w:p>
        </w:tc>
        <w:tc>
          <w:tcPr>
            <w:tcW w:w="1076" w:type="dxa"/>
            <w:tcBorders>
              <w:top w:val="single" w:sz="4" w:space="0" w:color="auto"/>
            </w:tcBorders>
            <w:vAlign w:val="bottom"/>
          </w:tcPr>
          <w:p w14:paraId="20BA2C45"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0</w:t>
            </w:r>
          </w:p>
        </w:tc>
      </w:tr>
      <w:tr w:rsidR="00023A81" w:rsidRPr="00614A98" w14:paraId="4ECDD8FC" w14:textId="77777777" w:rsidTr="008B14C6">
        <w:tc>
          <w:tcPr>
            <w:tcW w:w="803" w:type="dxa"/>
            <w:vAlign w:val="bottom"/>
          </w:tcPr>
          <w:p w14:paraId="5B1720F4" w14:textId="77777777" w:rsidR="00023A81" w:rsidRPr="00614A98" w:rsidRDefault="00023A81" w:rsidP="008B14C6">
            <w:pPr>
              <w:jc w:val="right"/>
              <w:rPr>
                <w:rFonts w:ascii="Times New Roman" w:hAnsi="Times New Roman" w:cs="Times New Roman"/>
              </w:rPr>
            </w:pPr>
          </w:p>
        </w:tc>
        <w:tc>
          <w:tcPr>
            <w:tcW w:w="1990" w:type="dxa"/>
            <w:vAlign w:val="bottom"/>
          </w:tcPr>
          <w:p w14:paraId="21581BB7"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C42H85N1O6P1</w:t>
            </w:r>
          </w:p>
        </w:tc>
        <w:tc>
          <w:tcPr>
            <w:tcW w:w="1116" w:type="dxa"/>
            <w:vAlign w:val="bottom"/>
          </w:tcPr>
          <w:p w14:paraId="4C2C049C"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731.6198</w:t>
            </w:r>
          </w:p>
        </w:tc>
        <w:tc>
          <w:tcPr>
            <w:tcW w:w="4015" w:type="dxa"/>
            <w:vAlign w:val="bottom"/>
          </w:tcPr>
          <w:p w14:paraId="4FB9B94D"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Dialkylglycerophosphocholine</w:t>
            </w:r>
          </w:p>
        </w:tc>
        <w:tc>
          <w:tcPr>
            <w:tcW w:w="1076" w:type="dxa"/>
            <w:vAlign w:val="bottom"/>
          </w:tcPr>
          <w:p w14:paraId="230696A4"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1</w:t>
            </w:r>
          </w:p>
        </w:tc>
      </w:tr>
      <w:tr w:rsidR="00023A81" w:rsidRPr="00614A98" w14:paraId="7B958BD8" w14:textId="77777777" w:rsidTr="008B14C6">
        <w:tc>
          <w:tcPr>
            <w:tcW w:w="803" w:type="dxa"/>
            <w:tcBorders>
              <w:bottom w:val="single" w:sz="4" w:space="0" w:color="auto"/>
            </w:tcBorders>
            <w:vAlign w:val="bottom"/>
          </w:tcPr>
          <w:p w14:paraId="4A0A195B" w14:textId="77777777" w:rsidR="00023A81" w:rsidRPr="00614A98" w:rsidRDefault="00023A81" w:rsidP="008B14C6">
            <w:pPr>
              <w:jc w:val="right"/>
              <w:rPr>
                <w:rFonts w:ascii="Times New Roman" w:hAnsi="Times New Roman" w:cs="Times New Roman"/>
              </w:rPr>
            </w:pPr>
          </w:p>
        </w:tc>
        <w:tc>
          <w:tcPr>
            <w:tcW w:w="1990" w:type="dxa"/>
            <w:tcBorders>
              <w:bottom w:val="single" w:sz="4" w:space="0" w:color="auto"/>
            </w:tcBorders>
            <w:vAlign w:val="bottom"/>
          </w:tcPr>
          <w:p w14:paraId="007BA1C9"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C39H81N1O6P1</w:t>
            </w:r>
          </w:p>
        </w:tc>
        <w:tc>
          <w:tcPr>
            <w:tcW w:w="1116" w:type="dxa"/>
            <w:tcBorders>
              <w:bottom w:val="single" w:sz="4" w:space="0" w:color="auto"/>
            </w:tcBorders>
            <w:vAlign w:val="bottom"/>
          </w:tcPr>
          <w:p w14:paraId="21FA5AD0"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691.5885</w:t>
            </w:r>
          </w:p>
        </w:tc>
        <w:tc>
          <w:tcPr>
            <w:tcW w:w="4015" w:type="dxa"/>
            <w:tcBorders>
              <w:bottom w:val="single" w:sz="4" w:space="0" w:color="auto"/>
            </w:tcBorders>
            <w:vAlign w:val="bottom"/>
          </w:tcPr>
          <w:p w14:paraId="1C7A9949"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Dialkylglycerophosphoethanolamine</w:t>
            </w:r>
          </w:p>
        </w:tc>
        <w:tc>
          <w:tcPr>
            <w:tcW w:w="1076" w:type="dxa"/>
            <w:tcBorders>
              <w:bottom w:val="single" w:sz="4" w:space="0" w:color="auto"/>
            </w:tcBorders>
            <w:vAlign w:val="bottom"/>
          </w:tcPr>
          <w:p w14:paraId="26573B95"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0</w:t>
            </w:r>
          </w:p>
        </w:tc>
      </w:tr>
      <w:tr w:rsidR="00023A81" w:rsidRPr="00614A98" w14:paraId="211EA4BA" w14:textId="77777777" w:rsidTr="008B14C6">
        <w:tc>
          <w:tcPr>
            <w:tcW w:w="803" w:type="dxa"/>
            <w:tcBorders>
              <w:top w:val="single" w:sz="4" w:space="0" w:color="auto"/>
            </w:tcBorders>
            <w:vAlign w:val="bottom"/>
          </w:tcPr>
          <w:p w14:paraId="3322D551"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1500</w:t>
            </w:r>
          </w:p>
        </w:tc>
        <w:tc>
          <w:tcPr>
            <w:tcW w:w="1990" w:type="dxa"/>
            <w:tcBorders>
              <w:top w:val="single" w:sz="4" w:space="0" w:color="auto"/>
            </w:tcBorders>
            <w:vAlign w:val="bottom"/>
          </w:tcPr>
          <w:p w14:paraId="5A5E5F9D"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C41H85N1O6P1</w:t>
            </w:r>
          </w:p>
        </w:tc>
        <w:tc>
          <w:tcPr>
            <w:tcW w:w="1116" w:type="dxa"/>
            <w:tcBorders>
              <w:top w:val="single" w:sz="4" w:space="0" w:color="auto"/>
            </w:tcBorders>
            <w:vAlign w:val="bottom"/>
          </w:tcPr>
          <w:p w14:paraId="7186E60B"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719.6198</w:t>
            </w:r>
          </w:p>
        </w:tc>
        <w:tc>
          <w:tcPr>
            <w:tcW w:w="4015" w:type="dxa"/>
            <w:tcBorders>
              <w:top w:val="single" w:sz="4" w:space="0" w:color="auto"/>
            </w:tcBorders>
            <w:vAlign w:val="bottom"/>
          </w:tcPr>
          <w:p w14:paraId="5F34364B"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Dialkylglycerophosphoethanolamine</w:t>
            </w:r>
          </w:p>
        </w:tc>
        <w:tc>
          <w:tcPr>
            <w:tcW w:w="1076" w:type="dxa"/>
            <w:tcBorders>
              <w:top w:val="single" w:sz="4" w:space="0" w:color="auto"/>
            </w:tcBorders>
            <w:vAlign w:val="bottom"/>
          </w:tcPr>
          <w:p w14:paraId="7113D6A6"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0</w:t>
            </w:r>
          </w:p>
        </w:tc>
      </w:tr>
      <w:tr w:rsidR="00023A81" w:rsidRPr="00614A98" w14:paraId="20F15F77" w14:textId="77777777" w:rsidTr="008B14C6">
        <w:tc>
          <w:tcPr>
            <w:tcW w:w="803" w:type="dxa"/>
            <w:vAlign w:val="bottom"/>
          </w:tcPr>
          <w:p w14:paraId="2FA24851" w14:textId="77777777" w:rsidR="00023A81" w:rsidRPr="00614A98" w:rsidRDefault="00023A81" w:rsidP="008B14C6">
            <w:pPr>
              <w:jc w:val="right"/>
              <w:rPr>
                <w:rFonts w:ascii="Times New Roman" w:hAnsi="Times New Roman" w:cs="Times New Roman"/>
              </w:rPr>
            </w:pPr>
          </w:p>
        </w:tc>
        <w:tc>
          <w:tcPr>
            <w:tcW w:w="1990" w:type="dxa"/>
            <w:vAlign w:val="bottom"/>
          </w:tcPr>
          <w:p w14:paraId="7FBD0F9B"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C42H85N1O6P1</w:t>
            </w:r>
          </w:p>
        </w:tc>
        <w:tc>
          <w:tcPr>
            <w:tcW w:w="1116" w:type="dxa"/>
            <w:vAlign w:val="bottom"/>
          </w:tcPr>
          <w:p w14:paraId="130CB8C1"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731.6198</w:t>
            </w:r>
          </w:p>
        </w:tc>
        <w:tc>
          <w:tcPr>
            <w:tcW w:w="4015" w:type="dxa"/>
            <w:vAlign w:val="bottom"/>
          </w:tcPr>
          <w:p w14:paraId="6A1878EF"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Dialkylglycerophosphocholin</w:t>
            </w:r>
          </w:p>
        </w:tc>
        <w:tc>
          <w:tcPr>
            <w:tcW w:w="1076" w:type="dxa"/>
            <w:vAlign w:val="bottom"/>
          </w:tcPr>
          <w:p w14:paraId="47E46B33"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1</w:t>
            </w:r>
          </w:p>
        </w:tc>
      </w:tr>
      <w:tr w:rsidR="00023A81" w:rsidRPr="00614A98" w14:paraId="5F5C8AC0" w14:textId="77777777" w:rsidTr="008B14C6">
        <w:tc>
          <w:tcPr>
            <w:tcW w:w="803" w:type="dxa"/>
            <w:tcBorders>
              <w:bottom w:val="single" w:sz="4" w:space="0" w:color="auto"/>
            </w:tcBorders>
            <w:vAlign w:val="bottom"/>
          </w:tcPr>
          <w:p w14:paraId="66E82D32" w14:textId="77777777" w:rsidR="00023A81" w:rsidRPr="00614A98" w:rsidRDefault="00023A81" w:rsidP="008B14C6">
            <w:pPr>
              <w:jc w:val="right"/>
              <w:rPr>
                <w:rFonts w:ascii="Times New Roman" w:hAnsi="Times New Roman" w:cs="Times New Roman"/>
              </w:rPr>
            </w:pPr>
          </w:p>
        </w:tc>
        <w:tc>
          <w:tcPr>
            <w:tcW w:w="1990" w:type="dxa"/>
            <w:tcBorders>
              <w:bottom w:val="single" w:sz="4" w:space="0" w:color="auto"/>
            </w:tcBorders>
            <w:vAlign w:val="bottom"/>
          </w:tcPr>
          <w:p w14:paraId="741AD69D"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C39H81N1O6P1</w:t>
            </w:r>
          </w:p>
        </w:tc>
        <w:tc>
          <w:tcPr>
            <w:tcW w:w="1116" w:type="dxa"/>
            <w:tcBorders>
              <w:bottom w:val="single" w:sz="4" w:space="0" w:color="auto"/>
            </w:tcBorders>
            <w:vAlign w:val="bottom"/>
          </w:tcPr>
          <w:p w14:paraId="44A8441D"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691.5885</w:t>
            </w:r>
          </w:p>
        </w:tc>
        <w:tc>
          <w:tcPr>
            <w:tcW w:w="4015" w:type="dxa"/>
            <w:tcBorders>
              <w:bottom w:val="single" w:sz="4" w:space="0" w:color="auto"/>
            </w:tcBorders>
            <w:vAlign w:val="bottom"/>
          </w:tcPr>
          <w:p w14:paraId="0649E8C7"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Dialkylglycerophosphoethanolamine</w:t>
            </w:r>
          </w:p>
        </w:tc>
        <w:tc>
          <w:tcPr>
            <w:tcW w:w="1076" w:type="dxa"/>
            <w:tcBorders>
              <w:bottom w:val="single" w:sz="4" w:space="0" w:color="auto"/>
            </w:tcBorders>
            <w:vAlign w:val="bottom"/>
          </w:tcPr>
          <w:p w14:paraId="5C73BE68"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0</w:t>
            </w:r>
          </w:p>
        </w:tc>
      </w:tr>
      <w:tr w:rsidR="00023A81" w:rsidRPr="00614A98" w14:paraId="03347047" w14:textId="77777777" w:rsidTr="008B14C6">
        <w:tc>
          <w:tcPr>
            <w:tcW w:w="803" w:type="dxa"/>
            <w:tcBorders>
              <w:top w:val="single" w:sz="4" w:space="0" w:color="auto"/>
            </w:tcBorders>
            <w:vAlign w:val="bottom"/>
          </w:tcPr>
          <w:p w14:paraId="7C43C1F6"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2000</w:t>
            </w:r>
          </w:p>
        </w:tc>
        <w:tc>
          <w:tcPr>
            <w:tcW w:w="1990" w:type="dxa"/>
            <w:tcBorders>
              <w:top w:val="single" w:sz="4" w:space="0" w:color="auto"/>
            </w:tcBorders>
            <w:vAlign w:val="bottom"/>
          </w:tcPr>
          <w:p w14:paraId="4E74EEE1"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C41H85N1O6P1</w:t>
            </w:r>
          </w:p>
        </w:tc>
        <w:tc>
          <w:tcPr>
            <w:tcW w:w="1116" w:type="dxa"/>
            <w:tcBorders>
              <w:top w:val="single" w:sz="4" w:space="0" w:color="auto"/>
            </w:tcBorders>
            <w:vAlign w:val="bottom"/>
          </w:tcPr>
          <w:p w14:paraId="76FD18F5"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719.6198</w:t>
            </w:r>
          </w:p>
        </w:tc>
        <w:tc>
          <w:tcPr>
            <w:tcW w:w="4015" w:type="dxa"/>
            <w:tcBorders>
              <w:top w:val="single" w:sz="4" w:space="0" w:color="auto"/>
            </w:tcBorders>
            <w:vAlign w:val="bottom"/>
          </w:tcPr>
          <w:p w14:paraId="66B36C6F"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Dialkylglycerophosphoethanolamine</w:t>
            </w:r>
          </w:p>
        </w:tc>
        <w:tc>
          <w:tcPr>
            <w:tcW w:w="1076" w:type="dxa"/>
            <w:tcBorders>
              <w:top w:val="single" w:sz="4" w:space="0" w:color="auto"/>
            </w:tcBorders>
            <w:vAlign w:val="bottom"/>
          </w:tcPr>
          <w:p w14:paraId="0C53BADD"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0</w:t>
            </w:r>
          </w:p>
        </w:tc>
      </w:tr>
      <w:tr w:rsidR="00023A81" w:rsidRPr="00614A98" w14:paraId="045BBE56" w14:textId="77777777" w:rsidTr="008B14C6">
        <w:tc>
          <w:tcPr>
            <w:tcW w:w="803" w:type="dxa"/>
            <w:vAlign w:val="bottom"/>
          </w:tcPr>
          <w:p w14:paraId="0DC40BEB" w14:textId="77777777" w:rsidR="00023A81" w:rsidRPr="00614A98" w:rsidRDefault="00023A81" w:rsidP="008B14C6">
            <w:pPr>
              <w:jc w:val="right"/>
              <w:rPr>
                <w:rFonts w:ascii="Times New Roman" w:hAnsi="Times New Roman" w:cs="Times New Roman"/>
              </w:rPr>
            </w:pPr>
          </w:p>
        </w:tc>
        <w:tc>
          <w:tcPr>
            <w:tcW w:w="1990" w:type="dxa"/>
            <w:vAlign w:val="bottom"/>
          </w:tcPr>
          <w:p w14:paraId="3509EBB9"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C42H85N1O6P1</w:t>
            </w:r>
          </w:p>
        </w:tc>
        <w:tc>
          <w:tcPr>
            <w:tcW w:w="1116" w:type="dxa"/>
            <w:vAlign w:val="bottom"/>
          </w:tcPr>
          <w:p w14:paraId="58A4EF46"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731.6198</w:t>
            </w:r>
          </w:p>
        </w:tc>
        <w:tc>
          <w:tcPr>
            <w:tcW w:w="4015" w:type="dxa"/>
            <w:vAlign w:val="bottom"/>
          </w:tcPr>
          <w:p w14:paraId="4A7C2CD1"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Dialkylglycerophosphocholine</w:t>
            </w:r>
          </w:p>
        </w:tc>
        <w:tc>
          <w:tcPr>
            <w:tcW w:w="1076" w:type="dxa"/>
            <w:vAlign w:val="bottom"/>
          </w:tcPr>
          <w:p w14:paraId="18D02658"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1</w:t>
            </w:r>
          </w:p>
        </w:tc>
      </w:tr>
      <w:tr w:rsidR="00023A81" w:rsidRPr="00614A98" w14:paraId="531F16F2" w14:textId="77777777" w:rsidTr="008B14C6">
        <w:tc>
          <w:tcPr>
            <w:tcW w:w="803" w:type="dxa"/>
            <w:tcBorders>
              <w:bottom w:val="single" w:sz="4" w:space="0" w:color="auto"/>
            </w:tcBorders>
            <w:vAlign w:val="bottom"/>
          </w:tcPr>
          <w:p w14:paraId="4EA19DD7" w14:textId="77777777" w:rsidR="00023A81" w:rsidRPr="00614A98" w:rsidRDefault="00023A81" w:rsidP="008B14C6">
            <w:pPr>
              <w:jc w:val="right"/>
              <w:rPr>
                <w:rFonts w:ascii="Times New Roman" w:hAnsi="Times New Roman" w:cs="Times New Roman"/>
              </w:rPr>
            </w:pPr>
          </w:p>
        </w:tc>
        <w:tc>
          <w:tcPr>
            <w:tcW w:w="1990" w:type="dxa"/>
            <w:tcBorders>
              <w:bottom w:val="single" w:sz="4" w:space="0" w:color="auto"/>
            </w:tcBorders>
            <w:vAlign w:val="bottom"/>
          </w:tcPr>
          <w:p w14:paraId="29312E94"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C39H73N1O8P1</w:t>
            </w:r>
          </w:p>
        </w:tc>
        <w:tc>
          <w:tcPr>
            <w:tcW w:w="1116" w:type="dxa"/>
            <w:tcBorders>
              <w:bottom w:val="single" w:sz="4" w:space="0" w:color="auto"/>
            </w:tcBorders>
            <w:vAlign w:val="bottom"/>
          </w:tcPr>
          <w:p w14:paraId="5ED4A5B3"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715.5158</w:t>
            </w:r>
          </w:p>
        </w:tc>
        <w:tc>
          <w:tcPr>
            <w:tcW w:w="4015" w:type="dxa"/>
            <w:tcBorders>
              <w:bottom w:val="single" w:sz="4" w:space="0" w:color="auto"/>
            </w:tcBorders>
            <w:vAlign w:val="bottom"/>
          </w:tcPr>
          <w:p w14:paraId="1EE5BE3D"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Diacylglycerophosphocholine</w:t>
            </w:r>
          </w:p>
        </w:tc>
        <w:tc>
          <w:tcPr>
            <w:tcW w:w="1076" w:type="dxa"/>
            <w:tcBorders>
              <w:bottom w:val="single" w:sz="4" w:space="0" w:color="auto"/>
            </w:tcBorders>
            <w:vAlign w:val="bottom"/>
          </w:tcPr>
          <w:p w14:paraId="6EBFE773"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4</w:t>
            </w:r>
          </w:p>
        </w:tc>
      </w:tr>
      <w:tr w:rsidR="00023A81" w:rsidRPr="00614A98" w14:paraId="42FE689C" w14:textId="77777777" w:rsidTr="008B14C6">
        <w:tc>
          <w:tcPr>
            <w:tcW w:w="803" w:type="dxa"/>
            <w:tcBorders>
              <w:top w:val="single" w:sz="4" w:space="0" w:color="auto"/>
            </w:tcBorders>
            <w:vAlign w:val="bottom"/>
          </w:tcPr>
          <w:p w14:paraId="6AC0189B"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2500</w:t>
            </w:r>
          </w:p>
        </w:tc>
        <w:tc>
          <w:tcPr>
            <w:tcW w:w="1990" w:type="dxa"/>
            <w:tcBorders>
              <w:top w:val="single" w:sz="4" w:space="0" w:color="auto"/>
            </w:tcBorders>
            <w:vAlign w:val="bottom"/>
          </w:tcPr>
          <w:p w14:paraId="667CD237"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C41H85N1O6P1</w:t>
            </w:r>
          </w:p>
        </w:tc>
        <w:tc>
          <w:tcPr>
            <w:tcW w:w="1116" w:type="dxa"/>
            <w:tcBorders>
              <w:top w:val="single" w:sz="4" w:space="0" w:color="auto"/>
            </w:tcBorders>
            <w:vAlign w:val="bottom"/>
          </w:tcPr>
          <w:p w14:paraId="5D997500"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719.6198</w:t>
            </w:r>
          </w:p>
        </w:tc>
        <w:tc>
          <w:tcPr>
            <w:tcW w:w="4015" w:type="dxa"/>
            <w:tcBorders>
              <w:top w:val="single" w:sz="4" w:space="0" w:color="auto"/>
            </w:tcBorders>
            <w:vAlign w:val="bottom"/>
          </w:tcPr>
          <w:p w14:paraId="632A65DA"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Dialkylglycerophosphoethanolamine</w:t>
            </w:r>
          </w:p>
        </w:tc>
        <w:tc>
          <w:tcPr>
            <w:tcW w:w="1076" w:type="dxa"/>
            <w:tcBorders>
              <w:top w:val="single" w:sz="4" w:space="0" w:color="auto"/>
            </w:tcBorders>
            <w:vAlign w:val="bottom"/>
          </w:tcPr>
          <w:p w14:paraId="6C9248C4"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0</w:t>
            </w:r>
          </w:p>
        </w:tc>
      </w:tr>
      <w:tr w:rsidR="00023A81" w:rsidRPr="00614A98" w14:paraId="236A41FF" w14:textId="77777777" w:rsidTr="008B14C6">
        <w:tc>
          <w:tcPr>
            <w:tcW w:w="803" w:type="dxa"/>
            <w:vAlign w:val="bottom"/>
          </w:tcPr>
          <w:p w14:paraId="3500079B" w14:textId="77777777" w:rsidR="00023A81" w:rsidRPr="00614A98" w:rsidRDefault="00023A81" w:rsidP="008B14C6">
            <w:pPr>
              <w:jc w:val="right"/>
              <w:rPr>
                <w:rFonts w:ascii="Times New Roman" w:hAnsi="Times New Roman" w:cs="Times New Roman"/>
              </w:rPr>
            </w:pPr>
          </w:p>
        </w:tc>
        <w:tc>
          <w:tcPr>
            <w:tcW w:w="1990" w:type="dxa"/>
            <w:vAlign w:val="bottom"/>
          </w:tcPr>
          <w:p w14:paraId="5D30A477"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C42H85N1O6P1</w:t>
            </w:r>
          </w:p>
        </w:tc>
        <w:tc>
          <w:tcPr>
            <w:tcW w:w="1116" w:type="dxa"/>
            <w:vAlign w:val="bottom"/>
          </w:tcPr>
          <w:p w14:paraId="2E225D4C"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731.6198</w:t>
            </w:r>
          </w:p>
        </w:tc>
        <w:tc>
          <w:tcPr>
            <w:tcW w:w="4015" w:type="dxa"/>
            <w:vAlign w:val="bottom"/>
          </w:tcPr>
          <w:p w14:paraId="7761EDF2"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Dialkylglycerophosphocholine</w:t>
            </w:r>
          </w:p>
        </w:tc>
        <w:tc>
          <w:tcPr>
            <w:tcW w:w="1076" w:type="dxa"/>
            <w:vAlign w:val="bottom"/>
          </w:tcPr>
          <w:p w14:paraId="02F245BE"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1</w:t>
            </w:r>
          </w:p>
        </w:tc>
      </w:tr>
      <w:tr w:rsidR="00023A81" w:rsidRPr="00614A98" w14:paraId="326A64CB" w14:textId="77777777" w:rsidTr="008B14C6">
        <w:tc>
          <w:tcPr>
            <w:tcW w:w="803" w:type="dxa"/>
            <w:tcBorders>
              <w:bottom w:val="single" w:sz="4" w:space="0" w:color="auto"/>
            </w:tcBorders>
            <w:vAlign w:val="bottom"/>
          </w:tcPr>
          <w:p w14:paraId="3E72A16A" w14:textId="77777777" w:rsidR="00023A81" w:rsidRPr="00614A98" w:rsidRDefault="00023A81" w:rsidP="008B14C6">
            <w:pPr>
              <w:jc w:val="right"/>
              <w:rPr>
                <w:rFonts w:ascii="Times New Roman" w:hAnsi="Times New Roman" w:cs="Times New Roman"/>
              </w:rPr>
            </w:pPr>
          </w:p>
        </w:tc>
        <w:tc>
          <w:tcPr>
            <w:tcW w:w="1990" w:type="dxa"/>
            <w:tcBorders>
              <w:bottom w:val="single" w:sz="4" w:space="0" w:color="auto"/>
            </w:tcBorders>
            <w:vAlign w:val="bottom"/>
          </w:tcPr>
          <w:p w14:paraId="4EA73ED1"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C39H81N1O6P1</w:t>
            </w:r>
          </w:p>
        </w:tc>
        <w:tc>
          <w:tcPr>
            <w:tcW w:w="1116" w:type="dxa"/>
            <w:tcBorders>
              <w:bottom w:val="single" w:sz="4" w:space="0" w:color="auto"/>
            </w:tcBorders>
            <w:vAlign w:val="bottom"/>
          </w:tcPr>
          <w:p w14:paraId="0121B391"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691.5885</w:t>
            </w:r>
          </w:p>
        </w:tc>
        <w:tc>
          <w:tcPr>
            <w:tcW w:w="4015" w:type="dxa"/>
            <w:tcBorders>
              <w:bottom w:val="single" w:sz="4" w:space="0" w:color="auto"/>
            </w:tcBorders>
            <w:vAlign w:val="bottom"/>
          </w:tcPr>
          <w:p w14:paraId="04F27AC6"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Dialkylglycerophosphoethanolamine</w:t>
            </w:r>
          </w:p>
        </w:tc>
        <w:tc>
          <w:tcPr>
            <w:tcW w:w="1076" w:type="dxa"/>
            <w:tcBorders>
              <w:bottom w:val="single" w:sz="4" w:space="0" w:color="auto"/>
            </w:tcBorders>
            <w:vAlign w:val="bottom"/>
          </w:tcPr>
          <w:p w14:paraId="655CC124"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0</w:t>
            </w:r>
          </w:p>
        </w:tc>
      </w:tr>
      <w:tr w:rsidR="00023A81" w:rsidRPr="00614A98" w14:paraId="00058D7A" w14:textId="77777777" w:rsidTr="008B14C6">
        <w:tc>
          <w:tcPr>
            <w:tcW w:w="803" w:type="dxa"/>
            <w:tcBorders>
              <w:top w:val="single" w:sz="4" w:space="0" w:color="auto"/>
            </w:tcBorders>
            <w:vAlign w:val="bottom"/>
          </w:tcPr>
          <w:p w14:paraId="36A98AC0"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3000</w:t>
            </w:r>
          </w:p>
        </w:tc>
        <w:tc>
          <w:tcPr>
            <w:tcW w:w="1990" w:type="dxa"/>
            <w:tcBorders>
              <w:top w:val="single" w:sz="4" w:space="0" w:color="auto"/>
            </w:tcBorders>
            <w:vAlign w:val="bottom"/>
          </w:tcPr>
          <w:p w14:paraId="213CBAC6"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C19H37N1O7P1</w:t>
            </w:r>
          </w:p>
        </w:tc>
        <w:tc>
          <w:tcPr>
            <w:tcW w:w="1116" w:type="dxa"/>
            <w:tcBorders>
              <w:top w:val="single" w:sz="4" w:space="0" w:color="auto"/>
            </w:tcBorders>
            <w:vAlign w:val="bottom"/>
          </w:tcPr>
          <w:p w14:paraId="31D5FB4C"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423.2391</w:t>
            </w:r>
          </w:p>
        </w:tc>
        <w:tc>
          <w:tcPr>
            <w:tcW w:w="4015" w:type="dxa"/>
            <w:tcBorders>
              <w:top w:val="single" w:sz="4" w:space="0" w:color="auto"/>
            </w:tcBorders>
            <w:vAlign w:val="bottom"/>
          </w:tcPr>
          <w:p w14:paraId="79166361"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Monoacylglycerophosphoethanolamine</w:t>
            </w:r>
          </w:p>
        </w:tc>
        <w:tc>
          <w:tcPr>
            <w:tcW w:w="1076" w:type="dxa"/>
            <w:tcBorders>
              <w:top w:val="single" w:sz="4" w:space="0" w:color="auto"/>
            </w:tcBorders>
            <w:vAlign w:val="bottom"/>
          </w:tcPr>
          <w:p w14:paraId="6AEF7918"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2</w:t>
            </w:r>
          </w:p>
        </w:tc>
      </w:tr>
      <w:tr w:rsidR="00023A81" w:rsidRPr="00614A98" w14:paraId="46A5ABFD" w14:textId="77777777" w:rsidTr="008B14C6">
        <w:tc>
          <w:tcPr>
            <w:tcW w:w="803" w:type="dxa"/>
            <w:vAlign w:val="bottom"/>
          </w:tcPr>
          <w:p w14:paraId="70112941" w14:textId="77777777" w:rsidR="00023A81" w:rsidRPr="00614A98" w:rsidRDefault="00023A81" w:rsidP="008B14C6">
            <w:pPr>
              <w:jc w:val="right"/>
              <w:rPr>
                <w:rFonts w:ascii="Times New Roman" w:hAnsi="Times New Roman" w:cs="Times New Roman"/>
              </w:rPr>
            </w:pPr>
          </w:p>
        </w:tc>
        <w:tc>
          <w:tcPr>
            <w:tcW w:w="1990" w:type="dxa"/>
            <w:vAlign w:val="bottom"/>
          </w:tcPr>
          <w:p w14:paraId="5D689BB3"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C41H85N1O6P1</w:t>
            </w:r>
          </w:p>
        </w:tc>
        <w:tc>
          <w:tcPr>
            <w:tcW w:w="1116" w:type="dxa"/>
            <w:vAlign w:val="bottom"/>
          </w:tcPr>
          <w:p w14:paraId="1129F7D3"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719.6198</w:t>
            </w:r>
          </w:p>
        </w:tc>
        <w:tc>
          <w:tcPr>
            <w:tcW w:w="4015" w:type="dxa"/>
            <w:vAlign w:val="bottom"/>
          </w:tcPr>
          <w:p w14:paraId="12150C4F"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Dialkylglycerophosphoethanolamine</w:t>
            </w:r>
          </w:p>
        </w:tc>
        <w:tc>
          <w:tcPr>
            <w:tcW w:w="1076" w:type="dxa"/>
            <w:vAlign w:val="bottom"/>
          </w:tcPr>
          <w:p w14:paraId="4C85DE15"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0</w:t>
            </w:r>
          </w:p>
        </w:tc>
      </w:tr>
      <w:tr w:rsidR="00023A81" w:rsidRPr="00614A98" w14:paraId="13D6FE68" w14:textId="77777777" w:rsidTr="008B14C6">
        <w:tc>
          <w:tcPr>
            <w:tcW w:w="803" w:type="dxa"/>
            <w:tcBorders>
              <w:bottom w:val="single" w:sz="4" w:space="0" w:color="auto"/>
            </w:tcBorders>
            <w:vAlign w:val="bottom"/>
          </w:tcPr>
          <w:p w14:paraId="5CC3D303" w14:textId="77777777" w:rsidR="00023A81" w:rsidRPr="00614A98" w:rsidRDefault="00023A81" w:rsidP="008B14C6">
            <w:pPr>
              <w:jc w:val="right"/>
              <w:rPr>
                <w:rFonts w:ascii="Times New Roman" w:hAnsi="Times New Roman" w:cs="Times New Roman"/>
              </w:rPr>
            </w:pPr>
          </w:p>
        </w:tc>
        <w:tc>
          <w:tcPr>
            <w:tcW w:w="1990" w:type="dxa"/>
            <w:tcBorders>
              <w:bottom w:val="single" w:sz="4" w:space="0" w:color="auto"/>
            </w:tcBorders>
            <w:vAlign w:val="bottom"/>
          </w:tcPr>
          <w:p w14:paraId="5F830C94"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C42H85N1O6P1</w:t>
            </w:r>
          </w:p>
        </w:tc>
        <w:tc>
          <w:tcPr>
            <w:tcW w:w="1116" w:type="dxa"/>
            <w:tcBorders>
              <w:bottom w:val="single" w:sz="4" w:space="0" w:color="auto"/>
            </w:tcBorders>
            <w:vAlign w:val="bottom"/>
          </w:tcPr>
          <w:p w14:paraId="41867896"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731.6198</w:t>
            </w:r>
          </w:p>
        </w:tc>
        <w:tc>
          <w:tcPr>
            <w:tcW w:w="4015" w:type="dxa"/>
            <w:tcBorders>
              <w:bottom w:val="single" w:sz="4" w:space="0" w:color="auto"/>
            </w:tcBorders>
            <w:vAlign w:val="bottom"/>
          </w:tcPr>
          <w:p w14:paraId="5ECCDEC5"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Dialkylglycerophosphocholine</w:t>
            </w:r>
          </w:p>
        </w:tc>
        <w:tc>
          <w:tcPr>
            <w:tcW w:w="1076" w:type="dxa"/>
            <w:tcBorders>
              <w:bottom w:val="single" w:sz="4" w:space="0" w:color="auto"/>
            </w:tcBorders>
            <w:vAlign w:val="bottom"/>
          </w:tcPr>
          <w:p w14:paraId="748B01F5"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1</w:t>
            </w:r>
          </w:p>
        </w:tc>
      </w:tr>
      <w:tr w:rsidR="00023A81" w:rsidRPr="00614A98" w14:paraId="1D780E5E" w14:textId="77777777" w:rsidTr="008B14C6">
        <w:tc>
          <w:tcPr>
            <w:tcW w:w="803" w:type="dxa"/>
            <w:tcBorders>
              <w:top w:val="single" w:sz="4" w:space="0" w:color="auto"/>
            </w:tcBorders>
            <w:vAlign w:val="bottom"/>
          </w:tcPr>
          <w:p w14:paraId="39EA8C8F"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3500</w:t>
            </w:r>
          </w:p>
        </w:tc>
        <w:tc>
          <w:tcPr>
            <w:tcW w:w="1990" w:type="dxa"/>
            <w:tcBorders>
              <w:top w:val="single" w:sz="4" w:space="0" w:color="auto"/>
            </w:tcBorders>
            <w:vAlign w:val="bottom"/>
          </w:tcPr>
          <w:p w14:paraId="761F2D4D"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C41H85N1O6P1</w:t>
            </w:r>
          </w:p>
        </w:tc>
        <w:tc>
          <w:tcPr>
            <w:tcW w:w="1116" w:type="dxa"/>
            <w:tcBorders>
              <w:top w:val="single" w:sz="4" w:space="0" w:color="auto"/>
            </w:tcBorders>
            <w:vAlign w:val="bottom"/>
          </w:tcPr>
          <w:p w14:paraId="2519DDA2"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719.6198</w:t>
            </w:r>
          </w:p>
        </w:tc>
        <w:tc>
          <w:tcPr>
            <w:tcW w:w="4015" w:type="dxa"/>
            <w:tcBorders>
              <w:top w:val="single" w:sz="4" w:space="0" w:color="auto"/>
            </w:tcBorders>
            <w:vAlign w:val="bottom"/>
          </w:tcPr>
          <w:p w14:paraId="6C5850AA"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Dialkylglycerophosphoethanolamine</w:t>
            </w:r>
          </w:p>
        </w:tc>
        <w:tc>
          <w:tcPr>
            <w:tcW w:w="1076" w:type="dxa"/>
            <w:tcBorders>
              <w:top w:val="single" w:sz="4" w:space="0" w:color="auto"/>
            </w:tcBorders>
            <w:vAlign w:val="bottom"/>
          </w:tcPr>
          <w:p w14:paraId="131B682C"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0</w:t>
            </w:r>
          </w:p>
        </w:tc>
      </w:tr>
      <w:tr w:rsidR="00023A81" w:rsidRPr="00614A98" w14:paraId="0F27C46B" w14:textId="77777777" w:rsidTr="008B14C6">
        <w:tc>
          <w:tcPr>
            <w:tcW w:w="803" w:type="dxa"/>
            <w:vAlign w:val="bottom"/>
          </w:tcPr>
          <w:p w14:paraId="21CBF056" w14:textId="77777777" w:rsidR="00023A81" w:rsidRPr="00614A98" w:rsidRDefault="00023A81" w:rsidP="008B14C6">
            <w:pPr>
              <w:jc w:val="right"/>
              <w:rPr>
                <w:rFonts w:ascii="Times New Roman" w:hAnsi="Times New Roman" w:cs="Times New Roman"/>
              </w:rPr>
            </w:pPr>
          </w:p>
        </w:tc>
        <w:tc>
          <w:tcPr>
            <w:tcW w:w="1990" w:type="dxa"/>
            <w:vAlign w:val="bottom"/>
          </w:tcPr>
          <w:p w14:paraId="27CFD1F5"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C42H85N1O6P1</w:t>
            </w:r>
          </w:p>
        </w:tc>
        <w:tc>
          <w:tcPr>
            <w:tcW w:w="1116" w:type="dxa"/>
            <w:vAlign w:val="bottom"/>
          </w:tcPr>
          <w:p w14:paraId="6AB67F1D"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731.6198</w:t>
            </w:r>
          </w:p>
        </w:tc>
        <w:tc>
          <w:tcPr>
            <w:tcW w:w="4015" w:type="dxa"/>
            <w:vAlign w:val="bottom"/>
          </w:tcPr>
          <w:p w14:paraId="763776F0"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Dialkylglycerophosphocholine</w:t>
            </w:r>
          </w:p>
        </w:tc>
        <w:tc>
          <w:tcPr>
            <w:tcW w:w="1076" w:type="dxa"/>
            <w:vAlign w:val="bottom"/>
          </w:tcPr>
          <w:p w14:paraId="48DADB9C"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1</w:t>
            </w:r>
          </w:p>
        </w:tc>
      </w:tr>
      <w:tr w:rsidR="00023A81" w:rsidRPr="00614A98" w14:paraId="5DFC1BAF" w14:textId="77777777" w:rsidTr="008B14C6">
        <w:tc>
          <w:tcPr>
            <w:tcW w:w="803" w:type="dxa"/>
            <w:tcBorders>
              <w:bottom w:val="single" w:sz="4" w:space="0" w:color="auto"/>
            </w:tcBorders>
            <w:vAlign w:val="bottom"/>
          </w:tcPr>
          <w:p w14:paraId="03A7010F" w14:textId="77777777" w:rsidR="00023A81" w:rsidRPr="00614A98" w:rsidRDefault="00023A81" w:rsidP="008B14C6">
            <w:pPr>
              <w:jc w:val="right"/>
              <w:rPr>
                <w:rFonts w:ascii="Times New Roman" w:hAnsi="Times New Roman" w:cs="Times New Roman"/>
              </w:rPr>
            </w:pPr>
          </w:p>
        </w:tc>
        <w:tc>
          <w:tcPr>
            <w:tcW w:w="1990" w:type="dxa"/>
            <w:tcBorders>
              <w:bottom w:val="single" w:sz="4" w:space="0" w:color="auto"/>
            </w:tcBorders>
            <w:vAlign w:val="bottom"/>
          </w:tcPr>
          <w:p w14:paraId="38E05B2A"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C39H81N1O6P1</w:t>
            </w:r>
          </w:p>
        </w:tc>
        <w:tc>
          <w:tcPr>
            <w:tcW w:w="1116" w:type="dxa"/>
            <w:tcBorders>
              <w:bottom w:val="single" w:sz="4" w:space="0" w:color="auto"/>
            </w:tcBorders>
            <w:vAlign w:val="bottom"/>
          </w:tcPr>
          <w:p w14:paraId="12163560"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691.5885</w:t>
            </w:r>
          </w:p>
        </w:tc>
        <w:tc>
          <w:tcPr>
            <w:tcW w:w="4015" w:type="dxa"/>
            <w:tcBorders>
              <w:bottom w:val="single" w:sz="4" w:space="0" w:color="auto"/>
            </w:tcBorders>
            <w:vAlign w:val="bottom"/>
          </w:tcPr>
          <w:p w14:paraId="790A528D"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Dialkylglycerophosphoethanolamine</w:t>
            </w:r>
          </w:p>
        </w:tc>
        <w:tc>
          <w:tcPr>
            <w:tcW w:w="1076" w:type="dxa"/>
            <w:tcBorders>
              <w:bottom w:val="single" w:sz="4" w:space="0" w:color="auto"/>
            </w:tcBorders>
            <w:vAlign w:val="bottom"/>
          </w:tcPr>
          <w:p w14:paraId="1C0DF1A6"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0</w:t>
            </w:r>
          </w:p>
        </w:tc>
      </w:tr>
      <w:tr w:rsidR="00023A81" w:rsidRPr="00614A98" w14:paraId="6A79B145" w14:textId="77777777" w:rsidTr="008B14C6">
        <w:tc>
          <w:tcPr>
            <w:tcW w:w="803" w:type="dxa"/>
            <w:tcBorders>
              <w:top w:val="single" w:sz="4" w:space="0" w:color="auto"/>
            </w:tcBorders>
            <w:vAlign w:val="bottom"/>
          </w:tcPr>
          <w:p w14:paraId="2BBEF320"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4000</w:t>
            </w:r>
          </w:p>
        </w:tc>
        <w:tc>
          <w:tcPr>
            <w:tcW w:w="1990" w:type="dxa"/>
            <w:tcBorders>
              <w:top w:val="single" w:sz="4" w:space="0" w:color="auto"/>
            </w:tcBorders>
            <w:vAlign w:val="bottom"/>
          </w:tcPr>
          <w:p w14:paraId="5781D157"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C41H85N1O6P1</w:t>
            </w:r>
          </w:p>
        </w:tc>
        <w:tc>
          <w:tcPr>
            <w:tcW w:w="1116" w:type="dxa"/>
            <w:tcBorders>
              <w:top w:val="single" w:sz="4" w:space="0" w:color="auto"/>
            </w:tcBorders>
            <w:vAlign w:val="bottom"/>
          </w:tcPr>
          <w:p w14:paraId="2A48D1B8"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719.6198</w:t>
            </w:r>
          </w:p>
        </w:tc>
        <w:tc>
          <w:tcPr>
            <w:tcW w:w="4015" w:type="dxa"/>
            <w:tcBorders>
              <w:top w:val="single" w:sz="4" w:space="0" w:color="auto"/>
            </w:tcBorders>
            <w:vAlign w:val="bottom"/>
          </w:tcPr>
          <w:p w14:paraId="46A254E3"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Dialkylglycerophosphoethanolamine</w:t>
            </w:r>
          </w:p>
        </w:tc>
        <w:tc>
          <w:tcPr>
            <w:tcW w:w="1076" w:type="dxa"/>
            <w:tcBorders>
              <w:top w:val="single" w:sz="4" w:space="0" w:color="auto"/>
            </w:tcBorders>
            <w:vAlign w:val="bottom"/>
          </w:tcPr>
          <w:p w14:paraId="5C9F6886"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0</w:t>
            </w:r>
          </w:p>
        </w:tc>
      </w:tr>
      <w:tr w:rsidR="00023A81" w:rsidRPr="00614A98" w14:paraId="1D6E606D" w14:textId="77777777" w:rsidTr="008B14C6">
        <w:tc>
          <w:tcPr>
            <w:tcW w:w="803" w:type="dxa"/>
            <w:vAlign w:val="bottom"/>
          </w:tcPr>
          <w:p w14:paraId="5992A70A" w14:textId="77777777" w:rsidR="00023A81" w:rsidRPr="00614A98" w:rsidRDefault="00023A81" w:rsidP="008B14C6">
            <w:pPr>
              <w:jc w:val="right"/>
              <w:rPr>
                <w:rFonts w:ascii="Times New Roman" w:hAnsi="Times New Roman" w:cs="Times New Roman"/>
              </w:rPr>
            </w:pPr>
          </w:p>
        </w:tc>
        <w:tc>
          <w:tcPr>
            <w:tcW w:w="1990" w:type="dxa"/>
            <w:vAlign w:val="bottom"/>
          </w:tcPr>
          <w:p w14:paraId="6A1F17F3"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C42H85N1O6P1</w:t>
            </w:r>
          </w:p>
        </w:tc>
        <w:tc>
          <w:tcPr>
            <w:tcW w:w="1116" w:type="dxa"/>
            <w:vAlign w:val="bottom"/>
          </w:tcPr>
          <w:p w14:paraId="45E6C601"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731.6198</w:t>
            </w:r>
          </w:p>
        </w:tc>
        <w:tc>
          <w:tcPr>
            <w:tcW w:w="4015" w:type="dxa"/>
            <w:vAlign w:val="bottom"/>
          </w:tcPr>
          <w:p w14:paraId="4146F073"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Dialkylglycerophosphocholine</w:t>
            </w:r>
          </w:p>
        </w:tc>
        <w:tc>
          <w:tcPr>
            <w:tcW w:w="1076" w:type="dxa"/>
            <w:vAlign w:val="bottom"/>
          </w:tcPr>
          <w:p w14:paraId="59834EAE"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1</w:t>
            </w:r>
          </w:p>
        </w:tc>
      </w:tr>
      <w:tr w:rsidR="00023A81" w:rsidRPr="00614A98" w14:paraId="4B9C40EF" w14:textId="77777777" w:rsidTr="008B14C6">
        <w:tc>
          <w:tcPr>
            <w:tcW w:w="803" w:type="dxa"/>
            <w:tcBorders>
              <w:bottom w:val="single" w:sz="4" w:space="0" w:color="auto"/>
            </w:tcBorders>
            <w:vAlign w:val="bottom"/>
          </w:tcPr>
          <w:p w14:paraId="2E75E8B3" w14:textId="77777777" w:rsidR="00023A81" w:rsidRPr="00614A98" w:rsidRDefault="00023A81" w:rsidP="008B14C6">
            <w:pPr>
              <w:jc w:val="right"/>
              <w:rPr>
                <w:rFonts w:ascii="Times New Roman" w:hAnsi="Times New Roman" w:cs="Times New Roman"/>
              </w:rPr>
            </w:pPr>
          </w:p>
        </w:tc>
        <w:tc>
          <w:tcPr>
            <w:tcW w:w="1990" w:type="dxa"/>
            <w:tcBorders>
              <w:bottom w:val="single" w:sz="4" w:space="0" w:color="auto"/>
            </w:tcBorders>
            <w:vAlign w:val="bottom"/>
          </w:tcPr>
          <w:p w14:paraId="7C6CF038"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C39H81N1O6P1</w:t>
            </w:r>
          </w:p>
        </w:tc>
        <w:tc>
          <w:tcPr>
            <w:tcW w:w="1116" w:type="dxa"/>
            <w:tcBorders>
              <w:bottom w:val="single" w:sz="4" w:space="0" w:color="auto"/>
            </w:tcBorders>
            <w:vAlign w:val="bottom"/>
          </w:tcPr>
          <w:p w14:paraId="7A488256"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691.5885</w:t>
            </w:r>
          </w:p>
        </w:tc>
        <w:tc>
          <w:tcPr>
            <w:tcW w:w="4015" w:type="dxa"/>
            <w:tcBorders>
              <w:bottom w:val="single" w:sz="4" w:space="0" w:color="auto"/>
            </w:tcBorders>
            <w:vAlign w:val="bottom"/>
          </w:tcPr>
          <w:p w14:paraId="4ABD0FF5"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Dialkylglycerophosphoethanolamines</w:t>
            </w:r>
          </w:p>
        </w:tc>
        <w:tc>
          <w:tcPr>
            <w:tcW w:w="1076" w:type="dxa"/>
            <w:tcBorders>
              <w:bottom w:val="single" w:sz="4" w:space="0" w:color="auto"/>
            </w:tcBorders>
            <w:vAlign w:val="bottom"/>
          </w:tcPr>
          <w:p w14:paraId="521A0770"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0</w:t>
            </w:r>
          </w:p>
        </w:tc>
      </w:tr>
      <w:tr w:rsidR="00023A81" w:rsidRPr="00614A98" w14:paraId="34329270" w14:textId="77777777" w:rsidTr="008B14C6">
        <w:tc>
          <w:tcPr>
            <w:tcW w:w="803" w:type="dxa"/>
            <w:tcBorders>
              <w:top w:val="single" w:sz="4" w:space="0" w:color="auto"/>
            </w:tcBorders>
            <w:vAlign w:val="bottom"/>
          </w:tcPr>
          <w:p w14:paraId="4473E438"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4500</w:t>
            </w:r>
          </w:p>
        </w:tc>
        <w:tc>
          <w:tcPr>
            <w:tcW w:w="1990" w:type="dxa"/>
            <w:tcBorders>
              <w:top w:val="single" w:sz="4" w:space="0" w:color="auto"/>
            </w:tcBorders>
            <w:vAlign w:val="bottom"/>
          </w:tcPr>
          <w:p w14:paraId="2D07188E"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C41H85N1O6P1</w:t>
            </w:r>
          </w:p>
        </w:tc>
        <w:tc>
          <w:tcPr>
            <w:tcW w:w="1116" w:type="dxa"/>
            <w:tcBorders>
              <w:top w:val="single" w:sz="4" w:space="0" w:color="auto"/>
            </w:tcBorders>
            <w:vAlign w:val="bottom"/>
          </w:tcPr>
          <w:p w14:paraId="0445BBC2"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719.6198</w:t>
            </w:r>
          </w:p>
        </w:tc>
        <w:tc>
          <w:tcPr>
            <w:tcW w:w="4015" w:type="dxa"/>
            <w:tcBorders>
              <w:top w:val="single" w:sz="4" w:space="0" w:color="auto"/>
            </w:tcBorders>
            <w:vAlign w:val="bottom"/>
          </w:tcPr>
          <w:p w14:paraId="0240AF7D"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Dialkylglycerophosphoethanolamine</w:t>
            </w:r>
          </w:p>
        </w:tc>
        <w:tc>
          <w:tcPr>
            <w:tcW w:w="1076" w:type="dxa"/>
            <w:tcBorders>
              <w:top w:val="single" w:sz="4" w:space="0" w:color="auto"/>
            </w:tcBorders>
            <w:vAlign w:val="bottom"/>
          </w:tcPr>
          <w:p w14:paraId="0698EFC2"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0</w:t>
            </w:r>
          </w:p>
        </w:tc>
      </w:tr>
      <w:tr w:rsidR="00023A81" w:rsidRPr="00614A98" w14:paraId="7E2BE968" w14:textId="77777777" w:rsidTr="008B14C6">
        <w:tc>
          <w:tcPr>
            <w:tcW w:w="803" w:type="dxa"/>
            <w:vAlign w:val="bottom"/>
          </w:tcPr>
          <w:p w14:paraId="13289C8F" w14:textId="77777777" w:rsidR="00023A81" w:rsidRPr="00614A98" w:rsidRDefault="00023A81" w:rsidP="008B14C6">
            <w:pPr>
              <w:jc w:val="right"/>
              <w:rPr>
                <w:rFonts w:ascii="Times New Roman" w:hAnsi="Times New Roman" w:cs="Times New Roman"/>
              </w:rPr>
            </w:pPr>
          </w:p>
        </w:tc>
        <w:tc>
          <w:tcPr>
            <w:tcW w:w="1990" w:type="dxa"/>
            <w:vAlign w:val="bottom"/>
          </w:tcPr>
          <w:p w14:paraId="180AE84A"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C42H85N1O6P1</w:t>
            </w:r>
          </w:p>
        </w:tc>
        <w:tc>
          <w:tcPr>
            <w:tcW w:w="1116" w:type="dxa"/>
            <w:vAlign w:val="bottom"/>
          </w:tcPr>
          <w:p w14:paraId="757E21E7"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731.6198</w:t>
            </w:r>
          </w:p>
        </w:tc>
        <w:tc>
          <w:tcPr>
            <w:tcW w:w="4015" w:type="dxa"/>
            <w:vAlign w:val="bottom"/>
          </w:tcPr>
          <w:p w14:paraId="02E79A43"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Dialkylglycerophosphocholine</w:t>
            </w:r>
          </w:p>
        </w:tc>
        <w:tc>
          <w:tcPr>
            <w:tcW w:w="1076" w:type="dxa"/>
            <w:vAlign w:val="bottom"/>
          </w:tcPr>
          <w:p w14:paraId="0A15B776"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1</w:t>
            </w:r>
          </w:p>
        </w:tc>
      </w:tr>
      <w:tr w:rsidR="00023A81" w:rsidRPr="00614A98" w14:paraId="43D19918" w14:textId="77777777" w:rsidTr="008B14C6">
        <w:tc>
          <w:tcPr>
            <w:tcW w:w="803" w:type="dxa"/>
            <w:tcBorders>
              <w:bottom w:val="single" w:sz="4" w:space="0" w:color="auto"/>
            </w:tcBorders>
            <w:vAlign w:val="bottom"/>
          </w:tcPr>
          <w:p w14:paraId="75A62CCF" w14:textId="77777777" w:rsidR="00023A81" w:rsidRPr="00614A98" w:rsidRDefault="00023A81" w:rsidP="008B14C6">
            <w:pPr>
              <w:jc w:val="right"/>
              <w:rPr>
                <w:rFonts w:ascii="Times New Roman" w:hAnsi="Times New Roman" w:cs="Times New Roman"/>
              </w:rPr>
            </w:pPr>
          </w:p>
        </w:tc>
        <w:tc>
          <w:tcPr>
            <w:tcW w:w="1990" w:type="dxa"/>
            <w:tcBorders>
              <w:bottom w:val="single" w:sz="4" w:space="0" w:color="auto"/>
            </w:tcBorders>
            <w:vAlign w:val="bottom"/>
          </w:tcPr>
          <w:p w14:paraId="031203CE"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C39H73N1O8P1</w:t>
            </w:r>
          </w:p>
        </w:tc>
        <w:tc>
          <w:tcPr>
            <w:tcW w:w="1116" w:type="dxa"/>
            <w:tcBorders>
              <w:bottom w:val="single" w:sz="4" w:space="0" w:color="auto"/>
            </w:tcBorders>
            <w:vAlign w:val="bottom"/>
          </w:tcPr>
          <w:p w14:paraId="65289A06"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715.5158</w:t>
            </w:r>
          </w:p>
        </w:tc>
        <w:tc>
          <w:tcPr>
            <w:tcW w:w="4015" w:type="dxa"/>
            <w:tcBorders>
              <w:bottom w:val="single" w:sz="4" w:space="0" w:color="auto"/>
            </w:tcBorders>
            <w:vAlign w:val="bottom"/>
          </w:tcPr>
          <w:p w14:paraId="61A9CE1E"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Diacylglycerophosphocholine</w:t>
            </w:r>
          </w:p>
        </w:tc>
        <w:tc>
          <w:tcPr>
            <w:tcW w:w="1076" w:type="dxa"/>
            <w:tcBorders>
              <w:bottom w:val="single" w:sz="4" w:space="0" w:color="auto"/>
            </w:tcBorders>
            <w:vAlign w:val="bottom"/>
          </w:tcPr>
          <w:p w14:paraId="4A5541FE"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4</w:t>
            </w:r>
          </w:p>
        </w:tc>
      </w:tr>
      <w:tr w:rsidR="00023A81" w:rsidRPr="00614A98" w14:paraId="3A95EF26" w14:textId="77777777" w:rsidTr="008B14C6">
        <w:tc>
          <w:tcPr>
            <w:tcW w:w="803" w:type="dxa"/>
            <w:tcBorders>
              <w:top w:val="single" w:sz="4" w:space="0" w:color="auto"/>
            </w:tcBorders>
            <w:vAlign w:val="bottom"/>
          </w:tcPr>
          <w:p w14:paraId="5AEB162B"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4800</w:t>
            </w:r>
          </w:p>
        </w:tc>
        <w:tc>
          <w:tcPr>
            <w:tcW w:w="1990" w:type="dxa"/>
            <w:tcBorders>
              <w:top w:val="single" w:sz="4" w:space="0" w:color="auto"/>
            </w:tcBorders>
            <w:vAlign w:val="bottom"/>
          </w:tcPr>
          <w:p w14:paraId="07BE5168"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C41H85N1O6P1</w:t>
            </w:r>
          </w:p>
        </w:tc>
        <w:tc>
          <w:tcPr>
            <w:tcW w:w="1116" w:type="dxa"/>
            <w:tcBorders>
              <w:top w:val="single" w:sz="4" w:space="0" w:color="auto"/>
            </w:tcBorders>
            <w:vAlign w:val="bottom"/>
          </w:tcPr>
          <w:p w14:paraId="2B45B7D5"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719.6198</w:t>
            </w:r>
          </w:p>
        </w:tc>
        <w:tc>
          <w:tcPr>
            <w:tcW w:w="4015" w:type="dxa"/>
            <w:tcBorders>
              <w:top w:val="single" w:sz="4" w:space="0" w:color="auto"/>
            </w:tcBorders>
            <w:vAlign w:val="bottom"/>
          </w:tcPr>
          <w:p w14:paraId="2CAA30EF"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Dialkylglycerophosphoethanolamine</w:t>
            </w:r>
          </w:p>
        </w:tc>
        <w:tc>
          <w:tcPr>
            <w:tcW w:w="1076" w:type="dxa"/>
            <w:tcBorders>
              <w:top w:val="single" w:sz="4" w:space="0" w:color="auto"/>
            </w:tcBorders>
            <w:vAlign w:val="bottom"/>
          </w:tcPr>
          <w:p w14:paraId="18241067"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0</w:t>
            </w:r>
          </w:p>
        </w:tc>
      </w:tr>
      <w:tr w:rsidR="00023A81" w:rsidRPr="00614A98" w14:paraId="5CBD48E2" w14:textId="77777777" w:rsidTr="008B14C6">
        <w:tc>
          <w:tcPr>
            <w:tcW w:w="803" w:type="dxa"/>
            <w:vAlign w:val="bottom"/>
          </w:tcPr>
          <w:p w14:paraId="25045355" w14:textId="77777777" w:rsidR="00023A81" w:rsidRPr="00614A98" w:rsidRDefault="00023A81" w:rsidP="008B14C6">
            <w:pPr>
              <w:jc w:val="right"/>
              <w:rPr>
                <w:rFonts w:ascii="Times New Roman" w:hAnsi="Times New Roman" w:cs="Times New Roman"/>
              </w:rPr>
            </w:pPr>
          </w:p>
        </w:tc>
        <w:tc>
          <w:tcPr>
            <w:tcW w:w="1990" w:type="dxa"/>
            <w:vAlign w:val="bottom"/>
          </w:tcPr>
          <w:p w14:paraId="31FDA525"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C42H85N1O6P1</w:t>
            </w:r>
          </w:p>
        </w:tc>
        <w:tc>
          <w:tcPr>
            <w:tcW w:w="1116" w:type="dxa"/>
            <w:vAlign w:val="bottom"/>
          </w:tcPr>
          <w:p w14:paraId="6AB537EF"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731.6198</w:t>
            </w:r>
          </w:p>
        </w:tc>
        <w:tc>
          <w:tcPr>
            <w:tcW w:w="4015" w:type="dxa"/>
            <w:vAlign w:val="bottom"/>
          </w:tcPr>
          <w:p w14:paraId="452FAE34"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Dialkylglycerophosphocholine</w:t>
            </w:r>
          </w:p>
        </w:tc>
        <w:tc>
          <w:tcPr>
            <w:tcW w:w="1076" w:type="dxa"/>
            <w:vAlign w:val="bottom"/>
          </w:tcPr>
          <w:p w14:paraId="513AEDB0"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1</w:t>
            </w:r>
          </w:p>
        </w:tc>
      </w:tr>
      <w:tr w:rsidR="00023A81" w:rsidRPr="00614A98" w14:paraId="2C41B971" w14:textId="77777777" w:rsidTr="008B14C6">
        <w:tc>
          <w:tcPr>
            <w:tcW w:w="803" w:type="dxa"/>
            <w:tcBorders>
              <w:bottom w:val="single" w:sz="4" w:space="0" w:color="auto"/>
            </w:tcBorders>
            <w:vAlign w:val="bottom"/>
          </w:tcPr>
          <w:p w14:paraId="64A1FF09" w14:textId="77777777" w:rsidR="00023A81" w:rsidRPr="00614A98" w:rsidRDefault="00023A81" w:rsidP="008B14C6">
            <w:pPr>
              <w:jc w:val="right"/>
              <w:rPr>
                <w:rFonts w:ascii="Times New Roman" w:hAnsi="Times New Roman" w:cs="Times New Roman"/>
              </w:rPr>
            </w:pPr>
          </w:p>
        </w:tc>
        <w:tc>
          <w:tcPr>
            <w:tcW w:w="1990" w:type="dxa"/>
            <w:tcBorders>
              <w:bottom w:val="single" w:sz="4" w:space="0" w:color="auto"/>
            </w:tcBorders>
            <w:vAlign w:val="bottom"/>
          </w:tcPr>
          <w:p w14:paraId="35C1DC8E"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C19H37N1O7P1</w:t>
            </w:r>
          </w:p>
        </w:tc>
        <w:tc>
          <w:tcPr>
            <w:tcW w:w="1116" w:type="dxa"/>
            <w:tcBorders>
              <w:bottom w:val="single" w:sz="4" w:space="0" w:color="auto"/>
            </w:tcBorders>
            <w:vAlign w:val="bottom"/>
          </w:tcPr>
          <w:p w14:paraId="6936F6B8"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423.2391</w:t>
            </w:r>
          </w:p>
        </w:tc>
        <w:tc>
          <w:tcPr>
            <w:tcW w:w="4015" w:type="dxa"/>
            <w:tcBorders>
              <w:bottom w:val="single" w:sz="4" w:space="0" w:color="auto"/>
            </w:tcBorders>
            <w:vAlign w:val="bottom"/>
          </w:tcPr>
          <w:p w14:paraId="7CA3E774" w14:textId="77777777" w:rsidR="00023A81" w:rsidRPr="00614A98" w:rsidRDefault="00023A81" w:rsidP="008B14C6">
            <w:pPr>
              <w:rPr>
                <w:rFonts w:ascii="Times New Roman" w:hAnsi="Times New Roman" w:cs="Times New Roman"/>
              </w:rPr>
            </w:pPr>
            <w:r w:rsidRPr="00614A98">
              <w:rPr>
                <w:rFonts w:ascii="Times New Roman" w:hAnsi="Times New Roman" w:cs="Times New Roman"/>
              </w:rPr>
              <w:t>Monoacylglycerophosphoethanolamine</w:t>
            </w:r>
          </w:p>
        </w:tc>
        <w:tc>
          <w:tcPr>
            <w:tcW w:w="1076" w:type="dxa"/>
            <w:tcBorders>
              <w:bottom w:val="single" w:sz="4" w:space="0" w:color="auto"/>
            </w:tcBorders>
            <w:vAlign w:val="bottom"/>
          </w:tcPr>
          <w:p w14:paraId="36F33B96" w14:textId="77777777" w:rsidR="00023A81" w:rsidRPr="00614A98" w:rsidRDefault="00023A81" w:rsidP="008B14C6">
            <w:pPr>
              <w:jc w:val="center"/>
              <w:rPr>
                <w:rFonts w:ascii="Times New Roman" w:hAnsi="Times New Roman" w:cs="Times New Roman"/>
              </w:rPr>
            </w:pPr>
            <w:r w:rsidRPr="00614A98">
              <w:rPr>
                <w:rFonts w:ascii="Times New Roman" w:hAnsi="Times New Roman" w:cs="Times New Roman"/>
              </w:rPr>
              <w:t>2</w:t>
            </w:r>
          </w:p>
        </w:tc>
      </w:tr>
    </w:tbl>
    <w:p w14:paraId="7073F69E" w14:textId="77777777" w:rsidR="00023A81" w:rsidRDefault="00023A81" w:rsidP="00023A81"/>
    <w:p w14:paraId="2BC9120C" w14:textId="77777777" w:rsidR="00023A81" w:rsidRDefault="00023A81" w:rsidP="00023A81">
      <w:pPr>
        <w:rPr>
          <w:rStyle w:val="fontstyle01"/>
        </w:rPr>
      </w:pPr>
      <w:r w:rsidRPr="00614A98">
        <w:rPr>
          <w:rStyle w:val="fontstyle01"/>
          <w:vertAlign w:val="superscript"/>
        </w:rPr>
        <w:t>a</w:t>
      </w:r>
      <w:r>
        <w:rPr>
          <w:rStyle w:val="fontstyle01"/>
        </w:rPr>
        <w:t>Derived from Lipid Maps, Nature Lipidomics Gateway</w:t>
      </w:r>
    </w:p>
    <w:p w14:paraId="5BC61992" w14:textId="77777777" w:rsidR="00023A81" w:rsidRPr="00C82D49" w:rsidRDefault="00023A81" w:rsidP="00023A81">
      <w:r w:rsidRPr="00614A98">
        <w:rPr>
          <w:rStyle w:val="fontstyle01"/>
          <w:vertAlign w:val="superscript"/>
        </w:rPr>
        <w:t>b</w:t>
      </w:r>
      <w:r w:rsidRPr="00614A98">
        <w:rPr>
          <w:rStyle w:val="fontstyle01"/>
        </w:rPr>
        <w:t xml:space="preserve">Mass spectral peak heights are normalized (in both modes) to the peak magnitude observed for </w:t>
      </w:r>
      <w:r>
        <w:rPr>
          <w:rStyle w:val="fontstyle01"/>
        </w:rPr>
        <w:t>the reserpine internal standard</w:t>
      </w:r>
    </w:p>
    <w:p w14:paraId="7D7A6B12" w14:textId="77777777" w:rsidR="00BC29A6" w:rsidRPr="00982F4C" w:rsidRDefault="00BC29A6" w:rsidP="00DF4E65">
      <w:pPr>
        <w:spacing w:line="480" w:lineRule="auto"/>
        <w:rPr>
          <w:lang w:val="en-US"/>
        </w:rPr>
      </w:pPr>
    </w:p>
    <w:sectPr w:rsidR="00BC29A6" w:rsidRPr="00982F4C" w:rsidSect="00A634A0">
      <w:footerReference w:type="even" r:id="rId21"/>
      <w:footerReference w:type="default" r:id="rId2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ABF30" w14:textId="77777777" w:rsidR="00753E7A" w:rsidRDefault="00753E7A">
      <w:r>
        <w:separator/>
      </w:r>
    </w:p>
  </w:endnote>
  <w:endnote w:type="continuationSeparator" w:id="0">
    <w:p w14:paraId="39D1E8C4" w14:textId="77777777" w:rsidR="00753E7A" w:rsidRDefault="0075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AdvPSMP13">
    <w:altName w:val="Cambria"/>
    <w:panose1 w:val="00000000000000000000"/>
    <w:charset w:val="00"/>
    <w:family w:val="roman"/>
    <w:notTrueType/>
    <w:pitch w:val="default"/>
  </w:font>
  <w:font w:name="Optima">
    <w:altName w:val="Cambria"/>
    <w:panose1 w:val="00000000000000000000"/>
    <w:charset w:val="00"/>
    <w:family w:val="roman"/>
    <w:notTrueType/>
    <w:pitch w:val="default"/>
  </w:font>
  <w:font w:name="AdvPSTim-B">
    <w:altName w:val="Cambria"/>
    <w:panose1 w:val="00000000000000000000"/>
    <w:charset w:val="00"/>
    <w:family w:val="roman"/>
    <w:notTrueType/>
    <w:pitch w:val="default"/>
  </w:font>
  <w:font w:name="AdvTimes">
    <w:altName w:val="Yu Gothic UI"/>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 w:name="DmvbqwAdvTT3713a231">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E1484" w14:textId="77777777" w:rsidR="00023A81" w:rsidRDefault="00023A81">
    <w:pPr>
      <w:pStyle w:val="Footer"/>
      <w:jc w:val="right"/>
    </w:pPr>
    <w:r>
      <w:fldChar w:fldCharType="begin"/>
    </w:r>
    <w:r>
      <w:instrText>PAGE   \* MERGEFORMAT</w:instrText>
    </w:r>
    <w:r>
      <w:fldChar w:fldCharType="separate"/>
    </w:r>
    <w:r w:rsidR="00D146AD">
      <w:rPr>
        <w:noProof/>
      </w:rPr>
      <w:t>39</w:t>
    </w:r>
    <w:r>
      <w:rPr>
        <w:noProof/>
      </w:rPr>
      <w:fldChar w:fldCharType="end"/>
    </w:r>
  </w:p>
  <w:p w14:paraId="2E95D10A" w14:textId="77777777" w:rsidR="00023A81" w:rsidRDefault="00023A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A541E" w14:textId="77777777" w:rsidR="00F167C2" w:rsidRDefault="00F167C2" w:rsidP="006434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79EC2C" w14:textId="77777777" w:rsidR="00F167C2" w:rsidRDefault="00F167C2" w:rsidP="00F331E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69BBE" w14:textId="453CC164" w:rsidR="00F167C2" w:rsidRDefault="00F167C2" w:rsidP="006434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46AD">
      <w:rPr>
        <w:rStyle w:val="PageNumber"/>
        <w:noProof/>
      </w:rPr>
      <w:t>43</w:t>
    </w:r>
    <w:r>
      <w:rPr>
        <w:rStyle w:val="PageNumber"/>
      </w:rPr>
      <w:fldChar w:fldCharType="end"/>
    </w:r>
  </w:p>
  <w:p w14:paraId="5931BD23" w14:textId="77777777" w:rsidR="00F167C2" w:rsidRDefault="00F167C2" w:rsidP="00F331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09AAD" w14:textId="77777777" w:rsidR="00753E7A" w:rsidRDefault="00753E7A">
      <w:r>
        <w:separator/>
      </w:r>
    </w:p>
  </w:footnote>
  <w:footnote w:type="continuationSeparator" w:id="0">
    <w:p w14:paraId="0EC2417B" w14:textId="77777777" w:rsidR="00753E7A" w:rsidRDefault="00753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51487"/>
    <w:multiLevelType w:val="hybridMultilevel"/>
    <w:tmpl w:val="436274A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9CF"/>
    <w:rsid w:val="00001C15"/>
    <w:rsid w:val="00004017"/>
    <w:rsid w:val="00004B79"/>
    <w:rsid w:val="000057B0"/>
    <w:rsid w:val="00013341"/>
    <w:rsid w:val="00017956"/>
    <w:rsid w:val="00017A78"/>
    <w:rsid w:val="00020DFB"/>
    <w:rsid w:val="000231C6"/>
    <w:rsid w:val="00023A81"/>
    <w:rsid w:val="00026E7D"/>
    <w:rsid w:val="00032900"/>
    <w:rsid w:val="0003623D"/>
    <w:rsid w:val="00037A8D"/>
    <w:rsid w:val="00037F8C"/>
    <w:rsid w:val="00044995"/>
    <w:rsid w:val="00050720"/>
    <w:rsid w:val="00052D37"/>
    <w:rsid w:val="000553A2"/>
    <w:rsid w:val="00055D27"/>
    <w:rsid w:val="00057F21"/>
    <w:rsid w:val="000648C5"/>
    <w:rsid w:val="000668F4"/>
    <w:rsid w:val="00070453"/>
    <w:rsid w:val="000716B6"/>
    <w:rsid w:val="00072C20"/>
    <w:rsid w:val="00073EF9"/>
    <w:rsid w:val="00073F53"/>
    <w:rsid w:val="000752EE"/>
    <w:rsid w:val="00076EBC"/>
    <w:rsid w:val="00080804"/>
    <w:rsid w:val="00081BBF"/>
    <w:rsid w:val="0008254E"/>
    <w:rsid w:val="0008687F"/>
    <w:rsid w:val="00086F61"/>
    <w:rsid w:val="00087FC9"/>
    <w:rsid w:val="000A04B7"/>
    <w:rsid w:val="000A08CD"/>
    <w:rsid w:val="000A6D58"/>
    <w:rsid w:val="000B4605"/>
    <w:rsid w:val="000B5FC3"/>
    <w:rsid w:val="000B60BA"/>
    <w:rsid w:val="000B7B08"/>
    <w:rsid w:val="000C1C35"/>
    <w:rsid w:val="000C2A7F"/>
    <w:rsid w:val="000C486E"/>
    <w:rsid w:val="000C5793"/>
    <w:rsid w:val="000C6729"/>
    <w:rsid w:val="000C75B7"/>
    <w:rsid w:val="000D02F7"/>
    <w:rsid w:val="000D1817"/>
    <w:rsid w:val="000D3CD9"/>
    <w:rsid w:val="000D4CA3"/>
    <w:rsid w:val="000E204E"/>
    <w:rsid w:val="000E36D7"/>
    <w:rsid w:val="000E3DB3"/>
    <w:rsid w:val="000F4692"/>
    <w:rsid w:val="000F7671"/>
    <w:rsid w:val="00103C7E"/>
    <w:rsid w:val="0010407D"/>
    <w:rsid w:val="0010424A"/>
    <w:rsid w:val="00110C8B"/>
    <w:rsid w:val="0011340F"/>
    <w:rsid w:val="00113DFB"/>
    <w:rsid w:val="00114CB4"/>
    <w:rsid w:val="001156F1"/>
    <w:rsid w:val="001164C0"/>
    <w:rsid w:val="0012205F"/>
    <w:rsid w:val="001312C4"/>
    <w:rsid w:val="001343CB"/>
    <w:rsid w:val="00136850"/>
    <w:rsid w:val="0013735B"/>
    <w:rsid w:val="00141D56"/>
    <w:rsid w:val="00142D86"/>
    <w:rsid w:val="00144222"/>
    <w:rsid w:val="00147017"/>
    <w:rsid w:val="0014758F"/>
    <w:rsid w:val="00151D4E"/>
    <w:rsid w:val="00153A50"/>
    <w:rsid w:val="00154D2B"/>
    <w:rsid w:val="0016147F"/>
    <w:rsid w:val="00167192"/>
    <w:rsid w:val="001715EA"/>
    <w:rsid w:val="00171754"/>
    <w:rsid w:val="001728DE"/>
    <w:rsid w:val="00177D3A"/>
    <w:rsid w:val="00183741"/>
    <w:rsid w:val="00185885"/>
    <w:rsid w:val="001863EC"/>
    <w:rsid w:val="001864E6"/>
    <w:rsid w:val="00191650"/>
    <w:rsid w:val="00191C42"/>
    <w:rsid w:val="00194168"/>
    <w:rsid w:val="001970AF"/>
    <w:rsid w:val="00197A45"/>
    <w:rsid w:val="001A146F"/>
    <w:rsid w:val="001A4F65"/>
    <w:rsid w:val="001A5F0A"/>
    <w:rsid w:val="001B095F"/>
    <w:rsid w:val="001B25D6"/>
    <w:rsid w:val="001B2A88"/>
    <w:rsid w:val="001B3E88"/>
    <w:rsid w:val="001B6F3E"/>
    <w:rsid w:val="001C1408"/>
    <w:rsid w:val="001C28B3"/>
    <w:rsid w:val="001C5D42"/>
    <w:rsid w:val="001C7937"/>
    <w:rsid w:val="001D0A5C"/>
    <w:rsid w:val="001D2712"/>
    <w:rsid w:val="001D285E"/>
    <w:rsid w:val="001D46FA"/>
    <w:rsid w:val="001D54E3"/>
    <w:rsid w:val="001D7634"/>
    <w:rsid w:val="001E32CA"/>
    <w:rsid w:val="001E3A62"/>
    <w:rsid w:val="001E3D70"/>
    <w:rsid w:val="001E650C"/>
    <w:rsid w:val="001F4763"/>
    <w:rsid w:val="001F4DE8"/>
    <w:rsid w:val="001F6F6A"/>
    <w:rsid w:val="002022DF"/>
    <w:rsid w:val="0020375B"/>
    <w:rsid w:val="002048E9"/>
    <w:rsid w:val="00205C18"/>
    <w:rsid w:val="0021093C"/>
    <w:rsid w:val="00210AA3"/>
    <w:rsid w:val="00210B43"/>
    <w:rsid w:val="00212BE0"/>
    <w:rsid w:val="0021323E"/>
    <w:rsid w:val="002135EB"/>
    <w:rsid w:val="00214356"/>
    <w:rsid w:val="002159EE"/>
    <w:rsid w:val="00220483"/>
    <w:rsid w:val="00220DBC"/>
    <w:rsid w:val="002235AB"/>
    <w:rsid w:val="00225D20"/>
    <w:rsid w:val="00227316"/>
    <w:rsid w:val="00227559"/>
    <w:rsid w:val="0023070B"/>
    <w:rsid w:val="002324EB"/>
    <w:rsid w:val="00233412"/>
    <w:rsid w:val="002349AC"/>
    <w:rsid w:val="00234B43"/>
    <w:rsid w:val="00236D56"/>
    <w:rsid w:val="0023730D"/>
    <w:rsid w:val="00243730"/>
    <w:rsid w:val="0024586A"/>
    <w:rsid w:val="00245B15"/>
    <w:rsid w:val="00246EA0"/>
    <w:rsid w:val="00247A8C"/>
    <w:rsid w:val="00255313"/>
    <w:rsid w:val="002553BB"/>
    <w:rsid w:val="00257EFA"/>
    <w:rsid w:val="002651D9"/>
    <w:rsid w:val="00265ACA"/>
    <w:rsid w:val="0026677D"/>
    <w:rsid w:val="0027267B"/>
    <w:rsid w:val="00274BA5"/>
    <w:rsid w:val="00277CD5"/>
    <w:rsid w:val="00277EC4"/>
    <w:rsid w:val="002856E0"/>
    <w:rsid w:val="00286DA8"/>
    <w:rsid w:val="00290813"/>
    <w:rsid w:val="002933FD"/>
    <w:rsid w:val="002933FF"/>
    <w:rsid w:val="00296782"/>
    <w:rsid w:val="002A21DA"/>
    <w:rsid w:val="002A44C6"/>
    <w:rsid w:val="002A4DDF"/>
    <w:rsid w:val="002A6E2F"/>
    <w:rsid w:val="002B05D2"/>
    <w:rsid w:val="002B2307"/>
    <w:rsid w:val="002B30D0"/>
    <w:rsid w:val="002B4863"/>
    <w:rsid w:val="002B4BF6"/>
    <w:rsid w:val="002C3724"/>
    <w:rsid w:val="002C68DE"/>
    <w:rsid w:val="002D0146"/>
    <w:rsid w:val="002D102D"/>
    <w:rsid w:val="002D51E5"/>
    <w:rsid w:val="002E4051"/>
    <w:rsid w:val="002E59F2"/>
    <w:rsid w:val="002E712F"/>
    <w:rsid w:val="002F0611"/>
    <w:rsid w:val="002F65AE"/>
    <w:rsid w:val="00302A9C"/>
    <w:rsid w:val="00305968"/>
    <w:rsid w:val="003123B1"/>
    <w:rsid w:val="003155D0"/>
    <w:rsid w:val="003177EC"/>
    <w:rsid w:val="00320121"/>
    <w:rsid w:val="0032076C"/>
    <w:rsid w:val="00320AF3"/>
    <w:rsid w:val="00327EA6"/>
    <w:rsid w:val="00330326"/>
    <w:rsid w:val="00331320"/>
    <w:rsid w:val="003333B3"/>
    <w:rsid w:val="003334EA"/>
    <w:rsid w:val="003357E7"/>
    <w:rsid w:val="003368D6"/>
    <w:rsid w:val="003414E1"/>
    <w:rsid w:val="0034655F"/>
    <w:rsid w:val="003475AF"/>
    <w:rsid w:val="00352528"/>
    <w:rsid w:val="003533C4"/>
    <w:rsid w:val="00353516"/>
    <w:rsid w:val="00361F3F"/>
    <w:rsid w:val="003636DF"/>
    <w:rsid w:val="003640BB"/>
    <w:rsid w:val="0036522B"/>
    <w:rsid w:val="003676E9"/>
    <w:rsid w:val="00376732"/>
    <w:rsid w:val="003832C2"/>
    <w:rsid w:val="00385304"/>
    <w:rsid w:val="00385619"/>
    <w:rsid w:val="0038608B"/>
    <w:rsid w:val="00387D2D"/>
    <w:rsid w:val="003905E9"/>
    <w:rsid w:val="00390650"/>
    <w:rsid w:val="00390F27"/>
    <w:rsid w:val="0039550D"/>
    <w:rsid w:val="003966E0"/>
    <w:rsid w:val="0039691F"/>
    <w:rsid w:val="00397C88"/>
    <w:rsid w:val="003B1A20"/>
    <w:rsid w:val="003B3FA5"/>
    <w:rsid w:val="003B48CC"/>
    <w:rsid w:val="003C0D28"/>
    <w:rsid w:val="003C380C"/>
    <w:rsid w:val="003C6886"/>
    <w:rsid w:val="003D07ED"/>
    <w:rsid w:val="003D296D"/>
    <w:rsid w:val="003D5C6D"/>
    <w:rsid w:val="003D5E80"/>
    <w:rsid w:val="003D76C5"/>
    <w:rsid w:val="003E483A"/>
    <w:rsid w:val="003E7745"/>
    <w:rsid w:val="003F412A"/>
    <w:rsid w:val="003F461E"/>
    <w:rsid w:val="004017A6"/>
    <w:rsid w:val="00402A5C"/>
    <w:rsid w:val="00402C2C"/>
    <w:rsid w:val="00404AB9"/>
    <w:rsid w:val="00406016"/>
    <w:rsid w:val="00406AB2"/>
    <w:rsid w:val="00411BF2"/>
    <w:rsid w:val="00411C81"/>
    <w:rsid w:val="00415EF6"/>
    <w:rsid w:val="00416B2F"/>
    <w:rsid w:val="004177CE"/>
    <w:rsid w:val="00420A49"/>
    <w:rsid w:val="00422970"/>
    <w:rsid w:val="00422A3F"/>
    <w:rsid w:val="004235AA"/>
    <w:rsid w:val="004261EB"/>
    <w:rsid w:val="004323FB"/>
    <w:rsid w:val="00434903"/>
    <w:rsid w:val="00434B89"/>
    <w:rsid w:val="00445C94"/>
    <w:rsid w:val="00446E25"/>
    <w:rsid w:val="00447295"/>
    <w:rsid w:val="00450A47"/>
    <w:rsid w:val="00454078"/>
    <w:rsid w:val="00454F0A"/>
    <w:rsid w:val="004560DB"/>
    <w:rsid w:val="004568FC"/>
    <w:rsid w:val="004675E3"/>
    <w:rsid w:val="004803F4"/>
    <w:rsid w:val="004821E9"/>
    <w:rsid w:val="00487C14"/>
    <w:rsid w:val="004918B4"/>
    <w:rsid w:val="0049417B"/>
    <w:rsid w:val="0049539F"/>
    <w:rsid w:val="004962B6"/>
    <w:rsid w:val="004A0E8E"/>
    <w:rsid w:val="004A1F04"/>
    <w:rsid w:val="004A3205"/>
    <w:rsid w:val="004A75C5"/>
    <w:rsid w:val="004A7F93"/>
    <w:rsid w:val="004B0CB3"/>
    <w:rsid w:val="004B13F7"/>
    <w:rsid w:val="004B495F"/>
    <w:rsid w:val="004B4B32"/>
    <w:rsid w:val="004B573E"/>
    <w:rsid w:val="004C37FD"/>
    <w:rsid w:val="004D1C7D"/>
    <w:rsid w:val="004D1D00"/>
    <w:rsid w:val="004D2F47"/>
    <w:rsid w:val="004D31F7"/>
    <w:rsid w:val="004D437D"/>
    <w:rsid w:val="004D5606"/>
    <w:rsid w:val="004D7113"/>
    <w:rsid w:val="004E6E15"/>
    <w:rsid w:val="004F1D2E"/>
    <w:rsid w:val="004F5732"/>
    <w:rsid w:val="004F5901"/>
    <w:rsid w:val="004F63A4"/>
    <w:rsid w:val="0050233F"/>
    <w:rsid w:val="005035C4"/>
    <w:rsid w:val="00505B0F"/>
    <w:rsid w:val="005122B9"/>
    <w:rsid w:val="00513ACF"/>
    <w:rsid w:val="00517A2C"/>
    <w:rsid w:val="00520C03"/>
    <w:rsid w:val="00522937"/>
    <w:rsid w:val="00522ADD"/>
    <w:rsid w:val="00524264"/>
    <w:rsid w:val="005254FB"/>
    <w:rsid w:val="00525DBC"/>
    <w:rsid w:val="00527C61"/>
    <w:rsid w:val="0053369F"/>
    <w:rsid w:val="00536DE7"/>
    <w:rsid w:val="005406BB"/>
    <w:rsid w:val="005413A6"/>
    <w:rsid w:val="005416C0"/>
    <w:rsid w:val="00544058"/>
    <w:rsid w:val="00544631"/>
    <w:rsid w:val="00552799"/>
    <w:rsid w:val="00553977"/>
    <w:rsid w:val="0055579D"/>
    <w:rsid w:val="0055642E"/>
    <w:rsid w:val="00567FCC"/>
    <w:rsid w:val="00574DB8"/>
    <w:rsid w:val="00574EF3"/>
    <w:rsid w:val="005762DA"/>
    <w:rsid w:val="00580112"/>
    <w:rsid w:val="00585F88"/>
    <w:rsid w:val="00586A48"/>
    <w:rsid w:val="00586FD0"/>
    <w:rsid w:val="005874E7"/>
    <w:rsid w:val="00587CE6"/>
    <w:rsid w:val="0059038E"/>
    <w:rsid w:val="005903A8"/>
    <w:rsid w:val="00590CC6"/>
    <w:rsid w:val="00591585"/>
    <w:rsid w:val="00596AB9"/>
    <w:rsid w:val="005A162B"/>
    <w:rsid w:val="005A1EBF"/>
    <w:rsid w:val="005A2922"/>
    <w:rsid w:val="005A2A9A"/>
    <w:rsid w:val="005A2D35"/>
    <w:rsid w:val="005A4822"/>
    <w:rsid w:val="005A6E3C"/>
    <w:rsid w:val="005B4D77"/>
    <w:rsid w:val="005B6AC5"/>
    <w:rsid w:val="005C4238"/>
    <w:rsid w:val="005C461A"/>
    <w:rsid w:val="005C69BB"/>
    <w:rsid w:val="005D2784"/>
    <w:rsid w:val="005D58AB"/>
    <w:rsid w:val="005D7D5F"/>
    <w:rsid w:val="005E32F1"/>
    <w:rsid w:val="005E3E00"/>
    <w:rsid w:val="005E7C1A"/>
    <w:rsid w:val="005F51A3"/>
    <w:rsid w:val="005F682A"/>
    <w:rsid w:val="006021D2"/>
    <w:rsid w:val="00604854"/>
    <w:rsid w:val="00605B15"/>
    <w:rsid w:val="00607699"/>
    <w:rsid w:val="0060773B"/>
    <w:rsid w:val="00610DDC"/>
    <w:rsid w:val="006114AC"/>
    <w:rsid w:val="006141CB"/>
    <w:rsid w:val="006177C0"/>
    <w:rsid w:val="00621A6D"/>
    <w:rsid w:val="006230AD"/>
    <w:rsid w:val="0063009B"/>
    <w:rsid w:val="00630C54"/>
    <w:rsid w:val="006434BD"/>
    <w:rsid w:val="0064692E"/>
    <w:rsid w:val="00650ED6"/>
    <w:rsid w:val="006512E7"/>
    <w:rsid w:val="00654DA5"/>
    <w:rsid w:val="00655824"/>
    <w:rsid w:val="006559C6"/>
    <w:rsid w:val="006571E5"/>
    <w:rsid w:val="00661E57"/>
    <w:rsid w:val="006622E1"/>
    <w:rsid w:val="00662EF6"/>
    <w:rsid w:val="006653A9"/>
    <w:rsid w:val="00666206"/>
    <w:rsid w:val="00674791"/>
    <w:rsid w:val="00674815"/>
    <w:rsid w:val="0067488A"/>
    <w:rsid w:val="006755E7"/>
    <w:rsid w:val="00675617"/>
    <w:rsid w:val="00680F74"/>
    <w:rsid w:val="00681524"/>
    <w:rsid w:val="00681CBA"/>
    <w:rsid w:val="0068218B"/>
    <w:rsid w:val="0068390B"/>
    <w:rsid w:val="0068764F"/>
    <w:rsid w:val="006A0132"/>
    <w:rsid w:val="006A01CE"/>
    <w:rsid w:val="006A1433"/>
    <w:rsid w:val="006A67C6"/>
    <w:rsid w:val="006B0914"/>
    <w:rsid w:val="006B092D"/>
    <w:rsid w:val="006B76E4"/>
    <w:rsid w:val="006C0ACE"/>
    <w:rsid w:val="006C12CD"/>
    <w:rsid w:val="006C336B"/>
    <w:rsid w:val="006C487A"/>
    <w:rsid w:val="006D3D3C"/>
    <w:rsid w:val="006D4368"/>
    <w:rsid w:val="006E05EF"/>
    <w:rsid w:val="006E66A5"/>
    <w:rsid w:val="007046DF"/>
    <w:rsid w:val="00706035"/>
    <w:rsid w:val="007063CC"/>
    <w:rsid w:val="0071048A"/>
    <w:rsid w:val="00711186"/>
    <w:rsid w:val="00712CD9"/>
    <w:rsid w:val="00712D71"/>
    <w:rsid w:val="007132C5"/>
    <w:rsid w:val="00715129"/>
    <w:rsid w:val="007174F0"/>
    <w:rsid w:val="007240DB"/>
    <w:rsid w:val="0072561D"/>
    <w:rsid w:val="00725D73"/>
    <w:rsid w:val="00725E0B"/>
    <w:rsid w:val="00726953"/>
    <w:rsid w:val="00727FC7"/>
    <w:rsid w:val="007358B0"/>
    <w:rsid w:val="00736E04"/>
    <w:rsid w:val="007375CC"/>
    <w:rsid w:val="00743B1B"/>
    <w:rsid w:val="007515FE"/>
    <w:rsid w:val="00753E7A"/>
    <w:rsid w:val="007558FF"/>
    <w:rsid w:val="007560A6"/>
    <w:rsid w:val="0076335E"/>
    <w:rsid w:val="007633CC"/>
    <w:rsid w:val="00764FF8"/>
    <w:rsid w:val="007671BB"/>
    <w:rsid w:val="00775F12"/>
    <w:rsid w:val="00780DDD"/>
    <w:rsid w:val="00781589"/>
    <w:rsid w:val="0078204E"/>
    <w:rsid w:val="007821C5"/>
    <w:rsid w:val="00782C04"/>
    <w:rsid w:val="0078628A"/>
    <w:rsid w:val="00787086"/>
    <w:rsid w:val="00787F09"/>
    <w:rsid w:val="007903E7"/>
    <w:rsid w:val="00790DE3"/>
    <w:rsid w:val="00792696"/>
    <w:rsid w:val="0079344D"/>
    <w:rsid w:val="00796184"/>
    <w:rsid w:val="007A17AE"/>
    <w:rsid w:val="007A65ED"/>
    <w:rsid w:val="007B0661"/>
    <w:rsid w:val="007B124B"/>
    <w:rsid w:val="007B1BD0"/>
    <w:rsid w:val="007B1F28"/>
    <w:rsid w:val="007B2A05"/>
    <w:rsid w:val="007B6281"/>
    <w:rsid w:val="007C2E20"/>
    <w:rsid w:val="007C47F1"/>
    <w:rsid w:val="007C4C48"/>
    <w:rsid w:val="007C6747"/>
    <w:rsid w:val="007D091D"/>
    <w:rsid w:val="007D0DE9"/>
    <w:rsid w:val="007D1037"/>
    <w:rsid w:val="007D2921"/>
    <w:rsid w:val="007D6099"/>
    <w:rsid w:val="007E0B4C"/>
    <w:rsid w:val="007E3901"/>
    <w:rsid w:val="007E6691"/>
    <w:rsid w:val="007E69CF"/>
    <w:rsid w:val="007F07A9"/>
    <w:rsid w:val="007F22DC"/>
    <w:rsid w:val="007F24E4"/>
    <w:rsid w:val="007F4DED"/>
    <w:rsid w:val="00805155"/>
    <w:rsid w:val="00806AE0"/>
    <w:rsid w:val="00807C48"/>
    <w:rsid w:val="00815CA1"/>
    <w:rsid w:val="008164E1"/>
    <w:rsid w:val="008252D9"/>
    <w:rsid w:val="00832E0F"/>
    <w:rsid w:val="0083465D"/>
    <w:rsid w:val="00840B8A"/>
    <w:rsid w:val="0084101E"/>
    <w:rsid w:val="00842506"/>
    <w:rsid w:val="00843A1D"/>
    <w:rsid w:val="00844BE0"/>
    <w:rsid w:val="008450E8"/>
    <w:rsid w:val="00845CF0"/>
    <w:rsid w:val="0084642C"/>
    <w:rsid w:val="0085141A"/>
    <w:rsid w:val="00851C29"/>
    <w:rsid w:val="00854689"/>
    <w:rsid w:val="00856614"/>
    <w:rsid w:val="008568B1"/>
    <w:rsid w:val="008574E5"/>
    <w:rsid w:val="00860506"/>
    <w:rsid w:val="008651FE"/>
    <w:rsid w:val="00866942"/>
    <w:rsid w:val="0086741B"/>
    <w:rsid w:val="008678FC"/>
    <w:rsid w:val="0087124C"/>
    <w:rsid w:val="00876E32"/>
    <w:rsid w:val="008823AC"/>
    <w:rsid w:val="00882D59"/>
    <w:rsid w:val="00887B45"/>
    <w:rsid w:val="00891D33"/>
    <w:rsid w:val="008940A7"/>
    <w:rsid w:val="00895D27"/>
    <w:rsid w:val="00897476"/>
    <w:rsid w:val="008A64B9"/>
    <w:rsid w:val="008B1F67"/>
    <w:rsid w:val="008B3277"/>
    <w:rsid w:val="008C0B8B"/>
    <w:rsid w:val="008C3AF7"/>
    <w:rsid w:val="008C3BD9"/>
    <w:rsid w:val="008C3FA1"/>
    <w:rsid w:val="008D20B1"/>
    <w:rsid w:val="008D2CA6"/>
    <w:rsid w:val="008D48CC"/>
    <w:rsid w:val="008E07D4"/>
    <w:rsid w:val="008E0BA6"/>
    <w:rsid w:val="008E4D5C"/>
    <w:rsid w:val="008E5892"/>
    <w:rsid w:val="008F1A43"/>
    <w:rsid w:val="008F2151"/>
    <w:rsid w:val="008F4FAE"/>
    <w:rsid w:val="008F67AE"/>
    <w:rsid w:val="009035A5"/>
    <w:rsid w:val="00910D7E"/>
    <w:rsid w:val="00912EFC"/>
    <w:rsid w:val="0091331E"/>
    <w:rsid w:val="009139F7"/>
    <w:rsid w:val="0091429B"/>
    <w:rsid w:val="00917A5A"/>
    <w:rsid w:val="00920552"/>
    <w:rsid w:val="00923731"/>
    <w:rsid w:val="00923CF0"/>
    <w:rsid w:val="0092738D"/>
    <w:rsid w:val="00930B67"/>
    <w:rsid w:val="00933CC9"/>
    <w:rsid w:val="00933D49"/>
    <w:rsid w:val="00935557"/>
    <w:rsid w:val="00936EC6"/>
    <w:rsid w:val="00940CB2"/>
    <w:rsid w:val="009434CF"/>
    <w:rsid w:val="00945441"/>
    <w:rsid w:val="00946489"/>
    <w:rsid w:val="0094685C"/>
    <w:rsid w:val="009500C9"/>
    <w:rsid w:val="009536E0"/>
    <w:rsid w:val="009549A0"/>
    <w:rsid w:val="00954B54"/>
    <w:rsid w:val="00957D40"/>
    <w:rsid w:val="009644EA"/>
    <w:rsid w:val="009721DF"/>
    <w:rsid w:val="00972DDB"/>
    <w:rsid w:val="00973591"/>
    <w:rsid w:val="00975DCD"/>
    <w:rsid w:val="00976974"/>
    <w:rsid w:val="00982F4C"/>
    <w:rsid w:val="00987D55"/>
    <w:rsid w:val="00995778"/>
    <w:rsid w:val="00995F64"/>
    <w:rsid w:val="00996A29"/>
    <w:rsid w:val="00996D2D"/>
    <w:rsid w:val="00997E89"/>
    <w:rsid w:val="009A0E8E"/>
    <w:rsid w:val="009A24D0"/>
    <w:rsid w:val="009A2524"/>
    <w:rsid w:val="009A3B8D"/>
    <w:rsid w:val="009A672B"/>
    <w:rsid w:val="009A763F"/>
    <w:rsid w:val="009B112E"/>
    <w:rsid w:val="009B39E1"/>
    <w:rsid w:val="009B6099"/>
    <w:rsid w:val="009B7C39"/>
    <w:rsid w:val="009C01B4"/>
    <w:rsid w:val="009C03F5"/>
    <w:rsid w:val="009C1679"/>
    <w:rsid w:val="009C576C"/>
    <w:rsid w:val="009D0AE8"/>
    <w:rsid w:val="009D3716"/>
    <w:rsid w:val="009D785A"/>
    <w:rsid w:val="009E2026"/>
    <w:rsid w:val="009E27FE"/>
    <w:rsid w:val="009F33D5"/>
    <w:rsid w:val="009F424E"/>
    <w:rsid w:val="009F5DF0"/>
    <w:rsid w:val="00A003E8"/>
    <w:rsid w:val="00A026D4"/>
    <w:rsid w:val="00A0343B"/>
    <w:rsid w:val="00A07159"/>
    <w:rsid w:val="00A14F05"/>
    <w:rsid w:val="00A15E28"/>
    <w:rsid w:val="00A16BAD"/>
    <w:rsid w:val="00A23A44"/>
    <w:rsid w:val="00A25C61"/>
    <w:rsid w:val="00A3006B"/>
    <w:rsid w:val="00A30533"/>
    <w:rsid w:val="00A32DB9"/>
    <w:rsid w:val="00A33078"/>
    <w:rsid w:val="00A33623"/>
    <w:rsid w:val="00A33EE8"/>
    <w:rsid w:val="00A3491F"/>
    <w:rsid w:val="00A34A9E"/>
    <w:rsid w:val="00A35FCC"/>
    <w:rsid w:val="00A41166"/>
    <w:rsid w:val="00A43392"/>
    <w:rsid w:val="00A56C41"/>
    <w:rsid w:val="00A57227"/>
    <w:rsid w:val="00A578FB"/>
    <w:rsid w:val="00A60CAF"/>
    <w:rsid w:val="00A63242"/>
    <w:rsid w:val="00A634A0"/>
    <w:rsid w:val="00A639EC"/>
    <w:rsid w:val="00A64FF3"/>
    <w:rsid w:val="00A65849"/>
    <w:rsid w:val="00A6664E"/>
    <w:rsid w:val="00A67C98"/>
    <w:rsid w:val="00A67CC3"/>
    <w:rsid w:val="00A72B58"/>
    <w:rsid w:val="00A7768A"/>
    <w:rsid w:val="00A83FFB"/>
    <w:rsid w:val="00A8690F"/>
    <w:rsid w:val="00A9235A"/>
    <w:rsid w:val="00A93F88"/>
    <w:rsid w:val="00A94589"/>
    <w:rsid w:val="00AA1DBD"/>
    <w:rsid w:val="00AA3333"/>
    <w:rsid w:val="00AB0DC3"/>
    <w:rsid w:val="00AB13FB"/>
    <w:rsid w:val="00AB37D7"/>
    <w:rsid w:val="00AB404D"/>
    <w:rsid w:val="00AB5060"/>
    <w:rsid w:val="00AB69A3"/>
    <w:rsid w:val="00AC45BD"/>
    <w:rsid w:val="00AC79CD"/>
    <w:rsid w:val="00AD1527"/>
    <w:rsid w:val="00AD283C"/>
    <w:rsid w:val="00AD3199"/>
    <w:rsid w:val="00AD40F5"/>
    <w:rsid w:val="00AD6BC1"/>
    <w:rsid w:val="00AE0077"/>
    <w:rsid w:val="00AE046C"/>
    <w:rsid w:val="00AE0F02"/>
    <w:rsid w:val="00AE263C"/>
    <w:rsid w:val="00AE3CE0"/>
    <w:rsid w:val="00AE4E60"/>
    <w:rsid w:val="00AE625A"/>
    <w:rsid w:val="00AE6B61"/>
    <w:rsid w:val="00AE7416"/>
    <w:rsid w:val="00AE7B71"/>
    <w:rsid w:val="00AE7BBF"/>
    <w:rsid w:val="00AF1FA5"/>
    <w:rsid w:val="00AF3A79"/>
    <w:rsid w:val="00AF5B4E"/>
    <w:rsid w:val="00AF6F6D"/>
    <w:rsid w:val="00B018D7"/>
    <w:rsid w:val="00B02145"/>
    <w:rsid w:val="00B024DB"/>
    <w:rsid w:val="00B03307"/>
    <w:rsid w:val="00B050F4"/>
    <w:rsid w:val="00B065B4"/>
    <w:rsid w:val="00B07772"/>
    <w:rsid w:val="00B07DA2"/>
    <w:rsid w:val="00B10CBD"/>
    <w:rsid w:val="00B10E32"/>
    <w:rsid w:val="00B12F53"/>
    <w:rsid w:val="00B13456"/>
    <w:rsid w:val="00B15571"/>
    <w:rsid w:val="00B1766D"/>
    <w:rsid w:val="00B23761"/>
    <w:rsid w:val="00B32DCC"/>
    <w:rsid w:val="00B35285"/>
    <w:rsid w:val="00B370B5"/>
    <w:rsid w:val="00B40501"/>
    <w:rsid w:val="00B40734"/>
    <w:rsid w:val="00B408DE"/>
    <w:rsid w:val="00B40E76"/>
    <w:rsid w:val="00B416CF"/>
    <w:rsid w:val="00B42632"/>
    <w:rsid w:val="00B4282A"/>
    <w:rsid w:val="00B43EA9"/>
    <w:rsid w:val="00B45697"/>
    <w:rsid w:val="00B51D24"/>
    <w:rsid w:val="00B52612"/>
    <w:rsid w:val="00B532A1"/>
    <w:rsid w:val="00B60FF9"/>
    <w:rsid w:val="00B63C50"/>
    <w:rsid w:val="00B67BD2"/>
    <w:rsid w:val="00B7122D"/>
    <w:rsid w:val="00B71AAD"/>
    <w:rsid w:val="00B73019"/>
    <w:rsid w:val="00B73879"/>
    <w:rsid w:val="00B7668D"/>
    <w:rsid w:val="00B8362D"/>
    <w:rsid w:val="00B848B5"/>
    <w:rsid w:val="00B870A4"/>
    <w:rsid w:val="00BA0423"/>
    <w:rsid w:val="00BA363B"/>
    <w:rsid w:val="00BA46C8"/>
    <w:rsid w:val="00BA6ED8"/>
    <w:rsid w:val="00BB0249"/>
    <w:rsid w:val="00BB2B1A"/>
    <w:rsid w:val="00BB3A0D"/>
    <w:rsid w:val="00BB5087"/>
    <w:rsid w:val="00BB54F2"/>
    <w:rsid w:val="00BC1615"/>
    <w:rsid w:val="00BC29A6"/>
    <w:rsid w:val="00BC3E2B"/>
    <w:rsid w:val="00BC72A2"/>
    <w:rsid w:val="00BD0E1D"/>
    <w:rsid w:val="00BD2780"/>
    <w:rsid w:val="00BD381F"/>
    <w:rsid w:val="00BD3A80"/>
    <w:rsid w:val="00BD4E66"/>
    <w:rsid w:val="00BD5523"/>
    <w:rsid w:val="00BD7E7E"/>
    <w:rsid w:val="00BE051B"/>
    <w:rsid w:val="00BE7B4A"/>
    <w:rsid w:val="00BF4518"/>
    <w:rsid w:val="00BF5ED1"/>
    <w:rsid w:val="00BF647A"/>
    <w:rsid w:val="00C03455"/>
    <w:rsid w:val="00C03986"/>
    <w:rsid w:val="00C0672E"/>
    <w:rsid w:val="00C10E44"/>
    <w:rsid w:val="00C11FCD"/>
    <w:rsid w:val="00C15A4C"/>
    <w:rsid w:val="00C16DDE"/>
    <w:rsid w:val="00C201D9"/>
    <w:rsid w:val="00C22097"/>
    <w:rsid w:val="00C235FA"/>
    <w:rsid w:val="00C240B4"/>
    <w:rsid w:val="00C2612A"/>
    <w:rsid w:val="00C26B1B"/>
    <w:rsid w:val="00C329DD"/>
    <w:rsid w:val="00C34C94"/>
    <w:rsid w:val="00C34EA1"/>
    <w:rsid w:val="00C350C5"/>
    <w:rsid w:val="00C4353F"/>
    <w:rsid w:val="00C44C68"/>
    <w:rsid w:val="00C45314"/>
    <w:rsid w:val="00C47DF7"/>
    <w:rsid w:val="00C5078C"/>
    <w:rsid w:val="00C50A1E"/>
    <w:rsid w:val="00C5256F"/>
    <w:rsid w:val="00C53743"/>
    <w:rsid w:val="00C60685"/>
    <w:rsid w:val="00C63A25"/>
    <w:rsid w:val="00C671C9"/>
    <w:rsid w:val="00C6777A"/>
    <w:rsid w:val="00C67A56"/>
    <w:rsid w:val="00C67BE1"/>
    <w:rsid w:val="00C70BBD"/>
    <w:rsid w:val="00C71170"/>
    <w:rsid w:val="00C7261B"/>
    <w:rsid w:val="00C818B6"/>
    <w:rsid w:val="00C83C87"/>
    <w:rsid w:val="00C860D7"/>
    <w:rsid w:val="00C871CA"/>
    <w:rsid w:val="00C87F00"/>
    <w:rsid w:val="00C91439"/>
    <w:rsid w:val="00C93999"/>
    <w:rsid w:val="00C9668D"/>
    <w:rsid w:val="00CA3B64"/>
    <w:rsid w:val="00CA3E85"/>
    <w:rsid w:val="00CA75F1"/>
    <w:rsid w:val="00CB1339"/>
    <w:rsid w:val="00CB1A75"/>
    <w:rsid w:val="00CC159F"/>
    <w:rsid w:val="00CC1B03"/>
    <w:rsid w:val="00CC2982"/>
    <w:rsid w:val="00CC4DE0"/>
    <w:rsid w:val="00CD08FA"/>
    <w:rsid w:val="00CD1E8D"/>
    <w:rsid w:val="00CD5D63"/>
    <w:rsid w:val="00CD5EC3"/>
    <w:rsid w:val="00CE0048"/>
    <w:rsid w:val="00CE10C8"/>
    <w:rsid w:val="00CE5894"/>
    <w:rsid w:val="00CF7489"/>
    <w:rsid w:val="00D072C9"/>
    <w:rsid w:val="00D079C1"/>
    <w:rsid w:val="00D13DA3"/>
    <w:rsid w:val="00D146AD"/>
    <w:rsid w:val="00D151FE"/>
    <w:rsid w:val="00D17836"/>
    <w:rsid w:val="00D178E0"/>
    <w:rsid w:val="00D20063"/>
    <w:rsid w:val="00D224FF"/>
    <w:rsid w:val="00D2629B"/>
    <w:rsid w:val="00D30936"/>
    <w:rsid w:val="00D3107E"/>
    <w:rsid w:val="00D32964"/>
    <w:rsid w:val="00D34E11"/>
    <w:rsid w:val="00D40C84"/>
    <w:rsid w:val="00D411CE"/>
    <w:rsid w:val="00D440A4"/>
    <w:rsid w:val="00D4582D"/>
    <w:rsid w:val="00D471DD"/>
    <w:rsid w:val="00D529E3"/>
    <w:rsid w:val="00D53798"/>
    <w:rsid w:val="00D55E35"/>
    <w:rsid w:val="00D56E51"/>
    <w:rsid w:val="00D60574"/>
    <w:rsid w:val="00D629AC"/>
    <w:rsid w:val="00D637BA"/>
    <w:rsid w:val="00D64F3B"/>
    <w:rsid w:val="00D7254B"/>
    <w:rsid w:val="00D74BA3"/>
    <w:rsid w:val="00D80876"/>
    <w:rsid w:val="00D80AB6"/>
    <w:rsid w:val="00D81318"/>
    <w:rsid w:val="00D83CEF"/>
    <w:rsid w:val="00D85557"/>
    <w:rsid w:val="00D85E0F"/>
    <w:rsid w:val="00D87E9D"/>
    <w:rsid w:val="00D87EA0"/>
    <w:rsid w:val="00D929C3"/>
    <w:rsid w:val="00D94452"/>
    <w:rsid w:val="00D95E20"/>
    <w:rsid w:val="00DA0B7D"/>
    <w:rsid w:val="00DA1D35"/>
    <w:rsid w:val="00DA2099"/>
    <w:rsid w:val="00DA3B99"/>
    <w:rsid w:val="00DA772C"/>
    <w:rsid w:val="00DB37E3"/>
    <w:rsid w:val="00DB62CC"/>
    <w:rsid w:val="00DB7657"/>
    <w:rsid w:val="00DB7B13"/>
    <w:rsid w:val="00DC08F9"/>
    <w:rsid w:val="00DC2082"/>
    <w:rsid w:val="00DC233E"/>
    <w:rsid w:val="00DC439A"/>
    <w:rsid w:val="00DC5167"/>
    <w:rsid w:val="00DC5C6A"/>
    <w:rsid w:val="00DC61DD"/>
    <w:rsid w:val="00DD3281"/>
    <w:rsid w:val="00DD7B90"/>
    <w:rsid w:val="00DD7BC5"/>
    <w:rsid w:val="00DE17C8"/>
    <w:rsid w:val="00DE32A6"/>
    <w:rsid w:val="00DE770A"/>
    <w:rsid w:val="00DF0CBC"/>
    <w:rsid w:val="00DF1866"/>
    <w:rsid w:val="00DF4E65"/>
    <w:rsid w:val="00DF4F5B"/>
    <w:rsid w:val="00DF532D"/>
    <w:rsid w:val="00DF7B96"/>
    <w:rsid w:val="00E0002D"/>
    <w:rsid w:val="00E00D0A"/>
    <w:rsid w:val="00E013A1"/>
    <w:rsid w:val="00E02321"/>
    <w:rsid w:val="00E02D61"/>
    <w:rsid w:val="00E04EFF"/>
    <w:rsid w:val="00E0522F"/>
    <w:rsid w:val="00E05EAE"/>
    <w:rsid w:val="00E11545"/>
    <w:rsid w:val="00E16C43"/>
    <w:rsid w:val="00E17F62"/>
    <w:rsid w:val="00E20AFC"/>
    <w:rsid w:val="00E214CB"/>
    <w:rsid w:val="00E22902"/>
    <w:rsid w:val="00E246E6"/>
    <w:rsid w:val="00E27132"/>
    <w:rsid w:val="00E272AA"/>
    <w:rsid w:val="00E276B0"/>
    <w:rsid w:val="00E31303"/>
    <w:rsid w:val="00E3384B"/>
    <w:rsid w:val="00E33AA0"/>
    <w:rsid w:val="00E43D9D"/>
    <w:rsid w:val="00E4618E"/>
    <w:rsid w:val="00E468DD"/>
    <w:rsid w:val="00E5037E"/>
    <w:rsid w:val="00E50DF9"/>
    <w:rsid w:val="00E60571"/>
    <w:rsid w:val="00E62609"/>
    <w:rsid w:val="00E62E74"/>
    <w:rsid w:val="00E6338A"/>
    <w:rsid w:val="00E636CA"/>
    <w:rsid w:val="00E65955"/>
    <w:rsid w:val="00E66010"/>
    <w:rsid w:val="00E73B15"/>
    <w:rsid w:val="00E74379"/>
    <w:rsid w:val="00E75273"/>
    <w:rsid w:val="00E80FB7"/>
    <w:rsid w:val="00E86C14"/>
    <w:rsid w:val="00E90BDC"/>
    <w:rsid w:val="00E92B76"/>
    <w:rsid w:val="00E94635"/>
    <w:rsid w:val="00E95874"/>
    <w:rsid w:val="00E96100"/>
    <w:rsid w:val="00EA5C35"/>
    <w:rsid w:val="00EA6386"/>
    <w:rsid w:val="00EA7760"/>
    <w:rsid w:val="00EB066D"/>
    <w:rsid w:val="00EC054F"/>
    <w:rsid w:val="00EC57E4"/>
    <w:rsid w:val="00EC7889"/>
    <w:rsid w:val="00ED1A7A"/>
    <w:rsid w:val="00ED2A1A"/>
    <w:rsid w:val="00ED3680"/>
    <w:rsid w:val="00ED435A"/>
    <w:rsid w:val="00ED4523"/>
    <w:rsid w:val="00ED680C"/>
    <w:rsid w:val="00EE0DBA"/>
    <w:rsid w:val="00EE3491"/>
    <w:rsid w:val="00EE3A3E"/>
    <w:rsid w:val="00EE6A9B"/>
    <w:rsid w:val="00EE7A70"/>
    <w:rsid w:val="00EF039B"/>
    <w:rsid w:val="00EF0EC0"/>
    <w:rsid w:val="00EF1F25"/>
    <w:rsid w:val="00EF338B"/>
    <w:rsid w:val="00EF5E49"/>
    <w:rsid w:val="00EF6740"/>
    <w:rsid w:val="00F005B9"/>
    <w:rsid w:val="00F05E7D"/>
    <w:rsid w:val="00F10D72"/>
    <w:rsid w:val="00F125E4"/>
    <w:rsid w:val="00F13AE0"/>
    <w:rsid w:val="00F14D96"/>
    <w:rsid w:val="00F167C2"/>
    <w:rsid w:val="00F16E31"/>
    <w:rsid w:val="00F2017C"/>
    <w:rsid w:val="00F22F54"/>
    <w:rsid w:val="00F25B37"/>
    <w:rsid w:val="00F32262"/>
    <w:rsid w:val="00F3308C"/>
    <w:rsid w:val="00F331E7"/>
    <w:rsid w:val="00F33393"/>
    <w:rsid w:val="00F35136"/>
    <w:rsid w:val="00F377A0"/>
    <w:rsid w:val="00F43C47"/>
    <w:rsid w:val="00F448E3"/>
    <w:rsid w:val="00F45B82"/>
    <w:rsid w:val="00F46445"/>
    <w:rsid w:val="00F51575"/>
    <w:rsid w:val="00F5226C"/>
    <w:rsid w:val="00F5686B"/>
    <w:rsid w:val="00F56CE1"/>
    <w:rsid w:val="00F575D7"/>
    <w:rsid w:val="00F61A29"/>
    <w:rsid w:val="00F63317"/>
    <w:rsid w:val="00F64409"/>
    <w:rsid w:val="00F65959"/>
    <w:rsid w:val="00F66B58"/>
    <w:rsid w:val="00F6798A"/>
    <w:rsid w:val="00F716CF"/>
    <w:rsid w:val="00F71CB5"/>
    <w:rsid w:val="00F81232"/>
    <w:rsid w:val="00F8515A"/>
    <w:rsid w:val="00F859DB"/>
    <w:rsid w:val="00F85C84"/>
    <w:rsid w:val="00F87027"/>
    <w:rsid w:val="00F90391"/>
    <w:rsid w:val="00F92BD0"/>
    <w:rsid w:val="00F949A9"/>
    <w:rsid w:val="00F94BCE"/>
    <w:rsid w:val="00FA13AB"/>
    <w:rsid w:val="00FA3019"/>
    <w:rsid w:val="00FA4D2A"/>
    <w:rsid w:val="00FA6D81"/>
    <w:rsid w:val="00FA7307"/>
    <w:rsid w:val="00FB16D4"/>
    <w:rsid w:val="00FB2AD1"/>
    <w:rsid w:val="00FB32A5"/>
    <w:rsid w:val="00FB622C"/>
    <w:rsid w:val="00FC0AF8"/>
    <w:rsid w:val="00FC17D3"/>
    <w:rsid w:val="00FC46FF"/>
    <w:rsid w:val="00FC5125"/>
    <w:rsid w:val="00FC66C6"/>
    <w:rsid w:val="00FD01D9"/>
    <w:rsid w:val="00FD074B"/>
    <w:rsid w:val="00FD41CD"/>
    <w:rsid w:val="00FD4D14"/>
    <w:rsid w:val="00FD6146"/>
    <w:rsid w:val="00FE1E72"/>
    <w:rsid w:val="00FE4442"/>
    <w:rsid w:val="00FE4490"/>
    <w:rsid w:val="00FE57DB"/>
    <w:rsid w:val="00FE5DD1"/>
    <w:rsid w:val="00FE7D40"/>
    <w:rsid w:val="00FF4BF3"/>
    <w:rsid w:val="00FF7B1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7E1F5"/>
  <w15:docId w15:val="{05C579A6-0645-4838-846E-3F0C7AA2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hr-HR" w:eastAsia="ja-JP"/>
    </w:rPr>
  </w:style>
  <w:style w:type="paragraph" w:styleId="Heading1">
    <w:name w:val="heading 1"/>
    <w:basedOn w:val="Normal"/>
    <w:next w:val="Normal"/>
    <w:link w:val="Heading1Char"/>
    <w:qFormat/>
    <w:rsid w:val="00FE4442"/>
    <w:pPr>
      <w:keepNext/>
      <w:spacing w:before="240" w:after="60"/>
      <w:outlineLvl w:val="0"/>
    </w:pPr>
    <w:rPr>
      <w:rFonts w:ascii="Calibri Light" w:eastAsia="Times New Roman" w:hAnsi="Calibri Light"/>
      <w:b/>
      <w:bCs/>
      <w:kern w:val="32"/>
      <w:sz w:val="32"/>
      <w:szCs w:val="32"/>
    </w:rPr>
  </w:style>
  <w:style w:type="paragraph" w:styleId="Heading3">
    <w:name w:val="heading 3"/>
    <w:basedOn w:val="Normal"/>
    <w:link w:val="Heading3Char"/>
    <w:uiPriority w:val="9"/>
    <w:qFormat/>
    <w:rsid w:val="00D151FE"/>
    <w:pPr>
      <w:spacing w:before="100" w:beforeAutospacing="1" w:after="100" w:afterAutospacing="1"/>
      <w:outlineLvl w:val="2"/>
    </w:pPr>
    <w:rPr>
      <w:rFonts w:eastAsia="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ilnehmer">
    <w:name w:val="Teilnehmer"/>
    <w:basedOn w:val="Normal"/>
    <w:rsid w:val="007E69CF"/>
    <w:pPr>
      <w:jc w:val="both"/>
    </w:pPr>
    <w:rPr>
      <w:rFonts w:ascii="Arial" w:eastAsia="Calibri" w:hAnsi="Arial" w:cs="Arial"/>
      <w:bCs/>
      <w:i/>
      <w:lang w:val="en-US" w:eastAsia="de-DE"/>
    </w:rPr>
  </w:style>
  <w:style w:type="paragraph" w:styleId="Footer">
    <w:name w:val="footer"/>
    <w:basedOn w:val="Normal"/>
    <w:link w:val="FooterChar"/>
    <w:uiPriority w:val="99"/>
    <w:rsid w:val="00F331E7"/>
    <w:pPr>
      <w:tabs>
        <w:tab w:val="center" w:pos="4536"/>
        <w:tab w:val="right" w:pos="9072"/>
      </w:tabs>
    </w:pPr>
  </w:style>
  <w:style w:type="character" w:styleId="PageNumber">
    <w:name w:val="page number"/>
    <w:basedOn w:val="DefaultParagraphFont"/>
    <w:rsid w:val="00F331E7"/>
  </w:style>
  <w:style w:type="character" w:styleId="Hyperlink">
    <w:name w:val="Hyperlink"/>
    <w:uiPriority w:val="99"/>
    <w:unhideWhenUsed/>
    <w:rsid w:val="00DA1D35"/>
    <w:rPr>
      <w:color w:val="0000FF"/>
      <w:u w:val="single"/>
    </w:rPr>
  </w:style>
  <w:style w:type="character" w:customStyle="1" w:styleId="hithilite">
    <w:name w:val="hithilite"/>
    <w:rsid w:val="00DA1D35"/>
  </w:style>
  <w:style w:type="character" w:customStyle="1" w:styleId="label">
    <w:name w:val="label"/>
    <w:rsid w:val="00DA1D35"/>
  </w:style>
  <w:style w:type="character" w:customStyle="1" w:styleId="databold">
    <w:name w:val="data_bold"/>
    <w:rsid w:val="00DA1D35"/>
  </w:style>
  <w:style w:type="character" w:customStyle="1" w:styleId="st">
    <w:name w:val="st"/>
    <w:basedOn w:val="DefaultParagraphFont"/>
    <w:rsid w:val="002B2307"/>
  </w:style>
  <w:style w:type="character" w:styleId="Emphasis">
    <w:name w:val="Emphasis"/>
    <w:uiPriority w:val="20"/>
    <w:qFormat/>
    <w:rsid w:val="002B2307"/>
    <w:rPr>
      <w:i/>
      <w:iCs/>
    </w:rPr>
  </w:style>
  <w:style w:type="character" w:customStyle="1" w:styleId="Heading3Char">
    <w:name w:val="Heading 3 Char"/>
    <w:link w:val="Heading3"/>
    <w:uiPriority w:val="9"/>
    <w:rsid w:val="00D151FE"/>
    <w:rPr>
      <w:rFonts w:eastAsia="Times New Roman"/>
      <w:b/>
      <w:bCs/>
      <w:sz w:val="27"/>
      <w:szCs w:val="27"/>
    </w:rPr>
  </w:style>
  <w:style w:type="character" w:styleId="LineNumber">
    <w:name w:val="line number"/>
    <w:rsid w:val="0032076C"/>
  </w:style>
  <w:style w:type="character" w:customStyle="1" w:styleId="alt-edited">
    <w:name w:val="alt-edited"/>
    <w:rsid w:val="00C03455"/>
  </w:style>
  <w:style w:type="character" w:customStyle="1" w:styleId="text-with-line-breaks">
    <w:name w:val="text-with-line-breaks"/>
    <w:rsid w:val="000B4605"/>
  </w:style>
  <w:style w:type="character" w:customStyle="1" w:styleId="shorttext">
    <w:name w:val="short_text"/>
    <w:rsid w:val="00FF7B10"/>
  </w:style>
  <w:style w:type="character" w:customStyle="1" w:styleId="button-abstract">
    <w:name w:val="button-abstract"/>
    <w:rsid w:val="0010407D"/>
  </w:style>
  <w:style w:type="paragraph" w:customStyle="1" w:styleId="EndNoteBibliography">
    <w:name w:val="EndNote Bibliography"/>
    <w:basedOn w:val="Normal"/>
    <w:link w:val="EndNoteBibliographyChar"/>
    <w:rsid w:val="002135EB"/>
    <w:rPr>
      <w:rFonts w:eastAsia="Times New Roman"/>
      <w:noProof/>
      <w:lang w:val="en-US" w:eastAsia="en-US"/>
    </w:rPr>
  </w:style>
  <w:style w:type="character" w:customStyle="1" w:styleId="EndNoteBibliographyChar">
    <w:name w:val="EndNote Bibliography Char"/>
    <w:link w:val="EndNoteBibliography"/>
    <w:rsid w:val="002135EB"/>
    <w:rPr>
      <w:rFonts w:eastAsia="Times New Roman"/>
      <w:noProof/>
      <w:sz w:val="24"/>
      <w:szCs w:val="24"/>
    </w:rPr>
  </w:style>
  <w:style w:type="paragraph" w:styleId="BalloonText">
    <w:name w:val="Balloon Text"/>
    <w:basedOn w:val="Normal"/>
    <w:link w:val="BalloonTextChar"/>
    <w:rsid w:val="004F1D2E"/>
    <w:rPr>
      <w:rFonts w:ascii="Segoe UI" w:hAnsi="Segoe UI" w:cs="Segoe UI"/>
      <w:sz w:val="18"/>
      <w:szCs w:val="18"/>
    </w:rPr>
  </w:style>
  <w:style w:type="character" w:customStyle="1" w:styleId="BalloonTextChar">
    <w:name w:val="Balloon Text Char"/>
    <w:link w:val="BalloonText"/>
    <w:rsid w:val="004F1D2E"/>
    <w:rPr>
      <w:rFonts w:ascii="Segoe UI" w:hAnsi="Segoe UI" w:cs="Segoe UI"/>
      <w:sz w:val="18"/>
      <w:szCs w:val="18"/>
      <w:lang w:val="hr-HR" w:eastAsia="ja-JP"/>
    </w:rPr>
  </w:style>
  <w:style w:type="paragraph" w:styleId="NormalWeb">
    <w:name w:val="Normal (Web)"/>
    <w:basedOn w:val="Normal"/>
    <w:uiPriority w:val="99"/>
    <w:unhideWhenUsed/>
    <w:rsid w:val="001D285E"/>
    <w:pPr>
      <w:spacing w:before="100" w:beforeAutospacing="1" w:after="100" w:afterAutospacing="1"/>
    </w:pPr>
    <w:rPr>
      <w:rFonts w:eastAsia="Times New Roman"/>
      <w:lang w:val="en-US" w:eastAsia="en-US"/>
    </w:rPr>
  </w:style>
  <w:style w:type="character" w:styleId="CommentReference">
    <w:name w:val="annotation reference"/>
    <w:rsid w:val="00FA7307"/>
    <w:rPr>
      <w:sz w:val="16"/>
      <w:szCs w:val="16"/>
    </w:rPr>
  </w:style>
  <w:style w:type="paragraph" w:styleId="CommentText">
    <w:name w:val="annotation text"/>
    <w:basedOn w:val="Normal"/>
    <w:link w:val="CommentTextChar"/>
    <w:rsid w:val="00FA7307"/>
    <w:rPr>
      <w:sz w:val="20"/>
      <w:szCs w:val="20"/>
    </w:rPr>
  </w:style>
  <w:style w:type="character" w:customStyle="1" w:styleId="CommentTextChar">
    <w:name w:val="Comment Text Char"/>
    <w:link w:val="CommentText"/>
    <w:rsid w:val="00FA7307"/>
    <w:rPr>
      <w:lang w:val="hr-HR" w:eastAsia="ja-JP"/>
    </w:rPr>
  </w:style>
  <w:style w:type="paragraph" w:styleId="CommentSubject">
    <w:name w:val="annotation subject"/>
    <w:basedOn w:val="CommentText"/>
    <w:next w:val="CommentText"/>
    <w:link w:val="CommentSubjectChar"/>
    <w:rsid w:val="00FA7307"/>
    <w:rPr>
      <w:b/>
      <w:bCs/>
    </w:rPr>
  </w:style>
  <w:style w:type="character" w:customStyle="1" w:styleId="CommentSubjectChar">
    <w:name w:val="Comment Subject Char"/>
    <w:link w:val="CommentSubject"/>
    <w:rsid w:val="00FA7307"/>
    <w:rPr>
      <w:b/>
      <w:bCs/>
      <w:lang w:val="hr-HR" w:eastAsia="ja-JP"/>
    </w:rPr>
  </w:style>
  <w:style w:type="character" w:customStyle="1" w:styleId="Heading1Char">
    <w:name w:val="Heading 1 Char"/>
    <w:link w:val="Heading1"/>
    <w:rsid w:val="00FE4442"/>
    <w:rPr>
      <w:rFonts w:ascii="Calibri Light" w:eastAsia="Times New Roman" w:hAnsi="Calibri Light" w:cs="Times New Roman"/>
      <w:b/>
      <w:bCs/>
      <w:kern w:val="32"/>
      <w:sz w:val="32"/>
      <w:szCs w:val="32"/>
      <w:lang w:val="hr-HR" w:eastAsia="ja-JP"/>
    </w:rPr>
  </w:style>
  <w:style w:type="character" w:customStyle="1" w:styleId="hlfld-title">
    <w:name w:val="hlfld-title"/>
    <w:rsid w:val="00FE4442"/>
  </w:style>
  <w:style w:type="character" w:customStyle="1" w:styleId="apple-converted-space">
    <w:name w:val="apple-converted-space"/>
    <w:rsid w:val="00FE4442"/>
  </w:style>
  <w:style w:type="character" w:customStyle="1" w:styleId="hlfld-contribauthor">
    <w:name w:val="hlfld-contribauthor"/>
    <w:rsid w:val="00FE4442"/>
  </w:style>
  <w:style w:type="character" w:styleId="HTMLCite">
    <w:name w:val="HTML Cite"/>
    <w:uiPriority w:val="99"/>
    <w:unhideWhenUsed/>
    <w:rsid w:val="00FE4442"/>
    <w:rPr>
      <w:i/>
      <w:iCs/>
    </w:rPr>
  </w:style>
  <w:style w:type="character" w:customStyle="1" w:styleId="citationyear">
    <w:name w:val="citation_year"/>
    <w:rsid w:val="00FE4442"/>
  </w:style>
  <w:style w:type="character" w:customStyle="1" w:styleId="citationvolume">
    <w:name w:val="citation_volume"/>
    <w:rsid w:val="00FE4442"/>
  </w:style>
  <w:style w:type="character" w:styleId="Strong">
    <w:name w:val="Strong"/>
    <w:uiPriority w:val="22"/>
    <w:qFormat/>
    <w:rsid w:val="00FE4442"/>
    <w:rPr>
      <w:b/>
      <w:bCs/>
    </w:rPr>
  </w:style>
  <w:style w:type="paragraph" w:styleId="Revision">
    <w:name w:val="Revision"/>
    <w:hidden/>
    <w:uiPriority w:val="99"/>
    <w:semiHidden/>
    <w:rsid w:val="00954B54"/>
    <w:rPr>
      <w:sz w:val="24"/>
      <w:szCs w:val="24"/>
      <w:lang w:val="hr-HR" w:eastAsia="ja-JP"/>
    </w:rPr>
  </w:style>
  <w:style w:type="paragraph" w:customStyle="1" w:styleId="SMHeading">
    <w:name w:val="SM Heading"/>
    <w:basedOn w:val="Heading1"/>
    <w:qFormat/>
    <w:rsid w:val="00E31303"/>
    <w:rPr>
      <w:rFonts w:ascii="Times New Roman" w:hAnsi="Times New Roman"/>
      <w:sz w:val="24"/>
      <w:szCs w:val="24"/>
      <w:lang w:val="en-US" w:eastAsia="en-US"/>
    </w:rPr>
  </w:style>
  <w:style w:type="paragraph" w:customStyle="1" w:styleId="frfield">
    <w:name w:val="fr_field"/>
    <w:basedOn w:val="Normal"/>
    <w:rsid w:val="00860506"/>
    <w:pPr>
      <w:spacing w:before="100" w:beforeAutospacing="1" w:after="100" w:afterAutospacing="1"/>
    </w:pPr>
    <w:rPr>
      <w:rFonts w:eastAsia="Times New Roman"/>
      <w:lang w:val="en-US" w:eastAsia="en-US"/>
    </w:rPr>
  </w:style>
  <w:style w:type="character" w:customStyle="1" w:styleId="frlabel">
    <w:name w:val="fr_label"/>
    <w:basedOn w:val="DefaultParagraphFont"/>
    <w:rsid w:val="00860506"/>
  </w:style>
  <w:style w:type="paragraph" w:customStyle="1" w:styleId="sourcetitle">
    <w:name w:val="sourcetitle"/>
    <w:basedOn w:val="Normal"/>
    <w:rsid w:val="00860506"/>
    <w:pPr>
      <w:spacing w:before="100" w:beforeAutospacing="1" w:after="100" w:afterAutospacing="1"/>
    </w:pPr>
    <w:rPr>
      <w:rFonts w:eastAsia="Times New Roman"/>
      <w:lang w:val="en-US" w:eastAsia="en-US"/>
    </w:rPr>
  </w:style>
  <w:style w:type="character" w:customStyle="1" w:styleId="fontstyle01">
    <w:name w:val="fontstyle01"/>
    <w:basedOn w:val="DefaultParagraphFont"/>
    <w:rsid w:val="00E214CB"/>
    <w:rPr>
      <w:rFonts w:ascii="Verdana" w:hAnsi="Verdana" w:hint="default"/>
      <w:b w:val="0"/>
      <w:bCs w:val="0"/>
      <w:i w:val="0"/>
      <w:iCs w:val="0"/>
      <w:color w:val="000000"/>
      <w:sz w:val="20"/>
      <w:szCs w:val="20"/>
    </w:rPr>
  </w:style>
  <w:style w:type="character" w:customStyle="1" w:styleId="fontstyle21">
    <w:name w:val="fontstyle21"/>
    <w:basedOn w:val="DefaultParagraphFont"/>
    <w:rsid w:val="000C6729"/>
    <w:rPr>
      <w:rFonts w:ascii="AdvPSMP13" w:hAnsi="AdvPSMP13" w:hint="default"/>
      <w:b w:val="0"/>
      <w:bCs w:val="0"/>
      <w:i w:val="0"/>
      <w:iCs w:val="0"/>
      <w:color w:val="000000"/>
      <w:sz w:val="16"/>
      <w:szCs w:val="16"/>
    </w:rPr>
  </w:style>
  <w:style w:type="character" w:customStyle="1" w:styleId="fontstyle11">
    <w:name w:val="fontstyle11"/>
    <w:basedOn w:val="DefaultParagraphFont"/>
    <w:rsid w:val="008D48CC"/>
    <w:rPr>
      <w:rFonts w:ascii="Optima" w:hAnsi="Optima" w:hint="default"/>
      <w:b w:val="0"/>
      <w:bCs w:val="0"/>
      <w:i w:val="0"/>
      <w:iCs w:val="0"/>
      <w:color w:val="231F20"/>
      <w:sz w:val="18"/>
      <w:szCs w:val="18"/>
    </w:rPr>
  </w:style>
  <w:style w:type="character" w:customStyle="1" w:styleId="fontstyle31">
    <w:name w:val="fontstyle31"/>
    <w:basedOn w:val="DefaultParagraphFont"/>
    <w:rsid w:val="001E3A62"/>
    <w:rPr>
      <w:rFonts w:ascii="AdvPSTim-B" w:hAnsi="AdvPSTim-B" w:hint="default"/>
      <w:b w:val="0"/>
      <w:bCs w:val="0"/>
      <w:i w:val="0"/>
      <w:iCs w:val="0"/>
      <w:color w:val="000000"/>
      <w:sz w:val="16"/>
      <w:szCs w:val="16"/>
    </w:rPr>
  </w:style>
  <w:style w:type="character" w:customStyle="1" w:styleId="fontstyle41">
    <w:name w:val="fontstyle41"/>
    <w:basedOn w:val="DefaultParagraphFont"/>
    <w:rsid w:val="001E3A62"/>
    <w:rPr>
      <w:rFonts w:ascii="AdvTimes" w:eastAsia="AdvTimes" w:hint="eastAsia"/>
      <w:b w:val="0"/>
      <w:bCs w:val="0"/>
      <w:i w:val="0"/>
      <w:iCs w:val="0"/>
      <w:color w:val="000000"/>
      <w:sz w:val="16"/>
      <w:szCs w:val="16"/>
    </w:rPr>
  </w:style>
  <w:style w:type="character" w:customStyle="1" w:styleId="FooterChar">
    <w:name w:val="Footer Char"/>
    <w:link w:val="Footer"/>
    <w:uiPriority w:val="99"/>
    <w:locked/>
    <w:rsid w:val="00023A81"/>
    <w:rPr>
      <w:sz w:val="24"/>
      <w:szCs w:val="24"/>
      <w:lang w:val="hr-HR" w:eastAsia="ja-JP"/>
    </w:rPr>
  </w:style>
  <w:style w:type="table" w:styleId="TableGrid">
    <w:name w:val="Table Grid"/>
    <w:basedOn w:val="TableNormal"/>
    <w:uiPriority w:val="39"/>
    <w:rsid w:val="00023A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96924">
      <w:bodyDiv w:val="1"/>
      <w:marLeft w:val="0"/>
      <w:marRight w:val="0"/>
      <w:marTop w:val="0"/>
      <w:marBottom w:val="0"/>
      <w:divBdr>
        <w:top w:val="none" w:sz="0" w:space="0" w:color="auto"/>
        <w:left w:val="none" w:sz="0" w:space="0" w:color="auto"/>
        <w:bottom w:val="none" w:sz="0" w:space="0" w:color="auto"/>
        <w:right w:val="none" w:sz="0" w:space="0" w:color="auto"/>
      </w:divBdr>
      <w:divsChild>
        <w:div w:id="239947211">
          <w:marLeft w:val="0"/>
          <w:marRight w:val="0"/>
          <w:marTop w:val="0"/>
          <w:marBottom w:val="0"/>
          <w:divBdr>
            <w:top w:val="none" w:sz="0" w:space="0" w:color="auto"/>
            <w:left w:val="none" w:sz="0" w:space="0" w:color="auto"/>
            <w:bottom w:val="none" w:sz="0" w:space="0" w:color="auto"/>
            <w:right w:val="none" w:sz="0" w:space="0" w:color="auto"/>
          </w:divBdr>
          <w:divsChild>
            <w:div w:id="1783911446">
              <w:marLeft w:val="0"/>
              <w:marRight w:val="0"/>
              <w:marTop w:val="0"/>
              <w:marBottom w:val="0"/>
              <w:divBdr>
                <w:top w:val="none" w:sz="0" w:space="0" w:color="auto"/>
                <w:left w:val="none" w:sz="0" w:space="0" w:color="auto"/>
                <w:bottom w:val="none" w:sz="0" w:space="0" w:color="auto"/>
                <w:right w:val="none" w:sz="0" w:space="0" w:color="auto"/>
              </w:divBdr>
              <w:divsChild>
                <w:div w:id="1356613836">
                  <w:marLeft w:val="0"/>
                  <w:marRight w:val="0"/>
                  <w:marTop w:val="0"/>
                  <w:marBottom w:val="0"/>
                  <w:divBdr>
                    <w:top w:val="none" w:sz="0" w:space="0" w:color="auto"/>
                    <w:left w:val="none" w:sz="0" w:space="0" w:color="auto"/>
                    <w:bottom w:val="none" w:sz="0" w:space="0" w:color="auto"/>
                    <w:right w:val="none" w:sz="0" w:space="0" w:color="auto"/>
                  </w:divBdr>
                </w:div>
              </w:divsChild>
            </w:div>
            <w:div w:id="38478301">
              <w:marLeft w:val="0"/>
              <w:marRight w:val="0"/>
              <w:marTop w:val="0"/>
              <w:marBottom w:val="0"/>
              <w:divBdr>
                <w:top w:val="none" w:sz="0" w:space="0" w:color="auto"/>
                <w:left w:val="none" w:sz="0" w:space="0" w:color="auto"/>
                <w:bottom w:val="none" w:sz="0" w:space="0" w:color="auto"/>
                <w:right w:val="none" w:sz="0" w:space="0" w:color="auto"/>
              </w:divBdr>
            </w:div>
            <w:div w:id="10167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12750">
      <w:bodyDiv w:val="1"/>
      <w:marLeft w:val="0"/>
      <w:marRight w:val="0"/>
      <w:marTop w:val="0"/>
      <w:marBottom w:val="0"/>
      <w:divBdr>
        <w:top w:val="none" w:sz="0" w:space="0" w:color="auto"/>
        <w:left w:val="none" w:sz="0" w:space="0" w:color="auto"/>
        <w:bottom w:val="none" w:sz="0" w:space="0" w:color="auto"/>
        <w:right w:val="none" w:sz="0" w:space="0" w:color="auto"/>
      </w:divBdr>
      <w:divsChild>
        <w:div w:id="258567923">
          <w:marLeft w:val="0"/>
          <w:marRight w:val="0"/>
          <w:marTop w:val="0"/>
          <w:marBottom w:val="0"/>
          <w:divBdr>
            <w:top w:val="none" w:sz="0" w:space="0" w:color="auto"/>
            <w:left w:val="none" w:sz="0" w:space="0" w:color="auto"/>
            <w:bottom w:val="none" w:sz="0" w:space="0" w:color="auto"/>
            <w:right w:val="none" w:sz="0" w:space="0" w:color="auto"/>
          </w:divBdr>
        </w:div>
        <w:div w:id="877745081">
          <w:marLeft w:val="0"/>
          <w:marRight w:val="0"/>
          <w:marTop w:val="0"/>
          <w:marBottom w:val="0"/>
          <w:divBdr>
            <w:top w:val="none" w:sz="0" w:space="0" w:color="auto"/>
            <w:left w:val="none" w:sz="0" w:space="0" w:color="auto"/>
            <w:bottom w:val="none" w:sz="0" w:space="0" w:color="auto"/>
            <w:right w:val="none" w:sz="0" w:space="0" w:color="auto"/>
          </w:divBdr>
        </w:div>
      </w:divsChild>
    </w:div>
    <w:div w:id="280958033">
      <w:bodyDiv w:val="1"/>
      <w:marLeft w:val="0"/>
      <w:marRight w:val="0"/>
      <w:marTop w:val="0"/>
      <w:marBottom w:val="0"/>
      <w:divBdr>
        <w:top w:val="none" w:sz="0" w:space="0" w:color="auto"/>
        <w:left w:val="none" w:sz="0" w:space="0" w:color="auto"/>
        <w:bottom w:val="none" w:sz="0" w:space="0" w:color="auto"/>
        <w:right w:val="none" w:sz="0" w:space="0" w:color="auto"/>
      </w:divBdr>
    </w:div>
    <w:div w:id="372775775">
      <w:bodyDiv w:val="1"/>
      <w:marLeft w:val="0"/>
      <w:marRight w:val="0"/>
      <w:marTop w:val="0"/>
      <w:marBottom w:val="0"/>
      <w:divBdr>
        <w:top w:val="none" w:sz="0" w:space="0" w:color="auto"/>
        <w:left w:val="none" w:sz="0" w:space="0" w:color="auto"/>
        <w:bottom w:val="none" w:sz="0" w:space="0" w:color="auto"/>
        <w:right w:val="none" w:sz="0" w:space="0" w:color="auto"/>
      </w:divBdr>
      <w:divsChild>
        <w:div w:id="1151142632">
          <w:marLeft w:val="0"/>
          <w:marRight w:val="0"/>
          <w:marTop w:val="0"/>
          <w:marBottom w:val="0"/>
          <w:divBdr>
            <w:top w:val="none" w:sz="0" w:space="0" w:color="auto"/>
            <w:left w:val="none" w:sz="0" w:space="0" w:color="auto"/>
            <w:bottom w:val="none" w:sz="0" w:space="0" w:color="auto"/>
            <w:right w:val="none" w:sz="0" w:space="0" w:color="auto"/>
          </w:divBdr>
          <w:divsChild>
            <w:div w:id="636764717">
              <w:marLeft w:val="0"/>
              <w:marRight w:val="0"/>
              <w:marTop w:val="0"/>
              <w:marBottom w:val="0"/>
              <w:divBdr>
                <w:top w:val="none" w:sz="0" w:space="0" w:color="auto"/>
                <w:left w:val="none" w:sz="0" w:space="0" w:color="auto"/>
                <w:bottom w:val="none" w:sz="0" w:space="0" w:color="auto"/>
                <w:right w:val="none" w:sz="0" w:space="0" w:color="auto"/>
              </w:divBdr>
            </w:div>
          </w:divsChild>
        </w:div>
        <w:div w:id="1850439420">
          <w:marLeft w:val="0"/>
          <w:marRight w:val="0"/>
          <w:marTop w:val="0"/>
          <w:marBottom w:val="0"/>
          <w:divBdr>
            <w:top w:val="none" w:sz="0" w:space="0" w:color="auto"/>
            <w:left w:val="none" w:sz="0" w:space="0" w:color="auto"/>
            <w:bottom w:val="none" w:sz="0" w:space="0" w:color="auto"/>
            <w:right w:val="none" w:sz="0" w:space="0" w:color="auto"/>
          </w:divBdr>
        </w:div>
        <w:div w:id="1279487765">
          <w:marLeft w:val="0"/>
          <w:marRight w:val="0"/>
          <w:marTop w:val="0"/>
          <w:marBottom w:val="0"/>
          <w:divBdr>
            <w:top w:val="none" w:sz="0" w:space="0" w:color="auto"/>
            <w:left w:val="none" w:sz="0" w:space="0" w:color="auto"/>
            <w:bottom w:val="none" w:sz="0" w:space="0" w:color="auto"/>
            <w:right w:val="none" w:sz="0" w:space="0" w:color="auto"/>
          </w:divBdr>
        </w:div>
      </w:divsChild>
    </w:div>
    <w:div w:id="373314845">
      <w:bodyDiv w:val="1"/>
      <w:marLeft w:val="0"/>
      <w:marRight w:val="0"/>
      <w:marTop w:val="0"/>
      <w:marBottom w:val="0"/>
      <w:divBdr>
        <w:top w:val="none" w:sz="0" w:space="0" w:color="auto"/>
        <w:left w:val="none" w:sz="0" w:space="0" w:color="auto"/>
        <w:bottom w:val="none" w:sz="0" w:space="0" w:color="auto"/>
        <w:right w:val="none" w:sz="0" w:space="0" w:color="auto"/>
      </w:divBdr>
      <w:divsChild>
        <w:div w:id="1472214287">
          <w:marLeft w:val="0"/>
          <w:marRight w:val="0"/>
          <w:marTop w:val="225"/>
          <w:marBottom w:val="450"/>
          <w:divBdr>
            <w:top w:val="none" w:sz="0" w:space="0" w:color="auto"/>
            <w:left w:val="none" w:sz="0" w:space="0" w:color="auto"/>
            <w:bottom w:val="none" w:sz="0" w:space="0" w:color="auto"/>
            <w:right w:val="none" w:sz="0" w:space="0" w:color="auto"/>
          </w:divBdr>
          <w:divsChild>
            <w:div w:id="377900239">
              <w:marLeft w:val="0"/>
              <w:marRight w:val="0"/>
              <w:marTop w:val="150"/>
              <w:marBottom w:val="0"/>
              <w:divBdr>
                <w:top w:val="none" w:sz="0" w:space="0" w:color="auto"/>
                <w:left w:val="none" w:sz="0" w:space="0" w:color="auto"/>
                <w:bottom w:val="none" w:sz="0" w:space="0" w:color="auto"/>
                <w:right w:val="none" w:sz="0" w:space="0" w:color="auto"/>
              </w:divBdr>
            </w:div>
            <w:div w:id="941496694">
              <w:marLeft w:val="0"/>
              <w:marRight w:val="0"/>
              <w:marTop w:val="0"/>
              <w:marBottom w:val="0"/>
              <w:divBdr>
                <w:top w:val="none" w:sz="0" w:space="0" w:color="auto"/>
                <w:left w:val="none" w:sz="0" w:space="0" w:color="auto"/>
                <w:bottom w:val="none" w:sz="0" w:space="0" w:color="auto"/>
                <w:right w:val="none" w:sz="0" w:space="0" w:color="auto"/>
              </w:divBdr>
            </w:div>
            <w:div w:id="155531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16188">
      <w:bodyDiv w:val="1"/>
      <w:marLeft w:val="0"/>
      <w:marRight w:val="0"/>
      <w:marTop w:val="0"/>
      <w:marBottom w:val="0"/>
      <w:divBdr>
        <w:top w:val="none" w:sz="0" w:space="0" w:color="auto"/>
        <w:left w:val="none" w:sz="0" w:space="0" w:color="auto"/>
        <w:bottom w:val="none" w:sz="0" w:space="0" w:color="auto"/>
        <w:right w:val="none" w:sz="0" w:space="0" w:color="auto"/>
      </w:divBdr>
      <w:divsChild>
        <w:div w:id="1605772536">
          <w:marLeft w:val="0"/>
          <w:marRight w:val="0"/>
          <w:marTop w:val="0"/>
          <w:marBottom w:val="0"/>
          <w:divBdr>
            <w:top w:val="none" w:sz="0" w:space="0" w:color="auto"/>
            <w:left w:val="none" w:sz="0" w:space="0" w:color="auto"/>
            <w:bottom w:val="none" w:sz="0" w:space="0" w:color="auto"/>
            <w:right w:val="none" w:sz="0" w:space="0" w:color="auto"/>
          </w:divBdr>
        </w:div>
        <w:div w:id="1424257260">
          <w:marLeft w:val="0"/>
          <w:marRight w:val="0"/>
          <w:marTop w:val="0"/>
          <w:marBottom w:val="0"/>
          <w:divBdr>
            <w:top w:val="none" w:sz="0" w:space="0" w:color="auto"/>
            <w:left w:val="none" w:sz="0" w:space="0" w:color="auto"/>
            <w:bottom w:val="none" w:sz="0" w:space="0" w:color="auto"/>
            <w:right w:val="none" w:sz="0" w:space="0" w:color="auto"/>
          </w:divBdr>
        </w:div>
        <w:div w:id="1837190170">
          <w:marLeft w:val="0"/>
          <w:marRight w:val="0"/>
          <w:marTop w:val="0"/>
          <w:marBottom w:val="0"/>
          <w:divBdr>
            <w:top w:val="none" w:sz="0" w:space="0" w:color="auto"/>
            <w:left w:val="none" w:sz="0" w:space="0" w:color="auto"/>
            <w:bottom w:val="none" w:sz="0" w:space="0" w:color="auto"/>
            <w:right w:val="none" w:sz="0" w:space="0" w:color="auto"/>
          </w:divBdr>
          <w:divsChild>
            <w:div w:id="122487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16457">
      <w:bodyDiv w:val="1"/>
      <w:marLeft w:val="0"/>
      <w:marRight w:val="0"/>
      <w:marTop w:val="0"/>
      <w:marBottom w:val="0"/>
      <w:divBdr>
        <w:top w:val="none" w:sz="0" w:space="0" w:color="auto"/>
        <w:left w:val="none" w:sz="0" w:space="0" w:color="auto"/>
        <w:bottom w:val="none" w:sz="0" w:space="0" w:color="auto"/>
        <w:right w:val="none" w:sz="0" w:space="0" w:color="auto"/>
      </w:divBdr>
    </w:div>
    <w:div w:id="717166340">
      <w:bodyDiv w:val="1"/>
      <w:marLeft w:val="0"/>
      <w:marRight w:val="0"/>
      <w:marTop w:val="0"/>
      <w:marBottom w:val="0"/>
      <w:divBdr>
        <w:top w:val="none" w:sz="0" w:space="0" w:color="auto"/>
        <w:left w:val="none" w:sz="0" w:space="0" w:color="auto"/>
        <w:bottom w:val="none" w:sz="0" w:space="0" w:color="auto"/>
        <w:right w:val="none" w:sz="0" w:space="0" w:color="auto"/>
      </w:divBdr>
    </w:div>
    <w:div w:id="776220257">
      <w:bodyDiv w:val="1"/>
      <w:marLeft w:val="0"/>
      <w:marRight w:val="0"/>
      <w:marTop w:val="0"/>
      <w:marBottom w:val="0"/>
      <w:divBdr>
        <w:top w:val="none" w:sz="0" w:space="0" w:color="auto"/>
        <w:left w:val="none" w:sz="0" w:space="0" w:color="auto"/>
        <w:bottom w:val="none" w:sz="0" w:space="0" w:color="auto"/>
        <w:right w:val="none" w:sz="0" w:space="0" w:color="auto"/>
      </w:divBdr>
    </w:div>
    <w:div w:id="842859456">
      <w:bodyDiv w:val="1"/>
      <w:marLeft w:val="0"/>
      <w:marRight w:val="0"/>
      <w:marTop w:val="0"/>
      <w:marBottom w:val="0"/>
      <w:divBdr>
        <w:top w:val="none" w:sz="0" w:space="0" w:color="auto"/>
        <w:left w:val="none" w:sz="0" w:space="0" w:color="auto"/>
        <w:bottom w:val="none" w:sz="0" w:space="0" w:color="auto"/>
        <w:right w:val="none" w:sz="0" w:space="0" w:color="auto"/>
      </w:divBdr>
    </w:div>
    <w:div w:id="871915655">
      <w:bodyDiv w:val="1"/>
      <w:marLeft w:val="0"/>
      <w:marRight w:val="0"/>
      <w:marTop w:val="0"/>
      <w:marBottom w:val="0"/>
      <w:divBdr>
        <w:top w:val="none" w:sz="0" w:space="0" w:color="auto"/>
        <w:left w:val="none" w:sz="0" w:space="0" w:color="auto"/>
        <w:bottom w:val="none" w:sz="0" w:space="0" w:color="auto"/>
        <w:right w:val="none" w:sz="0" w:space="0" w:color="auto"/>
      </w:divBdr>
    </w:div>
    <w:div w:id="1113328999">
      <w:bodyDiv w:val="1"/>
      <w:marLeft w:val="0"/>
      <w:marRight w:val="0"/>
      <w:marTop w:val="0"/>
      <w:marBottom w:val="0"/>
      <w:divBdr>
        <w:top w:val="none" w:sz="0" w:space="0" w:color="auto"/>
        <w:left w:val="none" w:sz="0" w:space="0" w:color="auto"/>
        <w:bottom w:val="none" w:sz="0" w:space="0" w:color="auto"/>
        <w:right w:val="none" w:sz="0" w:space="0" w:color="auto"/>
      </w:divBdr>
    </w:div>
    <w:div w:id="1141389373">
      <w:bodyDiv w:val="1"/>
      <w:marLeft w:val="0"/>
      <w:marRight w:val="0"/>
      <w:marTop w:val="0"/>
      <w:marBottom w:val="0"/>
      <w:divBdr>
        <w:top w:val="none" w:sz="0" w:space="0" w:color="auto"/>
        <w:left w:val="none" w:sz="0" w:space="0" w:color="auto"/>
        <w:bottom w:val="none" w:sz="0" w:space="0" w:color="auto"/>
        <w:right w:val="none" w:sz="0" w:space="0" w:color="auto"/>
      </w:divBdr>
      <w:divsChild>
        <w:div w:id="1942763028">
          <w:marLeft w:val="0"/>
          <w:marRight w:val="0"/>
          <w:marTop w:val="0"/>
          <w:marBottom w:val="0"/>
          <w:divBdr>
            <w:top w:val="none" w:sz="0" w:space="0" w:color="auto"/>
            <w:left w:val="none" w:sz="0" w:space="0" w:color="auto"/>
            <w:bottom w:val="none" w:sz="0" w:space="0" w:color="auto"/>
            <w:right w:val="none" w:sz="0" w:space="0" w:color="auto"/>
          </w:divBdr>
          <w:divsChild>
            <w:div w:id="584337105">
              <w:marLeft w:val="0"/>
              <w:marRight w:val="0"/>
              <w:marTop w:val="0"/>
              <w:marBottom w:val="0"/>
              <w:divBdr>
                <w:top w:val="none" w:sz="0" w:space="0" w:color="auto"/>
                <w:left w:val="none" w:sz="0" w:space="0" w:color="auto"/>
                <w:bottom w:val="none" w:sz="0" w:space="0" w:color="auto"/>
                <w:right w:val="none" w:sz="0" w:space="0" w:color="auto"/>
              </w:divBdr>
            </w:div>
            <w:div w:id="604995139">
              <w:marLeft w:val="0"/>
              <w:marRight w:val="0"/>
              <w:marTop w:val="0"/>
              <w:marBottom w:val="0"/>
              <w:divBdr>
                <w:top w:val="none" w:sz="0" w:space="0" w:color="auto"/>
                <w:left w:val="none" w:sz="0" w:space="0" w:color="auto"/>
                <w:bottom w:val="none" w:sz="0" w:space="0" w:color="auto"/>
                <w:right w:val="none" w:sz="0" w:space="0" w:color="auto"/>
              </w:divBdr>
              <w:divsChild>
                <w:div w:id="304550524">
                  <w:marLeft w:val="0"/>
                  <w:marRight w:val="0"/>
                  <w:marTop w:val="0"/>
                  <w:marBottom w:val="0"/>
                  <w:divBdr>
                    <w:top w:val="none" w:sz="0" w:space="0" w:color="auto"/>
                    <w:left w:val="none" w:sz="0" w:space="0" w:color="auto"/>
                    <w:bottom w:val="none" w:sz="0" w:space="0" w:color="auto"/>
                    <w:right w:val="none" w:sz="0" w:space="0" w:color="auto"/>
                  </w:divBdr>
                </w:div>
              </w:divsChild>
            </w:div>
            <w:div w:id="1642072532">
              <w:marLeft w:val="0"/>
              <w:marRight w:val="0"/>
              <w:marTop w:val="0"/>
              <w:marBottom w:val="0"/>
              <w:divBdr>
                <w:top w:val="none" w:sz="0" w:space="0" w:color="auto"/>
                <w:left w:val="none" w:sz="0" w:space="0" w:color="auto"/>
                <w:bottom w:val="none" w:sz="0" w:space="0" w:color="auto"/>
                <w:right w:val="none" w:sz="0" w:space="0" w:color="auto"/>
              </w:divBdr>
              <w:divsChild>
                <w:div w:id="1008943455">
                  <w:marLeft w:val="0"/>
                  <w:marRight w:val="0"/>
                  <w:marTop w:val="0"/>
                  <w:marBottom w:val="0"/>
                  <w:divBdr>
                    <w:top w:val="none" w:sz="0" w:space="0" w:color="auto"/>
                    <w:left w:val="none" w:sz="0" w:space="0" w:color="auto"/>
                    <w:bottom w:val="none" w:sz="0" w:space="0" w:color="auto"/>
                    <w:right w:val="none" w:sz="0" w:space="0" w:color="auto"/>
                  </w:divBdr>
                </w:div>
              </w:divsChild>
            </w:div>
            <w:div w:id="178981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7644">
      <w:bodyDiv w:val="1"/>
      <w:marLeft w:val="0"/>
      <w:marRight w:val="0"/>
      <w:marTop w:val="0"/>
      <w:marBottom w:val="0"/>
      <w:divBdr>
        <w:top w:val="none" w:sz="0" w:space="0" w:color="auto"/>
        <w:left w:val="none" w:sz="0" w:space="0" w:color="auto"/>
        <w:bottom w:val="none" w:sz="0" w:space="0" w:color="auto"/>
        <w:right w:val="none" w:sz="0" w:space="0" w:color="auto"/>
      </w:divBdr>
      <w:divsChild>
        <w:div w:id="90857234">
          <w:marLeft w:val="0"/>
          <w:marRight w:val="0"/>
          <w:marTop w:val="0"/>
          <w:marBottom w:val="0"/>
          <w:divBdr>
            <w:top w:val="none" w:sz="0" w:space="0" w:color="auto"/>
            <w:left w:val="none" w:sz="0" w:space="0" w:color="auto"/>
            <w:bottom w:val="none" w:sz="0" w:space="0" w:color="auto"/>
            <w:right w:val="none" w:sz="0" w:space="0" w:color="auto"/>
          </w:divBdr>
        </w:div>
        <w:div w:id="1028410919">
          <w:marLeft w:val="0"/>
          <w:marRight w:val="0"/>
          <w:marTop w:val="0"/>
          <w:marBottom w:val="0"/>
          <w:divBdr>
            <w:top w:val="none" w:sz="0" w:space="0" w:color="auto"/>
            <w:left w:val="none" w:sz="0" w:space="0" w:color="auto"/>
            <w:bottom w:val="none" w:sz="0" w:space="0" w:color="auto"/>
            <w:right w:val="none" w:sz="0" w:space="0" w:color="auto"/>
          </w:divBdr>
        </w:div>
        <w:div w:id="1134952710">
          <w:marLeft w:val="0"/>
          <w:marRight w:val="0"/>
          <w:marTop w:val="0"/>
          <w:marBottom w:val="0"/>
          <w:divBdr>
            <w:top w:val="none" w:sz="0" w:space="0" w:color="auto"/>
            <w:left w:val="none" w:sz="0" w:space="0" w:color="auto"/>
            <w:bottom w:val="none" w:sz="0" w:space="0" w:color="auto"/>
            <w:right w:val="none" w:sz="0" w:space="0" w:color="auto"/>
          </w:divBdr>
        </w:div>
        <w:div w:id="1387684040">
          <w:marLeft w:val="0"/>
          <w:marRight w:val="0"/>
          <w:marTop w:val="0"/>
          <w:marBottom w:val="0"/>
          <w:divBdr>
            <w:top w:val="none" w:sz="0" w:space="0" w:color="auto"/>
            <w:left w:val="none" w:sz="0" w:space="0" w:color="auto"/>
            <w:bottom w:val="none" w:sz="0" w:space="0" w:color="auto"/>
            <w:right w:val="none" w:sz="0" w:space="0" w:color="auto"/>
          </w:divBdr>
        </w:div>
        <w:div w:id="1991597047">
          <w:marLeft w:val="0"/>
          <w:marRight w:val="0"/>
          <w:marTop w:val="0"/>
          <w:marBottom w:val="0"/>
          <w:divBdr>
            <w:top w:val="none" w:sz="0" w:space="0" w:color="auto"/>
            <w:left w:val="none" w:sz="0" w:space="0" w:color="auto"/>
            <w:bottom w:val="none" w:sz="0" w:space="0" w:color="auto"/>
            <w:right w:val="none" w:sz="0" w:space="0" w:color="auto"/>
          </w:divBdr>
        </w:div>
        <w:div w:id="2042316822">
          <w:marLeft w:val="0"/>
          <w:marRight w:val="0"/>
          <w:marTop w:val="0"/>
          <w:marBottom w:val="0"/>
          <w:divBdr>
            <w:top w:val="none" w:sz="0" w:space="0" w:color="auto"/>
            <w:left w:val="none" w:sz="0" w:space="0" w:color="auto"/>
            <w:bottom w:val="none" w:sz="0" w:space="0" w:color="auto"/>
            <w:right w:val="none" w:sz="0" w:space="0" w:color="auto"/>
          </w:divBdr>
        </w:div>
      </w:divsChild>
    </w:div>
    <w:div w:id="1432359740">
      <w:bodyDiv w:val="1"/>
      <w:marLeft w:val="0"/>
      <w:marRight w:val="0"/>
      <w:marTop w:val="0"/>
      <w:marBottom w:val="0"/>
      <w:divBdr>
        <w:top w:val="none" w:sz="0" w:space="0" w:color="auto"/>
        <w:left w:val="none" w:sz="0" w:space="0" w:color="auto"/>
        <w:bottom w:val="none" w:sz="0" w:space="0" w:color="auto"/>
        <w:right w:val="none" w:sz="0" w:space="0" w:color="auto"/>
      </w:divBdr>
    </w:div>
    <w:div w:id="1606115982">
      <w:bodyDiv w:val="1"/>
      <w:marLeft w:val="0"/>
      <w:marRight w:val="0"/>
      <w:marTop w:val="0"/>
      <w:marBottom w:val="0"/>
      <w:divBdr>
        <w:top w:val="none" w:sz="0" w:space="0" w:color="auto"/>
        <w:left w:val="none" w:sz="0" w:space="0" w:color="auto"/>
        <w:bottom w:val="none" w:sz="0" w:space="0" w:color="auto"/>
        <w:right w:val="none" w:sz="0" w:space="0" w:color="auto"/>
      </w:divBdr>
    </w:div>
    <w:div w:id="1783263457">
      <w:bodyDiv w:val="1"/>
      <w:marLeft w:val="0"/>
      <w:marRight w:val="0"/>
      <w:marTop w:val="0"/>
      <w:marBottom w:val="0"/>
      <w:divBdr>
        <w:top w:val="none" w:sz="0" w:space="0" w:color="auto"/>
        <w:left w:val="none" w:sz="0" w:space="0" w:color="auto"/>
        <w:bottom w:val="none" w:sz="0" w:space="0" w:color="auto"/>
        <w:right w:val="none" w:sz="0" w:space="0" w:color="auto"/>
      </w:divBdr>
      <w:divsChild>
        <w:div w:id="261495906">
          <w:marLeft w:val="0"/>
          <w:marRight w:val="0"/>
          <w:marTop w:val="0"/>
          <w:marBottom w:val="0"/>
          <w:divBdr>
            <w:top w:val="none" w:sz="0" w:space="0" w:color="auto"/>
            <w:left w:val="none" w:sz="0" w:space="0" w:color="auto"/>
            <w:bottom w:val="none" w:sz="0" w:space="0" w:color="auto"/>
            <w:right w:val="none" w:sz="0" w:space="0" w:color="auto"/>
          </w:divBdr>
        </w:div>
        <w:div w:id="299383263">
          <w:marLeft w:val="0"/>
          <w:marRight w:val="0"/>
          <w:marTop w:val="0"/>
          <w:marBottom w:val="0"/>
          <w:divBdr>
            <w:top w:val="none" w:sz="0" w:space="0" w:color="auto"/>
            <w:left w:val="none" w:sz="0" w:space="0" w:color="auto"/>
            <w:bottom w:val="none" w:sz="0" w:space="0" w:color="auto"/>
            <w:right w:val="none" w:sz="0" w:space="0" w:color="auto"/>
          </w:divBdr>
          <w:divsChild>
            <w:div w:id="1366566234">
              <w:marLeft w:val="0"/>
              <w:marRight w:val="0"/>
              <w:marTop w:val="0"/>
              <w:marBottom w:val="0"/>
              <w:divBdr>
                <w:top w:val="none" w:sz="0" w:space="0" w:color="auto"/>
                <w:left w:val="none" w:sz="0" w:space="0" w:color="auto"/>
                <w:bottom w:val="none" w:sz="0" w:space="0" w:color="auto"/>
                <w:right w:val="none" w:sz="0" w:space="0" w:color="auto"/>
              </w:divBdr>
            </w:div>
          </w:divsChild>
        </w:div>
        <w:div w:id="1006402863">
          <w:marLeft w:val="0"/>
          <w:marRight w:val="0"/>
          <w:marTop w:val="0"/>
          <w:marBottom w:val="0"/>
          <w:divBdr>
            <w:top w:val="none" w:sz="0" w:space="0" w:color="auto"/>
            <w:left w:val="none" w:sz="0" w:space="0" w:color="auto"/>
            <w:bottom w:val="none" w:sz="0" w:space="0" w:color="auto"/>
            <w:right w:val="none" w:sz="0" w:space="0" w:color="auto"/>
          </w:divBdr>
        </w:div>
      </w:divsChild>
    </w:div>
    <w:div w:id="1872645313">
      <w:bodyDiv w:val="1"/>
      <w:marLeft w:val="0"/>
      <w:marRight w:val="0"/>
      <w:marTop w:val="0"/>
      <w:marBottom w:val="0"/>
      <w:divBdr>
        <w:top w:val="none" w:sz="0" w:space="0" w:color="auto"/>
        <w:left w:val="none" w:sz="0" w:space="0" w:color="auto"/>
        <w:bottom w:val="none" w:sz="0" w:space="0" w:color="auto"/>
        <w:right w:val="none" w:sz="0" w:space="0" w:color="auto"/>
      </w:divBdr>
      <w:divsChild>
        <w:div w:id="118499817">
          <w:marLeft w:val="0"/>
          <w:marRight w:val="0"/>
          <w:marTop w:val="0"/>
          <w:marBottom w:val="0"/>
          <w:divBdr>
            <w:top w:val="none" w:sz="0" w:space="0" w:color="auto"/>
            <w:left w:val="none" w:sz="0" w:space="0" w:color="auto"/>
            <w:bottom w:val="none" w:sz="0" w:space="0" w:color="auto"/>
            <w:right w:val="none" w:sz="0" w:space="0" w:color="auto"/>
          </w:divBdr>
        </w:div>
        <w:div w:id="492381333">
          <w:marLeft w:val="0"/>
          <w:marRight w:val="0"/>
          <w:marTop w:val="0"/>
          <w:marBottom w:val="0"/>
          <w:divBdr>
            <w:top w:val="none" w:sz="0" w:space="0" w:color="auto"/>
            <w:left w:val="none" w:sz="0" w:space="0" w:color="auto"/>
            <w:bottom w:val="none" w:sz="0" w:space="0" w:color="auto"/>
            <w:right w:val="none" w:sz="0" w:space="0" w:color="auto"/>
          </w:divBdr>
        </w:div>
        <w:div w:id="1045254988">
          <w:marLeft w:val="0"/>
          <w:marRight w:val="0"/>
          <w:marTop w:val="0"/>
          <w:marBottom w:val="0"/>
          <w:divBdr>
            <w:top w:val="none" w:sz="0" w:space="0" w:color="auto"/>
            <w:left w:val="none" w:sz="0" w:space="0" w:color="auto"/>
            <w:bottom w:val="none" w:sz="0" w:space="0" w:color="auto"/>
            <w:right w:val="none" w:sz="0" w:space="0" w:color="auto"/>
          </w:divBdr>
        </w:div>
        <w:div w:id="2125035545">
          <w:marLeft w:val="0"/>
          <w:marRight w:val="0"/>
          <w:marTop w:val="0"/>
          <w:marBottom w:val="0"/>
          <w:divBdr>
            <w:top w:val="none" w:sz="0" w:space="0" w:color="auto"/>
            <w:left w:val="none" w:sz="0" w:space="0" w:color="auto"/>
            <w:bottom w:val="none" w:sz="0" w:space="0" w:color="auto"/>
            <w:right w:val="none" w:sz="0" w:space="0" w:color="auto"/>
          </w:divBdr>
        </w:div>
      </w:divsChild>
    </w:div>
    <w:div w:id="1881284785">
      <w:bodyDiv w:val="1"/>
      <w:marLeft w:val="0"/>
      <w:marRight w:val="0"/>
      <w:marTop w:val="0"/>
      <w:marBottom w:val="0"/>
      <w:divBdr>
        <w:top w:val="none" w:sz="0" w:space="0" w:color="auto"/>
        <w:left w:val="none" w:sz="0" w:space="0" w:color="auto"/>
        <w:bottom w:val="none" w:sz="0" w:space="0" w:color="auto"/>
        <w:right w:val="none" w:sz="0" w:space="0" w:color="auto"/>
      </w:divBdr>
      <w:divsChild>
        <w:div w:id="2368097">
          <w:marLeft w:val="0"/>
          <w:marRight w:val="0"/>
          <w:marTop w:val="0"/>
          <w:marBottom w:val="0"/>
          <w:divBdr>
            <w:top w:val="none" w:sz="0" w:space="0" w:color="auto"/>
            <w:left w:val="none" w:sz="0" w:space="0" w:color="auto"/>
            <w:bottom w:val="none" w:sz="0" w:space="0" w:color="auto"/>
            <w:right w:val="none" w:sz="0" w:space="0" w:color="auto"/>
          </w:divBdr>
        </w:div>
        <w:div w:id="139229793">
          <w:marLeft w:val="0"/>
          <w:marRight w:val="0"/>
          <w:marTop w:val="0"/>
          <w:marBottom w:val="0"/>
          <w:divBdr>
            <w:top w:val="none" w:sz="0" w:space="0" w:color="auto"/>
            <w:left w:val="none" w:sz="0" w:space="0" w:color="auto"/>
            <w:bottom w:val="none" w:sz="0" w:space="0" w:color="auto"/>
            <w:right w:val="none" w:sz="0" w:space="0" w:color="auto"/>
          </w:divBdr>
        </w:div>
        <w:div w:id="214122990">
          <w:marLeft w:val="0"/>
          <w:marRight w:val="0"/>
          <w:marTop w:val="0"/>
          <w:marBottom w:val="0"/>
          <w:divBdr>
            <w:top w:val="none" w:sz="0" w:space="0" w:color="auto"/>
            <w:left w:val="none" w:sz="0" w:space="0" w:color="auto"/>
            <w:bottom w:val="none" w:sz="0" w:space="0" w:color="auto"/>
            <w:right w:val="none" w:sz="0" w:space="0" w:color="auto"/>
          </w:divBdr>
        </w:div>
        <w:div w:id="977489024">
          <w:marLeft w:val="0"/>
          <w:marRight w:val="0"/>
          <w:marTop w:val="0"/>
          <w:marBottom w:val="0"/>
          <w:divBdr>
            <w:top w:val="none" w:sz="0" w:space="0" w:color="auto"/>
            <w:left w:val="none" w:sz="0" w:space="0" w:color="auto"/>
            <w:bottom w:val="none" w:sz="0" w:space="0" w:color="auto"/>
            <w:right w:val="none" w:sz="0" w:space="0" w:color="auto"/>
          </w:divBdr>
        </w:div>
        <w:div w:id="999964911">
          <w:marLeft w:val="0"/>
          <w:marRight w:val="0"/>
          <w:marTop w:val="0"/>
          <w:marBottom w:val="0"/>
          <w:divBdr>
            <w:top w:val="none" w:sz="0" w:space="0" w:color="auto"/>
            <w:left w:val="none" w:sz="0" w:space="0" w:color="auto"/>
            <w:bottom w:val="none" w:sz="0" w:space="0" w:color="auto"/>
            <w:right w:val="none" w:sz="0" w:space="0" w:color="auto"/>
          </w:divBdr>
        </w:div>
        <w:div w:id="1380401786">
          <w:marLeft w:val="0"/>
          <w:marRight w:val="0"/>
          <w:marTop w:val="0"/>
          <w:marBottom w:val="0"/>
          <w:divBdr>
            <w:top w:val="none" w:sz="0" w:space="0" w:color="auto"/>
            <w:left w:val="none" w:sz="0" w:space="0" w:color="auto"/>
            <w:bottom w:val="none" w:sz="0" w:space="0" w:color="auto"/>
            <w:right w:val="none" w:sz="0" w:space="0" w:color="auto"/>
          </w:divBdr>
        </w:div>
      </w:divsChild>
    </w:div>
    <w:div w:id="2012760677">
      <w:bodyDiv w:val="1"/>
      <w:marLeft w:val="0"/>
      <w:marRight w:val="0"/>
      <w:marTop w:val="0"/>
      <w:marBottom w:val="0"/>
      <w:divBdr>
        <w:top w:val="none" w:sz="0" w:space="0" w:color="auto"/>
        <w:left w:val="none" w:sz="0" w:space="0" w:color="auto"/>
        <w:bottom w:val="none" w:sz="0" w:space="0" w:color="auto"/>
        <w:right w:val="none" w:sz="0" w:space="0" w:color="auto"/>
      </w:divBdr>
      <w:divsChild>
        <w:div w:id="877473481">
          <w:marLeft w:val="0"/>
          <w:marRight w:val="0"/>
          <w:marTop w:val="0"/>
          <w:marBottom w:val="0"/>
          <w:divBdr>
            <w:top w:val="none" w:sz="0" w:space="0" w:color="auto"/>
            <w:left w:val="none" w:sz="0" w:space="0" w:color="auto"/>
            <w:bottom w:val="none" w:sz="0" w:space="0" w:color="auto"/>
            <w:right w:val="none" w:sz="0" w:space="0" w:color="auto"/>
          </w:divBdr>
          <w:divsChild>
            <w:div w:id="76757229">
              <w:marLeft w:val="0"/>
              <w:marRight w:val="0"/>
              <w:marTop w:val="0"/>
              <w:marBottom w:val="0"/>
              <w:divBdr>
                <w:top w:val="none" w:sz="0" w:space="0" w:color="auto"/>
                <w:left w:val="none" w:sz="0" w:space="0" w:color="auto"/>
                <w:bottom w:val="none" w:sz="0" w:space="0" w:color="auto"/>
                <w:right w:val="none" w:sz="0" w:space="0" w:color="auto"/>
              </w:divBdr>
              <w:divsChild>
                <w:div w:id="58020163">
                  <w:marLeft w:val="0"/>
                  <w:marRight w:val="0"/>
                  <w:marTop w:val="0"/>
                  <w:marBottom w:val="0"/>
                  <w:divBdr>
                    <w:top w:val="none" w:sz="0" w:space="0" w:color="auto"/>
                    <w:left w:val="none" w:sz="0" w:space="0" w:color="auto"/>
                    <w:bottom w:val="none" w:sz="0" w:space="0" w:color="auto"/>
                    <w:right w:val="none" w:sz="0" w:space="0" w:color="auto"/>
                  </w:divBdr>
                </w:div>
              </w:divsChild>
            </w:div>
            <w:div w:id="547764072">
              <w:marLeft w:val="0"/>
              <w:marRight w:val="0"/>
              <w:marTop w:val="0"/>
              <w:marBottom w:val="0"/>
              <w:divBdr>
                <w:top w:val="none" w:sz="0" w:space="0" w:color="auto"/>
                <w:left w:val="none" w:sz="0" w:space="0" w:color="auto"/>
                <w:bottom w:val="none" w:sz="0" w:space="0" w:color="auto"/>
                <w:right w:val="none" w:sz="0" w:space="0" w:color="auto"/>
              </w:divBdr>
            </w:div>
            <w:div w:id="193929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6574">
      <w:bodyDiv w:val="1"/>
      <w:marLeft w:val="0"/>
      <w:marRight w:val="0"/>
      <w:marTop w:val="0"/>
      <w:marBottom w:val="0"/>
      <w:divBdr>
        <w:top w:val="none" w:sz="0" w:space="0" w:color="auto"/>
        <w:left w:val="none" w:sz="0" w:space="0" w:color="auto"/>
        <w:bottom w:val="none" w:sz="0" w:space="0" w:color="auto"/>
        <w:right w:val="none" w:sz="0" w:space="0" w:color="auto"/>
      </w:divBdr>
    </w:div>
    <w:div w:id="212160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pidmaps.org/" TargetMode="External"/><Relationship Id="rId13" Type="http://schemas.openxmlformats.org/officeDocument/2006/relationships/image" Target="media/image3.emf"/><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www.lipidmaps.org/" TargetMode="External"/><Relationship Id="rId14" Type="http://schemas.openxmlformats.org/officeDocument/2006/relationships/image" Target="media/image4.e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B6D1F-A37C-48B5-8E54-A2E9C49BF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9651</Words>
  <Characters>55012</Characters>
  <Application>Microsoft Office Word</Application>
  <DocSecurity>0</DocSecurity>
  <Lines>458</Lines>
  <Paragraphs>129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Nitrogen stored in lipids: production and cycling</vt:lpstr>
    </vt:vector>
  </TitlesOfParts>
  <Manager/>
  <Company/>
  <LinksUpToDate>false</LinksUpToDate>
  <CharactersWithSpaces>64534</CharactersWithSpaces>
  <SharedDoc>false</SharedDoc>
  <HyperlinkBase/>
  <HLinks>
    <vt:vector size="12" baseType="variant">
      <vt:variant>
        <vt:i4>4784145</vt:i4>
      </vt:variant>
      <vt:variant>
        <vt:i4>3</vt:i4>
      </vt:variant>
      <vt:variant>
        <vt:i4>0</vt:i4>
      </vt:variant>
      <vt:variant>
        <vt:i4>5</vt:i4>
      </vt:variant>
      <vt:variant>
        <vt:lpwstr>http://www.lipidmaps.org/</vt:lpwstr>
      </vt:variant>
      <vt:variant>
        <vt:lpwstr/>
      </vt:variant>
      <vt:variant>
        <vt:i4>4784145</vt:i4>
      </vt:variant>
      <vt:variant>
        <vt:i4>0</vt:i4>
      </vt:variant>
      <vt:variant>
        <vt:i4>0</vt:i4>
      </vt:variant>
      <vt:variant>
        <vt:i4>5</vt:i4>
      </vt:variant>
      <vt:variant>
        <vt:lpwstr>http://www.lipidmaps.org/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Blazenka Gasparovic</dc:creator>
  <cp:lastModifiedBy>Blazenka</cp:lastModifiedBy>
  <cp:revision>4</cp:revision>
  <dcterms:created xsi:type="dcterms:W3CDTF">2017-09-15T10:26:00Z</dcterms:created>
  <dcterms:modified xsi:type="dcterms:W3CDTF">2017-09-15T10:29:00Z</dcterms:modified>
</cp:coreProperties>
</file>