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3F5B9" w14:textId="1AF586ED" w:rsidR="00F13B75" w:rsidRPr="00DF67E1" w:rsidRDefault="00F13B75" w:rsidP="005F029A">
      <w:pPr>
        <w:spacing w:after="120" w:line="360" w:lineRule="auto"/>
        <w:rPr>
          <w:rFonts w:ascii="Times New Roman" w:hAnsi="Times New Roman"/>
          <w:sz w:val="28"/>
          <w:szCs w:val="28"/>
        </w:rPr>
      </w:pPr>
      <w:r w:rsidRPr="00DF67E1">
        <w:rPr>
          <w:rFonts w:ascii="Times New Roman" w:hAnsi="Times New Roman"/>
          <w:sz w:val="28"/>
          <w:szCs w:val="28"/>
        </w:rPr>
        <w:t>Particulate sulfur-containing lipids: production and cycling from the epipe</w:t>
      </w:r>
      <w:r w:rsidR="00F23AC2" w:rsidRPr="00DF67E1">
        <w:rPr>
          <w:rFonts w:ascii="Times New Roman" w:hAnsi="Times New Roman"/>
          <w:sz w:val="28"/>
          <w:szCs w:val="28"/>
        </w:rPr>
        <w:t xml:space="preserve">lagic to </w:t>
      </w:r>
      <w:r w:rsidR="00BE69F8" w:rsidRPr="00DF67E1">
        <w:rPr>
          <w:rFonts w:ascii="Times New Roman" w:hAnsi="Times New Roman"/>
          <w:sz w:val="28"/>
          <w:szCs w:val="28"/>
        </w:rPr>
        <w:t xml:space="preserve">the </w:t>
      </w:r>
      <w:r w:rsidR="00F23AC2" w:rsidRPr="00DF67E1">
        <w:rPr>
          <w:rFonts w:ascii="Times New Roman" w:hAnsi="Times New Roman"/>
          <w:sz w:val="28"/>
          <w:szCs w:val="28"/>
        </w:rPr>
        <w:t>abyssopelagic zone</w:t>
      </w:r>
    </w:p>
    <w:p w14:paraId="71F695FE" w14:textId="77777777" w:rsidR="00F13B75" w:rsidRPr="00DF67E1" w:rsidRDefault="00F13B75" w:rsidP="006D7EF0">
      <w:pPr>
        <w:spacing w:after="120" w:line="360" w:lineRule="auto"/>
        <w:rPr>
          <w:rFonts w:ascii="Times New Roman" w:hAnsi="Times New Roman"/>
          <w:sz w:val="24"/>
          <w:szCs w:val="24"/>
          <w:vertAlign w:val="superscript"/>
        </w:rPr>
      </w:pPr>
      <w:proofErr w:type="spellStart"/>
      <w:r w:rsidRPr="00DF67E1">
        <w:rPr>
          <w:rFonts w:ascii="Times New Roman" w:hAnsi="Times New Roman"/>
          <w:sz w:val="24"/>
          <w:szCs w:val="24"/>
        </w:rPr>
        <w:t>Blaženka</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Gašparović</w:t>
      </w:r>
      <w:proofErr w:type="spellEnd"/>
      <w:r w:rsidRPr="00DF67E1">
        <w:rPr>
          <w:rFonts w:ascii="Times New Roman" w:hAnsi="Times New Roman"/>
          <w:sz w:val="24"/>
          <w:szCs w:val="24"/>
        </w:rPr>
        <w:t>,*</w:t>
      </w:r>
      <w:r w:rsidRPr="00DF67E1">
        <w:rPr>
          <w:rFonts w:ascii="Times New Roman" w:hAnsi="Times New Roman"/>
          <w:sz w:val="24"/>
          <w:szCs w:val="24"/>
          <w:vertAlign w:val="superscript"/>
        </w:rPr>
        <w:t>1</w:t>
      </w:r>
      <w:r w:rsidRPr="00DF67E1">
        <w:rPr>
          <w:rFonts w:ascii="Times New Roman" w:hAnsi="Times New Roman"/>
          <w:sz w:val="24"/>
          <w:szCs w:val="24"/>
        </w:rPr>
        <w:t xml:space="preserve"> </w:t>
      </w:r>
      <w:proofErr w:type="spellStart"/>
      <w:r w:rsidRPr="00DF67E1">
        <w:rPr>
          <w:rFonts w:ascii="Times New Roman" w:hAnsi="Times New Roman"/>
          <w:bCs/>
          <w:iCs/>
          <w:sz w:val="24"/>
          <w:szCs w:val="24"/>
        </w:rPr>
        <w:t>Abra</w:t>
      </w:r>
      <w:proofErr w:type="spellEnd"/>
      <w:r w:rsidRPr="00DF67E1">
        <w:rPr>
          <w:rFonts w:ascii="Times New Roman" w:hAnsi="Times New Roman"/>
          <w:bCs/>
          <w:iCs/>
          <w:sz w:val="24"/>
          <w:szCs w:val="24"/>
        </w:rPr>
        <w:t xml:space="preserve"> Penezi</w:t>
      </w:r>
      <w:r w:rsidRPr="00DF67E1">
        <w:rPr>
          <w:rFonts w:ascii="Times New Roman" w:hAnsi="Times New Roman"/>
          <w:sz w:val="24"/>
          <w:szCs w:val="24"/>
        </w:rPr>
        <w:t>ć</w:t>
      </w:r>
      <w:proofErr w:type="gramStart"/>
      <w:r w:rsidRPr="00DF67E1">
        <w:rPr>
          <w:rFonts w:ascii="Times New Roman" w:hAnsi="Times New Roman"/>
          <w:sz w:val="24"/>
          <w:szCs w:val="24"/>
        </w:rPr>
        <w:t>,</w:t>
      </w:r>
      <w:r w:rsidRPr="00DF67E1">
        <w:rPr>
          <w:rFonts w:ascii="Times New Roman" w:hAnsi="Times New Roman"/>
          <w:sz w:val="24"/>
          <w:szCs w:val="24"/>
          <w:vertAlign w:val="superscript"/>
        </w:rPr>
        <w:t>1</w:t>
      </w:r>
      <w:proofErr w:type="gramEnd"/>
      <w:r w:rsidRPr="00DF67E1">
        <w:rPr>
          <w:rFonts w:ascii="Times New Roman" w:hAnsi="Times New Roman"/>
          <w:sz w:val="24"/>
          <w:szCs w:val="24"/>
        </w:rPr>
        <w:t xml:space="preserve"> </w:t>
      </w:r>
      <w:proofErr w:type="spellStart"/>
      <w:r w:rsidRPr="00DF67E1">
        <w:rPr>
          <w:rFonts w:ascii="Times New Roman" w:hAnsi="Times New Roman"/>
          <w:sz w:val="24"/>
          <w:szCs w:val="24"/>
        </w:rPr>
        <w:t>Sanja</w:t>
      </w:r>
      <w:proofErr w:type="spellEnd"/>
      <w:r w:rsidRPr="00DF67E1">
        <w:rPr>
          <w:rFonts w:ascii="Times New Roman" w:hAnsi="Times New Roman"/>
          <w:sz w:val="24"/>
          <w:szCs w:val="24"/>
        </w:rPr>
        <w:t xml:space="preserve"> Frka,</w:t>
      </w:r>
      <w:r w:rsidRPr="00DF67E1">
        <w:rPr>
          <w:rFonts w:ascii="Times New Roman" w:hAnsi="Times New Roman"/>
          <w:sz w:val="24"/>
          <w:szCs w:val="24"/>
          <w:vertAlign w:val="superscript"/>
        </w:rPr>
        <w:t>1</w:t>
      </w:r>
      <w:r w:rsidRPr="00DF67E1">
        <w:rPr>
          <w:rFonts w:ascii="Times New Roman" w:hAnsi="Times New Roman"/>
          <w:sz w:val="24"/>
          <w:szCs w:val="24"/>
        </w:rPr>
        <w:t xml:space="preserve"> </w:t>
      </w:r>
      <w:proofErr w:type="spellStart"/>
      <w:r w:rsidRPr="00DF67E1">
        <w:rPr>
          <w:rFonts w:ascii="Times New Roman" w:hAnsi="Times New Roman"/>
          <w:sz w:val="24"/>
          <w:szCs w:val="24"/>
        </w:rPr>
        <w:t>Saša</w:t>
      </w:r>
      <w:proofErr w:type="spellEnd"/>
      <w:r w:rsidRPr="00DF67E1">
        <w:rPr>
          <w:rFonts w:ascii="Times New Roman" w:hAnsi="Times New Roman"/>
          <w:sz w:val="24"/>
          <w:szCs w:val="24"/>
        </w:rPr>
        <w:t xml:space="preserve"> Kazazić,</w:t>
      </w:r>
      <w:r w:rsidRPr="00DF67E1">
        <w:rPr>
          <w:rFonts w:ascii="Times New Roman" w:hAnsi="Times New Roman"/>
          <w:sz w:val="24"/>
          <w:szCs w:val="24"/>
          <w:vertAlign w:val="superscript"/>
        </w:rPr>
        <w:t xml:space="preserve">2 </w:t>
      </w:r>
      <w:r w:rsidRPr="00DF67E1">
        <w:rPr>
          <w:rFonts w:ascii="Times New Roman" w:hAnsi="Times New Roman"/>
          <w:sz w:val="24"/>
          <w:szCs w:val="24"/>
        </w:rPr>
        <w:t>Richard S. Lampitt,</w:t>
      </w:r>
      <w:r w:rsidRPr="00DF67E1">
        <w:rPr>
          <w:rFonts w:ascii="Times New Roman" w:hAnsi="Times New Roman"/>
          <w:sz w:val="24"/>
          <w:szCs w:val="24"/>
          <w:vertAlign w:val="superscript"/>
        </w:rPr>
        <w:t>3</w:t>
      </w:r>
      <w:r w:rsidRPr="00DF67E1">
        <w:rPr>
          <w:rFonts w:ascii="Times New Roman" w:hAnsi="Times New Roman"/>
          <w:sz w:val="24"/>
          <w:szCs w:val="24"/>
        </w:rPr>
        <w:t xml:space="preserve"> F. Omar Holguin,</w:t>
      </w:r>
      <w:r w:rsidRPr="00DF67E1">
        <w:rPr>
          <w:rFonts w:ascii="Times New Roman" w:hAnsi="Times New Roman"/>
          <w:sz w:val="24"/>
          <w:szCs w:val="24"/>
          <w:vertAlign w:val="superscript"/>
        </w:rPr>
        <w:t>4</w:t>
      </w:r>
      <w:r w:rsidRPr="00DF67E1">
        <w:rPr>
          <w:rFonts w:ascii="Times New Roman" w:hAnsi="Times New Roman"/>
          <w:sz w:val="24"/>
          <w:szCs w:val="24"/>
        </w:rPr>
        <w:t xml:space="preserve"> </w:t>
      </w:r>
      <w:proofErr w:type="spellStart"/>
      <w:r w:rsidRPr="00DF67E1">
        <w:rPr>
          <w:rFonts w:ascii="Times New Roman" w:hAnsi="Times New Roman"/>
          <w:sz w:val="24"/>
          <w:szCs w:val="24"/>
        </w:rPr>
        <w:t>Nilusha</w:t>
      </w:r>
      <w:proofErr w:type="spellEnd"/>
      <w:r w:rsidRPr="00DF67E1">
        <w:rPr>
          <w:rFonts w:ascii="Times New Roman" w:hAnsi="Times New Roman"/>
          <w:sz w:val="24"/>
          <w:szCs w:val="24"/>
        </w:rPr>
        <w:t xml:space="preserve"> Sudasinghe,</w:t>
      </w:r>
      <w:r w:rsidRPr="00DF67E1">
        <w:rPr>
          <w:rFonts w:ascii="Times New Roman" w:hAnsi="Times New Roman"/>
          <w:sz w:val="24"/>
          <w:szCs w:val="24"/>
          <w:vertAlign w:val="superscript"/>
        </w:rPr>
        <w:t>4</w:t>
      </w:r>
      <w:r w:rsidR="001003C4" w:rsidRPr="00DF67E1">
        <w:rPr>
          <w:rFonts w:ascii="Times New Roman" w:hAnsi="Times New Roman"/>
          <w:sz w:val="24"/>
          <w:szCs w:val="24"/>
          <w:vertAlign w:val="superscript"/>
        </w:rPr>
        <w:t>,5</w:t>
      </w:r>
      <w:r w:rsidRPr="00DF67E1">
        <w:rPr>
          <w:rFonts w:ascii="Times New Roman" w:hAnsi="Times New Roman"/>
          <w:sz w:val="24"/>
          <w:szCs w:val="24"/>
        </w:rPr>
        <w:t xml:space="preserve"> Tanner Schaub*</w:t>
      </w:r>
      <w:r w:rsidRPr="00DF67E1">
        <w:rPr>
          <w:rFonts w:ascii="Times New Roman" w:hAnsi="Times New Roman"/>
          <w:sz w:val="24"/>
          <w:szCs w:val="24"/>
          <w:vertAlign w:val="superscript"/>
        </w:rPr>
        <w:t>4</w:t>
      </w:r>
    </w:p>
    <w:p w14:paraId="1BE51EAC" w14:textId="77777777" w:rsidR="00F13B75" w:rsidRPr="00DF67E1" w:rsidRDefault="00F13B75" w:rsidP="006D7EF0">
      <w:pPr>
        <w:pStyle w:val="Teilnehmer"/>
        <w:spacing w:after="120"/>
        <w:jc w:val="left"/>
        <w:rPr>
          <w:rFonts w:ascii="Times New Roman" w:hAnsi="Times New Roman" w:cs="Times New Roman"/>
          <w:i w:val="0"/>
          <w:iCs/>
        </w:rPr>
      </w:pPr>
      <w:r w:rsidRPr="00DF67E1">
        <w:rPr>
          <w:rFonts w:ascii="Times New Roman" w:hAnsi="Times New Roman" w:cs="Times New Roman"/>
          <w:iCs/>
          <w:vertAlign w:val="superscript"/>
        </w:rPr>
        <w:t>1</w:t>
      </w:r>
      <w:r w:rsidRPr="00DF67E1">
        <w:rPr>
          <w:rFonts w:ascii="Times New Roman" w:hAnsi="Times New Roman" w:cs="Times New Roman"/>
          <w:iCs/>
        </w:rPr>
        <w:t xml:space="preserve">Division for Marine and Environmental Research, </w:t>
      </w:r>
      <w:proofErr w:type="spellStart"/>
      <w:r w:rsidRPr="00DF67E1">
        <w:rPr>
          <w:rFonts w:ascii="Times New Roman" w:hAnsi="Times New Roman" w:cs="Times New Roman"/>
          <w:iCs/>
        </w:rPr>
        <w:t>Ruđer</w:t>
      </w:r>
      <w:proofErr w:type="spellEnd"/>
      <w:r w:rsidRPr="00DF67E1">
        <w:rPr>
          <w:rFonts w:ascii="Times New Roman" w:hAnsi="Times New Roman" w:cs="Times New Roman"/>
          <w:iCs/>
        </w:rPr>
        <w:t xml:space="preserve"> </w:t>
      </w:r>
      <w:proofErr w:type="spellStart"/>
      <w:r w:rsidRPr="00DF67E1">
        <w:rPr>
          <w:rFonts w:ascii="Times New Roman" w:hAnsi="Times New Roman" w:cs="Times New Roman"/>
          <w:iCs/>
        </w:rPr>
        <w:t>Bošković</w:t>
      </w:r>
      <w:proofErr w:type="spellEnd"/>
      <w:r w:rsidRPr="00DF67E1">
        <w:rPr>
          <w:rFonts w:ascii="Times New Roman" w:hAnsi="Times New Roman" w:cs="Times New Roman"/>
          <w:iCs/>
        </w:rPr>
        <w:t xml:space="preserve"> Institute, POB 180, HR-10002 </w:t>
      </w:r>
      <w:smartTag w:uri="urn:schemas-microsoft-com:office:smarttags" w:element="place">
        <w:smartTag w:uri="urn:schemas-microsoft-com:office:smarttags" w:element="City">
          <w:r w:rsidRPr="00DF67E1">
            <w:rPr>
              <w:rFonts w:ascii="Times New Roman" w:hAnsi="Times New Roman" w:cs="Times New Roman"/>
              <w:iCs/>
            </w:rPr>
            <w:t>Zagreb</w:t>
          </w:r>
        </w:smartTag>
        <w:r w:rsidRPr="00DF67E1">
          <w:rPr>
            <w:rFonts w:ascii="Times New Roman" w:hAnsi="Times New Roman" w:cs="Times New Roman"/>
            <w:iCs/>
          </w:rPr>
          <w:t xml:space="preserve">, </w:t>
        </w:r>
        <w:smartTag w:uri="urn:schemas-microsoft-com:office:smarttags" w:element="country-region">
          <w:r w:rsidRPr="00DF67E1">
            <w:rPr>
              <w:rFonts w:ascii="Times New Roman" w:hAnsi="Times New Roman" w:cs="Times New Roman"/>
              <w:i w:val="0"/>
              <w:iCs/>
            </w:rPr>
            <w:t>Croatia</w:t>
          </w:r>
        </w:smartTag>
      </w:smartTag>
      <w:r w:rsidRPr="00DF67E1">
        <w:rPr>
          <w:rFonts w:ascii="Times New Roman" w:hAnsi="Times New Roman" w:cs="Times New Roman"/>
          <w:i w:val="0"/>
          <w:iCs/>
        </w:rPr>
        <w:t xml:space="preserve"> </w:t>
      </w:r>
    </w:p>
    <w:p w14:paraId="3FD66774" w14:textId="77777777" w:rsidR="00F13B75" w:rsidRPr="00DF67E1" w:rsidRDefault="00F13B75" w:rsidP="006D7EF0">
      <w:pPr>
        <w:pStyle w:val="Teilnehmer"/>
        <w:spacing w:after="120"/>
        <w:jc w:val="left"/>
        <w:rPr>
          <w:rFonts w:ascii="Times New Roman" w:hAnsi="Times New Roman" w:cs="Times New Roman"/>
          <w:i w:val="0"/>
          <w:iCs/>
        </w:rPr>
      </w:pPr>
      <w:r w:rsidRPr="00DF67E1">
        <w:rPr>
          <w:rFonts w:ascii="Times New Roman" w:hAnsi="Times New Roman" w:cs="Times New Roman"/>
          <w:iCs/>
          <w:vertAlign w:val="superscript"/>
        </w:rPr>
        <w:t>2</w:t>
      </w:r>
      <w:r w:rsidRPr="00DF67E1">
        <w:rPr>
          <w:rFonts w:ascii="Times New Roman" w:hAnsi="Times New Roman" w:cs="Times New Roman"/>
          <w:iCs/>
        </w:rPr>
        <w:t xml:space="preserve">Division for Physical Chemistry, </w:t>
      </w:r>
      <w:proofErr w:type="spellStart"/>
      <w:r w:rsidRPr="00DF67E1">
        <w:rPr>
          <w:rFonts w:ascii="Times New Roman" w:hAnsi="Times New Roman" w:cs="Times New Roman"/>
          <w:iCs/>
        </w:rPr>
        <w:t>Ruđer</w:t>
      </w:r>
      <w:proofErr w:type="spellEnd"/>
      <w:r w:rsidRPr="00DF67E1">
        <w:rPr>
          <w:rFonts w:ascii="Times New Roman" w:hAnsi="Times New Roman" w:cs="Times New Roman"/>
          <w:iCs/>
        </w:rPr>
        <w:t xml:space="preserve"> </w:t>
      </w:r>
      <w:proofErr w:type="spellStart"/>
      <w:r w:rsidRPr="00DF67E1">
        <w:rPr>
          <w:rFonts w:ascii="Times New Roman" w:hAnsi="Times New Roman" w:cs="Times New Roman"/>
          <w:iCs/>
        </w:rPr>
        <w:t>Bošković</w:t>
      </w:r>
      <w:proofErr w:type="spellEnd"/>
      <w:r w:rsidRPr="00DF67E1">
        <w:rPr>
          <w:rFonts w:ascii="Times New Roman" w:hAnsi="Times New Roman" w:cs="Times New Roman"/>
          <w:iCs/>
        </w:rPr>
        <w:t xml:space="preserve"> Institute, POB 180, HR-10002 </w:t>
      </w:r>
      <w:smartTag w:uri="urn:schemas-microsoft-com:office:smarttags" w:element="place">
        <w:smartTag w:uri="urn:schemas-microsoft-com:office:smarttags" w:element="City">
          <w:r w:rsidRPr="00DF67E1">
            <w:rPr>
              <w:rFonts w:ascii="Times New Roman" w:hAnsi="Times New Roman" w:cs="Times New Roman"/>
              <w:iCs/>
            </w:rPr>
            <w:t>Zagreb</w:t>
          </w:r>
        </w:smartTag>
        <w:r w:rsidRPr="00DF67E1">
          <w:rPr>
            <w:rFonts w:ascii="Times New Roman" w:hAnsi="Times New Roman" w:cs="Times New Roman"/>
            <w:iCs/>
          </w:rPr>
          <w:t xml:space="preserve">, </w:t>
        </w:r>
        <w:smartTag w:uri="urn:schemas-microsoft-com:office:smarttags" w:element="country-region">
          <w:r w:rsidRPr="00DF67E1">
            <w:rPr>
              <w:rFonts w:ascii="Times New Roman" w:hAnsi="Times New Roman" w:cs="Times New Roman"/>
              <w:i w:val="0"/>
              <w:iCs/>
            </w:rPr>
            <w:t>Croatia</w:t>
          </w:r>
        </w:smartTag>
      </w:smartTag>
      <w:r w:rsidRPr="00DF67E1">
        <w:rPr>
          <w:rFonts w:ascii="Times New Roman" w:hAnsi="Times New Roman" w:cs="Times New Roman"/>
          <w:i w:val="0"/>
          <w:iCs/>
        </w:rPr>
        <w:t xml:space="preserve"> </w:t>
      </w:r>
    </w:p>
    <w:p w14:paraId="1F4BA51C" w14:textId="77777777" w:rsidR="00F13B75" w:rsidRPr="00DF67E1" w:rsidRDefault="00F13B75" w:rsidP="006D7EF0">
      <w:pPr>
        <w:pStyle w:val="Teilnehmer"/>
        <w:spacing w:after="120"/>
        <w:jc w:val="left"/>
        <w:rPr>
          <w:rFonts w:ascii="Times New Roman" w:hAnsi="Times New Roman" w:cs="Times New Roman"/>
          <w:iCs/>
        </w:rPr>
      </w:pPr>
      <w:r w:rsidRPr="00DF67E1">
        <w:rPr>
          <w:rFonts w:ascii="Times New Roman" w:hAnsi="Times New Roman" w:cs="Times New Roman"/>
          <w:i w:val="0"/>
          <w:iCs/>
          <w:vertAlign w:val="superscript"/>
        </w:rPr>
        <w:t>3</w:t>
      </w:r>
      <w:r w:rsidRPr="00DF67E1">
        <w:rPr>
          <w:rFonts w:ascii="Times New Roman" w:hAnsi="Times New Roman" w:cs="Times New Roman"/>
          <w:iCs/>
        </w:rPr>
        <w:t xml:space="preserve">National Oceanography Centre, </w:t>
      </w:r>
      <w:smartTag w:uri="urn:schemas-microsoft-com:office:smarttags" w:element="place">
        <w:smartTag w:uri="urn:schemas-microsoft-com:office:smarttags" w:element="City">
          <w:r w:rsidRPr="00DF67E1">
            <w:rPr>
              <w:rFonts w:ascii="Times New Roman" w:hAnsi="Times New Roman" w:cs="Times New Roman"/>
              <w:iCs/>
            </w:rPr>
            <w:t>Southampton</w:t>
          </w:r>
        </w:smartTag>
        <w:r w:rsidRPr="00DF67E1">
          <w:rPr>
            <w:rFonts w:ascii="Times New Roman" w:hAnsi="Times New Roman" w:cs="Times New Roman"/>
            <w:iCs/>
          </w:rPr>
          <w:t xml:space="preserve">, </w:t>
        </w:r>
        <w:smartTag w:uri="urn:schemas-microsoft-com:office:smarttags" w:element="country-region">
          <w:r w:rsidRPr="00DF67E1">
            <w:rPr>
              <w:rFonts w:ascii="Times New Roman" w:hAnsi="Times New Roman" w:cs="Times New Roman"/>
              <w:iCs/>
            </w:rPr>
            <w:t>United Kingdom</w:t>
          </w:r>
        </w:smartTag>
        <w:r w:rsidRPr="00DF67E1">
          <w:rPr>
            <w:rFonts w:ascii="Times New Roman" w:hAnsi="Times New Roman" w:cs="Times New Roman"/>
            <w:iCs/>
          </w:rPr>
          <w:t xml:space="preserve"> </w:t>
        </w:r>
        <w:smartTag w:uri="urn:schemas-microsoft-com:office:smarttags" w:element="PostalCode">
          <w:r w:rsidRPr="00DF67E1">
            <w:rPr>
              <w:rFonts w:ascii="Times New Roman" w:hAnsi="Times New Roman" w:cs="Times New Roman"/>
              <w:iCs/>
            </w:rPr>
            <w:t>SO14 3ZH</w:t>
          </w:r>
        </w:smartTag>
      </w:smartTag>
    </w:p>
    <w:p w14:paraId="3409E017" w14:textId="77777777" w:rsidR="00F13B75" w:rsidRPr="00DF67E1" w:rsidRDefault="00F13B75" w:rsidP="006D7EF0">
      <w:pPr>
        <w:pStyle w:val="Teilnehmer"/>
        <w:spacing w:after="120"/>
        <w:jc w:val="left"/>
        <w:rPr>
          <w:rFonts w:ascii="Times New Roman" w:hAnsi="Times New Roman" w:cs="Times New Roman"/>
          <w:iCs/>
        </w:rPr>
      </w:pPr>
      <w:r w:rsidRPr="00DF67E1">
        <w:rPr>
          <w:rFonts w:ascii="Times New Roman" w:hAnsi="Times New Roman" w:cs="Times New Roman"/>
          <w:iCs/>
        </w:rPr>
        <w:t xml:space="preserve"> </w:t>
      </w:r>
      <w:r w:rsidRPr="00DF67E1">
        <w:rPr>
          <w:rFonts w:ascii="Times New Roman" w:hAnsi="Times New Roman" w:cs="Times New Roman"/>
          <w:i w:val="0"/>
          <w:iCs/>
          <w:vertAlign w:val="superscript"/>
        </w:rPr>
        <w:t>4</w:t>
      </w:r>
      <w:r w:rsidRPr="00DF67E1">
        <w:rPr>
          <w:rFonts w:ascii="Times New Roman" w:hAnsi="Times New Roman" w:cs="Times New Roman"/>
          <w:i w:val="0"/>
          <w:iCs/>
        </w:rPr>
        <w:t>College</w:t>
      </w:r>
      <w:r w:rsidRPr="00DF67E1">
        <w:rPr>
          <w:rFonts w:ascii="Times New Roman" w:hAnsi="Times New Roman" w:cs="Times New Roman"/>
          <w:iCs/>
        </w:rPr>
        <w:t xml:space="preserve"> of Agricultural, Consumer and Environmental Sciences, </w:t>
      </w:r>
      <w:smartTag w:uri="urn:schemas-microsoft-com:office:smarttags" w:element="City">
        <w:r w:rsidRPr="00DF67E1">
          <w:rPr>
            <w:rFonts w:ascii="Times New Roman" w:hAnsi="Times New Roman" w:cs="Times New Roman"/>
            <w:iCs/>
          </w:rPr>
          <w:t>New Mexico State University</w:t>
        </w:r>
      </w:smartTag>
      <w:r w:rsidRPr="00DF67E1">
        <w:rPr>
          <w:rFonts w:ascii="Times New Roman" w:hAnsi="Times New Roman" w:cs="Times New Roman"/>
          <w:iCs/>
        </w:rPr>
        <w:t>, United States</w:t>
      </w:r>
    </w:p>
    <w:p w14:paraId="79E69FAE" w14:textId="77777777" w:rsidR="001003C4" w:rsidRPr="00DF67E1" w:rsidRDefault="001003C4" w:rsidP="001003C4">
      <w:pPr>
        <w:pStyle w:val="Teilnehmer"/>
        <w:spacing w:line="480" w:lineRule="auto"/>
        <w:jc w:val="left"/>
        <w:rPr>
          <w:rFonts w:ascii="Times New Roman" w:hAnsi="Times New Roman" w:cs="Times New Roman"/>
          <w:i w:val="0"/>
          <w:iCs/>
        </w:rPr>
      </w:pPr>
      <w:r w:rsidRPr="00DF67E1">
        <w:rPr>
          <w:rFonts w:ascii="Times New Roman" w:hAnsi="Times New Roman" w:cs="Times New Roman"/>
          <w:i w:val="0"/>
          <w:iCs/>
          <w:vertAlign w:val="superscript"/>
        </w:rPr>
        <w:t>5</w:t>
      </w:r>
      <w:r w:rsidRPr="00DF67E1">
        <w:rPr>
          <w:rFonts w:ascii="Times New Roman" w:hAnsi="Times New Roman" w:cs="Times New Roman"/>
          <w:iCs/>
        </w:rPr>
        <w:t>Bioscience Division, Los Alamos National Laboratory, Los Alamos, NM 87545, United States</w:t>
      </w:r>
    </w:p>
    <w:p w14:paraId="1F88C170" w14:textId="77777777" w:rsidR="001003C4" w:rsidRPr="00DF67E1" w:rsidRDefault="001003C4" w:rsidP="006D7EF0">
      <w:pPr>
        <w:pStyle w:val="Teilnehmer"/>
        <w:spacing w:after="120"/>
        <w:jc w:val="left"/>
        <w:rPr>
          <w:rFonts w:ascii="Times New Roman" w:hAnsi="Times New Roman" w:cs="Times New Roman"/>
          <w:iCs/>
        </w:rPr>
      </w:pPr>
    </w:p>
    <w:p w14:paraId="5C719677" w14:textId="77777777" w:rsidR="00F13B75" w:rsidRPr="00DF67E1" w:rsidRDefault="00F13B75" w:rsidP="006D7EF0">
      <w:pPr>
        <w:spacing w:after="120" w:line="360" w:lineRule="auto"/>
        <w:rPr>
          <w:rFonts w:ascii="Times New Roman" w:hAnsi="Times New Roman"/>
          <w:sz w:val="24"/>
          <w:szCs w:val="24"/>
        </w:rPr>
      </w:pPr>
      <w:r w:rsidRPr="00DF67E1">
        <w:rPr>
          <w:rFonts w:ascii="Times New Roman" w:hAnsi="Times New Roman"/>
          <w:sz w:val="24"/>
          <w:szCs w:val="24"/>
        </w:rPr>
        <w:t>*Correspondence: gaspar@irb.hr; tschaub@nmsu.edu</w:t>
      </w:r>
    </w:p>
    <w:p w14:paraId="0CA63697" w14:textId="77777777" w:rsidR="00F13B75" w:rsidRPr="00DF67E1" w:rsidRDefault="00F13B75" w:rsidP="006D7EF0">
      <w:pPr>
        <w:spacing w:after="120" w:line="360" w:lineRule="auto"/>
        <w:rPr>
          <w:rFonts w:ascii="Times New Roman" w:hAnsi="Times New Roman"/>
          <w:sz w:val="24"/>
          <w:szCs w:val="24"/>
        </w:rPr>
      </w:pPr>
    </w:p>
    <w:p w14:paraId="5F88ECC9" w14:textId="77777777" w:rsidR="00F13B75" w:rsidRPr="00DF67E1" w:rsidRDefault="00F13B75" w:rsidP="00276C4A">
      <w:pPr>
        <w:spacing w:after="120" w:line="360" w:lineRule="auto"/>
        <w:jc w:val="both"/>
        <w:rPr>
          <w:rFonts w:ascii="Times New Roman" w:hAnsi="Times New Roman"/>
          <w:sz w:val="24"/>
          <w:szCs w:val="24"/>
        </w:rPr>
      </w:pPr>
      <w:r w:rsidRPr="00DF67E1">
        <w:rPr>
          <w:rFonts w:ascii="Times New Roman" w:hAnsi="Times New Roman"/>
          <w:sz w:val="24"/>
          <w:szCs w:val="24"/>
        </w:rPr>
        <w:t>ABSTRACT</w:t>
      </w:r>
    </w:p>
    <w:p w14:paraId="22F0C21F" w14:textId="620AEC2C" w:rsidR="00F13B75" w:rsidRPr="00DF67E1" w:rsidRDefault="00AC0865" w:rsidP="00752961">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There are major gaps in our understanding of the distribution and role of lipids in </w:t>
      </w:r>
      <w:r w:rsidR="00A3501A" w:rsidRPr="00DF67E1">
        <w:rPr>
          <w:rFonts w:ascii="Times New Roman" w:hAnsi="Times New Roman"/>
          <w:sz w:val="24"/>
          <w:szCs w:val="24"/>
        </w:rPr>
        <w:t>t</w:t>
      </w:r>
      <w:r w:rsidRPr="00DF67E1">
        <w:rPr>
          <w:rFonts w:ascii="Times New Roman" w:hAnsi="Times New Roman"/>
          <w:sz w:val="24"/>
          <w:szCs w:val="24"/>
        </w:rPr>
        <w:t>h</w:t>
      </w:r>
      <w:r w:rsidR="00A3501A" w:rsidRPr="00DF67E1">
        <w:rPr>
          <w:rFonts w:ascii="Times New Roman" w:hAnsi="Times New Roman"/>
          <w:sz w:val="24"/>
          <w:szCs w:val="24"/>
        </w:rPr>
        <w:t>e</w:t>
      </w:r>
      <w:r w:rsidRPr="00DF67E1">
        <w:rPr>
          <w:rFonts w:ascii="Times New Roman" w:hAnsi="Times New Roman"/>
          <w:sz w:val="24"/>
          <w:szCs w:val="24"/>
        </w:rPr>
        <w:t xml:space="preserve"> open ocean especially with regard to</w:t>
      </w:r>
      <w:r w:rsidR="00F13B75" w:rsidRPr="00DF67E1">
        <w:rPr>
          <w:rFonts w:ascii="Times New Roman" w:hAnsi="Times New Roman"/>
          <w:sz w:val="24"/>
          <w:szCs w:val="24"/>
        </w:rPr>
        <w:t xml:space="preserve"> sulfur-containing lipids (S-lipids). Here, we employ a powerful analytical approach based on high resolution Fourier transform ion cyclotron resonance mass spectrometry (FT-ICR MS) to elucidate </w:t>
      </w:r>
      <w:r w:rsidRPr="00DF67E1">
        <w:rPr>
          <w:rFonts w:ascii="Times New Roman" w:hAnsi="Times New Roman"/>
          <w:sz w:val="24"/>
          <w:szCs w:val="24"/>
        </w:rPr>
        <w:t xml:space="preserve">depth-related </w:t>
      </w:r>
      <w:r w:rsidR="00F13B75" w:rsidRPr="00DF67E1">
        <w:rPr>
          <w:rFonts w:ascii="Times New Roman" w:hAnsi="Times New Roman"/>
          <w:sz w:val="24"/>
          <w:szCs w:val="24"/>
        </w:rPr>
        <w:t xml:space="preserve">S-lipid production and molecular transformations in suspended particulate matter from the </w:t>
      </w:r>
      <w:r w:rsidRPr="00DF67E1">
        <w:rPr>
          <w:rFonts w:ascii="Times New Roman" w:hAnsi="Times New Roman"/>
          <w:sz w:val="24"/>
          <w:szCs w:val="24"/>
        </w:rPr>
        <w:t>N</w:t>
      </w:r>
      <w:r w:rsidR="00F13B75" w:rsidRPr="00DF67E1">
        <w:rPr>
          <w:rFonts w:ascii="Times New Roman" w:hAnsi="Times New Roman"/>
          <w:sz w:val="24"/>
          <w:szCs w:val="24"/>
        </w:rPr>
        <w:t>ortheast Atlantic Ocean</w:t>
      </w:r>
      <w:r w:rsidRPr="00DF67E1">
        <w:rPr>
          <w:rFonts w:ascii="Times New Roman" w:hAnsi="Times New Roman"/>
          <w:sz w:val="24"/>
          <w:szCs w:val="24"/>
        </w:rPr>
        <w:t xml:space="preserve"> in this depth range</w:t>
      </w:r>
      <w:r w:rsidR="00F13B75" w:rsidRPr="00DF67E1">
        <w:rPr>
          <w:rFonts w:ascii="Times New Roman" w:hAnsi="Times New Roman"/>
          <w:sz w:val="24"/>
          <w:szCs w:val="24"/>
        </w:rPr>
        <w:t xml:space="preserve">. We show that within the open-ocean environment S-lipids contribute up to 4.2% of the particulate organic carbon, and that up to 95% of these compounds have elemental compositions that do not match those found in the Nature </w:t>
      </w:r>
      <w:proofErr w:type="spellStart"/>
      <w:r w:rsidR="00F13B75" w:rsidRPr="00DF67E1">
        <w:rPr>
          <w:rFonts w:ascii="Times New Roman" w:hAnsi="Times New Roman"/>
          <w:sz w:val="24"/>
          <w:szCs w:val="24"/>
        </w:rPr>
        <w:t>Lipidomics</w:t>
      </w:r>
      <w:proofErr w:type="spellEnd"/>
      <w:r w:rsidR="00F13B75" w:rsidRPr="00DF67E1">
        <w:rPr>
          <w:rFonts w:ascii="Times New Roman" w:hAnsi="Times New Roman"/>
          <w:sz w:val="24"/>
          <w:szCs w:val="24"/>
        </w:rPr>
        <w:t xml:space="preserve"> Gateway database (termed “novel”). Among the remaining 5% </w:t>
      </w:r>
      <w:r w:rsidRPr="00DF67E1">
        <w:rPr>
          <w:rFonts w:ascii="Times New Roman" w:hAnsi="Times New Roman"/>
          <w:sz w:val="24"/>
          <w:szCs w:val="24"/>
        </w:rPr>
        <w:t xml:space="preserve">of </w:t>
      </w:r>
      <w:r w:rsidR="00F13B75" w:rsidRPr="00DF67E1">
        <w:rPr>
          <w:rFonts w:ascii="Times New Roman" w:hAnsi="Times New Roman"/>
          <w:sz w:val="24"/>
          <w:szCs w:val="24"/>
        </w:rPr>
        <w:t xml:space="preserve">lipids that match the database, we find that </w:t>
      </w:r>
      <w:proofErr w:type="spellStart"/>
      <w:r w:rsidR="00F13B75" w:rsidRPr="00DF67E1">
        <w:rPr>
          <w:rFonts w:ascii="Times New Roman" w:hAnsi="Times New Roman"/>
          <w:sz w:val="24"/>
          <w:szCs w:val="24"/>
        </w:rPr>
        <w:t>sulphoquinovosyldiacylglycerol</w:t>
      </w:r>
      <w:proofErr w:type="spellEnd"/>
      <w:r w:rsidR="00F13B75" w:rsidRPr="00DF67E1">
        <w:rPr>
          <w:rFonts w:ascii="Times New Roman" w:hAnsi="Times New Roman"/>
          <w:sz w:val="24"/>
          <w:szCs w:val="24"/>
        </w:rPr>
        <w:t xml:space="preserve"> (SQDG) are efficiently removed </w:t>
      </w:r>
      <w:r w:rsidRPr="00DF67E1">
        <w:rPr>
          <w:rFonts w:ascii="Times New Roman" w:hAnsi="Times New Roman"/>
          <w:sz w:val="24"/>
          <w:szCs w:val="24"/>
        </w:rPr>
        <w:t xml:space="preserve">while sinking through </w:t>
      </w:r>
      <w:r w:rsidR="00F13B75" w:rsidRPr="00DF67E1">
        <w:rPr>
          <w:rFonts w:ascii="Times New Roman" w:hAnsi="Times New Roman"/>
          <w:sz w:val="24"/>
          <w:szCs w:val="24"/>
        </w:rPr>
        <w:t>the mesopelagic zone. The relative abundance of other assigned lipids (</w:t>
      </w:r>
      <w:proofErr w:type="spellStart"/>
      <w:r w:rsidR="00F13B75" w:rsidRPr="00DF67E1">
        <w:rPr>
          <w:rFonts w:ascii="Times New Roman" w:hAnsi="Times New Roman"/>
          <w:sz w:val="24"/>
          <w:szCs w:val="24"/>
        </w:rPr>
        <w:t>sulphoquinovosylmonoacylglycerol</w:t>
      </w:r>
      <w:proofErr w:type="spellEnd"/>
      <w:r w:rsidR="00F13B75" w:rsidRPr="00DF67E1">
        <w:rPr>
          <w:rFonts w:ascii="Times New Roman" w:hAnsi="Times New Roman"/>
          <w:sz w:val="24"/>
          <w:szCs w:val="24"/>
        </w:rPr>
        <w:t xml:space="preserve"> (SQMG), </w:t>
      </w:r>
      <w:proofErr w:type="spellStart"/>
      <w:r w:rsidR="00F13B75" w:rsidRPr="00DF67E1">
        <w:rPr>
          <w:rFonts w:ascii="Times New Roman" w:hAnsi="Times New Roman"/>
          <w:sz w:val="24"/>
          <w:szCs w:val="24"/>
        </w:rPr>
        <w:t>sulphite</w:t>
      </w:r>
      <w:proofErr w:type="spellEnd"/>
      <w:r w:rsidR="00F13B75" w:rsidRPr="00DF67E1">
        <w:rPr>
          <w:rFonts w:ascii="Times New Roman" w:hAnsi="Times New Roman"/>
          <w:sz w:val="24"/>
          <w:szCs w:val="24"/>
        </w:rPr>
        <w:t xml:space="preserve"> and </w:t>
      </w:r>
      <w:proofErr w:type="spellStart"/>
      <w:r w:rsidR="00F13B75" w:rsidRPr="00DF67E1">
        <w:rPr>
          <w:rFonts w:ascii="Times New Roman" w:hAnsi="Times New Roman"/>
          <w:sz w:val="24"/>
          <w:szCs w:val="24"/>
        </w:rPr>
        <w:t>sulphate</w:t>
      </w:r>
      <w:proofErr w:type="spellEnd"/>
      <w:r w:rsidR="00F13B75" w:rsidRPr="00DF67E1">
        <w:rPr>
          <w:rFonts w:ascii="Times New Roman" w:hAnsi="Times New Roman"/>
          <w:sz w:val="24"/>
          <w:szCs w:val="24"/>
        </w:rPr>
        <w:t xml:space="preserve"> lipids, Vitamin D2 and D3 derivatives, and sphingolipids) did not change substantially with depth. The novel S-lipids, represented by hundreds of distinct elemental compositions (160 to 300 molecules at any one depth), contribute increasingly to the lipid and particulate organic matter pools with increased </w:t>
      </w:r>
      <w:r w:rsidR="00F13B75" w:rsidRPr="00DF67E1">
        <w:rPr>
          <w:rFonts w:ascii="Times New Roman" w:hAnsi="Times New Roman"/>
          <w:sz w:val="24"/>
          <w:szCs w:val="24"/>
        </w:rPr>
        <w:lastRenderedPageBreak/>
        <w:t>depth. Depth-related transformations cause (</w:t>
      </w:r>
      <w:proofErr w:type="spellStart"/>
      <w:r w:rsidR="00F13B75" w:rsidRPr="00DF67E1">
        <w:rPr>
          <w:rFonts w:ascii="Times New Roman" w:hAnsi="Times New Roman"/>
          <w:sz w:val="24"/>
          <w:szCs w:val="24"/>
        </w:rPr>
        <w:t>i</w:t>
      </w:r>
      <w:proofErr w:type="spellEnd"/>
      <w:r w:rsidR="00F13B75" w:rsidRPr="00DF67E1">
        <w:rPr>
          <w:rFonts w:ascii="Times New Roman" w:hAnsi="Times New Roman"/>
          <w:sz w:val="24"/>
          <w:szCs w:val="24"/>
        </w:rPr>
        <w:t xml:space="preserve">) incomplete degradation/transformation of unsaturated S-lipids which leads to the depth-related accumulation of the refractory saturated compounds with reduced molecular weight (average 455 Da) and (ii) formation of highly unsaturated S-lipids (average abyssopelagic molecular double bond equivalents, DBE=7.8) with lower molecular weight (average 567 Da) than surface S-lipids (average 592 Da). </w:t>
      </w:r>
      <w:r w:rsidR="00DB3B3D" w:rsidRPr="00DF67E1">
        <w:rPr>
          <w:rFonts w:ascii="Times New Roman" w:hAnsi="Times New Roman"/>
          <w:sz w:val="24"/>
          <w:szCs w:val="24"/>
        </w:rPr>
        <w:t>A d</w:t>
      </w:r>
      <w:r w:rsidR="00F13B75" w:rsidRPr="00DF67E1">
        <w:rPr>
          <w:rFonts w:ascii="Times New Roman" w:hAnsi="Times New Roman"/>
          <w:sz w:val="24"/>
          <w:szCs w:val="24"/>
        </w:rPr>
        <w:t xml:space="preserve">epth-related increase in molecular oxygen content is observed for all novel S-lipids and indicates that oxidation has a significant role in their transformation while (bio)hydrogenation possibly impacts the </w:t>
      </w:r>
      <w:bookmarkStart w:id="0" w:name="_GoBack"/>
      <w:bookmarkEnd w:id="0"/>
      <w:r w:rsidR="00F13B75" w:rsidRPr="00DF67E1">
        <w:rPr>
          <w:rFonts w:ascii="Times New Roman" w:hAnsi="Times New Roman"/>
          <w:sz w:val="24"/>
          <w:szCs w:val="24"/>
        </w:rPr>
        <w:t xml:space="preserve">formation of saturated compounds. The instrumentation approach applied here represents a step change in our comprehension of marine S-lipid diversity and the potential role of these compounds in the oceanic carbon cycle. We describe a </w:t>
      </w:r>
      <w:r w:rsidR="00DB3B3D" w:rsidRPr="00DF67E1">
        <w:rPr>
          <w:rFonts w:ascii="Times New Roman" w:hAnsi="Times New Roman"/>
          <w:sz w:val="24"/>
          <w:szCs w:val="24"/>
        </w:rPr>
        <w:t xml:space="preserve">very much </w:t>
      </w:r>
      <w:r w:rsidR="00F13B75" w:rsidRPr="00DF67E1">
        <w:rPr>
          <w:rFonts w:ascii="Times New Roman" w:hAnsi="Times New Roman"/>
          <w:sz w:val="24"/>
          <w:szCs w:val="24"/>
        </w:rPr>
        <w:t>higher number compounds than previously reported, albeit at the level of elemental composition and fold-change quantitation with depth, rather than isomeric confirmation and absolute quantitation of individual lipids.</w:t>
      </w:r>
      <w:r w:rsidR="00DB3B3D" w:rsidRPr="00DF67E1">
        <w:rPr>
          <w:rFonts w:ascii="Times New Roman" w:hAnsi="Times New Roman"/>
          <w:sz w:val="24"/>
          <w:szCs w:val="24"/>
        </w:rPr>
        <w:t xml:space="preserve"> W</w:t>
      </w:r>
      <w:r w:rsidR="00F13B75" w:rsidRPr="00DF67E1">
        <w:rPr>
          <w:rFonts w:ascii="Times New Roman" w:hAnsi="Times New Roman"/>
          <w:sz w:val="24"/>
          <w:szCs w:val="24"/>
        </w:rPr>
        <w:t xml:space="preserve">e emphasize that saturated S-lipids have the potential to transfer carbon from the upper ocean to depth and hence are significant vectors for carbon sequestration. </w:t>
      </w:r>
    </w:p>
    <w:p w14:paraId="0953F6B5" w14:textId="77777777" w:rsidR="00F13B75" w:rsidRPr="00DF67E1" w:rsidRDefault="00F13B75" w:rsidP="009B26FB">
      <w:pPr>
        <w:spacing w:after="120" w:line="360" w:lineRule="auto"/>
        <w:ind w:firstLine="720"/>
        <w:rPr>
          <w:rFonts w:ascii="Times New Roman" w:hAnsi="Times New Roman"/>
          <w:sz w:val="24"/>
          <w:szCs w:val="24"/>
        </w:rPr>
      </w:pPr>
    </w:p>
    <w:p w14:paraId="752C3041" w14:textId="77777777" w:rsidR="00F13B75" w:rsidRPr="00DF67E1" w:rsidRDefault="00F13B75" w:rsidP="009F14D1">
      <w:pPr>
        <w:spacing w:after="120" w:line="360" w:lineRule="auto"/>
        <w:rPr>
          <w:rFonts w:ascii="Times New Roman" w:hAnsi="Times New Roman"/>
          <w:sz w:val="24"/>
          <w:szCs w:val="24"/>
        </w:rPr>
      </w:pPr>
      <w:r w:rsidRPr="00DF67E1">
        <w:rPr>
          <w:rFonts w:ascii="Times New Roman" w:hAnsi="Times New Roman"/>
          <w:i/>
          <w:sz w:val="24"/>
          <w:szCs w:val="24"/>
        </w:rPr>
        <w:t>Keywords:</w:t>
      </w:r>
      <w:r w:rsidRPr="00DF67E1">
        <w:rPr>
          <w:rFonts w:ascii="Times New Roman" w:hAnsi="Times New Roman"/>
          <w:sz w:val="24"/>
          <w:szCs w:val="24"/>
        </w:rPr>
        <w:t xml:space="preserve"> Sulfur-containing lipids</w:t>
      </w:r>
      <w:r w:rsidR="00B90F41" w:rsidRPr="00DF67E1">
        <w:rPr>
          <w:rFonts w:ascii="Times New Roman" w:hAnsi="Times New Roman"/>
          <w:sz w:val="24"/>
          <w:szCs w:val="24"/>
        </w:rPr>
        <w:t>;</w:t>
      </w:r>
      <w:r w:rsidRPr="00DF67E1">
        <w:rPr>
          <w:rFonts w:ascii="Times New Roman" w:hAnsi="Times New Roman"/>
          <w:sz w:val="24"/>
          <w:szCs w:val="24"/>
        </w:rPr>
        <w:t xml:space="preserve"> lipid depth-related transformations</w:t>
      </w:r>
      <w:r w:rsidR="00B90F41" w:rsidRPr="00DF67E1">
        <w:rPr>
          <w:rFonts w:ascii="Times New Roman" w:hAnsi="Times New Roman"/>
          <w:sz w:val="24"/>
          <w:szCs w:val="24"/>
        </w:rPr>
        <w:t>;</w:t>
      </w:r>
      <w:r w:rsidRPr="00DF67E1">
        <w:rPr>
          <w:rFonts w:ascii="Times New Roman" w:hAnsi="Times New Roman"/>
          <w:sz w:val="24"/>
          <w:szCs w:val="24"/>
        </w:rPr>
        <w:t xml:space="preserve"> FT-ICR MS, TLC/FID</w:t>
      </w:r>
      <w:r w:rsidR="00B90F41" w:rsidRPr="00DF67E1">
        <w:rPr>
          <w:rFonts w:ascii="Times New Roman" w:hAnsi="Times New Roman"/>
          <w:sz w:val="24"/>
          <w:szCs w:val="24"/>
        </w:rPr>
        <w:t>;</w:t>
      </w:r>
      <w:r w:rsidRPr="00DF67E1">
        <w:rPr>
          <w:rFonts w:ascii="Times New Roman" w:hAnsi="Times New Roman"/>
          <w:sz w:val="24"/>
          <w:szCs w:val="24"/>
        </w:rPr>
        <w:t xml:space="preserve"> northeast Atlantic Ocean</w:t>
      </w:r>
    </w:p>
    <w:p w14:paraId="3B4417CA" w14:textId="77777777" w:rsidR="00F13B75" w:rsidRPr="00DF67E1" w:rsidRDefault="00F13B75" w:rsidP="00FB3B7A">
      <w:pPr>
        <w:spacing w:after="120" w:line="480" w:lineRule="auto"/>
        <w:rPr>
          <w:rFonts w:ascii="Times New Roman" w:hAnsi="Times New Roman"/>
          <w:b/>
          <w:sz w:val="28"/>
          <w:szCs w:val="28"/>
        </w:rPr>
      </w:pPr>
    </w:p>
    <w:p w14:paraId="3E5162B2" w14:textId="77777777" w:rsidR="00F13B75" w:rsidRPr="00DF67E1" w:rsidRDefault="00F13B75" w:rsidP="00276C4A">
      <w:pPr>
        <w:spacing w:after="120" w:line="360" w:lineRule="auto"/>
        <w:rPr>
          <w:rFonts w:ascii="Times New Roman" w:hAnsi="Times New Roman"/>
          <w:b/>
          <w:sz w:val="24"/>
          <w:szCs w:val="24"/>
        </w:rPr>
      </w:pPr>
      <w:r w:rsidRPr="00DF67E1">
        <w:rPr>
          <w:rFonts w:ascii="Times New Roman" w:hAnsi="Times New Roman"/>
          <w:b/>
          <w:sz w:val="24"/>
          <w:szCs w:val="24"/>
        </w:rPr>
        <w:t>1.</w:t>
      </w:r>
      <w:r w:rsidRPr="00DF67E1">
        <w:rPr>
          <w:rFonts w:ascii="Times New Roman" w:hAnsi="Times New Roman"/>
          <w:b/>
          <w:sz w:val="24"/>
          <w:szCs w:val="24"/>
        </w:rPr>
        <w:tab/>
        <w:t>Introduction</w:t>
      </w:r>
    </w:p>
    <w:p w14:paraId="534416FD" w14:textId="74EB5D94" w:rsidR="00F13B75" w:rsidRPr="00DF67E1" w:rsidRDefault="00F13B75" w:rsidP="00B838C0">
      <w:pPr>
        <w:autoSpaceDE w:val="0"/>
        <w:autoSpaceDN w:val="0"/>
        <w:adjustRightInd w:val="0"/>
        <w:spacing w:after="120" w:line="360" w:lineRule="auto"/>
        <w:ind w:firstLine="720"/>
        <w:jc w:val="both"/>
        <w:rPr>
          <w:rFonts w:ascii="Times New Roman" w:hAnsi="Times New Roman"/>
          <w:sz w:val="24"/>
          <w:szCs w:val="24"/>
        </w:rPr>
      </w:pPr>
      <w:r w:rsidRPr="00DF67E1">
        <w:rPr>
          <w:rFonts w:ascii="Times New Roman" w:hAnsi="Times New Roman"/>
          <w:sz w:val="24"/>
          <w:szCs w:val="24"/>
        </w:rPr>
        <w:t>Sedimentation of biogenic matter in the ocean, the so-called biological carbon pump</w:t>
      </w:r>
      <w:r w:rsidR="00C355F0" w:rsidRPr="00DF67E1">
        <w:rPr>
          <w:rFonts w:ascii="Times New Roman" w:hAnsi="Times New Roman"/>
          <w:sz w:val="24"/>
          <w:szCs w:val="24"/>
        </w:rPr>
        <w:t>,</w:t>
      </w:r>
      <w:r w:rsidRPr="00DF67E1">
        <w:rPr>
          <w:rFonts w:ascii="Times New Roman" w:hAnsi="Times New Roman"/>
          <w:sz w:val="24"/>
          <w:szCs w:val="24"/>
        </w:rPr>
        <w:t xml:space="preserve"> has a major effect on atmospheric CO</w:t>
      </w:r>
      <w:r w:rsidRPr="00DF67E1">
        <w:rPr>
          <w:rFonts w:ascii="Times New Roman" w:hAnsi="Times New Roman"/>
          <w:sz w:val="24"/>
          <w:szCs w:val="24"/>
          <w:vertAlign w:val="subscript"/>
        </w:rPr>
        <w:t>2</w:t>
      </w:r>
      <w:r w:rsidRPr="00DF67E1">
        <w:rPr>
          <w:rFonts w:ascii="Times New Roman" w:hAnsi="Times New Roman"/>
          <w:sz w:val="24"/>
          <w:szCs w:val="24"/>
        </w:rPr>
        <w:t xml:space="preserve"> levels. Export out of the euphotic zone takes place either through aggregation of algal cells or as </w:t>
      </w:r>
      <w:proofErr w:type="spellStart"/>
      <w:r w:rsidRPr="00DF67E1">
        <w:rPr>
          <w:rFonts w:ascii="Times New Roman" w:hAnsi="Times New Roman"/>
          <w:sz w:val="24"/>
          <w:szCs w:val="24"/>
        </w:rPr>
        <w:t>f</w:t>
      </w:r>
      <w:r w:rsidR="00DB3B3D" w:rsidRPr="00DF67E1">
        <w:rPr>
          <w:rFonts w:ascii="Times New Roman" w:hAnsi="Times New Roman"/>
          <w:sz w:val="24"/>
          <w:szCs w:val="24"/>
        </w:rPr>
        <w:t>a</w:t>
      </w:r>
      <w:r w:rsidRPr="00DF67E1">
        <w:rPr>
          <w:rFonts w:ascii="Times New Roman" w:hAnsi="Times New Roman"/>
          <w:sz w:val="24"/>
          <w:szCs w:val="24"/>
        </w:rPr>
        <w:t>ecal</w:t>
      </w:r>
      <w:proofErr w:type="spellEnd"/>
      <w:r w:rsidRPr="00DF67E1">
        <w:rPr>
          <w:rFonts w:ascii="Times New Roman" w:hAnsi="Times New Roman"/>
          <w:sz w:val="24"/>
          <w:szCs w:val="24"/>
        </w:rPr>
        <w:t xml:space="preserve"> matter packaged by zooplankton. Lipids contribute to particulate organic matter that is directly related to the productivity of oceans. Although present at relatively low concentration in seawater, they are ubiquitous</w:t>
      </w:r>
      <w:r w:rsidRPr="00DF67E1" w:rsidDel="00850EEC">
        <w:rPr>
          <w:rFonts w:ascii="Times New Roman" w:hAnsi="Times New Roman"/>
          <w:sz w:val="24"/>
          <w:szCs w:val="24"/>
        </w:rPr>
        <w:t xml:space="preserve"> </w:t>
      </w:r>
      <w:r w:rsidRPr="00DF67E1">
        <w:rPr>
          <w:rFonts w:ascii="Times New Roman" w:hAnsi="Times New Roman"/>
          <w:sz w:val="24"/>
          <w:szCs w:val="24"/>
        </w:rPr>
        <w:t xml:space="preserve">and intimately involved in numerous essential biological processes (Arts et al., 2001). Lipid molecular structure determines </w:t>
      </w:r>
      <w:r w:rsidR="00C355F0" w:rsidRPr="00DF67E1">
        <w:rPr>
          <w:rFonts w:ascii="Times New Roman" w:hAnsi="Times New Roman"/>
          <w:sz w:val="24"/>
          <w:szCs w:val="24"/>
        </w:rPr>
        <w:t xml:space="preserve">their </w:t>
      </w:r>
      <w:r w:rsidRPr="00DF67E1">
        <w:rPr>
          <w:rFonts w:ascii="Times New Roman" w:hAnsi="Times New Roman"/>
          <w:sz w:val="24"/>
          <w:szCs w:val="24"/>
        </w:rPr>
        <w:t xml:space="preserve">reactivity and thus characterization of marine lipids on a molecular level may facilitate their use as markers for different sources of organic matter (OM) and the processes responsible for their degradation/transformation. </w:t>
      </w:r>
    </w:p>
    <w:p w14:paraId="7632B6F5" w14:textId="575DCEFD" w:rsidR="00F13B75" w:rsidRPr="00DF67E1" w:rsidRDefault="00F13B75" w:rsidP="007A2553">
      <w:pPr>
        <w:autoSpaceDE w:val="0"/>
        <w:autoSpaceDN w:val="0"/>
        <w:adjustRightInd w:val="0"/>
        <w:spacing w:after="120" w:line="360" w:lineRule="auto"/>
        <w:ind w:firstLine="720"/>
        <w:jc w:val="both"/>
        <w:rPr>
          <w:rFonts w:ascii="Times New Roman" w:hAnsi="Times New Roman"/>
          <w:sz w:val="24"/>
          <w:szCs w:val="24"/>
        </w:rPr>
      </w:pPr>
      <w:r w:rsidRPr="00DF67E1">
        <w:rPr>
          <w:rFonts w:ascii="Times New Roman" w:hAnsi="Times New Roman"/>
          <w:sz w:val="24"/>
          <w:szCs w:val="24"/>
        </w:rPr>
        <w:lastRenderedPageBreak/>
        <w:t>Molecular-level characterization of oceanic organic matter is required to address a wide range of important issues that include global climate change, surface-layer OM production and transport to the deep ocean, redistribution and fate of bioactive elements, carbon sequestration and pathways of organic matter transformation mechanisms. Despite continuous improvement in analytical methodology for OM characterization, a large fraction of oceanic OM remains uncharacterized at the molecular level</w:t>
      </w:r>
      <w:r w:rsidR="00DB3B3D" w:rsidRPr="00DF67E1">
        <w:rPr>
          <w:rFonts w:ascii="Times New Roman" w:hAnsi="Times New Roman"/>
          <w:sz w:val="24"/>
          <w:szCs w:val="24"/>
        </w:rPr>
        <w:t xml:space="preserve">, </w:t>
      </w:r>
      <w:r w:rsidRPr="00DF67E1">
        <w:rPr>
          <w:rFonts w:ascii="Times New Roman" w:hAnsi="Times New Roman"/>
          <w:sz w:val="24"/>
          <w:szCs w:val="24"/>
        </w:rPr>
        <w:t xml:space="preserve">a proportion that increases with depth to include &gt;70% of deep-ocean OM (Lee at al., 2004). The recent development of ultrahigh resolution Fourier transform ion cyclotron resonance mass spectrometry (Marshall et al., 1998) has greatly expanded the analytical window available for compositional analysis of hitherto uncharacterized marine </w:t>
      </w:r>
      <w:smartTag w:uri="urn:schemas-microsoft-com:office:smarttags" w:element="place">
        <w:r w:rsidRPr="00DF67E1">
          <w:rPr>
            <w:rFonts w:ascii="Times New Roman" w:hAnsi="Times New Roman"/>
            <w:sz w:val="24"/>
            <w:szCs w:val="24"/>
          </w:rPr>
          <w:t>OM.</w:t>
        </w:r>
      </w:smartTag>
    </w:p>
    <w:p w14:paraId="12A1C70C" w14:textId="79383B4D" w:rsidR="00F13B75" w:rsidRPr="00DF67E1" w:rsidRDefault="00F13B75" w:rsidP="00B838C0">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Many aspects of lipid water column distribution and degradation in the pelagic ocean and in laboratory experiments have been investigated. The laboratory investigations on </w:t>
      </w:r>
      <w:proofErr w:type="spellStart"/>
      <w:r w:rsidRPr="00DF67E1">
        <w:rPr>
          <w:rFonts w:ascii="Times New Roman" w:hAnsi="Times New Roman"/>
          <w:sz w:val="24"/>
          <w:szCs w:val="24"/>
        </w:rPr>
        <w:t>zooplanktonic</w:t>
      </w:r>
      <w:proofErr w:type="spellEnd"/>
      <w:r w:rsidRPr="00DF67E1">
        <w:rPr>
          <w:rFonts w:ascii="Times New Roman" w:hAnsi="Times New Roman"/>
          <w:sz w:val="24"/>
          <w:szCs w:val="24"/>
        </w:rPr>
        <w:t xml:space="preserve"> lipids revealed that lipids are more labile than the bulk organic carbon in the early phase of diagenesis while the degradation rate of lipids decreased in the subsequent degradation period, demonstrating the presence of stable lipids in zooplankton, being structural lipids and waxes (Yoshimura and </w:t>
      </w:r>
      <w:smartTag w:uri="urn:schemas-microsoft-com:office:smarttags" w:element="place">
        <w:smartTag w:uri="urn:schemas-microsoft-com:office:smarttags" w:element="City">
          <w:r w:rsidRPr="00DF67E1">
            <w:rPr>
              <w:rFonts w:ascii="Times New Roman" w:hAnsi="Times New Roman"/>
              <w:sz w:val="24"/>
              <w:szCs w:val="24"/>
            </w:rPr>
            <w:t>Hama</w:t>
          </w:r>
        </w:smartTag>
      </w:smartTag>
      <w:r w:rsidRPr="00DF67E1">
        <w:rPr>
          <w:rFonts w:ascii="Times New Roman" w:hAnsi="Times New Roman"/>
          <w:sz w:val="24"/>
          <w:szCs w:val="24"/>
        </w:rPr>
        <w:t>, 2012). In a laboratory experiment, Harvey et al. (1995) have shown that lipids were more slowly degraded than proteins and carbohydrates, with oxygen having a substantial effect on overall rates of algal carbon decomposition. Following</w:t>
      </w:r>
      <w:r w:rsidR="00DB3B3D" w:rsidRPr="00DF67E1">
        <w:rPr>
          <w:rFonts w:ascii="Times New Roman" w:hAnsi="Times New Roman"/>
          <w:sz w:val="24"/>
          <w:szCs w:val="24"/>
        </w:rPr>
        <w:t xml:space="preserve"> the</w:t>
      </w:r>
      <w:r w:rsidRPr="00DF67E1">
        <w:rPr>
          <w:rFonts w:ascii="Times New Roman" w:hAnsi="Times New Roman"/>
          <w:sz w:val="24"/>
          <w:szCs w:val="24"/>
        </w:rPr>
        <w:t xml:space="preserve"> kinetics of lipid decay of two marine phytoplankton, Harvey and </w:t>
      </w:r>
      <w:proofErr w:type="spellStart"/>
      <w:r w:rsidRPr="00DF67E1">
        <w:rPr>
          <w:rFonts w:ascii="Times New Roman" w:hAnsi="Times New Roman"/>
          <w:sz w:val="24"/>
          <w:szCs w:val="24"/>
        </w:rPr>
        <w:t>Macko</w:t>
      </w:r>
      <w:proofErr w:type="spellEnd"/>
      <w:r w:rsidRPr="00DF67E1">
        <w:rPr>
          <w:rFonts w:ascii="Times New Roman" w:hAnsi="Times New Roman"/>
          <w:sz w:val="24"/>
          <w:szCs w:val="24"/>
        </w:rPr>
        <w:t xml:space="preserve"> (1997) reported that </w:t>
      </w:r>
      <w:r w:rsidR="00DB3B3D" w:rsidRPr="00DF67E1">
        <w:rPr>
          <w:rFonts w:ascii="Times New Roman" w:hAnsi="Times New Roman"/>
          <w:sz w:val="24"/>
          <w:szCs w:val="24"/>
        </w:rPr>
        <w:t xml:space="preserve">the </w:t>
      </w:r>
      <w:r w:rsidRPr="00DF67E1">
        <w:rPr>
          <w:rFonts w:ascii="Times New Roman" w:hAnsi="Times New Roman"/>
          <w:sz w:val="24"/>
          <w:szCs w:val="24"/>
        </w:rPr>
        <w:t xml:space="preserve">preserved residual lipid pool, difficult to characterize at that time, is similar to the fraction preserved in sediments. </w:t>
      </w:r>
      <w:proofErr w:type="spellStart"/>
      <w:r w:rsidRPr="00DF67E1">
        <w:rPr>
          <w:rFonts w:ascii="Times New Roman" w:hAnsi="Times New Roman"/>
          <w:sz w:val="24"/>
          <w:szCs w:val="24"/>
        </w:rPr>
        <w:t>Goutx</w:t>
      </w:r>
      <w:proofErr w:type="spellEnd"/>
      <w:r w:rsidRPr="00DF67E1">
        <w:rPr>
          <w:rFonts w:ascii="Times New Roman" w:hAnsi="Times New Roman"/>
          <w:sz w:val="24"/>
          <w:szCs w:val="24"/>
        </w:rPr>
        <w:t xml:space="preserve"> et al. (2007) have shown that lipids and other biomolecules in slower settling particles are quickly degraded while in faster settling particles </w:t>
      </w:r>
      <w:r w:rsidR="00DB3B3D" w:rsidRPr="00DF67E1">
        <w:rPr>
          <w:rFonts w:ascii="Times New Roman" w:hAnsi="Times New Roman"/>
          <w:sz w:val="24"/>
          <w:szCs w:val="24"/>
        </w:rPr>
        <w:t xml:space="preserve">the </w:t>
      </w:r>
      <w:r w:rsidRPr="00DF67E1">
        <w:rPr>
          <w:rFonts w:ascii="Times New Roman" w:hAnsi="Times New Roman"/>
          <w:sz w:val="24"/>
          <w:szCs w:val="24"/>
        </w:rPr>
        <w:t xml:space="preserve">original biological signal is retained to a greater degree. Yamamoto et al. (2016) have shown that branched </w:t>
      </w:r>
      <w:proofErr w:type="spellStart"/>
      <w:r w:rsidRPr="00DF67E1">
        <w:rPr>
          <w:rFonts w:ascii="Times New Roman" w:hAnsi="Times New Roman"/>
          <w:sz w:val="24"/>
          <w:szCs w:val="24"/>
        </w:rPr>
        <w:t>dialkyl</w:t>
      </w:r>
      <w:proofErr w:type="spellEnd"/>
      <w:r w:rsidRPr="00DF67E1">
        <w:rPr>
          <w:rFonts w:ascii="Times New Roman" w:hAnsi="Times New Roman"/>
          <w:sz w:val="24"/>
          <w:szCs w:val="24"/>
        </w:rPr>
        <w:t xml:space="preserve"> glycerol </w:t>
      </w:r>
      <w:proofErr w:type="spellStart"/>
      <w:r w:rsidRPr="00DF67E1">
        <w:rPr>
          <w:rFonts w:ascii="Times New Roman" w:hAnsi="Times New Roman"/>
          <w:sz w:val="24"/>
          <w:szCs w:val="24"/>
        </w:rPr>
        <w:t>tetraethers</w:t>
      </w:r>
      <w:proofErr w:type="spellEnd"/>
      <w:r w:rsidRPr="00DF67E1">
        <w:rPr>
          <w:rFonts w:ascii="Times New Roman" w:hAnsi="Times New Roman"/>
          <w:sz w:val="24"/>
          <w:szCs w:val="24"/>
        </w:rPr>
        <w:t xml:space="preserve"> (GDGTs) are preferentially preserved in </w:t>
      </w:r>
      <w:proofErr w:type="spellStart"/>
      <w:r w:rsidRPr="00DF67E1">
        <w:rPr>
          <w:rFonts w:ascii="Times New Roman" w:hAnsi="Times New Roman"/>
          <w:sz w:val="24"/>
          <w:szCs w:val="24"/>
        </w:rPr>
        <w:t>oxic</w:t>
      </w:r>
      <w:proofErr w:type="spellEnd"/>
      <w:r w:rsidRPr="00DF67E1">
        <w:rPr>
          <w:rFonts w:ascii="Times New Roman" w:hAnsi="Times New Roman"/>
          <w:sz w:val="24"/>
          <w:szCs w:val="24"/>
        </w:rPr>
        <w:t xml:space="preserve"> environments over isoprenoid GDGTs in the NW Pacific. Investigation of certain lipid classes in the </w:t>
      </w:r>
      <w:r w:rsidRPr="00DF67E1">
        <w:rPr>
          <w:rFonts w:ascii="Times New Roman" w:hAnsi="Times New Roman"/>
          <w:sz w:val="24"/>
          <w:szCs w:val="24"/>
          <w:lang w:val="en-GB"/>
        </w:rPr>
        <w:t>equatorial Pacific has shown polyunsaturated fatty acids are very labile and quickly lost from particles. Bacterial branched-chain  C</w:t>
      </w:r>
      <w:r w:rsidRPr="00DF67E1">
        <w:rPr>
          <w:rFonts w:ascii="Times New Roman" w:hAnsi="Times New Roman"/>
          <w:sz w:val="24"/>
          <w:szCs w:val="24"/>
          <w:vertAlign w:val="subscript"/>
          <w:lang w:val="en-GB"/>
        </w:rPr>
        <w:t>15</w:t>
      </w:r>
      <w:r w:rsidRPr="00DF67E1">
        <w:rPr>
          <w:rFonts w:ascii="Times New Roman" w:hAnsi="Times New Roman"/>
          <w:sz w:val="24"/>
          <w:szCs w:val="24"/>
          <w:lang w:val="en-GB"/>
        </w:rPr>
        <w:t xml:space="preserve">  and  C</w:t>
      </w:r>
      <w:r w:rsidRPr="00DF67E1">
        <w:rPr>
          <w:rFonts w:ascii="Times New Roman" w:hAnsi="Times New Roman"/>
          <w:sz w:val="24"/>
          <w:szCs w:val="24"/>
          <w:vertAlign w:val="subscript"/>
          <w:lang w:val="en-GB"/>
        </w:rPr>
        <w:t xml:space="preserve">17 </w:t>
      </w:r>
      <w:r w:rsidRPr="00DF67E1">
        <w:rPr>
          <w:rFonts w:ascii="Times New Roman" w:hAnsi="Times New Roman"/>
          <w:sz w:val="24"/>
          <w:szCs w:val="24"/>
          <w:lang w:val="en-GB"/>
        </w:rPr>
        <w:t xml:space="preserve"> fatty  acids  increase  in  relative  abundance  as  particulate  matter  sinks.  Long-chain  C</w:t>
      </w:r>
      <w:r w:rsidRPr="00DF67E1">
        <w:rPr>
          <w:rFonts w:ascii="Times New Roman" w:hAnsi="Times New Roman"/>
          <w:sz w:val="24"/>
          <w:szCs w:val="24"/>
          <w:vertAlign w:val="subscript"/>
          <w:lang w:val="en-GB"/>
        </w:rPr>
        <w:t>37</w:t>
      </w:r>
      <w:r w:rsidRPr="00DF67E1">
        <w:rPr>
          <w:rFonts w:ascii="Times New Roman" w:hAnsi="Times New Roman"/>
          <w:sz w:val="24"/>
          <w:szCs w:val="24"/>
          <w:lang w:val="en-GB"/>
        </w:rPr>
        <w:t>-C</w:t>
      </w:r>
      <w:r w:rsidRPr="00DF67E1">
        <w:rPr>
          <w:rFonts w:ascii="Times New Roman" w:hAnsi="Times New Roman"/>
          <w:sz w:val="24"/>
          <w:szCs w:val="24"/>
          <w:vertAlign w:val="subscript"/>
          <w:lang w:val="en-GB"/>
        </w:rPr>
        <w:t>39</w:t>
      </w:r>
      <w:r w:rsidRPr="00DF67E1">
        <w:rPr>
          <w:rFonts w:ascii="Times New Roman" w:hAnsi="Times New Roman"/>
          <w:sz w:val="24"/>
          <w:szCs w:val="24"/>
          <w:lang w:val="en-GB"/>
        </w:rPr>
        <w:t xml:space="preserve">  </w:t>
      </w:r>
      <w:proofErr w:type="spellStart"/>
      <w:r w:rsidRPr="00DF67E1">
        <w:rPr>
          <w:rFonts w:ascii="Times New Roman" w:hAnsi="Times New Roman"/>
          <w:sz w:val="24"/>
          <w:szCs w:val="24"/>
          <w:lang w:val="en-GB"/>
        </w:rPr>
        <w:t>alkenones</w:t>
      </w:r>
      <w:proofErr w:type="spellEnd"/>
      <w:r w:rsidRPr="00DF67E1">
        <w:rPr>
          <w:rFonts w:ascii="Times New Roman" w:hAnsi="Times New Roman"/>
          <w:sz w:val="24"/>
          <w:szCs w:val="24"/>
          <w:lang w:val="en-GB"/>
        </w:rPr>
        <w:t xml:space="preserve">  of  marine  origin  and  long-chain  C</w:t>
      </w:r>
      <w:r w:rsidRPr="00DF67E1">
        <w:rPr>
          <w:rFonts w:ascii="Times New Roman" w:hAnsi="Times New Roman"/>
          <w:sz w:val="24"/>
          <w:szCs w:val="24"/>
          <w:vertAlign w:val="subscript"/>
          <w:lang w:val="en-GB"/>
        </w:rPr>
        <w:t>20</w:t>
      </w:r>
      <w:r w:rsidRPr="00DF67E1">
        <w:rPr>
          <w:rFonts w:ascii="Times New Roman" w:hAnsi="Times New Roman"/>
          <w:sz w:val="24"/>
          <w:szCs w:val="24"/>
          <w:lang w:val="en-GB"/>
        </w:rPr>
        <w:t>-C</w:t>
      </w:r>
      <w:r w:rsidRPr="00DF67E1">
        <w:rPr>
          <w:rFonts w:ascii="Times New Roman" w:hAnsi="Times New Roman"/>
          <w:sz w:val="24"/>
          <w:szCs w:val="24"/>
          <w:vertAlign w:val="subscript"/>
          <w:lang w:val="en-GB"/>
        </w:rPr>
        <w:t>30</w:t>
      </w:r>
      <w:r w:rsidRPr="00DF67E1">
        <w:rPr>
          <w:rFonts w:ascii="Times New Roman" w:hAnsi="Times New Roman"/>
          <w:sz w:val="24"/>
          <w:szCs w:val="24"/>
          <w:lang w:val="en-GB"/>
        </w:rPr>
        <w:t xml:space="preserve"> fatty  acids,  alcohols  and  hydrocarbons derived  from  land  plants  are selectively  preserved  in  sediment (</w:t>
      </w:r>
      <w:proofErr w:type="spellStart"/>
      <w:r w:rsidRPr="00DF67E1">
        <w:rPr>
          <w:rFonts w:ascii="Times New Roman" w:hAnsi="Times New Roman"/>
          <w:sz w:val="24"/>
          <w:szCs w:val="24"/>
          <w:lang w:val="en-GB"/>
        </w:rPr>
        <w:t>Wakeham</w:t>
      </w:r>
      <w:proofErr w:type="spellEnd"/>
      <w:r w:rsidRPr="00DF67E1">
        <w:rPr>
          <w:rFonts w:ascii="Times New Roman" w:hAnsi="Times New Roman"/>
          <w:sz w:val="24"/>
          <w:szCs w:val="24"/>
          <w:lang w:val="en-GB"/>
        </w:rPr>
        <w:t xml:space="preserve"> et al., 1997).  </w:t>
      </w:r>
      <w:proofErr w:type="spellStart"/>
      <w:r w:rsidRPr="00DF67E1">
        <w:rPr>
          <w:rFonts w:ascii="Times New Roman" w:hAnsi="Times New Roman"/>
          <w:sz w:val="24"/>
          <w:szCs w:val="24"/>
          <w:lang w:val="en-GB"/>
        </w:rPr>
        <w:t>Loh</w:t>
      </w:r>
      <w:proofErr w:type="spellEnd"/>
      <w:r w:rsidRPr="00DF67E1">
        <w:rPr>
          <w:rFonts w:ascii="Times New Roman" w:hAnsi="Times New Roman"/>
          <w:sz w:val="24"/>
          <w:szCs w:val="24"/>
          <w:lang w:val="en-GB"/>
        </w:rPr>
        <w:t xml:space="preserve"> et al. (2008) detected accumulations of fatty alcohols compared to other particulate organic matter components throughout the water column in the </w:t>
      </w:r>
      <w:smartTag w:uri="urn:schemas-microsoft-com:office:smarttags" w:element="place">
        <w:r w:rsidRPr="00DF67E1">
          <w:rPr>
            <w:rFonts w:ascii="Times New Roman" w:hAnsi="Times New Roman"/>
            <w:sz w:val="24"/>
            <w:szCs w:val="24"/>
            <w:lang w:val="en-GB"/>
          </w:rPr>
          <w:t>Sargasso Sea</w:t>
        </w:r>
      </w:smartTag>
      <w:r w:rsidRPr="00DF67E1">
        <w:rPr>
          <w:rFonts w:ascii="Times New Roman" w:hAnsi="Times New Roman"/>
          <w:sz w:val="24"/>
          <w:szCs w:val="24"/>
          <w:lang w:val="en-GB"/>
        </w:rPr>
        <w:t xml:space="preserve"> and North Central Pacific. </w:t>
      </w:r>
      <w:r w:rsidRPr="00DF67E1">
        <w:rPr>
          <w:rFonts w:ascii="Times New Roman" w:hAnsi="Times New Roman"/>
          <w:sz w:val="24"/>
          <w:szCs w:val="24"/>
        </w:rPr>
        <w:t xml:space="preserve">Christodoulou et al. (2009) have shown that in the northwestern </w:t>
      </w:r>
      <w:smartTag w:uri="urn:schemas-microsoft-com:office:smarttags" w:element="place">
        <w:r w:rsidRPr="00DF67E1">
          <w:rPr>
            <w:rFonts w:ascii="Times New Roman" w:hAnsi="Times New Roman"/>
            <w:sz w:val="24"/>
            <w:szCs w:val="24"/>
          </w:rPr>
          <w:t>Mediterranean Sea</w:t>
        </w:r>
      </w:smartTag>
      <w:r w:rsidRPr="00DF67E1">
        <w:rPr>
          <w:rFonts w:ascii="Times New Roman" w:hAnsi="Times New Roman"/>
          <w:sz w:val="24"/>
          <w:szCs w:val="24"/>
        </w:rPr>
        <w:t xml:space="preserve"> biotic </w:t>
      </w:r>
      <w:r w:rsidRPr="00DF67E1">
        <w:rPr>
          <w:rFonts w:ascii="Times New Roman" w:hAnsi="Times New Roman"/>
          <w:sz w:val="24"/>
          <w:szCs w:val="24"/>
        </w:rPr>
        <w:lastRenderedPageBreak/>
        <w:t xml:space="preserve">degradation of lipids generally predominates, but abiotic degradation is not negligible and, as expected, the extent of biotic degradation increases with depth. </w:t>
      </w:r>
    </w:p>
    <w:p w14:paraId="635DDC84" w14:textId="1013AB1F" w:rsidR="00F13B75" w:rsidRPr="00DF67E1" w:rsidRDefault="00F13B75" w:rsidP="00AA0961">
      <w:pPr>
        <w:autoSpaceDE w:val="0"/>
        <w:autoSpaceDN w:val="0"/>
        <w:adjustRightInd w:val="0"/>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Until recently, little data has been reported </w:t>
      </w:r>
      <w:r w:rsidR="00F01A43" w:rsidRPr="00DF67E1">
        <w:rPr>
          <w:rFonts w:ascii="Times New Roman" w:hAnsi="Times New Roman"/>
          <w:sz w:val="24"/>
          <w:szCs w:val="24"/>
        </w:rPr>
        <w:t xml:space="preserve">on </w:t>
      </w:r>
      <w:r w:rsidRPr="00DF67E1">
        <w:rPr>
          <w:rFonts w:ascii="Times New Roman" w:hAnsi="Times New Roman"/>
          <w:sz w:val="24"/>
          <w:szCs w:val="24"/>
        </w:rPr>
        <w:t>sulfur-containing organic compounds</w:t>
      </w:r>
      <w:r w:rsidR="00F01A43" w:rsidRPr="00DF67E1">
        <w:rPr>
          <w:rFonts w:ascii="Times New Roman" w:hAnsi="Times New Roman"/>
          <w:sz w:val="24"/>
          <w:szCs w:val="24"/>
        </w:rPr>
        <w:t xml:space="preserve"> and</w:t>
      </w:r>
      <w:r w:rsidRPr="00DF67E1">
        <w:rPr>
          <w:rFonts w:ascii="Times New Roman" w:hAnsi="Times New Roman"/>
          <w:sz w:val="24"/>
          <w:szCs w:val="24"/>
        </w:rPr>
        <w:t xml:space="preserve"> thus their </w:t>
      </w:r>
      <w:r w:rsidR="00F01A43" w:rsidRPr="00DF67E1">
        <w:rPr>
          <w:rFonts w:ascii="Times New Roman" w:hAnsi="Times New Roman"/>
          <w:sz w:val="24"/>
          <w:szCs w:val="24"/>
        </w:rPr>
        <w:t xml:space="preserve">concentrations </w:t>
      </w:r>
      <w:r w:rsidRPr="00DF67E1">
        <w:rPr>
          <w:rFonts w:ascii="Times New Roman" w:hAnsi="Times New Roman"/>
          <w:sz w:val="24"/>
          <w:szCs w:val="24"/>
        </w:rPr>
        <w:t xml:space="preserve">and </w:t>
      </w:r>
      <w:r w:rsidR="00F01A43" w:rsidRPr="00DF67E1">
        <w:rPr>
          <w:rFonts w:ascii="Times New Roman" w:hAnsi="Times New Roman"/>
          <w:sz w:val="24"/>
          <w:szCs w:val="24"/>
        </w:rPr>
        <w:t xml:space="preserve">the processes of </w:t>
      </w:r>
      <w:r w:rsidRPr="00DF67E1">
        <w:rPr>
          <w:rFonts w:ascii="Times New Roman" w:hAnsi="Times New Roman"/>
          <w:sz w:val="24"/>
          <w:szCs w:val="24"/>
        </w:rPr>
        <w:t>decomposition</w:t>
      </w:r>
      <w:r w:rsidR="00F01A43" w:rsidRPr="00DF67E1">
        <w:rPr>
          <w:rFonts w:ascii="Times New Roman" w:hAnsi="Times New Roman"/>
          <w:sz w:val="24"/>
          <w:szCs w:val="24"/>
        </w:rPr>
        <w:t xml:space="preserve"> are largely unknown</w:t>
      </w:r>
      <w:r w:rsidRPr="00DF67E1">
        <w:rPr>
          <w:rFonts w:ascii="Times New Roman" w:hAnsi="Times New Roman"/>
          <w:sz w:val="24"/>
          <w:szCs w:val="24"/>
        </w:rPr>
        <w:t xml:space="preserve">. </w:t>
      </w:r>
      <w:proofErr w:type="spellStart"/>
      <w:r w:rsidRPr="00DF67E1">
        <w:rPr>
          <w:rFonts w:ascii="Times New Roman" w:hAnsi="Times New Roman"/>
          <w:sz w:val="24"/>
          <w:szCs w:val="24"/>
        </w:rPr>
        <w:t>Pohlabeln</w:t>
      </w:r>
      <w:proofErr w:type="spellEnd"/>
      <w:r w:rsidRPr="00DF67E1">
        <w:rPr>
          <w:rFonts w:ascii="Times New Roman" w:hAnsi="Times New Roman"/>
          <w:sz w:val="24"/>
          <w:szCs w:val="24"/>
        </w:rPr>
        <w:t xml:space="preserve"> et al. (2015) and </w:t>
      </w:r>
      <w:proofErr w:type="spellStart"/>
      <w:r w:rsidRPr="00DF67E1">
        <w:rPr>
          <w:rFonts w:ascii="Times New Roman" w:hAnsi="Times New Roman"/>
          <w:sz w:val="24"/>
          <w:szCs w:val="24"/>
        </w:rPr>
        <w:t>Ksionzek</w:t>
      </w:r>
      <w:proofErr w:type="spellEnd"/>
      <w:r w:rsidRPr="00DF67E1">
        <w:rPr>
          <w:rFonts w:ascii="Times New Roman" w:hAnsi="Times New Roman"/>
          <w:sz w:val="24"/>
          <w:szCs w:val="24"/>
        </w:rPr>
        <w:t xml:space="preserve"> et al. (2016) focused their work on dissolved organic sulfur. Investigation</w:t>
      </w:r>
      <w:r w:rsidR="00C355F0" w:rsidRPr="00DF67E1">
        <w:rPr>
          <w:rFonts w:ascii="Times New Roman" w:hAnsi="Times New Roman"/>
          <w:sz w:val="24"/>
          <w:szCs w:val="24"/>
        </w:rPr>
        <w:t>s</w:t>
      </w:r>
      <w:r w:rsidRPr="00DF67E1">
        <w:rPr>
          <w:rFonts w:ascii="Times New Roman" w:hAnsi="Times New Roman"/>
          <w:sz w:val="24"/>
          <w:szCs w:val="24"/>
        </w:rPr>
        <w:t xml:space="preserve"> of sulfur-containing lipids (S-lipids) were mainly related to SQDG that has been shown to play a role in the adaptation mechanism of cyanobacteria to reduce cellular phosphorus requirements when phosphorus is scarce (Van </w:t>
      </w:r>
      <w:proofErr w:type="spellStart"/>
      <w:r w:rsidRPr="00DF67E1">
        <w:rPr>
          <w:rFonts w:ascii="Times New Roman" w:hAnsi="Times New Roman"/>
          <w:sz w:val="24"/>
          <w:szCs w:val="24"/>
        </w:rPr>
        <w:t>Mooy</w:t>
      </w:r>
      <w:proofErr w:type="spellEnd"/>
      <w:r w:rsidRPr="00DF67E1">
        <w:rPr>
          <w:rFonts w:ascii="Times New Roman" w:hAnsi="Times New Roman"/>
          <w:sz w:val="24"/>
          <w:szCs w:val="24"/>
        </w:rPr>
        <w:t xml:space="preserve"> et al., 2009). </w:t>
      </w:r>
      <w:proofErr w:type="spellStart"/>
      <w:r w:rsidR="00661712" w:rsidRPr="00DF67E1">
        <w:rPr>
          <w:rFonts w:ascii="Times New Roman" w:hAnsi="Times New Roman"/>
          <w:sz w:val="24"/>
          <w:szCs w:val="24"/>
        </w:rPr>
        <w:t>Sulfolipids</w:t>
      </w:r>
      <w:proofErr w:type="spellEnd"/>
      <w:r w:rsidR="00661712" w:rsidRPr="00DF67E1">
        <w:rPr>
          <w:rFonts w:ascii="Times New Roman" w:hAnsi="Times New Roman"/>
          <w:sz w:val="24"/>
          <w:szCs w:val="24"/>
        </w:rPr>
        <w:t xml:space="preserve"> were </w:t>
      </w:r>
      <w:r w:rsidR="0055455A" w:rsidRPr="00DF67E1">
        <w:rPr>
          <w:rFonts w:ascii="Times New Roman" w:hAnsi="Times New Roman"/>
          <w:sz w:val="24"/>
          <w:szCs w:val="24"/>
        </w:rPr>
        <w:t>investigated</w:t>
      </w:r>
      <w:r w:rsidR="00661712" w:rsidRPr="00DF67E1">
        <w:rPr>
          <w:rFonts w:ascii="Times New Roman" w:hAnsi="Times New Roman"/>
          <w:sz w:val="24"/>
          <w:szCs w:val="24"/>
        </w:rPr>
        <w:t xml:space="preserve"> in algae during the middle of the 20th century (Kates and </w:t>
      </w:r>
      <w:proofErr w:type="spellStart"/>
      <w:r w:rsidR="00661712" w:rsidRPr="00DF67E1">
        <w:rPr>
          <w:rFonts w:ascii="Times New Roman" w:hAnsi="Times New Roman"/>
          <w:sz w:val="24"/>
          <w:szCs w:val="24"/>
        </w:rPr>
        <w:t>Volcani</w:t>
      </w:r>
      <w:proofErr w:type="spellEnd"/>
      <w:r w:rsidR="00661712" w:rsidRPr="00DF67E1">
        <w:rPr>
          <w:rFonts w:ascii="Times New Roman" w:hAnsi="Times New Roman"/>
          <w:sz w:val="24"/>
          <w:szCs w:val="24"/>
        </w:rPr>
        <w:t>, 1966)</w:t>
      </w:r>
      <w:r w:rsidR="007237A6" w:rsidRPr="00DF67E1">
        <w:rPr>
          <w:rFonts w:ascii="Times New Roman" w:hAnsi="Times New Roman"/>
          <w:sz w:val="24"/>
          <w:szCs w:val="24"/>
        </w:rPr>
        <w:t xml:space="preserve">. </w:t>
      </w:r>
      <w:proofErr w:type="spellStart"/>
      <w:r w:rsidR="007237A6" w:rsidRPr="00DF67E1">
        <w:rPr>
          <w:rFonts w:ascii="Times New Roman" w:hAnsi="Times New Roman"/>
          <w:sz w:val="24"/>
          <w:szCs w:val="24"/>
        </w:rPr>
        <w:t>Sulfonium</w:t>
      </w:r>
      <w:proofErr w:type="spellEnd"/>
      <w:r w:rsidR="007237A6" w:rsidRPr="00DF67E1">
        <w:rPr>
          <w:rFonts w:ascii="Times New Roman" w:hAnsi="Times New Roman"/>
          <w:sz w:val="24"/>
          <w:szCs w:val="24"/>
        </w:rPr>
        <w:t xml:space="preserve"> analogue of phosphat</w:t>
      </w:r>
      <w:r w:rsidR="00F01A43" w:rsidRPr="00DF67E1">
        <w:rPr>
          <w:rFonts w:ascii="Times New Roman" w:hAnsi="Times New Roman"/>
          <w:sz w:val="24"/>
          <w:szCs w:val="24"/>
        </w:rPr>
        <w:t>i</w:t>
      </w:r>
      <w:r w:rsidR="007237A6" w:rsidRPr="00DF67E1">
        <w:rPr>
          <w:rFonts w:ascii="Times New Roman" w:hAnsi="Times New Roman"/>
          <w:sz w:val="24"/>
          <w:szCs w:val="24"/>
        </w:rPr>
        <w:t>d</w:t>
      </w:r>
      <w:r w:rsidR="00F01A43" w:rsidRPr="00DF67E1">
        <w:rPr>
          <w:rFonts w:ascii="Times New Roman" w:hAnsi="Times New Roman"/>
          <w:sz w:val="24"/>
          <w:szCs w:val="24"/>
        </w:rPr>
        <w:t>yl</w:t>
      </w:r>
      <w:r w:rsidR="007237A6" w:rsidRPr="00DF67E1">
        <w:rPr>
          <w:rFonts w:ascii="Times New Roman" w:hAnsi="Times New Roman"/>
          <w:sz w:val="24"/>
          <w:szCs w:val="24"/>
        </w:rPr>
        <w:t xml:space="preserve">choline, </w:t>
      </w:r>
      <w:proofErr w:type="spellStart"/>
      <w:r w:rsidR="007237A6" w:rsidRPr="00DF67E1">
        <w:rPr>
          <w:rStyle w:val="fontstyle01"/>
          <w:color w:val="auto"/>
          <w:sz w:val="24"/>
          <w:szCs w:val="24"/>
        </w:rPr>
        <w:t>phosphatidylsulfocholine</w:t>
      </w:r>
      <w:proofErr w:type="spellEnd"/>
      <w:r w:rsidR="007237A6" w:rsidRPr="00DF67E1">
        <w:rPr>
          <w:rStyle w:val="fontstyle01"/>
          <w:rFonts w:ascii="Times New Roman" w:hAnsi="Times New Roman"/>
          <w:color w:val="auto"/>
          <w:sz w:val="24"/>
          <w:szCs w:val="24"/>
        </w:rPr>
        <w:t xml:space="preserve">, was </w:t>
      </w:r>
      <w:r w:rsidR="0055455A" w:rsidRPr="00DF67E1">
        <w:rPr>
          <w:rStyle w:val="fontstyle01"/>
          <w:rFonts w:ascii="Times New Roman" w:hAnsi="Times New Roman"/>
          <w:color w:val="auto"/>
          <w:sz w:val="24"/>
          <w:szCs w:val="24"/>
        </w:rPr>
        <w:t>discovered</w:t>
      </w:r>
      <w:r w:rsidR="007237A6" w:rsidRPr="00DF67E1">
        <w:rPr>
          <w:rStyle w:val="fontstyle01"/>
          <w:rFonts w:ascii="Times New Roman" w:hAnsi="Times New Roman"/>
          <w:color w:val="auto"/>
          <w:sz w:val="24"/>
          <w:szCs w:val="24"/>
        </w:rPr>
        <w:t xml:space="preserve"> in </w:t>
      </w:r>
      <w:r w:rsidR="00B57A1D" w:rsidRPr="00DF67E1">
        <w:rPr>
          <w:rStyle w:val="fontstyle01"/>
          <w:rFonts w:ascii="Times New Roman" w:hAnsi="Times New Roman"/>
          <w:color w:val="auto"/>
          <w:sz w:val="24"/>
          <w:szCs w:val="24"/>
        </w:rPr>
        <w:t>non-photosynthetic (</w:t>
      </w:r>
      <w:r w:rsidR="00B57A1D" w:rsidRPr="00DF67E1">
        <w:rPr>
          <w:rFonts w:ascii="Times New Roman" w:hAnsi="Times New Roman"/>
          <w:sz w:val="24"/>
          <w:szCs w:val="24"/>
        </w:rPr>
        <w:t xml:space="preserve">Anderson et al., 1976) as well as </w:t>
      </w:r>
      <w:r w:rsidR="00B57A1D" w:rsidRPr="00DF67E1">
        <w:rPr>
          <w:rStyle w:val="fontstyle01"/>
          <w:rFonts w:ascii="Times New Roman" w:hAnsi="Times New Roman"/>
          <w:color w:val="auto"/>
          <w:sz w:val="24"/>
          <w:szCs w:val="24"/>
        </w:rPr>
        <w:t xml:space="preserve">photosynthetic </w:t>
      </w:r>
      <w:r w:rsidR="00B57A1D" w:rsidRPr="00DF67E1">
        <w:rPr>
          <w:rFonts w:ascii="Times New Roman" w:hAnsi="Times New Roman"/>
          <w:sz w:val="24"/>
          <w:szCs w:val="24"/>
        </w:rPr>
        <w:t>(</w:t>
      </w:r>
      <w:proofErr w:type="spellStart"/>
      <w:r w:rsidR="00B57A1D" w:rsidRPr="00DF67E1">
        <w:rPr>
          <w:rFonts w:ascii="Times New Roman" w:hAnsi="Times New Roman"/>
          <w:sz w:val="24"/>
          <w:szCs w:val="24"/>
        </w:rPr>
        <w:t>Bisseret</w:t>
      </w:r>
      <w:proofErr w:type="spellEnd"/>
      <w:r w:rsidR="00B57A1D" w:rsidRPr="00DF67E1">
        <w:rPr>
          <w:rFonts w:ascii="Times New Roman" w:hAnsi="Times New Roman"/>
          <w:sz w:val="24"/>
          <w:szCs w:val="24"/>
        </w:rPr>
        <w:t xml:space="preserve"> et al., 1984) algae. Anderson et al. (1978) characterized </w:t>
      </w:r>
      <w:r w:rsidR="00B57A1D" w:rsidRPr="00DF67E1">
        <w:rPr>
          <w:rStyle w:val="fontstyle01"/>
          <w:rFonts w:ascii="Times New Roman" w:hAnsi="Times New Roman"/>
          <w:color w:val="auto"/>
          <w:sz w:val="24"/>
          <w:szCs w:val="24"/>
        </w:rPr>
        <w:t xml:space="preserve">four major </w:t>
      </w:r>
      <w:proofErr w:type="spellStart"/>
      <w:r w:rsidR="00B57A1D" w:rsidRPr="00DF67E1">
        <w:rPr>
          <w:rStyle w:val="fontstyle01"/>
          <w:rFonts w:ascii="Times New Roman" w:hAnsi="Times New Roman"/>
          <w:color w:val="auto"/>
          <w:sz w:val="24"/>
          <w:szCs w:val="24"/>
        </w:rPr>
        <w:t>sulfolipids</w:t>
      </w:r>
      <w:proofErr w:type="spellEnd"/>
      <w:r w:rsidR="00B57A1D" w:rsidRPr="00DF67E1">
        <w:rPr>
          <w:rFonts w:ascii="Times New Roman" w:hAnsi="Times New Roman"/>
          <w:sz w:val="24"/>
          <w:szCs w:val="24"/>
        </w:rPr>
        <w:t xml:space="preserve"> in </w:t>
      </w:r>
      <w:r w:rsidR="00B57A1D" w:rsidRPr="00DF67E1">
        <w:rPr>
          <w:rStyle w:val="fontstyle01"/>
          <w:rFonts w:ascii="Times New Roman" w:hAnsi="Times New Roman"/>
          <w:color w:val="auto"/>
          <w:sz w:val="24"/>
          <w:szCs w:val="24"/>
        </w:rPr>
        <w:t xml:space="preserve">non-photosynthetic marine diatom </w:t>
      </w:r>
      <w:proofErr w:type="spellStart"/>
      <w:r w:rsidR="00B57A1D" w:rsidRPr="00DF67E1">
        <w:rPr>
          <w:rStyle w:val="fontstyle01"/>
          <w:rFonts w:ascii="Times New Roman" w:hAnsi="Times New Roman"/>
          <w:i/>
          <w:color w:val="auto"/>
          <w:sz w:val="24"/>
          <w:szCs w:val="24"/>
        </w:rPr>
        <w:t>Nitzschiu</w:t>
      </w:r>
      <w:proofErr w:type="spellEnd"/>
      <w:r w:rsidR="00B57A1D" w:rsidRPr="00DF67E1">
        <w:rPr>
          <w:rStyle w:val="fontstyle01"/>
          <w:rFonts w:ascii="Times New Roman" w:hAnsi="Times New Roman"/>
          <w:i/>
          <w:color w:val="auto"/>
          <w:sz w:val="24"/>
          <w:szCs w:val="24"/>
        </w:rPr>
        <w:t xml:space="preserve"> </w:t>
      </w:r>
      <w:r w:rsidR="00B57A1D" w:rsidRPr="00DF67E1">
        <w:rPr>
          <w:rStyle w:val="fontstyle21"/>
          <w:rFonts w:ascii="Times New Roman" w:hAnsi="Times New Roman"/>
          <w:i/>
          <w:color w:val="auto"/>
          <w:sz w:val="24"/>
          <w:szCs w:val="24"/>
        </w:rPr>
        <w:t>alba</w:t>
      </w:r>
      <w:r w:rsidR="00B57A1D" w:rsidRPr="00DF67E1">
        <w:rPr>
          <w:rStyle w:val="fontstyle21"/>
          <w:rFonts w:ascii="Times New Roman" w:hAnsi="Times New Roman"/>
          <w:color w:val="auto"/>
          <w:sz w:val="24"/>
          <w:szCs w:val="24"/>
        </w:rPr>
        <w:t>, b</w:t>
      </w:r>
      <w:r w:rsidR="00B57A1D" w:rsidRPr="00DF67E1">
        <w:rPr>
          <w:rFonts w:ascii="Times New Roman" w:hAnsi="Times New Roman"/>
          <w:sz w:val="24"/>
          <w:szCs w:val="24"/>
        </w:rPr>
        <w:t xml:space="preserve">eing </w:t>
      </w:r>
      <w:r w:rsidR="00B57A1D" w:rsidRPr="00DF67E1">
        <w:rPr>
          <w:rFonts w:ascii="Times New Roman" w:hAnsi="Times New Roman"/>
          <w:i/>
          <w:iCs/>
          <w:sz w:val="24"/>
          <w:szCs w:val="24"/>
        </w:rPr>
        <w:t>24-</w:t>
      </w:r>
      <w:r w:rsidR="00B57A1D" w:rsidRPr="00DF67E1">
        <w:rPr>
          <w:rFonts w:ascii="Times New Roman" w:hAnsi="Times New Roman"/>
          <w:sz w:val="24"/>
          <w:szCs w:val="24"/>
        </w:rPr>
        <w:t xml:space="preserve">methylene cholesterol sulfate, </w:t>
      </w:r>
      <w:r w:rsidR="00B57A1D" w:rsidRPr="00DF67E1">
        <w:rPr>
          <w:rStyle w:val="fontstyle01"/>
          <w:rFonts w:ascii="Times New Roman" w:hAnsi="Times New Roman"/>
          <w:color w:val="auto"/>
          <w:sz w:val="24"/>
          <w:szCs w:val="24"/>
        </w:rPr>
        <w:t>l-</w:t>
      </w:r>
      <w:proofErr w:type="spellStart"/>
      <w:r w:rsidR="00B57A1D" w:rsidRPr="00DF67E1">
        <w:rPr>
          <w:rStyle w:val="fontstyle01"/>
          <w:rFonts w:ascii="Times New Roman" w:hAnsi="Times New Roman"/>
          <w:color w:val="auto"/>
          <w:sz w:val="24"/>
          <w:szCs w:val="24"/>
        </w:rPr>
        <w:t>deoxyceramide</w:t>
      </w:r>
      <w:proofErr w:type="spellEnd"/>
      <w:r w:rsidR="00B57A1D" w:rsidRPr="00DF67E1">
        <w:rPr>
          <w:rStyle w:val="fontstyle01"/>
          <w:rFonts w:ascii="Times New Roman" w:hAnsi="Times New Roman"/>
          <w:color w:val="auto"/>
          <w:sz w:val="24"/>
          <w:szCs w:val="24"/>
        </w:rPr>
        <w:t xml:space="preserve">-l-sulfonate, </w:t>
      </w:r>
      <w:proofErr w:type="spellStart"/>
      <w:r w:rsidR="00B57A1D" w:rsidRPr="00DF67E1">
        <w:rPr>
          <w:rStyle w:val="fontstyle01"/>
          <w:rFonts w:ascii="Times New Roman" w:hAnsi="Times New Roman"/>
          <w:color w:val="auto"/>
          <w:sz w:val="24"/>
          <w:szCs w:val="24"/>
        </w:rPr>
        <w:t>phosphatidyl</w:t>
      </w:r>
      <w:proofErr w:type="spellEnd"/>
      <w:r w:rsidR="00B57A1D" w:rsidRPr="00DF67E1">
        <w:rPr>
          <w:rStyle w:val="fontstyle01"/>
          <w:rFonts w:ascii="Times New Roman" w:hAnsi="Times New Roman"/>
          <w:color w:val="auto"/>
          <w:sz w:val="24"/>
          <w:szCs w:val="24"/>
        </w:rPr>
        <w:t xml:space="preserve"> </w:t>
      </w:r>
      <w:proofErr w:type="spellStart"/>
      <w:r w:rsidR="00B57A1D" w:rsidRPr="00DF67E1">
        <w:rPr>
          <w:rStyle w:val="fontstyle01"/>
          <w:rFonts w:ascii="Times New Roman" w:hAnsi="Times New Roman"/>
          <w:color w:val="auto"/>
          <w:sz w:val="24"/>
          <w:szCs w:val="24"/>
        </w:rPr>
        <w:t>sulfocholine</w:t>
      </w:r>
      <w:proofErr w:type="spellEnd"/>
      <w:r w:rsidR="00B57A1D" w:rsidRPr="00DF67E1">
        <w:rPr>
          <w:rStyle w:val="fontstyle01"/>
          <w:rFonts w:ascii="Times New Roman" w:hAnsi="Times New Roman"/>
          <w:color w:val="auto"/>
          <w:sz w:val="24"/>
          <w:szCs w:val="24"/>
        </w:rPr>
        <w:t xml:space="preserve"> and </w:t>
      </w:r>
      <w:proofErr w:type="spellStart"/>
      <w:r w:rsidR="00B57A1D" w:rsidRPr="00DF67E1">
        <w:rPr>
          <w:rStyle w:val="fontstyle01"/>
          <w:rFonts w:ascii="Times New Roman" w:hAnsi="Times New Roman"/>
          <w:color w:val="auto"/>
          <w:sz w:val="24"/>
          <w:szCs w:val="24"/>
        </w:rPr>
        <w:t>sulfoquinovosyl</w:t>
      </w:r>
      <w:proofErr w:type="spellEnd"/>
      <w:r w:rsidR="00B57A1D" w:rsidRPr="00DF67E1">
        <w:rPr>
          <w:rStyle w:val="fontstyle01"/>
          <w:rFonts w:ascii="Times New Roman" w:hAnsi="Times New Roman"/>
          <w:color w:val="auto"/>
          <w:sz w:val="24"/>
          <w:szCs w:val="24"/>
        </w:rPr>
        <w:t xml:space="preserve"> diglyceride.</w:t>
      </w:r>
      <w:r w:rsidR="0055455A" w:rsidRPr="00DF67E1">
        <w:rPr>
          <w:rStyle w:val="fontstyle01"/>
          <w:rFonts w:ascii="Times New Roman" w:hAnsi="Times New Roman"/>
          <w:color w:val="auto"/>
          <w:sz w:val="24"/>
          <w:szCs w:val="24"/>
        </w:rPr>
        <w:t xml:space="preserve"> </w:t>
      </w:r>
      <w:r w:rsidRPr="00DF67E1">
        <w:rPr>
          <w:rFonts w:ascii="Times New Roman" w:hAnsi="Times New Roman"/>
          <w:sz w:val="24"/>
          <w:szCs w:val="24"/>
        </w:rPr>
        <w:t xml:space="preserve">Only recently </w:t>
      </w:r>
      <w:r w:rsidR="00C355F0" w:rsidRPr="00DF67E1">
        <w:rPr>
          <w:rFonts w:ascii="Times New Roman" w:hAnsi="Times New Roman"/>
          <w:sz w:val="24"/>
          <w:szCs w:val="24"/>
        </w:rPr>
        <w:t xml:space="preserve">a </w:t>
      </w:r>
      <w:r w:rsidRPr="00DF67E1">
        <w:rPr>
          <w:rFonts w:ascii="Times New Roman" w:hAnsi="Times New Roman"/>
          <w:sz w:val="24"/>
          <w:szCs w:val="24"/>
        </w:rPr>
        <w:t xml:space="preserve">new S-lipid, </w:t>
      </w:r>
      <w:proofErr w:type="spellStart"/>
      <w:r w:rsidRPr="00DF67E1">
        <w:rPr>
          <w:rFonts w:ascii="Times New Roman" w:hAnsi="Times New Roman"/>
          <w:sz w:val="24"/>
          <w:szCs w:val="24"/>
        </w:rPr>
        <w:t>phosphatidyl</w:t>
      </w:r>
      <w:proofErr w:type="spellEnd"/>
      <w:r w:rsidRPr="00DF67E1">
        <w:rPr>
          <w:rFonts w:ascii="Times New Roman" w:hAnsi="Times New Roman"/>
          <w:sz w:val="24"/>
          <w:szCs w:val="24"/>
        </w:rPr>
        <w:t>-S,S-</w:t>
      </w:r>
      <w:proofErr w:type="spellStart"/>
      <w:r w:rsidRPr="00DF67E1">
        <w:rPr>
          <w:rFonts w:ascii="Times New Roman" w:hAnsi="Times New Roman"/>
          <w:sz w:val="24"/>
          <w:szCs w:val="24"/>
        </w:rPr>
        <w:t>dimethylpropanethiol</w:t>
      </w:r>
      <w:proofErr w:type="spellEnd"/>
      <w:r w:rsidRPr="00DF67E1">
        <w:rPr>
          <w:rFonts w:ascii="Times New Roman" w:hAnsi="Times New Roman"/>
          <w:sz w:val="24"/>
          <w:szCs w:val="24"/>
        </w:rPr>
        <w:t>, was discovered in phytoplankton (Fulton et al., 2014).</w:t>
      </w:r>
    </w:p>
    <w:p w14:paraId="22E1A6E5" w14:textId="34166157" w:rsidR="00F13B75" w:rsidRPr="00DF67E1" w:rsidRDefault="00F13B75" w:rsidP="009B26FB">
      <w:pPr>
        <w:spacing w:after="120" w:line="360" w:lineRule="auto"/>
        <w:ind w:firstLine="720"/>
        <w:jc w:val="both"/>
        <w:rPr>
          <w:rFonts w:ascii="Times New Roman" w:hAnsi="Times New Roman"/>
          <w:bCs/>
          <w:sz w:val="24"/>
          <w:szCs w:val="24"/>
        </w:rPr>
      </w:pPr>
      <w:r w:rsidRPr="00DF67E1">
        <w:rPr>
          <w:rFonts w:ascii="Times New Roman" w:hAnsi="Times New Roman"/>
          <w:sz w:val="24"/>
          <w:szCs w:val="24"/>
        </w:rPr>
        <w:t xml:space="preserve">In order to characterize </w:t>
      </w:r>
      <w:proofErr w:type="spellStart"/>
      <w:r w:rsidRPr="00DF67E1">
        <w:rPr>
          <w:rFonts w:ascii="Times New Roman" w:hAnsi="Times New Roman"/>
          <w:sz w:val="24"/>
          <w:szCs w:val="24"/>
        </w:rPr>
        <w:t>sulfolipids</w:t>
      </w:r>
      <w:proofErr w:type="spellEnd"/>
      <w:r w:rsidRPr="00DF67E1">
        <w:rPr>
          <w:rFonts w:ascii="Times New Roman" w:hAnsi="Times New Roman"/>
          <w:sz w:val="24"/>
          <w:szCs w:val="24"/>
        </w:rPr>
        <w:t xml:space="preserve"> and understand their depth-related cycling we analyzed lipid material isolated from the suspended particulate OM fraction of sub-polar </w:t>
      </w:r>
      <w:r w:rsidR="00F01A43" w:rsidRPr="00DF67E1">
        <w:rPr>
          <w:rFonts w:ascii="Times New Roman" w:hAnsi="Times New Roman"/>
          <w:sz w:val="24"/>
          <w:szCs w:val="24"/>
        </w:rPr>
        <w:t>N</w:t>
      </w:r>
      <w:r w:rsidRPr="00DF67E1">
        <w:rPr>
          <w:rFonts w:ascii="Times New Roman" w:hAnsi="Times New Roman"/>
          <w:sz w:val="24"/>
          <w:szCs w:val="24"/>
        </w:rPr>
        <w:t xml:space="preserve">ortheast Atlantic collected at the Porcupine Abyssal Plain (PAP) sustained observatory. </w:t>
      </w:r>
      <w:r w:rsidR="00D359BF" w:rsidRPr="00DF67E1">
        <w:rPr>
          <w:rFonts w:ascii="Times New Roman" w:hAnsi="Times New Roman"/>
          <w:sz w:val="24"/>
          <w:szCs w:val="24"/>
        </w:rPr>
        <w:t>Our analysis includes bulk lipid class quanti</w:t>
      </w:r>
      <w:r w:rsidR="00F01A43" w:rsidRPr="00DF67E1">
        <w:rPr>
          <w:rFonts w:ascii="Times New Roman" w:hAnsi="Times New Roman"/>
          <w:sz w:val="24"/>
          <w:szCs w:val="24"/>
        </w:rPr>
        <w:t>fic</w:t>
      </w:r>
      <w:r w:rsidR="00D359BF" w:rsidRPr="00DF67E1">
        <w:rPr>
          <w:rFonts w:ascii="Times New Roman" w:hAnsi="Times New Roman"/>
          <w:sz w:val="24"/>
          <w:szCs w:val="24"/>
        </w:rPr>
        <w:t xml:space="preserve">ation by thin–layer chromatography–flame ionization detection complemented by detailed compositional analysis by FT-ICR MS that provided elemental composition for 1,046 S-lipids in this sample set. </w:t>
      </w:r>
      <w:r w:rsidRPr="00DF67E1">
        <w:rPr>
          <w:rFonts w:ascii="Times New Roman" w:hAnsi="Times New Roman"/>
          <w:sz w:val="24"/>
          <w:szCs w:val="24"/>
        </w:rPr>
        <w:t>FT-ICR MS has been used extensively for the characterization of oceanic dissolved organic matter (DOM)</w:t>
      </w:r>
      <w:r w:rsidRPr="00DF67E1">
        <w:rPr>
          <w:rFonts w:ascii="Times New Roman" w:hAnsi="Times New Roman"/>
          <w:sz w:val="24"/>
          <w:szCs w:val="24"/>
          <w:vertAlign w:val="superscript"/>
        </w:rPr>
        <w:t xml:space="preserve"> </w:t>
      </w:r>
      <w:r w:rsidRPr="00DF67E1">
        <w:rPr>
          <w:rFonts w:ascii="Times New Roman" w:hAnsi="Times New Roman"/>
          <w:sz w:val="24"/>
          <w:szCs w:val="24"/>
        </w:rPr>
        <w:t>(</w:t>
      </w:r>
      <w:proofErr w:type="spellStart"/>
      <w:r w:rsidRPr="00DF67E1">
        <w:rPr>
          <w:rFonts w:ascii="Times New Roman" w:hAnsi="Times New Roman"/>
          <w:sz w:val="24"/>
          <w:szCs w:val="24"/>
        </w:rPr>
        <w:t>Flerus</w:t>
      </w:r>
      <w:proofErr w:type="spellEnd"/>
      <w:r w:rsidRPr="00DF67E1">
        <w:rPr>
          <w:rFonts w:ascii="Times New Roman" w:hAnsi="Times New Roman"/>
          <w:sz w:val="24"/>
          <w:szCs w:val="24"/>
        </w:rPr>
        <w:t xml:space="preserve"> et al., 2012). To our knowledge, this is the first report of a depth-resolved oceanic S-lipid profile from direct-infusion FT-ICR MS analysis and lipid database formula matching. Furthermore, thin–layer chromatography–flame ionization detection provided quantitative lipid characterization for specific lipid classes. We targeted lipids as relatively stable organic compounds compared to other biomolecules (Harvey et al., 1995)</w:t>
      </w:r>
      <w:r w:rsidRPr="00DF67E1">
        <w:rPr>
          <w:rFonts w:ascii="Times New Roman" w:hAnsi="Times New Roman"/>
          <w:sz w:val="24"/>
          <w:szCs w:val="24"/>
          <w:vertAlign w:val="superscript"/>
        </w:rPr>
        <w:t xml:space="preserve"> </w:t>
      </w:r>
      <w:r w:rsidRPr="00DF67E1">
        <w:rPr>
          <w:rFonts w:ascii="Times New Roman" w:hAnsi="Times New Roman"/>
          <w:sz w:val="24"/>
          <w:szCs w:val="24"/>
        </w:rPr>
        <w:t xml:space="preserve">being important to investigate for deep ocean carbon storage. </w:t>
      </w:r>
    </w:p>
    <w:p w14:paraId="45CC6B18" w14:textId="77777777" w:rsidR="00F13B75" w:rsidRPr="00DF67E1" w:rsidRDefault="00F13B75" w:rsidP="009B26FB">
      <w:pPr>
        <w:spacing w:after="120" w:line="360" w:lineRule="auto"/>
        <w:jc w:val="both"/>
        <w:rPr>
          <w:rFonts w:ascii="Times New Roman" w:hAnsi="Times New Roman"/>
          <w:bCs/>
          <w:sz w:val="24"/>
          <w:szCs w:val="24"/>
        </w:rPr>
      </w:pPr>
    </w:p>
    <w:p w14:paraId="4E3551A2" w14:textId="77777777" w:rsidR="00F13B75" w:rsidRPr="00DF67E1" w:rsidRDefault="00F13B75" w:rsidP="00276C4A">
      <w:pPr>
        <w:spacing w:after="120" w:line="360" w:lineRule="auto"/>
        <w:rPr>
          <w:rFonts w:ascii="Times New Roman" w:hAnsi="Times New Roman"/>
          <w:b/>
          <w:sz w:val="24"/>
          <w:szCs w:val="24"/>
        </w:rPr>
      </w:pPr>
      <w:r w:rsidRPr="00DF67E1">
        <w:rPr>
          <w:rFonts w:ascii="Times New Roman" w:hAnsi="Times New Roman"/>
          <w:b/>
          <w:sz w:val="24"/>
          <w:szCs w:val="24"/>
        </w:rPr>
        <w:t>2.</w:t>
      </w:r>
      <w:r w:rsidRPr="00DF67E1">
        <w:rPr>
          <w:rFonts w:ascii="Times New Roman" w:hAnsi="Times New Roman"/>
          <w:b/>
          <w:sz w:val="24"/>
          <w:szCs w:val="24"/>
        </w:rPr>
        <w:tab/>
        <w:t>Material and methods</w:t>
      </w:r>
    </w:p>
    <w:p w14:paraId="6E898C7D" w14:textId="77777777" w:rsidR="00F13B75" w:rsidRPr="00DF67E1" w:rsidRDefault="00F13B75" w:rsidP="009B26FB">
      <w:pPr>
        <w:pStyle w:val="Paragraph"/>
        <w:spacing w:before="0" w:after="120" w:line="360" w:lineRule="auto"/>
        <w:ind w:firstLine="0"/>
        <w:jc w:val="both"/>
        <w:rPr>
          <w:i/>
        </w:rPr>
      </w:pPr>
      <w:r w:rsidRPr="00DF67E1">
        <w:rPr>
          <w:i/>
        </w:rPr>
        <w:t>2.1. Study area, sampling, sample treatment and basic environmental data</w:t>
      </w:r>
    </w:p>
    <w:p w14:paraId="2DDF930B" w14:textId="7F786BD3" w:rsidR="00F13B75" w:rsidRPr="00DF67E1" w:rsidRDefault="00F13B75" w:rsidP="004005B5">
      <w:pPr>
        <w:spacing w:after="120" w:line="360" w:lineRule="auto"/>
        <w:ind w:firstLine="720"/>
        <w:jc w:val="both"/>
        <w:rPr>
          <w:rFonts w:ascii="Times New Roman" w:hAnsi="Times New Roman"/>
          <w:sz w:val="24"/>
          <w:szCs w:val="24"/>
        </w:rPr>
      </w:pPr>
      <w:r w:rsidRPr="00DF67E1">
        <w:rPr>
          <w:rFonts w:ascii="Times New Roman" w:hAnsi="Times New Roman"/>
          <w:sz w:val="24"/>
          <w:szCs w:val="24"/>
        </w:rPr>
        <w:lastRenderedPageBreak/>
        <w:t xml:space="preserve">At the Porcupine Abyssal Plain sustained observatory (49.8N, 16.58W), in the </w:t>
      </w:r>
      <w:r w:rsidR="00F01A43" w:rsidRPr="00DF67E1">
        <w:rPr>
          <w:rFonts w:ascii="Times New Roman" w:hAnsi="Times New Roman"/>
          <w:sz w:val="24"/>
          <w:szCs w:val="24"/>
        </w:rPr>
        <w:t>N</w:t>
      </w:r>
      <w:r w:rsidRPr="00DF67E1">
        <w:rPr>
          <w:rFonts w:ascii="Times New Roman" w:hAnsi="Times New Roman"/>
          <w:sz w:val="24"/>
          <w:szCs w:val="24"/>
        </w:rPr>
        <w:t>ortheast Atlantic (Fig. 1), samples were collected at 21 depths from the surface (2 m) to 4800 m (50 m above bottom); the epipelagic</w:t>
      </w:r>
      <w:r w:rsidR="00226052" w:rsidRPr="00DF67E1">
        <w:rPr>
          <w:rFonts w:ascii="Times New Roman" w:hAnsi="Times New Roman"/>
          <w:sz w:val="24"/>
          <w:szCs w:val="24"/>
        </w:rPr>
        <w:t xml:space="preserve"> </w:t>
      </w:r>
      <w:r w:rsidRPr="00DF67E1">
        <w:rPr>
          <w:rFonts w:ascii="Times New Roman" w:hAnsi="Times New Roman"/>
          <w:sz w:val="24"/>
          <w:szCs w:val="24"/>
        </w:rPr>
        <w:t>(0-</w:t>
      </w:r>
      <w:r w:rsidR="00F01A43" w:rsidRPr="00DF67E1">
        <w:rPr>
          <w:rFonts w:ascii="Times New Roman" w:hAnsi="Times New Roman"/>
          <w:sz w:val="24"/>
          <w:szCs w:val="24"/>
        </w:rPr>
        <w:t>1</w:t>
      </w:r>
      <w:r w:rsidRPr="00DF67E1">
        <w:rPr>
          <w:rFonts w:ascii="Times New Roman" w:hAnsi="Times New Roman"/>
          <w:sz w:val="24"/>
          <w:szCs w:val="24"/>
        </w:rPr>
        <w:t xml:space="preserve">00 m), mesopelagic </w:t>
      </w:r>
      <w:r w:rsidR="00226052" w:rsidRPr="00DF67E1">
        <w:rPr>
          <w:rFonts w:ascii="Times New Roman" w:hAnsi="Times New Roman"/>
          <w:sz w:val="24"/>
          <w:szCs w:val="24"/>
        </w:rPr>
        <w:t xml:space="preserve">or </w:t>
      </w:r>
      <w:r w:rsidR="009A38D7" w:rsidRPr="00DF67E1">
        <w:rPr>
          <w:rFonts w:ascii="Times New Roman" w:hAnsi="Times New Roman"/>
          <w:sz w:val="24"/>
          <w:szCs w:val="24"/>
        </w:rPr>
        <w:t xml:space="preserve">the </w:t>
      </w:r>
      <w:r w:rsidR="00226052" w:rsidRPr="00DF67E1">
        <w:rPr>
          <w:rFonts w:ascii="Times New Roman" w:hAnsi="Times New Roman"/>
          <w:sz w:val="24"/>
          <w:szCs w:val="24"/>
        </w:rPr>
        <w:t xml:space="preserve">twilight zone </w:t>
      </w:r>
      <w:r w:rsidRPr="00DF67E1">
        <w:rPr>
          <w:rFonts w:ascii="Times New Roman" w:hAnsi="Times New Roman"/>
          <w:sz w:val="24"/>
          <w:szCs w:val="24"/>
        </w:rPr>
        <w:t>(</w:t>
      </w:r>
      <w:r w:rsidR="00F01A43" w:rsidRPr="00DF67E1">
        <w:rPr>
          <w:rFonts w:ascii="Times New Roman" w:hAnsi="Times New Roman"/>
          <w:sz w:val="24"/>
          <w:szCs w:val="24"/>
        </w:rPr>
        <w:t>1</w:t>
      </w:r>
      <w:r w:rsidRPr="00DF67E1">
        <w:rPr>
          <w:rFonts w:ascii="Times New Roman" w:hAnsi="Times New Roman"/>
          <w:sz w:val="24"/>
          <w:szCs w:val="24"/>
        </w:rPr>
        <w:t>00-1000 m), bathypelagic</w:t>
      </w:r>
      <w:r w:rsidR="009A38D7" w:rsidRPr="00DF67E1">
        <w:rPr>
          <w:rFonts w:ascii="Times New Roman" w:hAnsi="Times New Roman"/>
          <w:sz w:val="24"/>
          <w:szCs w:val="24"/>
        </w:rPr>
        <w:t xml:space="preserve"> </w:t>
      </w:r>
      <w:r w:rsidRPr="00DF67E1">
        <w:rPr>
          <w:rFonts w:ascii="Times New Roman" w:hAnsi="Times New Roman"/>
          <w:sz w:val="24"/>
          <w:szCs w:val="24"/>
        </w:rPr>
        <w:t>(1000-4000 m) and abyssopelagic (4000-4850 m)</w:t>
      </w:r>
      <w:r w:rsidR="00C355F0" w:rsidRPr="00DF67E1">
        <w:rPr>
          <w:rFonts w:ascii="Times New Roman" w:hAnsi="Times New Roman"/>
          <w:sz w:val="24"/>
          <w:szCs w:val="24"/>
        </w:rPr>
        <w:t xml:space="preserve"> zones,</w:t>
      </w:r>
      <w:r w:rsidRPr="00DF67E1">
        <w:rPr>
          <w:rFonts w:ascii="Times New Roman" w:hAnsi="Times New Roman"/>
          <w:sz w:val="24"/>
          <w:szCs w:val="24"/>
        </w:rPr>
        <w:t xml:space="preserve"> from the RRS James Cook on June 14, 2013, from a pre-dawn (</w:t>
      </w:r>
      <w:r w:rsidRPr="00DF67E1">
        <w:rPr>
          <w:rFonts w:ascii="Times New Roman" w:hAnsi="Times New Roman"/>
          <w:sz w:val="24"/>
          <w:szCs w:val="24"/>
        </w:rPr>
        <w:sym w:font="Symbol" w:char="F07E"/>
      </w:r>
      <w:r w:rsidRPr="00DF67E1">
        <w:rPr>
          <w:rFonts w:ascii="Times New Roman" w:hAnsi="Times New Roman"/>
          <w:sz w:val="24"/>
          <w:szCs w:val="24"/>
        </w:rPr>
        <w:t>0400 local time) Seabird 911 + CTD-</w:t>
      </w:r>
      <w:proofErr w:type="spellStart"/>
      <w:r w:rsidRPr="00DF67E1">
        <w:rPr>
          <w:rFonts w:ascii="Times New Roman" w:hAnsi="Times New Roman"/>
          <w:sz w:val="24"/>
          <w:szCs w:val="24"/>
        </w:rPr>
        <w:t>Niskin</w:t>
      </w:r>
      <w:proofErr w:type="spellEnd"/>
      <w:r w:rsidRPr="00DF67E1">
        <w:rPr>
          <w:rFonts w:ascii="Times New Roman" w:hAnsi="Times New Roman"/>
          <w:sz w:val="24"/>
          <w:szCs w:val="24"/>
        </w:rPr>
        <w:t xml:space="preserve"> rosette. Six of the surface sampled depths (2-100 m depth) corresponded to 97, 55, 20, 7, 5 and 1% of surface irradiance intensity.</w:t>
      </w:r>
    </w:p>
    <w:p w14:paraId="7518DBBE" w14:textId="77777777" w:rsidR="00F13B75" w:rsidRPr="00DF67E1" w:rsidRDefault="00060A18" w:rsidP="0022192B">
      <w:pPr>
        <w:spacing w:after="60" w:line="240" w:lineRule="auto"/>
        <w:rPr>
          <w:rFonts w:ascii="Times New Roman" w:hAnsi="Times New Roman"/>
          <w:sz w:val="24"/>
          <w:szCs w:val="24"/>
        </w:rPr>
      </w:pPr>
      <w:r w:rsidRPr="00DF67E1">
        <w:rPr>
          <w:rFonts w:ascii="Times New Roman" w:hAnsi="Times New Roman"/>
          <w:noProof/>
          <w:sz w:val="24"/>
          <w:szCs w:val="24"/>
          <w:lang w:val="hr-HR" w:eastAsia="hr-HR"/>
        </w:rPr>
        <w:drawing>
          <wp:inline distT="0" distB="0" distL="0" distR="0" wp14:anchorId="3517F647" wp14:editId="734FE239">
            <wp:extent cx="2505075" cy="2638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638425"/>
                    </a:xfrm>
                    <a:prstGeom prst="rect">
                      <a:avLst/>
                    </a:prstGeom>
                    <a:noFill/>
                    <a:ln>
                      <a:noFill/>
                    </a:ln>
                  </pic:spPr>
                </pic:pic>
              </a:graphicData>
            </a:graphic>
          </wp:inline>
        </w:drawing>
      </w:r>
    </w:p>
    <w:p w14:paraId="55B3048E" w14:textId="77777777" w:rsidR="00F13B75" w:rsidRPr="00DF67E1" w:rsidRDefault="00F13B75" w:rsidP="0022192B">
      <w:pPr>
        <w:spacing w:after="60" w:line="240" w:lineRule="auto"/>
        <w:rPr>
          <w:rFonts w:ascii="Times New Roman" w:hAnsi="Times New Roman"/>
          <w:sz w:val="24"/>
          <w:szCs w:val="24"/>
        </w:rPr>
      </w:pPr>
      <w:r w:rsidRPr="00DF67E1">
        <w:rPr>
          <w:rFonts w:ascii="Times New Roman" w:hAnsi="Times New Roman"/>
          <w:sz w:val="24"/>
          <w:szCs w:val="24"/>
        </w:rPr>
        <w:t>Fig. 1. PAP sampling site.</w:t>
      </w:r>
    </w:p>
    <w:p w14:paraId="4FC2913A" w14:textId="77777777" w:rsidR="00F13B75" w:rsidRPr="00DF67E1" w:rsidRDefault="00F13B75" w:rsidP="004005B5">
      <w:pPr>
        <w:spacing w:after="120" w:line="360" w:lineRule="auto"/>
        <w:ind w:firstLine="720"/>
        <w:jc w:val="both"/>
        <w:rPr>
          <w:rFonts w:ascii="Times New Roman" w:hAnsi="Times New Roman"/>
          <w:sz w:val="24"/>
          <w:szCs w:val="24"/>
        </w:rPr>
      </w:pPr>
    </w:p>
    <w:p w14:paraId="764A4F82" w14:textId="65F7ADA2" w:rsidR="00F13B75" w:rsidRPr="00DF67E1" w:rsidRDefault="00F13B75" w:rsidP="00FF38B2">
      <w:pPr>
        <w:spacing w:after="120" w:line="360" w:lineRule="auto"/>
        <w:ind w:firstLine="708"/>
        <w:jc w:val="both"/>
        <w:rPr>
          <w:rFonts w:ascii="Times New Roman" w:hAnsi="Times New Roman"/>
          <w:bCs/>
          <w:sz w:val="24"/>
          <w:szCs w:val="24"/>
        </w:rPr>
      </w:pPr>
      <w:r w:rsidRPr="00DF67E1">
        <w:rPr>
          <w:rFonts w:ascii="Times New Roman" w:hAnsi="Times New Roman"/>
          <w:sz w:val="24"/>
          <w:szCs w:val="24"/>
        </w:rPr>
        <w:t>The PAP station is isolated from the complexities of the continental slope and the Mid-Atlantic Ridge. Currents are generally weak (</w:t>
      </w: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et al., 2001) and lateral advection speeds are low, but </w:t>
      </w:r>
      <w:r w:rsidR="008A1931" w:rsidRPr="00DF67E1">
        <w:rPr>
          <w:rFonts w:ascii="Times New Roman" w:hAnsi="Times New Roman"/>
          <w:sz w:val="24"/>
          <w:szCs w:val="24"/>
        </w:rPr>
        <w:t xml:space="preserve">occasionally </w:t>
      </w:r>
      <w:r w:rsidRPr="00DF67E1">
        <w:rPr>
          <w:rFonts w:ascii="Times New Roman" w:hAnsi="Times New Roman"/>
          <w:sz w:val="24"/>
          <w:szCs w:val="24"/>
        </w:rPr>
        <w:t xml:space="preserve">significant (Hartman et al., 2010). A persistent feature of the North Atlantic is the </w:t>
      </w:r>
      <w:proofErr w:type="spellStart"/>
      <w:r w:rsidRPr="00DF67E1">
        <w:rPr>
          <w:rFonts w:ascii="Times New Roman" w:hAnsi="Times New Roman"/>
          <w:sz w:val="24"/>
          <w:szCs w:val="24"/>
        </w:rPr>
        <w:t>undersaturation</w:t>
      </w:r>
      <w:proofErr w:type="spellEnd"/>
      <w:r w:rsidRPr="00DF67E1">
        <w:rPr>
          <w:rFonts w:ascii="Times New Roman" w:hAnsi="Times New Roman"/>
          <w:sz w:val="24"/>
          <w:szCs w:val="24"/>
        </w:rPr>
        <w:t xml:space="preserve"> of CO</w:t>
      </w:r>
      <w:r w:rsidRPr="00DF67E1">
        <w:rPr>
          <w:rFonts w:ascii="Times New Roman" w:hAnsi="Times New Roman"/>
          <w:sz w:val="24"/>
          <w:szCs w:val="24"/>
          <w:vertAlign w:val="subscript"/>
        </w:rPr>
        <w:t>2</w:t>
      </w:r>
      <w:r w:rsidRPr="00DF67E1">
        <w:rPr>
          <w:rFonts w:ascii="Times New Roman" w:hAnsi="Times New Roman"/>
          <w:sz w:val="24"/>
          <w:szCs w:val="24"/>
        </w:rPr>
        <w:t xml:space="preserve"> in surface waters throughout the year, which gives rise to a perennial CO</w:t>
      </w:r>
      <w:r w:rsidRPr="00DF67E1">
        <w:rPr>
          <w:rFonts w:ascii="Times New Roman" w:hAnsi="Times New Roman"/>
          <w:sz w:val="24"/>
          <w:szCs w:val="24"/>
          <w:vertAlign w:val="subscript"/>
        </w:rPr>
        <w:t>2</w:t>
      </w:r>
      <w:r w:rsidRPr="00DF67E1">
        <w:rPr>
          <w:rFonts w:ascii="Times New Roman" w:hAnsi="Times New Roman"/>
          <w:sz w:val="24"/>
          <w:szCs w:val="24"/>
        </w:rPr>
        <w:t xml:space="preserve"> sink and makes this a region of great importance in the global carbon cycle (Hartman et al., 2012)</w:t>
      </w:r>
      <w:r w:rsidRPr="00DF67E1">
        <w:rPr>
          <w:rFonts w:ascii="Times New Roman" w:hAnsi="Times New Roman"/>
          <w:bCs/>
          <w:sz w:val="24"/>
          <w:szCs w:val="24"/>
        </w:rPr>
        <w:t xml:space="preserve">. </w:t>
      </w:r>
    </w:p>
    <w:p w14:paraId="1BD92E95" w14:textId="2287337F" w:rsidR="00E90DB0" w:rsidRPr="00DF67E1" w:rsidRDefault="00F13B75" w:rsidP="009B26FB">
      <w:pPr>
        <w:autoSpaceDE w:val="0"/>
        <w:autoSpaceDN w:val="0"/>
        <w:adjustRightInd w:val="0"/>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Particulate lipids were collected on 0.7 </w:t>
      </w:r>
      <w:r w:rsidR="00C355F0" w:rsidRPr="00DF67E1">
        <w:rPr>
          <w:rFonts w:ascii="Times New Roman" w:hAnsi="Times New Roman"/>
          <w:sz w:val="24"/>
          <w:szCs w:val="24"/>
        </w:rPr>
        <w:t>µ</w:t>
      </w:r>
      <w:r w:rsidRPr="00DF67E1">
        <w:rPr>
          <w:rFonts w:ascii="Times New Roman" w:hAnsi="Times New Roman"/>
          <w:sz w:val="24"/>
          <w:szCs w:val="24"/>
        </w:rPr>
        <w:t xml:space="preserve">m </w:t>
      </w:r>
      <w:proofErr w:type="spellStart"/>
      <w:r w:rsidRPr="00DF67E1">
        <w:rPr>
          <w:rFonts w:ascii="Times New Roman" w:hAnsi="Times New Roman"/>
          <w:sz w:val="24"/>
          <w:szCs w:val="24"/>
        </w:rPr>
        <w:t>Whatman</w:t>
      </w:r>
      <w:proofErr w:type="spellEnd"/>
      <w:r w:rsidRPr="00DF67E1">
        <w:rPr>
          <w:rFonts w:ascii="Times New Roman" w:hAnsi="Times New Roman"/>
          <w:sz w:val="24"/>
          <w:szCs w:val="24"/>
        </w:rPr>
        <w:t xml:space="preserve"> GF/F filters</w:t>
      </w:r>
      <w:r w:rsidR="007D559F" w:rsidRPr="00DF67E1">
        <w:rPr>
          <w:rFonts w:ascii="Times New Roman" w:hAnsi="Times New Roman"/>
          <w:sz w:val="24"/>
          <w:szCs w:val="24"/>
        </w:rPr>
        <w:t>,</w:t>
      </w:r>
      <w:r w:rsidRPr="00DF67E1">
        <w:rPr>
          <w:rFonts w:ascii="Times New Roman" w:hAnsi="Times New Roman"/>
          <w:sz w:val="24"/>
          <w:szCs w:val="24"/>
        </w:rPr>
        <w:t xml:space="preserve"> pre-burned at 450 </w:t>
      </w:r>
      <w:r w:rsidRPr="00DF67E1">
        <w:rPr>
          <w:rFonts w:ascii="Times New Roman" w:hAnsi="Times New Roman"/>
          <w:sz w:val="24"/>
          <w:szCs w:val="24"/>
        </w:rPr>
        <w:sym w:font="Symbol" w:char="F0B0"/>
      </w:r>
      <w:r w:rsidRPr="00DF67E1">
        <w:rPr>
          <w:rFonts w:ascii="Times New Roman" w:hAnsi="Times New Roman"/>
          <w:sz w:val="24"/>
          <w:szCs w:val="24"/>
        </w:rPr>
        <w:t>C/5 h</w:t>
      </w:r>
      <w:r w:rsidR="007D559F" w:rsidRPr="00DF67E1">
        <w:rPr>
          <w:rFonts w:ascii="Times New Roman" w:hAnsi="Times New Roman"/>
          <w:sz w:val="24"/>
          <w:szCs w:val="24"/>
        </w:rPr>
        <w:t>,</w:t>
      </w:r>
      <w:r w:rsidRPr="00DF67E1">
        <w:rPr>
          <w:rFonts w:ascii="Times New Roman" w:hAnsi="Times New Roman"/>
          <w:sz w:val="24"/>
          <w:szCs w:val="24"/>
        </w:rPr>
        <w:t xml:space="preserve"> by filtering 5-10 l of oceanic water at 12 </w:t>
      </w:r>
      <w:proofErr w:type="spellStart"/>
      <w:r w:rsidRPr="00DF67E1">
        <w:rPr>
          <w:rFonts w:ascii="Times New Roman" w:hAnsi="Times New Roman"/>
          <w:sz w:val="24"/>
          <w:szCs w:val="24"/>
        </w:rPr>
        <w:t>kPa</w:t>
      </w:r>
      <w:proofErr w:type="spellEnd"/>
      <w:r w:rsidRPr="00DF67E1">
        <w:rPr>
          <w:rFonts w:ascii="Times New Roman" w:hAnsi="Times New Roman"/>
          <w:sz w:val="24"/>
          <w:szCs w:val="24"/>
        </w:rPr>
        <w:t xml:space="preserve"> vacuum pressures immediately after sampling. Lipids were extracted by a modified one-phase solvent mixture of dichloromethane - methanol - water procedure (1:2:0.8, v:v:v)</w:t>
      </w:r>
      <w:r w:rsidRPr="00DF67E1">
        <w:rPr>
          <w:rFonts w:ascii="Times New Roman" w:hAnsi="Times New Roman"/>
          <w:sz w:val="24"/>
          <w:szCs w:val="24"/>
          <w:vertAlign w:val="superscript"/>
        </w:rPr>
        <w:t xml:space="preserve"> </w:t>
      </w:r>
      <w:r w:rsidRPr="00DF67E1">
        <w:rPr>
          <w:rFonts w:ascii="Times New Roman" w:hAnsi="Times New Roman"/>
          <w:sz w:val="24"/>
          <w:szCs w:val="24"/>
        </w:rPr>
        <w:t>(</w:t>
      </w:r>
      <w:r w:rsidR="00DE72F5" w:rsidRPr="00DF67E1">
        <w:rPr>
          <w:rFonts w:ascii="Times New Roman" w:hAnsi="Times New Roman"/>
          <w:sz w:val="24"/>
          <w:szCs w:val="24"/>
        </w:rPr>
        <w:t>Bligh</w:t>
      </w:r>
      <w:r w:rsidRPr="00DF67E1">
        <w:rPr>
          <w:rFonts w:ascii="Times New Roman" w:hAnsi="Times New Roman"/>
          <w:sz w:val="24"/>
          <w:szCs w:val="24"/>
        </w:rPr>
        <w:t xml:space="preserve"> and Dyer,1959).</w:t>
      </w:r>
      <w:r w:rsidR="0051030D" w:rsidRPr="00DF67E1">
        <w:rPr>
          <w:rFonts w:ascii="Times New Roman" w:hAnsi="Times New Roman"/>
          <w:sz w:val="24"/>
          <w:szCs w:val="24"/>
        </w:rPr>
        <w:t xml:space="preserve"> </w:t>
      </w:r>
    </w:p>
    <w:p w14:paraId="75DCC372" w14:textId="77777777" w:rsidR="00F13B75" w:rsidRPr="00DF67E1" w:rsidRDefault="00F13B75" w:rsidP="009B26FB">
      <w:pPr>
        <w:spacing w:after="120" w:line="360" w:lineRule="auto"/>
        <w:ind w:firstLine="720"/>
        <w:jc w:val="both"/>
        <w:rPr>
          <w:rFonts w:ascii="Times New Roman" w:hAnsi="Times New Roman"/>
          <w:sz w:val="24"/>
          <w:szCs w:val="24"/>
        </w:rPr>
      </w:pPr>
      <w:r w:rsidRPr="00DF67E1">
        <w:rPr>
          <w:rFonts w:ascii="Times New Roman" w:hAnsi="Times New Roman"/>
          <w:sz w:val="24"/>
          <w:szCs w:val="24"/>
        </w:rPr>
        <w:lastRenderedPageBreak/>
        <w:t xml:space="preserve">Temperature, salinity, and Chlorophyll </w:t>
      </w:r>
      <w:r w:rsidRPr="00DF67E1">
        <w:rPr>
          <w:rFonts w:ascii="Times New Roman" w:hAnsi="Times New Roman"/>
          <w:i/>
          <w:sz w:val="24"/>
          <w:szCs w:val="24"/>
        </w:rPr>
        <w:t>a</w:t>
      </w:r>
      <w:r w:rsidRPr="00DF67E1">
        <w:rPr>
          <w:rFonts w:ascii="Times New Roman" w:hAnsi="Times New Roman"/>
          <w:sz w:val="24"/>
          <w:szCs w:val="24"/>
        </w:rPr>
        <w:t xml:space="preserve"> (</w:t>
      </w:r>
      <w:proofErr w:type="spellStart"/>
      <w:r w:rsidRPr="00DF67E1">
        <w:rPr>
          <w:rFonts w:ascii="Times New Roman" w:hAnsi="Times New Roman"/>
          <w:sz w:val="24"/>
          <w:szCs w:val="24"/>
        </w:rPr>
        <w:t>Chl</w:t>
      </w:r>
      <w:proofErr w:type="spellEnd"/>
      <w:r w:rsidRPr="00DF67E1">
        <w:rPr>
          <w:rFonts w:ascii="Times New Roman" w:hAnsi="Times New Roman"/>
          <w:sz w:val="24"/>
          <w:szCs w:val="24"/>
        </w:rPr>
        <w:t xml:space="preserve"> </w:t>
      </w:r>
      <w:r w:rsidRPr="00DF67E1">
        <w:rPr>
          <w:rFonts w:ascii="Times New Roman" w:hAnsi="Times New Roman"/>
          <w:i/>
          <w:sz w:val="24"/>
          <w:szCs w:val="24"/>
        </w:rPr>
        <w:t>a</w:t>
      </w:r>
      <w:r w:rsidRPr="00DF67E1">
        <w:rPr>
          <w:rFonts w:ascii="Times New Roman" w:hAnsi="Times New Roman"/>
          <w:sz w:val="24"/>
          <w:szCs w:val="24"/>
        </w:rPr>
        <w:t xml:space="preserve">) (derived from </w:t>
      </w:r>
      <w:r w:rsidRPr="00DF67E1">
        <w:rPr>
          <w:rFonts w:ascii="Times New Roman" w:hAnsi="Times New Roman"/>
          <w:i/>
          <w:sz w:val="24"/>
          <w:szCs w:val="24"/>
        </w:rPr>
        <w:t>in situ</w:t>
      </w:r>
      <w:r w:rsidRPr="00DF67E1">
        <w:rPr>
          <w:rFonts w:ascii="Times New Roman" w:hAnsi="Times New Roman"/>
          <w:sz w:val="24"/>
          <w:szCs w:val="24"/>
        </w:rPr>
        <w:t xml:space="preserve"> chlorophyll-fluorescence) measurements were made using Seabird SBE 37-IM recorders (Sea-Bird Electronics Inc., Bellevue, Washington, USA). Samples for nutrient (</w:t>
      </w:r>
      <w:r w:rsidR="009C69D3" w:rsidRPr="00DF67E1">
        <w:rPr>
          <w:rFonts w:ascii="Times New Roman" w:hAnsi="Times New Roman"/>
          <w:sz w:val="24"/>
          <w:szCs w:val="24"/>
        </w:rPr>
        <w:t>dissolved</w:t>
      </w:r>
      <w:r w:rsidRPr="00DF67E1">
        <w:rPr>
          <w:rFonts w:ascii="Times New Roman" w:hAnsi="Times New Roman"/>
          <w:sz w:val="24"/>
          <w:szCs w:val="24"/>
        </w:rPr>
        <w:t xml:space="preserve"> inorganic nitrogen (</w:t>
      </w:r>
      <w:r w:rsidR="009C69D3" w:rsidRPr="00DF67E1">
        <w:rPr>
          <w:rFonts w:ascii="Times New Roman" w:hAnsi="Times New Roman"/>
          <w:sz w:val="24"/>
          <w:szCs w:val="24"/>
        </w:rPr>
        <w:t>D</w:t>
      </w:r>
      <w:r w:rsidRPr="00DF67E1">
        <w:rPr>
          <w:rFonts w:ascii="Times New Roman" w:hAnsi="Times New Roman"/>
          <w:sz w:val="24"/>
          <w:szCs w:val="24"/>
        </w:rPr>
        <w:t>IN=nitrate + nitrite + ammonium), orthophosphate (hereinafter termed PO</w:t>
      </w:r>
      <w:r w:rsidRPr="00DF67E1">
        <w:rPr>
          <w:rFonts w:ascii="Times New Roman" w:hAnsi="Times New Roman"/>
          <w:sz w:val="24"/>
          <w:szCs w:val="24"/>
          <w:vertAlign w:val="subscript"/>
        </w:rPr>
        <w:t>4</w:t>
      </w:r>
      <w:r w:rsidRPr="00DF67E1">
        <w:rPr>
          <w:rFonts w:ascii="Times New Roman" w:hAnsi="Times New Roman"/>
          <w:sz w:val="24"/>
          <w:szCs w:val="24"/>
        </w:rPr>
        <w:t xml:space="preserve">) and </w:t>
      </w:r>
      <w:proofErr w:type="spellStart"/>
      <w:r w:rsidRPr="00DF67E1">
        <w:rPr>
          <w:rFonts w:ascii="Times New Roman" w:hAnsi="Times New Roman"/>
          <w:sz w:val="24"/>
          <w:szCs w:val="24"/>
        </w:rPr>
        <w:t>orthosilicate</w:t>
      </w:r>
      <w:proofErr w:type="spellEnd"/>
      <w:r w:rsidRPr="00DF67E1">
        <w:rPr>
          <w:rFonts w:ascii="Times New Roman" w:hAnsi="Times New Roman"/>
          <w:sz w:val="24"/>
          <w:szCs w:val="24"/>
        </w:rPr>
        <w:t xml:space="preserve"> (hereinafter termed SiO</w:t>
      </w:r>
      <w:r w:rsidRPr="00DF67E1">
        <w:rPr>
          <w:rFonts w:ascii="Times New Roman" w:hAnsi="Times New Roman"/>
          <w:sz w:val="24"/>
          <w:szCs w:val="24"/>
          <w:vertAlign w:val="subscript"/>
        </w:rPr>
        <w:t>4</w:t>
      </w:r>
      <w:r w:rsidRPr="00DF67E1">
        <w:rPr>
          <w:rFonts w:ascii="Times New Roman" w:hAnsi="Times New Roman"/>
          <w:sz w:val="24"/>
          <w:szCs w:val="24"/>
        </w:rPr>
        <w:t xml:space="preserve">)) analyses were drawn into 25 ml plastic Coulter Counter vials from </w:t>
      </w:r>
      <w:proofErr w:type="spellStart"/>
      <w:r w:rsidRPr="00DF67E1">
        <w:rPr>
          <w:rFonts w:ascii="Times New Roman" w:hAnsi="Times New Roman"/>
          <w:sz w:val="24"/>
          <w:szCs w:val="24"/>
        </w:rPr>
        <w:t>Niskin</w:t>
      </w:r>
      <w:proofErr w:type="spellEnd"/>
      <w:r w:rsidRPr="00DF67E1">
        <w:rPr>
          <w:rFonts w:ascii="Times New Roman" w:hAnsi="Times New Roman"/>
          <w:sz w:val="24"/>
          <w:szCs w:val="24"/>
        </w:rPr>
        <w:t xml:space="preserve"> bottles. The vials were stored in the dark at 4 ºC until analysis, which commenced within 24 h of sampling. Nutrients were determined in triplicate in unfiltered water samples with a </w:t>
      </w:r>
      <w:proofErr w:type="spellStart"/>
      <w:r w:rsidRPr="00DF67E1">
        <w:rPr>
          <w:rFonts w:ascii="Times New Roman" w:hAnsi="Times New Roman"/>
          <w:sz w:val="24"/>
          <w:szCs w:val="24"/>
        </w:rPr>
        <w:t>Skalar</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Sanplus</w:t>
      </w:r>
      <w:proofErr w:type="spellEnd"/>
      <w:r w:rsidRPr="00DF67E1">
        <w:rPr>
          <w:rFonts w:ascii="Times New Roman" w:hAnsi="Times New Roman"/>
          <w:sz w:val="24"/>
          <w:szCs w:val="24"/>
        </w:rPr>
        <w:t xml:space="preserve"> segmented flow </w:t>
      </w:r>
      <w:proofErr w:type="spellStart"/>
      <w:r w:rsidRPr="00DF67E1">
        <w:rPr>
          <w:rFonts w:ascii="Times New Roman" w:hAnsi="Times New Roman"/>
          <w:sz w:val="24"/>
          <w:szCs w:val="24"/>
        </w:rPr>
        <w:t>autoanalyzer</w:t>
      </w:r>
      <w:proofErr w:type="spellEnd"/>
      <w:r w:rsidRPr="00DF67E1">
        <w:rPr>
          <w:rFonts w:ascii="Times New Roman" w:hAnsi="Times New Roman"/>
          <w:sz w:val="24"/>
          <w:szCs w:val="24"/>
        </w:rPr>
        <w:t xml:space="preserve"> and standard colorimetric techniques described by Kirkwood (1996) and Sanders et al. (2007).</w:t>
      </w:r>
    </w:p>
    <w:p w14:paraId="3142EAE5" w14:textId="77777777" w:rsidR="00F13B75" w:rsidRPr="00DF67E1" w:rsidRDefault="00F13B75" w:rsidP="009B26FB">
      <w:pPr>
        <w:spacing w:after="120" w:line="360" w:lineRule="auto"/>
        <w:jc w:val="both"/>
        <w:rPr>
          <w:rFonts w:ascii="Times New Roman" w:hAnsi="Times New Roman"/>
          <w:sz w:val="24"/>
          <w:szCs w:val="24"/>
        </w:rPr>
      </w:pPr>
    </w:p>
    <w:p w14:paraId="6F3A1E0B" w14:textId="77777777" w:rsidR="00F13B75" w:rsidRPr="00DF67E1" w:rsidRDefault="00F13B75" w:rsidP="009B26FB">
      <w:pPr>
        <w:spacing w:after="120" w:line="360" w:lineRule="auto"/>
        <w:jc w:val="both"/>
        <w:rPr>
          <w:rFonts w:ascii="Times New Roman" w:hAnsi="Times New Roman"/>
          <w:i/>
          <w:sz w:val="24"/>
          <w:szCs w:val="24"/>
        </w:rPr>
      </w:pPr>
      <w:r w:rsidRPr="00DF67E1">
        <w:rPr>
          <w:rFonts w:ascii="Times New Roman" w:hAnsi="Times New Roman"/>
          <w:i/>
          <w:sz w:val="24"/>
          <w:szCs w:val="24"/>
        </w:rPr>
        <w:t>2.2. Lipid analysis</w:t>
      </w:r>
    </w:p>
    <w:p w14:paraId="239F7772" w14:textId="77777777" w:rsidR="005D4D8C" w:rsidRPr="00DF67E1" w:rsidRDefault="00F13B75" w:rsidP="005D4D8C">
      <w:pPr>
        <w:autoSpaceDE w:val="0"/>
        <w:autoSpaceDN w:val="0"/>
        <w:adjustRightInd w:val="0"/>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The particulate-derived lipid material collected was analyzed by direct-infusion electrospray ionization Fourier transform ion cyclotron resonance mass spectrometry (ESI FT-ICR MS) to provide elemental composition for sulfur-containing lipids that can serve as diagnostic markers for origin, and their transformation and preservation potential. </w:t>
      </w:r>
      <w:r w:rsidR="005D4D8C" w:rsidRPr="00DF67E1">
        <w:rPr>
          <w:rFonts w:ascii="Times New Roman" w:eastAsia="Times New Roman" w:hAnsi="Times New Roman"/>
          <w:sz w:val="24"/>
          <w:szCs w:val="24"/>
          <w:lang w:eastAsia="hr-HR"/>
        </w:rPr>
        <w:t xml:space="preserve">For ESI FT-ICR MS analysis, one microgram of reserpine was added to each sample before extraction. The signal for reserpine in each final mass spectrum serves to normalize mass spectral peak magnitude for each compound to a fixed volume of seawater. FT-ICR MS data are not therefore quantitative and signal magnitudes cannot be compared for different compounds. However, signal magnitude is proportional to seawater concentration and all signal magnitudes may be monitored as an indicator of fold-change differences for a given compound between samples. </w:t>
      </w:r>
      <w:r w:rsidR="005D4D8C" w:rsidRPr="00DF67E1">
        <w:rPr>
          <w:rFonts w:ascii="Times New Roman" w:hAnsi="Times New Roman"/>
          <w:sz w:val="24"/>
          <w:szCs w:val="24"/>
        </w:rPr>
        <w:t>Analytical standards are only available for a minute fraction of the compounds observed here, such that interpretation of ionization efficiency and mass spectral response factors (and thus quantitation) is not possible. Rather, we focus our discussion on the breadth of compositional description offered by this approach, where fold-change differences observed for each of 1,000+ S-lipids provide a means to monitor their behavior across the water column.</w:t>
      </w:r>
    </w:p>
    <w:p w14:paraId="37B6162C" w14:textId="380F4057" w:rsidR="00F13B75" w:rsidRPr="00DF67E1" w:rsidRDefault="00F13B75" w:rsidP="00520C6A">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ESI FT-ICR mass spectrometry was performed with a hybrid linear ion trap 7 T FT-ICR mass spectrometer (LTQ FT, </w:t>
      </w:r>
      <w:proofErr w:type="spellStart"/>
      <w:r w:rsidRPr="00DF67E1">
        <w:rPr>
          <w:rFonts w:ascii="Times New Roman" w:hAnsi="Times New Roman"/>
          <w:sz w:val="24"/>
          <w:szCs w:val="24"/>
        </w:rPr>
        <w:t>Thermo</w:t>
      </w:r>
      <w:proofErr w:type="spellEnd"/>
      <w:r w:rsidRPr="00DF67E1">
        <w:rPr>
          <w:rFonts w:ascii="Times New Roman" w:hAnsi="Times New Roman"/>
          <w:sz w:val="24"/>
          <w:szCs w:val="24"/>
        </w:rPr>
        <w:t xml:space="preserve"> Fisher, San Jose, CA) equipped with an </w:t>
      </w:r>
      <w:proofErr w:type="spellStart"/>
      <w:r w:rsidRPr="00DF67E1">
        <w:rPr>
          <w:rFonts w:ascii="Times New Roman" w:hAnsi="Times New Roman"/>
          <w:sz w:val="24"/>
          <w:szCs w:val="24"/>
        </w:rPr>
        <w:t>Advion</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Triversa</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Nanomate</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Advion</w:t>
      </w:r>
      <w:proofErr w:type="spellEnd"/>
      <w:r w:rsidRPr="00DF67E1">
        <w:rPr>
          <w:rFonts w:ascii="Times New Roman" w:hAnsi="Times New Roman"/>
          <w:sz w:val="24"/>
          <w:szCs w:val="24"/>
        </w:rPr>
        <w:t xml:space="preserve"> Biosystems, Inc.) as previously described (Holguin and Schaub, 2013). FT-ICR mass spectra were acquired at a mass resolving power of m/Δm</w:t>
      </w:r>
      <w:r w:rsidRPr="00DF67E1">
        <w:rPr>
          <w:rFonts w:ascii="Times New Roman" w:hAnsi="Times New Roman"/>
          <w:sz w:val="24"/>
          <w:szCs w:val="24"/>
          <w:vertAlign w:val="subscript"/>
        </w:rPr>
        <w:t xml:space="preserve">50% </w:t>
      </w:r>
      <w:r w:rsidRPr="00DF67E1">
        <w:rPr>
          <w:rFonts w:ascii="Times New Roman" w:hAnsi="Times New Roman"/>
          <w:sz w:val="24"/>
          <w:szCs w:val="24"/>
        </w:rPr>
        <w:t xml:space="preserve">= 400,000 at m/z 400 (i.e. </w:t>
      </w:r>
      <w:r w:rsidRPr="00DF67E1">
        <w:rPr>
          <w:rFonts w:ascii="Times New Roman" w:hAnsi="Times New Roman"/>
          <w:sz w:val="24"/>
          <w:szCs w:val="24"/>
        </w:rPr>
        <w:lastRenderedPageBreak/>
        <w:t xml:space="preserve">a time-domain acquisition period of </w:t>
      </w:r>
      <w:r w:rsidRPr="00DF67E1">
        <w:rPr>
          <w:rFonts w:ascii="Cambria Math" w:hAnsi="Cambria Math" w:cs="Cambria Math"/>
        </w:rPr>
        <w:t>∼</w:t>
      </w:r>
      <w:r w:rsidRPr="00DF67E1">
        <w:rPr>
          <w:rFonts w:ascii="Times New Roman" w:hAnsi="Times New Roman"/>
          <w:sz w:val="24"/>
          <w:szCs w:val="24"/>
        </w:rPr>
        <w:t xml:space="preserve">3 s). A total of 500 time-domain transients were co-added for each sample in both positive and negative ionization modes prior to fast Fourier transformation and frequency to mass-to-charge ratio conversion. FT-ICR mass spectra were internally calibrated and peak lists were generated from each mass spectrum at S/N &gt;10. </w:t>
      </w:r>
      <w:r w:rsidR="00B9223F" w:rsidRPr="00DF67E1">
        <w:rPr>
          <w:rFonts w:ascii="Times New Roman" w:hAnsi="Times New Roman"/>
          <w:sz w:val="24"/>
          <w:szCs w:val="24"/>
        </w:rPr>
        <w:t xml:space="preserve">All compounds were observed as singly charged ions, as indicated by ~1 m/z spacing between the monoisotopic and </w:t>
      </w:r>
      <w:r w:rsidR="00B9223F" w:rsidRPr="00DF67E1">
        <w:rPr>
          <w:rFonts w:ascii="Times New Roman" w:hAnsi="Times New Roman"/>
          <w:sz w:val="24"/>
          <w:szCs w:val="24"/>
          <w:vertAlign w:val="superscript"/>
        </w:rPr>
        <w:t>13</w:t>
      </w:r>
      <w:r w:rsidR="00B9223F" w:rsidRPr="00DF67E1">
        <w:rPr>
          <w:rFonts w:ascii="Times New Roman" w:hAnsi="Times New Roman"/>
          <w:sz w:val="24"/>
          <w:szCs w:val="24"/>
        </w:rPr>
        <w:t>C</w:t>
      </w:r>
      <w:r w:rsidR="00B9223F" w:rsidRPr="00DF67E1">
        <w:rPr>
          <w:rFonts w:ascii="Times New Roman" w:hAnsi="Times New Roman"/>
          <w:sz w:val="24"/>
          <w:szCs w:val="24"/>
          <w:vertAlign w:val="subscript"/>
        </w:rPr>
        <w:t>1</w:t>
      </w:r>
      <w:r w:rsidR="00B9223F" w:rsidRPr="00DF67E1">
        <w:rPr>
          <w:rFonts w:ascii="Times New Roman" w:hAnsi="Times New Roman"/>
          <w:sz w:val="24"/>
          <w:szCs w:val="24"/>
          <w:vertAlign w:val="superscript"/>
        </w:rPr>
        <w:t>12</w:t>
      </w:r>
      <w:r w:rsidR="00B9223F" w:rsidRPr="00DF67E1">
        <w:rPr>
          <w:rFonts w:ascii="Times New Roman" w:hAnsi="Times New Roman"/>
          <w:sz w:val="24"/>
          <w:szCs w:val="24"/>
        </w:rPr>
        <w:t>C</w:t>
      </w:r>
      <w:r w:rsidR="00B9223F" w:rsidRPr="00DF67E1">
        <w:rPr>
          <w:rFonts w:ascii="Times New Roman" w:hAnsi="Times New Roman"/>
          <w:sz w:val="24"/>
          <w:szCs w:val="24"/>
          <w:vertAlign w:val="subscript"/>
        </w:rPr>
        <w:t xml:space="preserve">n-1 </w:t>
      </w:r>
      <w:r w:rsidR="00B9223F" w:rsidRPr="00DF67E1">
        <w:rPr>
          <w:rFonts w:ascii="Times New Roman" w:hAnsi="Times New Roman"/>
          <w:sz w:val="24"/>
          <w:szCs w:val="24"/>
        </w:rPr>
        <w:t xml:space="preserve">heavy nuclide signals. </w:t>
      </w:r>
      <w:r w:rsidRPr="00DF67E1">
        <w:rPr>
          <w:rFonts w:ascii="Times New Roman" w:hAnsi="Times New Roman"/>
          <w:sz w:val="24"/>
          <w:szCs w:val="24"/>
        </w:rPr>
        <w:t>Measured masses were converted to the Kendrick mass scale (Kendrick, 1963) and sorted by the Kendrick mass defect to facilitate identification of homologous series with the same heteroatom composition and the same double-bond equivalents (DBE</w:t>
      </w:r>
      <w:r w:rsidR="008C500D" w:rsidRPr="00DF67E1">
        <w:rPr>
          <w:rFonts w:ascii="Times New Roman" w:hAnsi="Times New Roman"/>
          <w:sz w:val="24"/>
          <w:szCs w:val="24"/>
        </w:rPr>
        <w:t>, the number of molecular rings plus double bonds to carbon</w:t>
      </w:r>
      <w:r w:rsidRPr="00DF67E1">
        <w:rPr>
          <w:rFonts w:ascii="Times New Roman" w:hAnsi="Times New Roman"/>
          <w:sz w:val="24"/>
          <w:szCs w:val="24"/>
        </w:rPr>
        <w:t>) but differing in the degree of alkylation. High mass measurement accuracy and mass resolving power combined with Kendrick mass sorting and isotopic fine structure analysis enables unambiguous determination of elemental compositions for individual lipid compounds present in these extracts (Holguin and Schaub, 2013). Derived elemental compositions are matched to an in-house assembled lipid library derived from Lipid Maps (</w:t>
      </w:r>
      <w:hyperlink r:id="rId9" w:history="1">
        <w:r w:rsidRPr="00DF67E1">
          <w:rPr>
            <w:rFonts w:ascii="Times New Roman" w:hAnsi="Times New Roman"/>
            <w:sz w:val="24"/>
            <w:szCs w:val="24"/>
          </w:rPr>
          <w:t>http://www.lipidmaps.org/</w:t>
        </w:r>
      </w:hyperlink>
      <w:hyperlink r:id="rId10" w:history="1">
        <w:r w:rsidRPr="00DF67E1">
          <w:rPr>
            <w:rFonts w:ascii="Times New Roman" w:hAnsi="Times New Roman"/>
            <w:sz w:val="24"/>
            <w:szCs w:val="24"/>
          </w:rPr>
          <w:t>)</w:t>
        </w:r>
      </w:hyperlink>
      <w:r w:rsidRPr="00DF67E1">
        <w:rPr>
          <w:rFonts w:ascii="Times New Roman" w:hAnsi="Times New Roman"/>
          <w:sz w:val="24"/>
          <w:szCs w:val="24"/>
        </w:rPr>
        <w:t>. For the purposes of this report, elemental compositions for which multiple database isomeric matches are possible, further structural identification was not attempted. In cases where we discuss specific lipid molecular classes, those compounds represent elemental compositions for which only one database match is made.</w:t>
      </w:r>
    </w:p>
    <w:p w14:paraId="5F7D73F1" w14:textId="119CCA80" w:rsidR="0051030D" w:rsidRPr="00DF67E1" w:rsidRDefault="00F13B75" w:rsidP="005D4D8C">
      <w:pPr>
        <w:autoSpaceDE w:val="0"/>
        <w:autoSpaceDN w:val="0"/>
        <w:adjustRightInd w:val="0"/>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Additionally, total lipid and lipid class quantitation was performed by </w:t>
      </w:r>
      <w:proofErr w:type="spellStart"/>
      <w:r w:rsidRPr="00DF67E1">
        <w:rPr>
          <w:rFonts w:ascii="Times New Roman" w:hAnsi="Times New Roman"/>
          <w:sz w:val="24"/>
          <w:szCs w:val="24"/>
        </w:rPr>
        <w:t>Iatroscan</w:t>
      </w:r>
      <w:proofErr w:type="spellEnd"/>
      <w:r w:rsidRPr="00DF67E1">
        <w:rPr>
          <w:rFonts w:ascii="Times New Roman" w:hAnsi="Times New Roman"/>
          <w:sz w:val="24"/>
          <w:szCs w:val="24"/>
        </w:rPr>
        <w:t xml:space="preserve"> thin layer chromatography/flame ionization detection (TLC/FID) (</w:t>
      </w:r>
      <w:proofErr w:type="spellStart"/>
      <w:r w:rsidRPr="00DF67E1">
        <w:rPr>
          <w:rFonts w:ascii="Times New Roman" w:hAnsi="Times New Roman"/>
          <w:sz w:val="24"/>
          <w:szCs w:val="24"/>
        </w:rPr>
        <w:t>Iatroscan</w:t>
      </w:r>
      <w:proofErr w:type="spellEnd"/>
      <w:r w:rsidRPr="00DF67E1">
        <w:rPr>
          <w:rFonts w:ascii="Times New Roman" w:hAnsi="Times New Roman"/>
          <w:sz w:val="24"/>
          <w:szCs w:val="24"/>
        </w:rPr>
        <w:t xml:space="preserve"> MK-VI, </w:t>
      </w:r>
      <w:proofErr w:type="spellStart"/>
      <w:r w:rsidRPr="00DF67E1">
        <w:rPr>
          <w:rFonts w:ascii="Times New Roman" w:hAnsi="Times New Roman"/>
          <w:sz w:val="24"/>
          <w:szCs w:val="24"/>
        </w:rPr>
        <w:t>Iatron</w:t>
      </w:r>
      <w:proofErr w:type="spellEnd"/>
      <w:r w:rsidRPr="00DF67E1">
        <w:rPr>
          <w:rFonts w:ascii="Times New Roman" w:hAnsi="Times New Roman"/>
          <w:sz w:val="24"/>
          <w:szCs w:val="24"/>
        </w:rPr>
        <w:t xml:space="preserve">, Japan). </w:t>
      </w:r>
      <w:r w:rsidR="005D4D8C" w:rsidRPr="00DF67E1">
        <w:rPr>
          <w:rFonts w:ascii="Times New Roman" w:eastAsia="Times New Roman" w:hAnsi="Times New Roman"/>
          <w:sz w:val="24"/>
          <w:szCs w:val="24"/>
          <w:lang w:eastAsia="hr-HR"/>
        </w:rPr>
        <w:t xml:space="preserve">Ten </w:t>
      </w:r>
      <w:r w:rsidR="005D4D8C" w:rsidRPr="00DF67E1">
        <w:rPr>
          <w:rFonts w:ascii="Times New Roman" w:eastAsia="Times New Roman" w:hAnsi="Times New Roman"/>
          <w:sz w:val="24"/>
          <w:szCs w:val="24"/>
          <w:lang w:eastAsia="hr-HR"/>
        </w:rPr>
        <w:sym w:font="Symbol" w:char="F06D"/>
      </w:r>
      <w:r w:rsidR="005D4D8C" w:rsidRPr="00DF67E1">
        <w:rPr>
          <w:rFonts w:ascii="Times New Roman" w:eastAsia="Times New Roman" w:hAnsi="Times New Roman"/>
          <w:sz w:val="24"/>
          <w:szCs w:val="24"/>
          <w:lang w:eastAsia="hr-HR"/>
        </w:rPr>
        <w:t xml:space="preserve">g of </w:t>
      </w:r>
      <w:proofErr w:type="spellStart"/>
      <w:r w:rsidR="005D4D8C" w:rsidRPr="00DF67E1">
        <w:rPr>
          <w:rFonts w:ascii="Times New Roman" w:eastAsia="Times New Roman" w:hAnsi="Times New Roman"/>
          <w:sz w:val="24"/>
          <w:szCs w:val="24"/>
          <w:lang w:eastAsia="hr-HR"/>
        </w:rPr>
        <w:t>hexadecanone</w:t>
      </w:r>
      <w:proofErr w:type="spellEnd"/>
      <w:r w:rsidR="005D4D8C" w:rsidRPr="00DF67E1">
        <w:rPr>
          <w:rFonts w:ascii="Times New Roman" w:eastAsia="Times New Roman" w:hAnsi="Times New Roman"/>
          <w:sz w:val="24"/>
          <w:szCs w:val="24"/>
          <w:lang w:eastAsia="hr-HR"/>
        </w:rPr>
        <w:t xml:space="preserve"> was added to each sample before extraction for </w:t>
      </w:r>
      <w:proofErr w:type="spellStart"/>
      <w:r w:rsidR="005D4D8C" w:rsidRPr="00DF67E1">
        <w:rPr>
          <w:rFonts w:ascii="Times New Roman" w:eastAsia="Times New Roman" w:hAnsi="Times New Roman"/>
          <w:sz w:val="24"/>
          <w:szCs w:val="24"/>
          <w:lang w:eastAsia="hr-HR"/>
        </w:rPr>
        <w:t>Iatroscan</w:t>
      </w:r>
      <w:proofErr w:type="spellEnd"/>
      <w:r w:rsidR="005D4D8C" w:rsidRPr="00DF67E1">
        <w:rPr>
          <w:rFonts w:ascii="Times New Roman" w:eastAsia="Times New Roman" w:hAnsi="Times New Roman"/>
          <w:sz w:val="24"/>
          <w:szCs w:val="24"/>
          <w:lang w:eastAsia="hr-HR"/>
        </w:rPr>
        <w:t xml:space="preserve"> analysis. This internal standard was then extracted with the lipids in the sample, and the amount measured in the final concentrate provided an estimate of lipid recovery. </w:t>
      </w:r>
      <w:r w:rsidR="0051030D" w:rsidRPr="00DF67E1">
        <w:rPr>
          <w:rFonts w:ascii="Times New Roman" w:hAnsi="Times New Roman"/>
          <w:sz w:val="24"/>
          <w:szCs w:val="24"/>
        </w:rPr>
        <w:t>Lipids were separated on silica-coated quartz thin-layer chromatography (TLC) rods (</w:t>
      </w:r>
      <w:proofErr w:type="spellStart"/>
      <w:r w:rsidR="0051030D" w:rsidRPr="00DF67E1">
        <w:rPr>
          <w:rFonts w:ascii="Times New Roman" w:hAnsi="Times New Roman"/>
          <w:sz w:val="24"/>
          <w:szCs w:val="24"/>
        </w:rPr>
        <w:t>Chromarods</w:t>
      </w:r>
      <w:proofErr w:type="spellEnd"/>
      <w:r w:rsidR="0051030D" w:rsidRPr="00DF67E1">
        <w:rPr>
          <w:rFonts w:ascii="Times New Roman" w:hAnsi="Times New Roman"/>
          <w:sz w:val="24"/>
          <w:szCs w:val="24"/>
        </w:rPr>
        <w:t xml:space="preserve"> SIII) (SES–</w:t>
      </w:r>
      <w:proofErr w:type="spellStart"/>
      <w:r w:rsidR="0051030D" w:rsidRPr="00DF67E1">
        <w:rPr>
          <w:rFonts w:ascii="Times New Roman" w:hAnsi="Times New Roman"/>
          <w:sz w:val="24"/>
          <w:szCs w:val="24"/>
        </w:rPr>
        <w:t>Analysesysteme</w:t>
      </w:r>
      <w:proofErr w:type="spellEnd"/>
      <w:r w:rsidR="0051030D" w:rsidRPr="00DF67E1">
        <w:rPr>
          <w:rFonts w:ascii="Times New Roman" w:hAnsi="Times New Roman"/>
          <w:sz w:val="24"/>
          <w:szCs w:val="24"/>
        </w:rPr>
        <w:t xml:space="preserve">, Germany) and quantified by an external calibration with a standard lipid mixture. </w:t>
      </w:r>
      <w:r w:rsidR="007D559F" w:rsidRPr="00DF67E1">
        <w:rPr>
          <w:rFonts w:ascii="Times New Roman" w:hAnsi="Times New Roman"/>
          <w:sz w:val="24"/>
          <w:szCs w:val="24"/>
        </w:rPr>
        <w:t>E</w:t>
      </w:r>
      <w:r w:rsidR="0051030D" w:rsidRPr="00DF67E1">
        <w:rPr>
          <w:rFonts w:ascii="Times New Roman" w:hAnsi="Times New Roman"/>
          <w:sz w:val="24"/>
          <w:szCs w:val="24"/>
        </w:rPr>
        <w:t xml:space="preserve">ach lipid class quantification was achieved using calibration curves obtained for </w:t>
      </w:r>
      <w:r w:rsidR="00E46E36" w:rsidRPr="00DF67E1">
        <w:rPr>
          <w:rFonts w:ascii="Times New Roman" w:hAnsi="Times New Roman"/>
          <w:sz w:val="24"/>
          <w:szCs w:val="24"/>
        </w:rPr>
        <w:t xml:space="preserve">representative </w:t>
      </w:r>
      <w:r w:rsidR="0051030D" w:rsidRPr="00DF67E1">
        <w:rPr>
          <w:rFonts w:ascii="Times New Roman" w:hAnsi="Times New Roman"/>
          <w:sz w:val="24"/>
          <w:szCs w:val="24"/>
        </w:rPr>
        <w:t xml:space="preserve">standard by plotting peak area against </w:t>
      </w:r>
      <w:r w:rsidR="007D559F" w:rsidRPr="00DF67E1">
        <w:rPr>
          <w:rFonts w:ascii="Times New Roman" w:hAnsi="Times New Roman"/>
          <w:sz w:val="24"/>
          <w:szCs w:val="24"/>
        </w:rPr>
        <w:t>the l</w:t>
      </w:r>
      <w:r w:rsidR="0051030D" w:rsidRPr="00DF67E1">
        <w:rPr>
          <w:rFonts w:ascii="Times New Roman" w:hAnsi="Times New Roman"/>
          <w:sz w:val="24"/>
          <w:szCs w:val="24"/>
        </w:rPr>
        <w:t>ipid amount spotted.</w:t>
      </w:r>
      <w:r w:rsidR="0051030D" w:rsidRPr="00DF67E1">
        <w:rPr>
          <w:rStyle w:val="hps"/>
          <w:lang w:val="en-GB"/>
        </w:rPr>
        <w:t xml:space="preserve"> </w:t>
      </w:r>
      <w:r w:rsidR="0051030D" w:rsidRPr="00DF67E1">
        <w:rPr>
          <w:rFonts w:ascii="Times New Roman" w:hAnsi="Times New Roman"/>
          <w:sz w:val="24"/>
          <w:szCs w:val="24"/>
        </w:rPr>
        <w:t xml:space="preserve">Hydrogen flow rate was 160 </w:t>
      </w:r>
      <w:r w:rsidR="00E46E36" w:rsidRPr="00DF67E1">
        <w:rPr>
          <w:rFonts w:ascii="Times New Roman" w:hAnsi="Times New Roman"/>
          <w:sz w:val="24"/>
          <w:szCs w:val="24"/>
        </w:rPr>
        <w:t>mL min</w:t>
      </w:r>
      <w:r w:rsidR="00E46E36" w:rsidRPr="00DF67E1">
        <w:rPr>
          <w:rFonts w:ascii="Times New Roman" w:hAnsi="Times New Roman"/>
          <w:sz w:val="24"/>
          <w:szCs w:val="24"/>
          <w:vertAlign w:val="superscript"/>
        </w:rPr>
        <w:t xml:space="preserve">-1 </w:t>
      </w:r>
      <w:r w:rsidR="0051030D" w:rsidRPr="00DF67E1">
        <w:rPr>
          <w:rFonts w:ascii="Times New Roman" w:hAnsi="Times New Roman"/>
          <w:sz w:val="24"/>
          <w:szCs w:val="24"/>
        </w:rPr>
        <w:t xml:space="preserve">and air flow rate was 2000 </w:t>
      </w:r>
      <w:r w:rsidR="00E46E36" w:rsidRPr="00DF67E1">
        <w:rPr>
          <w:rFonts w:ascii="Times New Roman" w:hAnsi="Times New Roman"/>
          <w:sz w:val="24"/>
          <w:szCs w:val="24"/>
        </w:rPr>
        <w:t>mL min</w:t>
      </w:r>
      <w:r w:rsidR="00E46E36" w:rsidRPr="00DF67E1">
        <w:rPr>
          <w:rFonts w:ascii="Times New Roman" w:hAnsi="Times New Roman"/>
          <w:sz w:val="24"/>
          <w:szCs w:val="24"/>
          <w:vertAlign w:val="superscript"/>
        </w:rPr>
        <w:t>-1</w:t>
      </w:r>
      <w:r w:rsidR="0051030D" w:rsidRPr="00DF67E1">
        <w:rPr>
          <w:rFonts w:ascii="Times New Roman" w:hAnsi="Times New Roman"/>
          <w:sz w:val="24"/>
          <w:szCs w:val="24"/>
        </w:rPr>
        <w:t xml:space="preserve">. Each </w:t>
      </w:r>
      <w:r w:rsidR="00A9116D" w:rsidRPr="00DF67E1">
        <w:rPr>
          <w:rFonts w:ascii="Times New Roman" w:hAnsi="Times New Roman"/>
          <w:sz w:val="24"/>
          <w:szCs w:val="24"/>
        </w:rPr>
        <w:t>sample</w:t>
      </w:r>
      <w:r w:rsidR="0051030D" w:rsidRPr="00DF67E1">
        <w:rPr>
          <w:rFonts w:ascii="Times New Roman" w:hAnsi="Times New Roman"/>
          <w:sz w:val="24"/>
          <w:szCs w:val="24"/>
        </w:rPr>
        <w:t xml:space="preserve"> extract was analyzed in </w:t>
      </w:r>
      <w:r w:rsidR="007D559F" w:rsidRPr="00DF67E1">
        <w:rPr>
          <w:rFonts w:ascii="Times New Roman" w:hAnsi="Times New Roman"/>
          <w:sz w:val="24"/>
          <w:szCs w:val="24"/>
        </w:rPr>
        <w:t>du</w:t>
      </w:r>
      <w:r w:rsidR="0051030D" w:rsidRPr="00DF67E1">
        <w:rPr>
          <w:rFonts w:ascii="Times New Roman" w:hAnsi="Times New Roman"/>
          <w:sz w:val="24"/>
          <w:szCs w:val="24"/>
        </w:rPr>
        <w:t xml:space="preserve">plicate: for the analysis, 2 </w:t>
      </w:r>
      <w:r w:rsidR="0051030D" w:rsidRPr="00DF67E1">
        <w:rPr>
          <w:rFonts w:ascii="Times New Roman" w:hAnsi="Times New Roman"/>
          <w:sz w:val="24"/>
          <w:szCs w:val="24"/>
        </w:rPr>
        <w:sym w:font="Symbol" w:char="F06D"/>
      </w:r>
      <w:r w:rsidR="0051030D" w:rsidRPr="00DF67E1">
        <w:rPr>
          <w:rFonts w:ascii="Times New Roman" w:hAnsi="Times New Roman"/>
          <w:sz w:val="24"/>
          <w:szCs w:val="24"/>
        </w:rPr>
        <w:t xml:space="preserve">l aliquots of 20 </w:t>
      </w:r>
      <w:r w:rsidR="0051030D" w:rsidRPr="00DF67E1">
        <w:rPr>
          <w:rFonts w:ascii="Times New Roman" w:hAnsi="Times New Roman"/>
          <w:sz w:val="24"/>
          <w:szCs w:val="24"/>
        </w:rPr>
        <w:sym w:font="Symbol" w:char="F06D"/>
      </w:r>
      <w:r w:rsidR="0051030D" w:rsidRPr="00DF67E1">
        <w:rPr>
          <w:rFonts w:ascii="Times New Roman" w:hAnsi="Times New Roman"/>
          <w:sz w:val="24"/>
          <w:szCs w:val="24"/>
        </w:rPr>
        <w:t xml:space="preserve">l of the solution in dichloromethane were spotted by semiautomatic sample spotter. The standard deviation determined from duplicate runs accounted for 0–9% of the relative abundance of lipid classes. </w:t>
      </w:r>
    </w:p>
    <w:p w14:paraId="6AD5DC35" w14:textId="53DFCDD5" w:rsidR="0051030D" w:rsidRPr="00DF67E1" w:rsidRDefault="0051030D" w:rsidP="0051030D">
      <w:pPr>
        <w:autoSpaceDE w:val="0"/>
        <w:autoSpaceDN w:val="0"/>
        <w:adjustRightInd w:val="0"/>
        <w:spacing w:after="0" w:line="360" w:lineRule="auto"/>
        <w:ind w:firstLine="397"/>
        <w:jc w:val="both"/>
        <w:rPr>
          <w:rFonts w:ascii="Times New Roman" w:hAnsi="Times New Roman"/>
          <w:sz w:val="24"/>
          <w:szCs w:val="24"/>
        </w:rPr>
      </w:pPr>
      <w:r w:rsidRPr="00DF67E1">
        <w:rPr>
          <w:rFonts w:ascii="Times New Roman" w:hAnsi="Times New Roman"/>
          <w:sz w:val="24"/>
          <w:szCs w:val="24"/>
          <w:lang w:eastAsia="hr-HR"/>
        </w:rPr>
        <w:lastRenderedPageBreak/>
        <w:t xml:space="preserve">The separation scheme of 18 lipid classes involve subsequent elution steps in the solvent systems of increasing polarity. For the separation of SQDG, the solvent system including solvent mixture acetone–chloroform–methanol–formic acid (33:33:33:0.6, v:v:v:v) during 40 min was used for SQDG and PG separation. Total lipid concentrations were obtained by summing all lipid classes quantified by TLC-FID and from total lipid concentration the percentage of SQDG (%SQDG) was calculated. </w:t>
      </w:r>
      <w:r w:rsidR="00E965F9" w:rsidRPr="00DF67E1">
        <w:rPr>
          <w:rFonts w:ascii="Times New Roman" w:hAnsi="Times New Roman"/>
          <w:sz w:val="24"/>
          <w:szCs w:val="24"/>
        </w:rPr>
        <w:t>A detailed description of the</w:t>
      </w:r>
      <w:r w:rsidRPr="00DF67E1">
        <w:rPr>
          <w:rFonts w:ascii="Times New Roman" w:hAnsi="Times New Roman"/>
          <w:sz w:val="24"/>
          <w:szCs w:val="24"/>
        </w:rPr>
        <w:t xml:space="preserve"> procedure is described in </w:t>
      </w:r>
      <w:proofErr w:type="spellStart"/>
      <w:r w:rsidRPr="00DF67E1">
        <w:rPr>
          <w:rFonts w:ascii="Times New Roman" w:hAnsi="Times New Roman"/>
          <w:iCs/>
          <w:sz w:val="24"/>
          <w:szCs w:val="24"/>
        </w:rPr>
        <w:t>Gašparović</w:t>
      </w:r>
      <w:proofErr w:type="spellEnd"/>
      <w:r w:rsidRPr="00DF67E1">
        <w:rPr>
          <w:rFonts w:ascii="Times New Roman" w:hAnsi="Times New Roman"/>
          <w:iCs/>
          <w:sz w:val="24"/>
          <w:szCs w:val="24"/>
        </w:rPr>
        <w:t xml:space="preserve"> et al.</w:t>
      </w:r>
      <w:r w:rsidRPr="00DF67E1">
        <w:rPr>
          <w:rFonts w:ascii="Times New Roman" w:hAnsi="Times New Roman"/>
          <w:sz w:val="24"/>
          <w:szCs w:val="24"/>
        </w:rPr>
        <w:t xml:space="preserve"> </w:t>
      </w:r>
      <w:r w:rsidRPr="00DF67E1">
        <w:rPr>
          <w:rFonts w:ascii="Times New Roman" w:hAnsi="Times New Roman"/>
          <w:sz w:val="24"/>
          <w:szCs w:val="24"/>
          <w:lang w:eastAsia="hr-HR"/>
        </w:rPr>
        <w:t>(</w:t>
      </w:r>
      <w:r w:rsidRPr="00DF67E1">
        <w:rPr>
          <w:rFonts w:ascii="Times New Roman" w:hAnsi="Times New Roman"/>
          <w:sz w:val="24"/>
          <w:szCs w:val="24"/>
        </w:rPr>
        <w:t>2015; 2017</w:t>
      </w:r>
      <w:r w:rsidRPr="00DF67E1">
        <w:rPr>
          <w:rFonts w:ascii="Times New Roman" w:hAnsi="Times New Roman"/>
          <w:sz w:val="24"/>
          <w:szCs w:val="24"/>
          <w:lang w:eastAsia="hr-HR"/>
        </w:rPr>
        <w:t>)</w:t>
      </w:r>
      <w:r w:rsidRPr="00DF67E1">
        <w:rPr>
          <w:rFonts w:ascii="Times New Roman" w:hAnsi="Times New Roman"/>
          <w:sz w:val="24"/>
          <w:szCs w:val="24"/>
        </w:rPr>
        <w:t>.</w:t>
      </w:r>
    </w:p>
    <w:p w14:paraId="296DE088" w14:textId="77777777" w:rsidR="00F13B75" w:rsidRPr="00DF67E1" w:rsidRDefault="00F13B75" w:rsidP="0051030D">
      <w:pPr>
        <w:spacing w:after="120" w:line="360" w:lineRule="auto"/>
        <w:ind w:firstLine="720"/>
        <w:jc w:val="both"/>
        <w:rPr>
          <w:rFonts w:ascii="Times New Roman" w:hAnsi="Times New Roman"/>
          <w:sz w:val="24"/>
          <w:szCs w:val="24"/>
        </w:rPr>
      </w:pPr>
    </w:p>
    <w:p w14:paraId="774B7DDF" w14:textId="77777777" w:rsidR="00F13B75" w:rsidRPr="00DF67E1" w:rsidRDefault="00F13B75" w:rsidP="009B26FB">
      <w:pPr>
        <w:spacing w:after="120" w:line="360" w:lineRule="auto"/>
        <w:jc w:val="both"/>
        <w:rPr>
          <w:rFonts w:ascii="Times New Roman" w:hAnsi="Times New Roman"/>
          <w:i/>
          <w:sz w:val="24"/>
          <w:szCs w:val="24"/>
        </w:rPr>
      </w:pPr>
      <w:r w:rsidRPr="00DF67E1">
        <w:rPr>
          <w:rFonts w:ascii="Times New Roman" w:hAnsi="Times New Roman"/>
          <w:i/>
          <w:sz w:val="24"/>
          <w:szCs w:val="24"/>
        </w:rPr>
        <w:t>2.3. Particulate organic carbon analysis</w:t>
      </w:r>
    </w:p>
    <w:p w14:paraId="2628C442" w14:textId="46C445F7" w:rsidR="00F13B75" w:rsidRPr="00DF67E1" w:rsidRDefault="00F13B75" w:rsidP="009B26FB">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Seawater samples (1 l) collected from the CTD rosette were prepared by filtering onto pre-combusted 25 mm </w:t>
      </w:r>
      <w:r w:rsidR="007D559F" w:rsidRPr="00DF67E1">
        <w:rPr>
          <w:rFonts w:ascii="Times New Roman" w:hAnsi="Times New Roman"/>
          <w:sz w:val="24"/>
          <w:szCs w:val="24"/>
        </w:rPr>
        <w:t xml:space="preserve">0.7µm pore size </w:t>
      </w:r>
      <w:r w:rsidRPr="00DF67E1">
        <w:rPr>
          <w:rFonts w:ascii="Times New Roman" w:hAnsi="Times New Roman"/>
          <w:sz w:val="24"/>
          <w:szCs w:val="24"/>
        </w:rPr>
        <w:t>GF/F filters and stored on board in -20 ºC for subsequent particulate organic carbon (POC) analysis. Inorganic carbonates were removed from the filters by acidification with fuming concentrated hydrochloric a</w:t>
      </w:r>
      <w:r w:rsidR="007D559F" w:rsidRPr="00DF67E1">
        <w:rPr>
          <w:rFonts w:ascii="Times New Roman" w:hAnsi="Times New Roman"/>
          <w:sz w:val="24"/>
          <w:szCs w:val="24"/>
        </w:rPr>
        <w:t>cid. The filters were dried in an oven at</w:t>
      </w:r>
      <w:r w:rsidRPr="00DF67E1">
        <w:rPr>
          <w:rFonts w:ascii="Times New Roman" w:hAnsi="Times New Roman"/>
          <w:sz w:val="24"/>
          <w:szCs w:val="24"/>
        </w:rPr>
        <w:t xml:space="preserve"> 50ºC for 24 h, packaged in pre-combusted tin capsules and analyzed with an Automated Nitrogen Carbon Analysis for Gas, Solids and Liquids (ANCA-GSL) preparation system coupled to a PDZ Europa 20-20 Stable Isotope Analyzer (PDZ Europa Scientific Instruments, </w:t>
      </w:r>
      <w:proofErr w:type="spellStart"/>
      <w:r w:rsidRPr="00DF67E1">
        <w:rPr>
          <w:rFonts w:ascii="Times New Roman" w:hAnsi="Times New Roman"/>
          <w:sz w:val="24"/>
          <w:szCs w:val="24"/>
        </w:rPr>
        <w:t>Northwich</w:t>
      </w:r>
      <w:proofErr w:type="spellEnd"/>
      <w:r w:rsidRPr="00DF67E1">
        <w:rPr>
          <w:rFonts w:ascii="Times New Roman" w:hAnsi="Times New Roman"/>
          <w:sz w:val="24"/>
          <w:szCs w:val="24"/>
        </w:rPr>
        <w:t>, UK). The mass spectrometer can be tuned using source settings for sensitivity and/or linearity of a standard range. A typical standard range used for linearity is 25-1028 µg carbon, the limit of detection being 3 times the standard deviation of the blank of an analysis. The blank consisted of a tin capsule is analyzed in triplicate.</w:t>
      </w:r>
    </w:p>
    <w:p w14:paraId="04FDCF5A" w14:textId="77777777" w:rsidR="00F13B75" w:rsidRPr="00DF67E1" w:rsidRDefault="00F13B75" w:rsidP="009B26FB">
      <w:pPr>
        <w:pStyle w:val="Paragraph"/>
        <w:spacing w:before="0" w:after="120" w:line="360" w:lineRule="auto"/>
        <w:ind w:firstLine="0"/>
        <w:jc w:val="both"/>
      </w:pPr>
    </w:p>
    <w:p w14:paraId="18086C17" w14:textId="77777777" w:rsidR="00F13B75" w:rsidRPr="00DF67E1" w:rsidRDefault="00F13B75" w:rsidP="00276C4A">
      <w:pPr>
        <w:spacing w:after="120" w:line="360" w:lineRule="auto"/>
        <w:rPr>
          <w:rFonts w:ascii="Times New Roman" w:hAnsi="Times New Roman"/>
          <w:b/>
          <w:bCs/>
          <w:i/>
          <w:sz w:val="28"/>
          <w:szCs w:val="28"/>
        </w:rPr>
      </w:pPr>
      <w:r w:rsidRPr="00DF67E1">
        <w:rPr>
          <w:rFonts w:ascii="Times New Roman" w:hAnsi="Times New Roman"/>
          <w:b/>
          <w:sz w:val="24"/>
          <w:szCs w:val="24"/>
        </w:rPr>
        <w:t>3.</w:t>
      </w:r>
      <w:r w:rsidRPr="00DF67E1">
        <w:rPr>
          <w:rFonts w:ascii="Times New Roman" w:hAnsi="Times New Roman"/>
          <w:b/>
          <w:sz w:val="24"/>
          <w:szCs w:val="24"/>
        </w:rPr>
        <w:tab/>
        <w:t>Results and discussion</w:t>
      </w:r>
    </w:p>
    <w:p w14:paraId="16277145" w14:textId="61A4985F" w:rsidR="00F13B75" w:rsidRPr="00DF67E1" w:rsidRDefault="00F13B75" w:rsidP="00882666">
      <w:pPr>
        <w:spacing w:line="360" w:lineRule="auto"/>
        <w:ind w:firstLine="708"/>
        <w:jc w:val="both"/>
        <w:rPr>
          <w:rFonts w:ascii="Times New Roman" w:hAnsi="Times New Roman"/>
          <w:sz w:val="24"/>
          <w:szCs w:val="24"/>
        </w:rPr>
      </w:pPr>
      <w:r w:rsidRPr="00DF67E1">
        <w:rPr>
          <w:rFonts w:ascii="Times New Roman" w:hAnsi="Times New Roman"/>
          <w:sz w:val="24"/>
          <w:szCs w:val="24"/>
        </w:rPr>
        <w:t xml:space="preserve">During our sampling, temperature </w:t>
      </w:r>
      <w:r w:rsidR="008A1931" w:rsidRPr="00DF67E1">
        <w:rPr>
          <w:rFonts w:ascii="Times New Roman" w:hAnsi="Times New Roman"/>
          <w:sz w:val="24"/>
          <w:szCs w:val="24"/>
        </w:rPr>
        <w:t xml:space="preserve">decreased </w:t>
      </w:r>
      <w:r w:rsidRPr="00DF67E1">
        <w:rPr>
          <w:rFonts w:ascii="Times New Roman" w:hAnsi="Times New Roman"/>
          <w:sz w:val="24"/>
          <w:szCs w:val="24"/>
        </w:rPr>
        <w:t>from 13.7</w:t>
      </w:r>
      <w:r w:rsidR="007D559F" w:rsidRPr="00DF67E1">
        <w:rPr>
          <w:rFonts w:ascii="Times New Roman" w:hAnsi="Times New Roman"/>
          <w:sz w:val="24"/>
          <w:szCs w:val="24"/>
        </w:rPr>
        <w:t xml:space="preserve"> </w:t>
      </w:r>
      <w:r w:rsidRPr="00DF67E1">
        <w:rPr>
          <w:rFonts w:ascii="Times New Roman" w:hAnsi="Times New Roman"/>
          <w:sz w:val="24"/>
          <w:szCs w:val="24"/>
        </w:rPr>
        <w:t>°C at the surface to 2.6</w:t>
      </w:r>
      <w:r w:rsidR="007D559F" w:rsidRPr="00DF67E1">
        <w:rPr>
          <w:rFonts w:ascii="Times New Roman" w:hAnsi="Times New Roman"/>
          <w:sz w:val="24"/>
          <w:szCs w:val="24"/>
        </w:rPr>
        <w:t xml:space="preserve"> </w:t>
      </w:r>
      <w:r w:rsidRPr="00DF67E1">
        <w:rPr>
          <w:rFonts w:ascii="Times New Roman" w:hAnsi="Times New Roman"/>
          <w:sz w:val="24"/>
          <w:szCs w:val="24"/>
        </w:rPr>
        <w:t>°C at 4800 m (Fig. 2a). Salinity varied in the narrow range between 35.6 at the surface to 34.9 in the deep Atlantic (Fig. 2a). All nutrient concentrations increased with depth (Fig. 2b). TIN, PO</w:t>
      </w:r>
      <w:r w:rsidRPr="00DF67E1">
        <w:rPr>
          <w:rFonts w:ascii="Times New Roman" w:hAnsi="Times New Roman"/>
          <w:sz w:val="24"/>
          <w:szCs w:val="24"/>
          <w:vertAlign w:val="subscript"/>
        </w:rPr>
        <w:t>4</w:t>
      </w:r>
      <w:r w:rsidRPr="00DF67E1">
        <w:rPr>
          <w:rFonts w:ascii="Times New Roman" w:hAnsi="Times New Roman"/>
          <w:sz w:val="24"/>
          <w:szCs w:val="24"/>
        </w:rPr>
        <w:t xml:space="preserve"> and SiO</w:t>
      </w:r>
      <w:r w:rsidRPr="00DF67E1">
        <w:rPr>
          <w:rFonts w:ascii="Times New Roman" w:hAnsi="Times New Roman"/>
          <w:sz w:val="24"/>
          <w:szCs w:val="24"/>
          <w:vertAlign w:val="subscript"/>
        </w:rPr>
        <w:t>4</w:t>
      </w:r>
      <w:r w:rsidRPr="00DF67E1">
        <w:rPr>
          <w:rFonts w:ascii="Times New Roman" w:hAnsi="Times New Roman"/>
          <w:sz w:val="24"/>
          <w:szCs w:val="24"/>
        </w:rPr>
        <w:t xml:space="preserve"> concentrations ranged from 5.10 to 22.99 </w:t>
      </w:r>
      <w:r w:rsidRPr="00DF67E1">
        <w:rPr>
          <w:rFonts w:ascii="Times New Roman" w:hAnsi="Times New Roman"/>
          <w:sz w:val="24"/>
          <w:szCs w:val="24"/>
        </w:rPr>
        <w:sym w:font="Symbol" w:char="F06D"/>
      </w:r>
      <w:proofErr w:type="spellStart"/>
      <w:r w:rsidRPr="00DF67E1">
        <w:rPr>
          <w:rFonts w:ascii="Times New Roman" w:hAnsi="Times New Roman"/>
          <w:sz w:val="24"/>
          <w:szCs w:val="24"/>
        </w:rPr>
        <w:t>mol</w:t>
      </w:r>
      <w:proofErr w:type="spellEnd"/>
      <w:r w:rsidRPr="00DF67E1">
        <w:rPr>
          <w:rFonts w:ascii="Times New Roman" w:hAnsi="Times New Roman"/>
          <w:sz w:val="24"/>
          <w:szCs w:val="24"/>
        </w:rPr>
        <w:t xml:space="preserve"> L</w:t>
      </w:r>
      <w:r w:rsidRPr="00DF67E1">
        <w:rPr>
          <w:rFonts w:ascii="Times New Roman" w:hAnsi="Times New Roman"/>
          <w:sz w:val="24"/>
          <w:szCs w:val="24"/>
          <w:vertAlign w:val="superscript"/>
        </w:rPr>
        <w:t>-1</w:t>
      </w:r>
      <w:r w:rsidRPr="00DF67E1">
        <w:rPr>
          <w:rFonts w:ascii="Times New Roman" w:hAnsi="Times New Roman"/>
          <w:sz w:val="24"/>
          <w:szCs w:val="24"/>
        </w:rPr>
        <w:t xml:space="preserve">, from 0.37 to 1.89 </w:t>
      </w:r>
      <w:r w:rsidRPr="00DF67E1">
        <w:rPr>
          <w:rFonts w:ascii="Times New Roman" w:hAnsi="Times New Roman"/>
          <w:sz w:val="24"/>
          <w:szCs w:val="24"/>
        </w:rPr>
        <w:sym w:font="Symbol" w:char="F06D"/>
      </w:r>
      <w:proofErr w:type="spellStart"/>
      <w:r w:rsidRPr="00DF67E1">
        <w:rPr>
          <w:rFonts w:ascii="Times New Roman" w:hAnsi="Times New Roman"/>
          <w:sz w:val="24"/>
          <w:szCs w:val="24"/>
        </w:rPr>
        <w:t>mol</w:t>
      </w:r>
      <w:proofErr w:type="spellEnd"/>
      <w:r w:rsidRPr="00DF67E1">
        <w:rPr>
          <w:rFonts w:ascii="Times New Roman" w:hAnsi="Times New Roman"/>
          <w:sz w:val="24"/>
          <w:szCs w:val="24"/>
        </w:rPr>
        <w:t xml:space="preserve"> L</w:t>
      </w:r>
      <w:r w:rsidRPr="00DF67E1">
        <w:rPr>
          <w:rFonts w:ascii="Times New Roman" w:hAnsi="Times New Roman"/>
          <w:sz w:val="24"/>
          <w:szCs w:val="24"/>
          <w:vertAlign w:val="superscript"/>
        </w:rPr>
        <w:t>-1</w:t>
      </w:r>
      <w:r w:rsidRPr="00DF67E1">
        <w:rPr>
          <w:rFonts w:ascii="Times New Roman" w:hAnsi="Times New Roman"/>
          <w:sz w:val="24"/>
          <w:szCs w:val="24"/>
        </w:rPr>
        <w:t xml:space="preserve"> and from 0.82 to 44.35 </w:t>
      </w:r>
      <w:r w:rsidRPr="00DF67E1">
        <w:rPr>
          <w:rFonts w:ascii="Times New Roman" w:hAnsi="Times New Roman"/>
          <w:sz w:val="24"/>
          <w:szCs w:val="24"/>
        </w:rPr>
        <w:sym w:font="Symbol" w:char="F06D"/>
      </w:r>
      <w:proofErr w:type="spellStart"/>
      <w:r w:rsidRPr="00DF67E1">
        <w:rPr>
          <w:rFonts w:ascii="Times New Roman" w:hAnsi="Times New Roman"/>
          <w:sz w:val="24"/>
          <w:szCs w:val="24"/>
        </w:rPr>
        <w:t>mol</w:t>
      </w:r>
      <w:proofErr w:type="spellEnd"/>
      <w:r w:rsidRPr="00DF67E1">
        <w:rPr>
          <w:rFonts w:ascii="Times New Roman" w:hAnsi="Times New Roman"/>
          <w:sz w:val="24"/>
          <w:szCs w:val="24"/>
        </w:rPr>
        <w:t xml:space="preserve"> L</w:t>
      </w:r>
      <w:r w:rsidRPr="00DF67E1">
        <w:rPr>
          <w:rFonts w:ascii="Times New Roman" w:hAnsi="Times New Roman"/>
          <w:sz w:val="24"/>
          <w:szCs w:val="24"/>
          <w:vertAlign w:val="superscript"/>
        </w:rPr>
        <w:t>-1</w:t>
      </w:r>
      <w:r w:rsidRPr="00DF67E1">
        <w:rPr>
          <w:rFonts w:ascii="Times New Roman" w:hAnsi="Times New Roman"/>
          <w:sz w:val="24"/>
          <w:szCs w:val="24"/>
        </w:rPr>
        <w:t>, respectively. Only SiO</w:t>
      </w:r>
      <w:r w:rsidRPr="00DF67E1">
        <w:rPr>
          <w:rFonts w:ascii="Times New Roman" w:hAnsi="Times New Roman"/>
          <w:sz w:val="24"/>
          <w:szCs w:val="24"/>
          <w:vertAlign w:val="subscript"/>
        </w:rPr>
        <w:t>4</w:t>
      </w:r>
      <w:r w:rsidRPr="00DF67E1">
        <w:rPr>
          <w:rFonts w:ascii="Times New Roman" w:hAnsi="Times New Roman"/>
          <w:sz w:val="24"/>
          <w:szCs w:val="24"/>
        </w:rPr>
        <w:t xml:space="preserve"> was limiting for surface plankton community (</w:t>
      </w:r>
      <w:proofErr w:type="spellStart"/>
      <w:r w:rsidRPr="00DF67E1">
        <w:rPr>
          <w:rFonts w:ascii="Times New Roman" w:hAnsi="Times New Roman"/>
          <w:sz w:val="24"/>
          <w:szCs w:val="24"/>
        </w:rPr>
        <w:t>Justić</w:t>
      </w:r>
      <w:proofErr w:type="spellEnd"/>
      <w:r w:rsidRPr="00DF67E1">
        <w:rPr>
          <w:rFonts w:ascii="Times New Roman" w:hAnsi="Times New Roman"/>
          <w:sz w:val="24"/>
          <w:szCs w:val="24"/>
        </w:rPr>
        <w:t xml:space="preserve"> et al., 1995). The SiO</w:t>
      </w:r>
      <w:r w:rsidRPr="00DF67E1">
        <w:rPr>
          <w:rFonts w:ascii="Times New Roman" w:hAnsi="Times New Roman"/>
          <w:sz w:val="24"/>
          <w:szCs w:val="24"/>
          <w:vertAlign w:val="subscript"/>
        </w:rPr>
        <w:t xml:space="preserve">4 </w:t>
      </w:r>
      <w:r w:rsidRPr="00DF67E1">
        <w:rPr>
          <w:rFonts w:ascii="Times New Roman" w:hAnsi="Times New Roman"/>
          <w:sz w:val="24"/>
          <w:szCs w:val="24"/>
        </w:rPr>
        <w:t>depletion was probably caused by the diatom bloom. Lipid fatty acid markers also indicate a diatom bloom at our sampling site (</w:t>
      </w:r>
      <w:proofErr w:type="spellStart"/>
      <w:r w:rsidRPr="00DF67E1">
        <w:rPr>
          <w:rFonts w:ascii="Times New Roman" w:hAnsi="Times New Roman"/>
          <w:sz w:val="24"/>
          <w:szCs w:val="24"/>
        </w:rPr>
        <w:t>Gašparović</w:t>
      </w:r>
      <w:proofErr w:type="spellEnd"/>
      <w:r w:rsidRPr="00DF67E1">
        <w:rPr>
          <w:rFonts w:ascii="Times New Roman" w:hAnsi="Times New Roman"/>
          <w:sz w:val="24"/>
          <w:szCs w:val="24"/>
        </w:rPr>
        <w:t xml:space="preserve"> et al., 2016).</w:t>
      </w:r>
    </w:p>
    <w:p w14:paraId="02311F6A" w14:textId="77777777" w:rsidR="00F13B75" w:rsidRPr="00DF67E1" w:rsidRDefault="00060A18" w:rsidP="0022192B">
      <w:pPr>
        <w:spacing w:after="120" w:line="360" w:lineRule="auto"/>
        <w:ind w:left="720"/>
        <w:jc w:val="both"/>
        <w:rPr>
          <w:szCs w:val="24"/>
        </w:rPr>
      </w:pPr>
      <w:r w:rsidRPr="00DF67E1">
        <w:rPr>
          <w:noProof/>
          <w:szCs w:val="24"/>
          <w:lang w:val="hr-HR" w:eastAsia="hr-HR"/>
        </w:rPr>
        <w:lastRenderedPageBreak/>
        <w:drawing>
          <wp:inline distT="0" distB="0" distL="0" distR="0" wp14:anchorId="5AA69C24" wp14:editId="44C0FF99">
            <wp:extent cx="4143375" cy="2714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b="4810"/>
                    <a:stretch>
                      <a:fillRect/>
                    </a:stretch>
                  </pic:blipFill>
                  <pic:spPr bwMode="auto">
                    <a:xfrm>
                      <a:off x="0" y="0"/>
                      <a:ext cx="4143375" cy="2714625"/>
                    </a:xfrm>
                    <a:prstGeom prst="rect">
                      <a:avLst/>
                    </a:prstGeom>
                    <a:noFill/>
                    <a:ln>
                      <a:noFill/>
                    </a:ln>
                  </pic:spPr>
                </pic:pic>
              </a:graphicData>
            </a:graphic>
          </wp:inline>
        </w:drawing>
      </w:r>
    </w:p>
    <w:p w14:paraId="318ED397" w14:textId="6B1F3CD8" w:rsidR="00F13B75" w:rsidRPr="00DF67E1" w:rsidRDefault="00F13B75" w:rsidP="0022192B">
      <w:pPr>
        <w:pStyle w:val="SMHeading"/>
        <w:spacing w:before="0" w:after="120" w:line="360" w:lineRule="auto"/>
        <w:jc w:val="both"/>
        <w:rPr>
          <w:b w:val="0"/>
        </w:rPr>
      </w:pPr>
      <w:r w:rsidRPr="00DF67E1">
        <w:t xml:space="preserve">Fig. 2. </w:t>
      </w:r>
      <w:r w:rsidRPr="00DF67E1">
        <w:rPr>
          <w:b w:val="0"/>
        </w:rPr>
        <w:t>Depth distribution of (a) temperature (T) and salinity (S) and (b) orthophosphate (PO</w:t>
      </w:r>
      <w:r w:rsidRPr="00DF67E1">
        <w:rPr>
          <w:b w:val="0"/>
          <w:vertAlign w:val="subscript"/>
        </w:rPr>
        <w:t>4</w:t>
      </w:r>
      <w:r w:rsidRPr="00DF67E1">
        <w:rPr>
          <w:b w:val="0"/>
        </w:rPr>
        <w:t xml:space="preserve">) (squares), </w:t>
      </w:r>
      <w:proofErr w:type="spellStart"/>
      <w:r w:rsidR="007B54ED" w:rsidRPr="00DF67E1">
        <w:rPr>
          <w:b w:val="0"/>
        </w:rPr>
        <w:t>orthosilicate</w:t>
      </w:r>
      <w:proofErr w:type="spellEnd"/>
      <w:r w:rsidR="007B54ED" w:rsidRPr="00DF67E1">
        <w:rPr>
          <w:b w:val="0"/>
        </w:rPr>
        <w:t xml:space="preserve"> (SiO</w:t>
      </w:r>
      <w:r w:rsidR="007B54ED" w:rsidRPr="00DF67E1">
        <w:rPr>
          <w:b w:val="0"/>
          <w:vertAlign w:val="subscript"/>
        </w:rPr>
        <w:t>4</w:t>
      </w:r>
      <w:r w:rsidR="007B54ED" w:rsidRPr="00DF67E1">
        <w:rPr>
          <w:b w:val="0"/>
        </w:rPr>
        <w:t xml:space="preserve">) (triangles) and </w:t>
      </w:r>
      <w:r w:rsidRPr="00DF67E1">
        <w:rPr>
          <w:b w:val="0"/>
        </w:rPr>
        <w:t>dissolved inorganic nitrogen (DIN) (circles).</w:t>
      </w:r>
    </w:p>
    <w:p w14:paraId="4F581688" w14:textId="77777777" w:rsidR="00F13B75" w:rsidRPr="00DF67E1" w:rsidRDefault="00F13B75" w:rsidP="00882666">
      <w:pPr>
        <w:spacing w:line="360" w:lineRule="auto"/>
        <w:ind w:firstLine="708"/>
        <w:jc w:val="both"/>
        <w:rPr>
          <w:rFonts w:ascii="Times New Roman" w:hAnsi="Times New Roman"/>
          <w:sz w:val="24"/>
          <w:szCs w:val="24"/>
        </w:rPr>
      </w:pPr>
    </w:p>
    <w:p w14:paraId="0165459D" w14:textId="23B50727" w:rsidR="00F13B75" w:rsidRPr="00DF67E1" w:rsidRDefault="00F13B75" w:rsidP="00393F00">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In such conditions total lipids (measured by </w:t>
      </w:r>
      <w:proofErr w:type="spellStart"/>
      <w:r w:rsidRPr="00DF67E1">
        <w:rPr>
          <w:rFonts w:ascii="Times New Roman" w:hAnsi="Times New Roman"/>
          <w:sz w:val="24"/>
          <w:szCs w:val="24"/>
        </w:rPr>
        <w:t>Iatroscan</w:t>
      </w:r>
      <w:proofErr w:type="spellEnd"/>
      <w:r w:rsidRPr="00DF67E1">
        <w:rPr>
          <w:rFonts w:ascii="Times New Roman" w:hAnsi="Times New Roman"/>
          <w:sz w:val="24"/>
          <w:szCs w:val="24"/>
        </w:rPr>
        <w:t xml:space="preserve"> TLC/FID) (Fig. 3a) peaked (24.3 µg L</w:t>
      </w:r>
      <w:r w:rsidRPr="00DF67E1">
        <w:rPr>
          <w:rFonts w:ascii="Times New Roman" w:hAnsi="Times New Roman"/>
          <w:sz w:val="24"/>
          <w:szCs w:val="24"/>
          <w:vertAlign w:val="superscript"/>
        </w:rPr>
        <w:t>-1</w:t>
      </w:r>
      <w:r w:rsidRPr="00DF67E1">
        <w:rPr>
          <w:rFonts w:ascii="Times New Roman" w:hAnsi="Times New Roman"/>
          <w:sz w:val="24"/>
          <w:szCs w:val="24"/>
        </w:rPr>
        <w:t>) at 30 m depth, while the lowest value (3.0 µg L</w:t>
      </w:r>
      <w:r w:rsidRPr="00DF67E1">
        <w:rPr>
          <w:rFonts w:ascii="Times New Roman" w:hAnsi="Times New Roman"/>
          <w:sz w:val="24"/>
          <w:szCs w:val="24"/>
          <w:vertAlign w:val="superscript"/>
        </w:rPr>
        <w:t>-1</w:t>
      </w:r>
      <w:r w:rsidRPr="00DF67E1">
        <w:rPr>
          <w:rFonts w:ascii="Times New Roman" w:hAnsi="Times New Roman"/>
          <w:sz w:val="24"/>
          <w:szCs w:val="24"/>
        </w:rPr>
        <w:t xml:space="preserve">) was measured at 3500 m depth. The total lipid concentration </w:t>
      </w:r>
      <w:r w:rsidR="00E12409" w:rsidRPr="00DF67E1">
        <w:rPr>
          <w:rFonts w:ascii="Times New Roman" w:hAnsi="Times New Roman"/>
          <w:sz w:val="24"/>
          <w:szCs w:val="24"/>
        </w:rPr>
        <w:t xml:space="preserve">was lower </w:t>
      </w:r>
      <w:r w:rsidRPr="00DF67E1">
        <w:rPr>
          <w:rFonts w:ascii="Times New Roman" w:hAnsi="Times New Roman"/>
          <w:sz w:val="24"/>
          <w:szCs w:val="24"/>
        </w:rPr>
        <w:t xml:space="preserve">by an average of 64% between the epipelagic and abyssopelagic zones. </w:t>
      </w:r>
      <w:r w:rsidR="00A47A10" w:rsidRPr="00DF67E1">
        <w:rPr>
          <w:rFonts w:ascii="Times New Roman" w:hAnsi="Times New Roman"/>
          <w:sz w:val="24"/>
          <w:szCs w:val="24"/>
        </w:rPr>
        <w:t>An e</w:t>
      </w:r>
      <w:r w:rsidR="00E12409" w:rsidRPr="00DF67E1">
        <w:rPr>
          <w:rFonts w:ascii="Times New Roman" w:hAnsi="Times New Roman"/>
          <w:sz w:val="24"/>
          <w:szCs w:val="24"/>
        </w:rPr>
        <w:t>ven lower decrease in total lipid concentration (on average 57%)</w:t>
      </w:r>
      <w:r w:rsidR="0021481C" w:rsidRPr="00DF67E1">
        <w:rPr>
          <w:rFonts w:ascii="Times New Roman" w:hAnsi="Times New Roman"/>
          <w:sz w:val="24"/>
          <w:szCs w:val="24"/>
        </w:rPr>
        <w:t xml:space="preserve"> </w:t>
      </w:r>
      <w:r w:rsidR="00E37553" w:rsidRPr="00DF67E1">
        <w:rPr>
          <w:rFonts w:ascii="Times New Roman" w:hAnsi="Times New Roman"/>
          <w:sz w:val="24"/>
          <w:szCs w:val="24"/>
        </w:rPr>
        <w:t xml:space="preserve">between </w:t>
      </w:r>
      <w:r w:rsidR="0021481C" w:rsidRPr="00DF67E1">
        <w:rPr>
          <w:rFonts w:ascii="Times New Roman" w:hAnsi="Times New Roman"/>
          <w:sz w:val="24"/>
          <w:szCs w:val="24"/>
        </w:rPr>
        <w:t xml:space="preserve">surface and deep Eastern Atlantic Ocean was reported </w:t>
      </w:r>
      <w:r w:rsidR="00714329" w:rsidRPr="00DF67E1">
        <w:rPr>
          <w:rFonts w:ascii="Times New Roman" w:hAnsi="Times New Roman"/>
          <w:sz w:val="24"/>
          <w:szCs w:val="24"/>
        </w:rPr>
        <w:t xml:space="preserve">by </w:t>
      </w:r>
      <w:proofErr w:type="spellStart"/>
      <w:r w:rsidR="00714329" w:rsidRPr="00DF67E1">
        <w:rPr>
          <w:rFonts w:ascii="Times New Roman" w:hAnsi="Times New Roman"/>
          <w:sz w:val="24"/>
          <w:szCs w:val="24"/>
        </w:rPr>
        <w:t>Gašparović</w:t>
      </w:r>
      <w:proofErr w:type="spellEnd"/>
      <w:r w:rsidR="00714329" w:rsidRPr="00DF67E1">
        <w:rPr>
          <w:rFonts w:ascii="Times New Roman" w:hAnsi="Times New Roman"/>
          <w:sz w:val="24"/>
          <w:szCs w:val="24"/>
        </w:rPr>
        <w:t xml:space="preserve"> et al.</w:t>
      </w:r>
      <w:r w:rsidR="00E12409" w:rsidRPr="00DF67E1">
        <w:rPr>
          <w:rFonts w:ascii="Times New Roman" w:hAnsi="Times New Roman"/>
          <w:sz w:val="24"/>
          <w:szCs w:val="24"/>
        </w:rPr>
        <w:t xml:space="preserve"> </w:t>
      </w:r>
      <w:r w:rsidR="00714329" w:rsidRPr="00DF67E1">
        <w:rPr>
          <w:rFonts w:ascii="Times New Roman" w:hAnsi="Times New Roman"/>
          <w:sz w:val="24"/>
          <w:szCs w:val="24"/>
        </w:rPr>
        <w:t>(</w:t>
      </w:r>
      <w:r w:rsidR="00E12409" w:rsidRPr="00DF67E1">
        <w:rPr>
          <w:rFonts w:ascii="Times New Roman" w:hAnsi="Times New Roman"/>
          <w:sz w:val="24"/>
          <w:szCs w:val="24"/>
        </w:rPr>
        <w:t xml:space="preserve">2014). </w:t>
      </w:r>
      <w:r w:rsidR="00CD66D8" w:rsidRPr="00DF67E1">
        <w:rPr>
          <w:rFonts w:ascii="Times New Roman" w:hAnsi="Times New Roman"/>
          <w:sz w:val="24"/>
          <w:szCs w:val="24"/>
        </w:rPr>
        <w:t>S-l</w:t>
      </w:r>
      <w:r w:rsidR="00816399" w:rsidRPr="00DF67E1">
        <w:rPr>
          <w:rFonts w:ascii="Times New Roman" w:hAnsi="Times New Roman"/>
          <w:sz w:val="24"/>
          <w:szCs w:val="24"/>
        </w:rPr>
        <w:t>ipids re</w:t>
      </w:r>
      <w:r w:rsidR="00CD66D8" w:rsidRPr="00DF67E1">
        <w:rPr>
          <w:rFonts w:ascii="Times New Roman" w:hAnsi="Times New Roman"/>
          <w:sz w:val="24"/>
          <w:szCs w:val="24"/>
        </w:rPr>
        <w:t>p</w:t>
      </w:r>
      <w:r w:rsidR="00816399" w:rsidRPr="00DF67E1">
        <w:rPr>
          <w:rFonts w:ascii="Times New Roman" w:hAnsi="Times New Roman"/>
          <w:sz w:val="24"/>
          <w:szCs w:val="24"/>
        </w:rPr>
        <w:t xml:space="preserve">resented by </w:t>
      </w:r>
      <w:r w:rsidRPr="00DF67E1">
        <w:rPr>
          <w:rFonts w:ascii="Times New Roman" w:hAnsi="Times New Roman"/>
          <w:sz w:val="24"/>
          <w:szCs w:val="24"/>
        </w:rPr>
        <w:t>SQDG</w:t>
      </w:r>
      <w:r w:rsidR="00816399" w:rsidRPr="00DF67E1">
        <w:rPr>
          <w:rFonts w:ascii="Times New Roman" w:hAnsi="Times New Roman"/>
          <w:sz w:val="24"/>
          <w:szCs w:val="24"/>
        </w:rPr>
        <w:t xml:space="preserve"> standard</w:t>
      </w:r>
      <w:r w:rsidRPr="00DF67E1">
        <w:rPr>
          <w:rFonts w:ascii="Times New Roman" w:hAnsi="Times New Roman"/>
          <w:sz w:val="24"/>
          <w:szCs w:val="24"/>
        </w:rPr>
        <w:t xml:space="preserve"> were in the range from 0.7 µg L</w:t>
      </w:r>
      <w:r w:rsidRPr="00DF67E1">
        <w:rPr>
          <w:rFonts w:ascii="Times New Roman" w:hAnsi="Times New Roman"/>
          <w:sz w:val="24"/>
          <w:szCs w:val="24"/>
          <w:vertAlign w:val="superscript"/>
        </w:rPr>
        <w:t>-1</w:t>
      </w:r>
      <w:r w:rsidRPr="00DF67E1">
        <w:rPr>
          <w:rFonts w:ascii="Times New Roman" w:hAnsi="Times New Roman"/>
          <w:sz w:val="24"/>
          <w:szCs w:val="24"/>
        </w:rPr>
        <w:t xml:space="preserve"> to 3.2 µg L</w:t>
      </w:r>
      <w:r w:rsidRPr="00DF67E1">
        <w:rPr>
          <w:rFonts w:ascii="Times New Roman" w:hAnsi="Times New Roman"/>
          <w:sz w:val="24"/>
          <w:szCs w:val="24"/>
          <w:vertAlign w:val="superscript"/>
        </w:rPr>
        <w:t>-1</w:t>
      </w:r>
      <w:r w:rsidRPr="00DF67E1">
        <w:rPr>
          <w:rFonts w:ascii="Times New Roman" w:hAnsi="Times New Roman"/>
          <w:sz w:val="24"/>
          <w:szCs w:val="24"/>
        </w:rPr>
        <w:t xml:space="preserve"> (Fig. 3a). </w:t>
      </w:r>
      <w:r w:rsidR="009E2652" w:rsidRPr="00DF67E1">
        <w:rPr>
          <w:rFonts w:ascii="Times New Roman" w:hAnsi="Times New Roman"/>
          <w:sz w:val="24"/>
          <w:szCs w:val="24"/>
        </w:rPr>
        <w:t>SQDG</w:t>
      </w:r>
      <w:r w:rsidRPr="00DF67E1">
        <w:rPr>
          <w:rFonts w:ascii="Times New Roman" w:hAnsi="Times New Roman"/>
          <w:sz w:val="24"/>
          <w:szCs w:val="24"/>
        </w:rPr>
        <w:t xml:space="preserve"> w</w:t>
      </w:r>
      <w:r w:rsidR="009E2652" w:rsidRPr="00DF67E1">
        <w:rPr>
          <w:rFonts w:ascii="Times New Roman" w:hAnsi="Times New Roman"/>
          <w:sz w:val="24"/>
          <w:szCs w:val="24"/>
        </w:rPr>
        <w:t>as</w:t>
      </w:r>
      <w:r w:rsidRPr="00DF67E1">
        <w:rPr>
          <w:rFonts w:ascii="Times New Roman" w:hAnsi="Times New Roman"/>
          <w:sz w:val="24"/>
          <w:szCs w:val="24"/>
        </w:rPr>
        <w:t xml:space="preserve"> the dominant lipid class observed through the entire water column. </w:t>
      </w:r>
      <w:r w:rsidR="009E2652" w:rsidRPr="00DF67E1">
        <w:rPr>
          <w:rFonts w:ascii="Times New Roman" w:hAnsi="Times New Roman"/>
          <w:sz w:val="24"/>
          <w:szCs w:val="24"/>
        </w:rPr>
        <w:t>It</w:t>
      </w:r>
      <w:r w:rsidRPr="00DF67E1">
        <w:rPr>
          <w:rFonts w:ascii="Times New Roman" w:hAnsi="Times New Roman"/>
          <w:sz w:val="24"/>
          <w:szCs w:val="24"/>
        </w:rPr>
        <w:t xml:space="preserve"> contributed on average ~23% of the total </w:t>
      </w:r>
      <w:proofErr w:type="spellStart"/>
      <w:r w:rsidRPr="00DF67E1">
        <w:rPr>
          <w:rFonts w:ascii="Times New Roman" w:hAnsi="Times New Roman"/>
          <w:sz w:val="24"/>
          <w:szCs w:val="24"/>
        </w:rPr>
        <w:t>Iatroscan</w:t>
      </w:r>
      <w:proofErr w:type="spellEnd"/>
      <w:r w:rsidR="007B54ED" w:rsidRPr="00DF67E1">
        <w:rPr>
          <w:rFonts w:ascii="Times New Roman" w:hAnsi="Times New Roman"/>
          <w:sz w:val="24"/>
          <w:szCs w:val="24"/>
        </w:rPr>
        <w:t>-</w:t>
      </w:r>
      <w:r w:rsidRPr="00DF67E1">
        <w:rPr>
          <w:rFonts w:ascii="Times New Roman" w:hAnsi="Times New Roman"/>
          <w:sz w:val="24"/>
          <w:szCs w:val="24"/>
        </w:rPr>
        <w:t xml:space="preserve">detected lipid signal with increasing contribution toward ocean depths (Fig. 3b). </w:t>
      </w:r>
      <w:r w:rsidR="00816399" w:rsidRPr="00DF67E1">
        <w:rPr>
          <w:rFonts w:ascii="Times New Roman" w:hAnsi="Times New Roman"/>
          <w:sz w:val="24"/>
          <w:szCs w:val="24"/>
        </w:rPr>
        <w:t xml:space="preserve">The contribution of SQDG to the total lipids increased considerably with depth, from an average of 16% in the epipelagic to 29% in the abyssopelagic. This observation suggests selective preservation of S-lipids throughout lipid transformation processes </w:t>
      </w:r>
      <w:r w:rsidR="007B54ED" w:rsidRPr="00DF67E1">
        <w:rPr>
          <w:rFonts w:ascii="Times New Roman" w:hAnsi="Times New Roman"/>
          <w:sz w:val="24"/>
          <w:szCs w:val="24"/>
        </w:rPr>
        <w:t xml:space="preserve">down </w:t>
      </w:r>
      <w:r w:rsidR="00816399" w:rsidRPr="00DF67E1">
        <w:rPr>
          <w:rFonts w:ascii="Times New Roman" w:hAnsi="Times New Roman"/>
          <w:sz w:val="24"/>
          <w:szCs w:val="24"/>
        </w:rPr>
        <w:t xml:space="preserve">the oceanic water column. </w:t>
      </w:r>
      <w:r w:rsidR="00756E28" w:rsidRPr="00DF67E1">
        <w:rPr>
          <w:rFonts w:ascii="Times New Roman" w:hAnsi="Times New Roman"/>
          <w:sz w:val="24"/>
          <w:szCs w:val="24"/>
        </w:rPr>
        <w:t xml:space="preserve">SQDG is often the most abundant lipid found in different seas and </w:t>
      </w:r>
      <w:r w:rsidR="00756E28" w:rsidRPr="00DF67E1">
        <w:rPr>
          <w:rStyle w:val="fontstyle01"/>
          <w:rFonts w:ascii="Times New Roman" w:hAnsi="Times New Roman"/>
          <w:color w:val="auto"/>
          <w:sz w:val="24"/>
          <w:szCs w:val="24"/>
        </w:rPr>
        <w:t>oceans (</w:t>
      </w:r>
      <w:r w:rsidR="007E7EFB" w:rsidRPr="00DF67E1">
        <w:rPr>
          <w:rStyle w:val="fontstyle01"/>
          <w:rFonts w:ascii="Times New Roman" w:hAnsi="Times New Roman"/>
          <w:color w:val="auto"/>
          <w:sz w:val="24"/>
          <w:szCs w:val="24"/>
        </w:rPr>
        <w:t xml:space="preserve">Van </w:t>
      </w:r>
      <w:proofErr w:type="spellStart"/>
      <w:r w:rsidR="007E7EFB" w:rsidRPr="00DF67E1">
        <w:rPr>
          <w:rStyle w:val="fontstyle01"/>
          <w:rFonts w:ascii="Times New Roman" w:hAnsi="Times New Roman"/>
          <w:color w:val="auto"/>
          <w:sz w:val="24"/>
          <w:szCs w:val="24"/>
        </w:rPr>
        <w:t>Mooy</w:t>
      </w:r>
      <w:proofErr w:type="spellEnd"/>
      <w:r w:rsidR="007E7EFB" w:rsidRPr="00DF67E1">
        <w:rPr>
          <w:rStyle w:val="fontstyle01"/>
          <w:rFonts w:ascii="Times New Roman" w:hAnsi="Times New Roman"/>
          <w:color w:val="auto"/>
          <w:sz w:val="24"/>
          <w:szCs w:val="24"/>
        </w:rPr>
        <w:t xml:space="preserve"> et al., 2006; </w:t>
      </w:r>
      <w:proofErr w:type="spellStart"/>
      <w:r w:rsidR="00756E28" w:rsidRPr="00DF67E1">
        <w:rPr>
          <w:rStyle w:val="fontstyle01"/>
          <w:rFonts w:ascii="Times New Roman" w:hAnsi="Times New Roman"/>
          <w:color w:val="auto"/>
          <w:sz w:val="24"/>
          <w:szCs w:val="24"/>
        </w:rPr>
        <w:t>Popendorf</w:t>
      </w:r>
      <w:proofErr w:type="spellEnd"/>
      <w:r w:rsidR="00756E28" w:rsidRPr="00DF67E1">
        <w:rPr>
          <w:rStyle w:val="fontstyle01"/>
          <w:rFonts w:ascii="Times New Roman" w:hAnsi="Times New Roman"/>
          <w:color w:val="auto"/>
          <w:sz w:val="24"/>
          <w:szCs w:val="24"/>
        </w:rPr>
        <w:t xml:space="preserve"> et al., 2011a; 2011b) where SQDG </w:t>
      </w:r>
      <w:r w:rsidR="007E7EFB" w:rsidRPr="00DF67E1">
        <w:rPr>
          <w:rStyle w:val="fontstyle01"/>
          <w:rFonts w:ascii="Times New Roman" w:hAnsi="Times New Roman"/>
          <w:color w:val="auto"/>
          <w:sz w:val="24"/>
          <w:szCs w:val="24"/>
        </w:rPr>
        <w:t>(analy</w:t>
      </w:r>
      <w:r w:rsidR="00CD66D8" w:rsidRPr="00DF67E1">
        <w:rPr>
          <w:rStyle w:val="fontstyle01"/>
          <w:rFonts w:ascii="Times New Roman" w:hAnsi="Times New Roman"/>
          <w:color w:val="auto"/>
          <w:sz w:val="24"/>
          <w:szCs w:val="24"/>
        </w:rPr>
        <w:t>z</w:t>
      </w:r>
      <w:r w:rsidR="007E7EFB" w:rsidRPr="00DF67E1">
        <w:rPr>
          <w:rStyle w:val="fontstyle01"/>
          <w:rFonts w:ascii="Times New Roman" w:hAnsi="Times New Roman"/>
          <w:color w:val="auto"/>
          <w:sz w:val="24"/>
          <w:szCs w:val="24"/>
        </w:rPr>
        <w:t xml:space="preserve">ed by HPLC and MS) </w:t>
      </w:r>
      <w:r w:rsidR="00756E28" w:rsidRPr="00DF67E1">
        <w:rPr>
          <w:rStyle w:val="fontstyle01"/>
          <w:rFonts w:ascii="Times New Roman" w:hAnsi="Times New Roman"/>
          <w:color w:val="auto"/>
          <w:sz w:val="24"/>
          <w:szCs w:val="24"/>
        </w:rPr>
        <w:t xml:space="preserve">represented roughly 30 % of the total intact polar </w:t>
      </w:r>
      <w:proofErr w:type="spellStart"/>
      <w:r w:rsidR="00756E28" w:rsidRPr="00DF67E1">
        <w:rPr>
          <w:rStyle w:val="fontstyle01"/>
          <w:rFonts w:ascii="Times New Roman" w:hAnsi="Times New Roman"/>
          <w:color w:val="auto"/>
          <w:sz w:val="24"/>
          <w:szCs w:val="24"/>
        </w:rPr>
        <w:t>diacylglycerolipids</w:t>
      </w:r>
      <w:proofErr w:type="spellEnd"/>
      <w:r w:rsidR="00756E28" w:rsidRPr="00DF67E1">
        <w:rPr>
          <w:rStyle w:val="fontstyle01"/>
          <w:rFonts w:ascii="Times New Roman" w:hAnsi="Times New Roman"/>
          <w:color w:val="auto"/>
          <w:sz w:val="24"/>
          <w:szCs w:val="24"/>
        </w:rPr>
        <w:t xml:space="preserve"> at many depths (</w:t>
      </w:r>
      <w:proofErr w:type="spellStart"/>
      <w:r w:rsidR="00756E28" w:rsidRPr="00DF67E1">
        <w:rPr>
          <w:rStyle w:val="fontstyle01"/>
          <w:rFonts w:ascii="Times New Roman" w:hAnsi="Times New Roman"/>
          <w:color w:val="auto"/>
          <w:sz w:val="24"/>
          <w:szCs w:val="24"/>
        </w:rPr>
        <w:t>Popendorf</w:t>
      </w:r>
      <w:proofErr w:type="spellEnd"/>
      <w:r w:rsidR="00756E28" w:rsidRPr="00DF67E1">
        <w:rPr>
          <w:rStyle w:val="fontstyle01"/>
          <w:rFonts w:ascii="Times New Roman" w:hAnsi="Times New Roman"/>
          <w:color w:val="auto"/>
          <w:sz w:val="24"/>
          <w:szCs w:val="24"/>
        </w:rPr>
        <w:t xml:space="preserve"> et al., 2011a). </w:t>
      </w:r>
      <w:r w:rsidRPr="00DF67E1">
        <w:rPr>
          <w:rFonts w:ascii="Times New Roman" w:hAnsi="Times New Roman"/>
          <w:bCs/>
          <w:sz w:val="24"/>
          <w:szCs w:val="24"/>
          <w:lang w:val="en-GB"/>
        </w:rPr>
        <w:t>The water column POC profile shows highest POC values in the epipelagic (up to 202.3 µg L</w:t>
      </w:r>
      <w:r w:rsidRPr="00DF67E1">
        <w:rPr>
          <w:rFonts w:ascii="Times New Roman" w:hAnsi="Times New Roman"/>
          <w:bCs/>
          <w:sz w:val="24"/>
          <w:szCs w:val="24"/>
          <w:vertAlign w:val="superscript"/>
          <w:lang w:val="en-GB"/>
        </w:rPr>
        <w:t>-1</w:t>
      </w:r>
      <w:r w:rsidRPr="00DF67E1">
        <w:rPr>
          <w:rFonts w:ascii="Times New Roman" w:hAnsi="Times New Roman"/>
          <w:bCs/>
          <w:sz w:val="24"/>
          <w:szCs w:val="24"/>
          <w:lang w:val="en-GB"/>
        </w:rPr>
        <w:t>) and a decrease in concentration with depth (down to 24.3 µg L</w:t>
      </w:r>
      <w:r w:rsidRPr="00DF67E1">
        <w:rPr>
          <w:rFonts w:ascii="Times New Roman" w:hAnsi="Times New Roman"/>
          <w:bCs/>
          <w:sz w:val="24"/>
          <w:szCs w:val="24"/>
          <w:vertAlign w:val="superscript"/>
          <w:lang w:val="en-GB"/>
        </w:rPr>
        <w:t>-1</w:t>
      </w:r>
      <w:r w:rsidR="007B54ED" w:rsidRPr="00DF67E1">
        <w:rPr>
          <w:rFonts w:ascii="Times New Roman" w:hAnsi="Times New Roman"/>
          <w:bCs/>
          <w:sz w:val="24"/>
          <w:szCs w:val="24"/>
          <w:lang w:val="en-GB"/>
        </w:rPr>
        <w:t xml:space="preserve"> at 4800m)</w:t>
      </w:r>
      <w:r w:rsidRPr="00DF67E1">
        <w:rPr>
          <w:rFonts w:ascii="Times New Roman" w:hAnsi="Times New Roman"/>
          <w:bCs/>
          <w:sz w:val="24"/>
          <w:szCs w:val="24"/>
          <w:lang w:val="en-GB"/>
        </w:rPr>
        <w:t xml:space="preserve"> (Fig. 3c</w:t>
      </w:r>
      <w:r w:rsidRPr="00DF67E1">
        <w:rPr>
          <w:rFonts w:ascii="Times New Roman" w:hAnsi="Times New Roman"/>
          <w:sz w:val="24"/>
          <w:szCs w:val="24"/>
        </w:rPr>
        <w:t xml:space="preserve">). Assuming 70% carbon content in S-lipids, they contributed significantly to the POC (0.9-4.2%) (Fig. 3d) with the increasing trend </w:t>
      </w:r>
      <w:r w:rsidRPr="00DF67E1">
        <w:rPr>
          <w:rFonts w:ascii="Times New Roman" w:hAnsi="Times New Roman"/>
          <w:sz w:val="24"/>
          <w:szCs w:val="24"/>
        </w:rPr>
        <w:lastRenderedPageBreak/>
        <w:t xml:space="preserve">toward depth. This is a remarkably high contribution when considering that S-lipids are only one class of lipids in comparison to thousands of lipid and non-lipid organic substances that contribute to the POC pool. The depth variations of total- and S-lipids follow that of </w:t>
      </w:r>
      <w:proofErr w:type="spellStart"/>
      <w:r w:rsidRPr="00DF67E1">
        <w:rPr>
          <w:rFonts w:ascii="Times New Roman" w:hAnsi="Times New Roman"/>
          <w:sz w:val="24"/>
          <w:szCs w:val="24"/>
        </w:rPr>
        <w:t>Chl</w:t>
      </w:r>
      <w:proofErr w:type="spellEnd"/>
      <w:r w:rsidRPr="00DF67E1">
        <w:rPr>
          <w:rFonts w:ascii="Times New Roman" w:hAnsi="Times New Roman"/>
          <w:sz w:val="24"/>
          <w:szCs w:val="24"/>
        </w:rPr>
        <w:t xml:space="preserve"> </w:t>
      </w:r>
      <w:r w:rsidRPr="00DF67E1">
        <w:rPr>
          <w:rFonts w:ascii="Times New Roman" w:hAnsi="Times New Roman"/>
          <w:i/>
          <w:sz w:val="24"/>
          <w:szCs w:val="24"/>
        </w:rPr>
        <w:t>a</w:t>
      </w:r>
      <w:r w:rsidRPr="00DF67E1">
        <w:rPr>
          <w:rFonts w:ascii="Times New Roman" w:hAnsi="Times New Roman"/>
          <w:sz w:val="24"/>
          <w:szCs w:val="24"/>
        </w:rPr>
        <w:t xml:space="preserve"> (Fig. 3e) in the surface productive layer. This implies that </w:t>
      </w:r>
      <w:r w:rsidR="000858B9" w:rsidRPr="00DF67E1">
        <w:rPr>
          <w:rFonts w:ascii="Times New Roman" w:hAnsi="Times New Roman"/>
          <w:sz w:val="24"/>
          <w:szCs w:val="24"/>
        </w:rPr>
        <w:t>photo</w:t>
      </w:r>
      <w:r w:rsidRPr="00DF67E1">
        <w:rPr>
          <w:rFonts w:ascii="Times New Roman" w:hAnsi="Times New Roman"/>
          <w:sz w:val="24"/>
          <w:szCs w:val="24"/>
        </w:rPr>
        <w:t>autotrophic plankton were the main lipid producers, a feature already recognized in the Atlantic (</w:t>
      </w:r>
      <w:proofErr w:type="spellStart"/>
      <w:r w:rsidRPr="00DF67E1">
        <w:rPr>
          <w:rFonts w:ascii="Times New Roman" w:hAnsi="Times New Roman"/>
          <w:sz w:val="24"/>
          <w:szCs w:val="24"/>
        </w:rPr>
        <w:t>Gašparović</w:t>
      </w:r>
      <w:proofErr w:type="spellEnd"/>
      <w:r w:rsidRPr="00DF67E1">
        <w:rPr>
          <w:rFonts w:ascii="Times New Roman" w:hAnsi="Times New Roman"/>
          <w:sz w:val="24"/>
          <w:szCs w:val="24"/>
        </w:rPr>
        <w:t xml:space="preserve"> et al., 2014). </w:t>
      </w:r>
      <w:r w:rsidR="00393F00" w:rsidRPr="00DF67E1">
        <w:rPr>
          <w:rFonts w:ascii="Times New Roman" w:hAnsi="Times New Roman"/>
          <w:sz w:val="24"/>
          <w:szCs w:val="24"/>
        </w:rPr>
        <w:t>That is not surprising knowing that the contribution of heterotrophic prokaryotes’ carbon to POC in the East Atlantic is only minor, between 1-2% (</w:t>
      </w:r>
      <w:proofErr w:type="spellStart"/>
      <w:r w:rsidR="00393F00" w:rsidRPr="00DF67E1">
        <w:rPr>
          <w:rFonts w:ascii="Times New Roman" w:hAnsi="Times New Roman"/>
          <w:sz w:val="24"/>
          <w:szCs w:val="24"/>
        </w:rPr>
        <w:t>Gašparović</w:t>
      </w:r>
      <w:proofErr w:type="spellEnd"/>
      <w:r w:rsidR="00393F00" w:rsidRPr="00DF67E1">
        <w:rPr>
          <w:rFonts w:ascii="Times New Roman" w:hAnsi="Times New Roman"/>
          <w:sz w:val="24"/>
          <w:szCs w:val="24"/>
        </w:rPr>
        <w:t xml:space="preserve"> et al., 2014) and that </w:t>
      </w:r>
      <w:r w:rsidR="007B54ED" w:rsidRPr="00DF67E1">
        <w:rPr>
          <w:rFonts w:ascii="Times New Roman" w:hAnsi="Times New Roman"/>
          <w:sz w:val="24"/>
          <w:szCs w:val="24"/>
        </w:rPr>
        <w:t xml:space="preserve">a </w:t>
      </w:r>
      <w:r w:rsidR="00393F00" w:rsidRPr="00DF67E1">
        <w:rPr>
          <w:rFonts w:ascii="Times New Roman" w:hAnsi="Times New Roman"/>
          <w:sz w:val="24"/>
          <w:szCs w:val="24"/>
        </w:rPr>
        <w:t xml:space="preserve">high proportion of bacterial cells </w:t>
      </w:r>
      <w:r w:rsidR="009E2652" w:rsidRPr="00DF67E1">
        <w:rPr>
          <w:rFonts w:ascii="Times New Roman" w:hAnsi="Times New Roman"/>
          <w:sz w:val="24"/>
          <w:szCs w:val="24"/>
        </w:rPr>
        <w:t>is</w:t>
      </w:r>
      <w:r w:rsidR="00393F00" w:rsidRPr="00DF67E1">
        <w:rPr>
          <w:rFonts w:ascii="Times New Roman" w:hAnsi="Times New Roman"/>
          <w:sz w:val="24"/>
          <w:szCs w:val="24"/>
        </w:rPr>
        <w:t xml:space="preserve"> not retained by </w:t>
      </w:r>
      <w:r w:rsidR="007B54ED" w:rsidRPr="00DF67E1">
        <w:rPr>
          <w:rFonts w:ascii="Times New Roman" w:hAnsi="Times New Roman"/>
          <w:sz w:val="24"/>
          <w:szCs w:val="24"/>
        </w:rPr>
        <w:t>the</w:t>
      </w:r>
      <w:r w:rsidR="00393F00" w:rsidRPr="00DF67E1">
        <w:rPr>
          <w:rFonts w:ascii="Times New Roman" w:hAnsi="Times New Roman"/>
          <w:sz w:val="24"/>
          <w:szCs w:val="24"/>
        </w:rPr>
        <w:t xml:space="preserve"> GF/F filters </w:t>
      </w:r>
      <w:r w:rsidR="007B54ED" w:rsidRPr="00DF67E1">
        <w:rPr>
          <w:rFonts w:ascii="Times New Roman" w:hAnsi="Times New Roman"/>
          <w:sz w:val="24"/>
          <w:szCs w:val="24"/>
        </w:rPr>
        <w:t xml:space="preserve">we used </w:t>
      </w:r>
      <w:r w:rsidR="00393F00" w:rsidRPr="00DF67E1">
        <w:rPr>
          <w:rStyle w:val="fontstyle01"/>
          <w:rFonts w:ascii="Times New Roman" w:hAnsi="Times New Roman"/>
          <w:color w:val="auto"/>
          <w:sz w:val="24"/>
          <w:szCs w:val="24"/>
        </w:rPr>
        <w:t>(Lee et al., 1995).</w:t>
      </w:r>
    </w:p>
    <w:p w14:paraId="252C4239" w14:textId="4331B671" w:rsidR="00E51DB7" w:rsidRPr="00DF67E1" w:rsidRDefault="00B10681" w:rsidP="00B10681">
      <w:pPr>
        <w:spacing w:after="120" w:line="360" w:lineRule="auto"/>
        <w:jc w:val="both"/>
        <w:rPr>
          <w:rFonts w:ascii="Times New Roman" w:hAnsi="Times New Roman"/>
          <w:sz w:val="24"/>
          <w:szCs w:val="24"/>
        </w:rPr>
      </w:pPr>
      <w:r w:rsidRPr="00DF67E1">
        <w:rPr>
          <w:noProof/>
          <w:lang w:val="hr-HR" w:eastAsia="hr-HR"/>
        </w:rPr>
        <w:drawing>
          <wp:inline distT="0" distB="0" distL="0" distR="0" wp14:anchorId="4E3E7149" wp14:editId="3BD512DC">
            <wp:extent cx="5948213" cy="3143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5814" r="4955" b="29361"/>
                    <a:stretch>
                      <a:fillRect/>
                    </a:stretch>
                  </pic:blipFill>
                  <pic:spPr bwMode="auto">
                    <a:xfrm>
                      <a:off x="0" y="0"/>
                      <a:ext cx="5961310" cy="3150171"/>
                    </a:xfrm>
                    <a:prstGeom prst="rect">
                      <a:avLst/>
                    </a:prstGeom>
                    <a:noFill/>
                    <a:ln>
                      <a:noFill/>
                    </a:ln>
                  </pic:spPr>
                </pic:pic>
              </a:graphicData>
            </a:graphic>
          </wp:inline>
        </w:drawing>
      </w:r>
    </w:p>
    <w:p w14:paraId="2F0FD61C" w14:textId="33BC6EBD" w:rsidR="00F13B75" w:rsidRPr="00DF67E1" w:rsidRDefault="00F13B75" w:rsidP="00DF62F5">
      <w:pPr>
        <w:spacing w:after="120" w:line="360" w:lineRule="auto"/>
        <w:jc w:val="both"/>
        <w:rPr>
          <w:rFonts w:ascii="Times New Roman" w:hAnsi="Times New Roman"/>
          <w:sz w:val="24"/>
          <w:szCs w:val="24"/>
        </w:rPr>
      </w:pPr>
      <w:r w:rsidRPr="00DF67E1">
        <w:rPr>
          <w:rFonts w:ascii="Times New Roman" w:hAnsi="Times New Roman"/>
          <w:b/>
          <w:bCs/>
          <w:sz w:val="24"/>
          <w:szCs w:val="24"/>
        </w:rPr>
        <w:t>Fig. 3.</w:t>
      </w:r>
      <w:r w:rsidRPr="00DF67E1">
        <w:rPr>
          <w:rFonts w:ascii="Times New Roman" w:hAnsi="Times New Roman"/>
          <w:sz w:val="24"/>
          <w:szCs w:val="24"/>
        </w:rPr>
        <w:t xml:space="preserve"> Depth distribution of </w:t>
      </w:r>
      <w:proofErr w:type="spellStart"/>
      <w:r w:rsidRPr="00DF67E1">
        <w:rPr>
          <w:rFonts w:ascii="Times New Roman" w:hAnsi="Times New Roman"/>
          <w:sz w:val="24"/>
          <w:szCs w:val="24"/>
        </w:rPr>
        <w:t>Iatroscan</w:t>
      </w:r>
      <w:proofErr w:type="spellEnd"/>
      <w:r w:rsidRPr="00DF67E1">
        <w:rPr>
          <w:rFonts w:ascii="Times New Roman" w:hAnsi="Times New Roman"/>
          <w:sz w:val="24"/>
          <w:szCs w:val="24"/>
        </w:rPr>
        <w:t xml:space="preserve">-determined (a) total particulate lipids (squares) and SQDG (circles), (b) the contribution of SQDG to the total lipids, (c) POC, (d) the contribution of SQDG to POC and (e) fluorescence (as a measure for </w:t>
      </w:r>
      <w:proofErr w:type="spellStart"/>
      <w:r w:rsidRPr="00DF67E1">
        <w:rPr>
          <w:rFonts w:ascii="Times New Roman" w:hAnsi="Times New Roman"/>
          <w:sz w:val="24"/>
          <w:szCs w:val="24"/>
        </w:rPr>
        <w:t>Chl</w:t>
      </w:r>
      <w:proofErr w:type="spellEnd"/>
      <w:r w:rsidRPr="00DF67E1">
        <w:rPr>
          <w:rFonts w:ascii="Times New Roman" w:hAnsi="Times New Roman"/>
          <w:sz w:val="24"/>
          <w:szCs w:val="24"/>
        </w:rPr>
        <w:t xml:space="preserve"> </w:t>
      </w:r>
      <w:r w:rsidRPr="00DF67E1">
        <w:rPr>
          <w:rFonts w:ascii="Times New Roman" w:hAnsi="Times New Roman"/>
          <w:i/>
          <w:iCs/>
          <w:sz w:val="24"/>
          <w:szCs w:val="24"/>
        </w:rPr>
        <w:t>a</w:t>
      </w:r>
      <w:r w:rsidRPr="00DF67E1">
        <w:rPr>
          <w:rFonts w:ascii="Times New Roman" w:hAnsi="Times New Roman"/>
          <w:sz w:val="24"/>
          <w:szCs w:val="24"/>
        </w:rPr>
        <w:t xml:space="preserve"> concentration (line)) with marked depths of lipid-measured samples (</w:t>
      </w:r>
      <w:r w:rsidR="00B10681" w:rsidRPr="00DF67E1">
        <w:rPr>
          <w:rFonts w:ascii="Times New Roman" w:hAnsi="Times New Roman"/>
          <w:sz w:val="24"/>
          <w:szCs w:val="24"/>
        </w:rPr>
        <w:t>horizontal lines</w:t>
      </w:r>
      <w:r w:rsidRPr="00DF67E1">
        <w:rPr>
          <w:rFonts w:ascii="Times New Roman" w:hAnsi="Times New Roman"/>
          <w:sz w:val="24"/>
          <w:szCs w:val="24"/>
        </w:rPr>
        <w:t xml:space="preserve">). </w:t>
      </w:r>
    </w:p>
    <w:p w14:paraId="0D95C020" w14:textId="77777777" w:rsidR="00F13B75" w:rsidRPr="00DF67E1" w:rsidRDefault="00F13B75" w:rsidP="009B26FB">
      <w:pPr>
        <w:spacing w:after="120" w:line="360" w:lineRule="auto"/>
        <w:ind w:firstLine="720"/>
        <w:jc w:val="both"/>
        <w:rPr>
          <w:rFonts w:ascii="Times New Roman" w:hAnsi="Times New Roman"/>
          <w:sz w:val="24"/>
          <w:szCs w:val="24"/>
        </w:rPr>
      </w:pPr>
    </w:p>
    <w:p w14:paraId="44F837D5" w14:textId="0CF58A74" w:rsidR="00F13B75" w:rsidRPr="00DF67E1" w:rsidRDefault="00F13B75" w:rsidP="00F0291F">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The cumulative FT-ICR MS signal for total particulate lipids (Fig. 4a) demonstrated a related profile to that measured by </w:t>
      </w:r>
      <w:proofErr w:type="spellStart"/>
      <w:r w:rsidRPr="00DF67E1">
        <w:rPr>
          <w:rFonts w:ascii="Times New Roman" w:hAnsi="Times New Roman"/>
          <w:sz w:val="24"/>
          <w:szCs w:val="24"/>
        </w:rPr>
        <w:t>Iatroscan</w:t>
      </w:r>
      <w:proofErr w:type="spellEnd"/>
      <w:r w:rsidRPr="00DF67E1">
        <w:rPr>
          <w:rFonts w:ascii="Times New Roman" w:hAnsi="Times New Roman"/>
          <w:sz w:val="24"/>
          <w:szCs w:val="24"/>
        </w:rPr>
        <w:t xml:space="preserve"> (Fig. 3a), indicating cumulative signal magnitude to be an acceptably rough indicative quantitative measure of lipid content. The cumulative signal magnitude of S-lipids </w:t>
      </w:r>
      <w:r w:rsidR="00190B90" w:rsidRPr="00DF67E1">
        <w:rPr>
          <w:rFonts w:ascii="Times New Roman" w:hAnsi="Times New Roman"/>
          <w:sz w:val="24"/>
          <w:szCs w:val="24"/>
        </w:rPr>
        <w:t xml:space="preserve">was lower </w:t>
      </w:r>
      <w:r w:rsidR="00CF7E45" w:rsidRPr="00DF67E1">
        <w:rPr>
          <w:rFonts w:ascii="Times New Roman" w:hAnsi="Times New Roman"/>
          <w:sz w:val="24"/>
          <w:szCs w:val="24"/>
        </w:rPr>
        <w:t xml:space="preserve">by </w:t>
      </w:r>
      <w:r w:rsidRPr="00DF67E1">
        <w:rPr>
          <w:rFonts w:ascii="Times New Roman" w:hAnsi="Times New Roman"/>
          <w:sz w:val="24"/>
          <w:szCs w:val="24"/>
        </w:rPr>
        <w:t xml:space="preserve">81% </w:t>
      </w:r>
      <w:r w:rsidR="00190B90" w:rsidRPr="00DF67E1">
        <w:rPr>
          <w:rFonts w:ascii="Times New Roman" w:hAnsi="Times New Roman"/>
          <w:sz w:val="24"/>
          <w:szCs w:val="24"/>
        </w:rPr>
        <w:t>in the</w:t>
      </w:r>
      <w:r w:rsidRPr="00DF67E1">
        <w:rPr>
          <w:rFonts w:ascii="Times New Roman" w:hAnsi="Times New Roman"/>
          <w:sz w:val="24"/>
          <w:szCs w:val="24"/>
        </w:rPr>
        <w:t xml:space="preserve"> abyssopelagic zone</w:t>
      </w:r>
      <w:r w:rsidR="00190B90" w:rsidRPr="00DF67E1">
        <w:rPr>
          <w:rFonts w:ascii="Times New Roman" w:hAnsi="Times New Roman"/>
          <w:sz w:val="24"/>
          <w:szCs w:val="24"/>
        </w:rPr>
        <w:t xml:space="preserve"> with respect to the epipelagic zone (Fig. 4b, Suppl. Fig. S1b)</w:t>
      </w:r>
      <w:r w:rsidRPr="00DF67E1">
        <w:rPr>
          <w:rFonts w:ascii="Times New Roman" w:hAnsi="Times New Roman"/>
          <w:sz w:val="24"/>
          <w:szCs w:val="24"/>
        </w:rPr>
        <w:t xml:space="preserve">. </w:t>
      </w:r>
      <w:r w:rsidR="00CF7E45" w:rsidRPr="00DF67E1">
        <w:rPr>
          <w:rFonts w:ascii="Times New Roman" w:hAnsi="Times New Roman"/>
          <w:sz w:val="24"/>
          <w:szCs w:val="24"/>
        </w:rPr>
        <w:t xml:space="preserve">Box plots for the epipelagic, mesopelagic, bathypelagic and </w:t>
      </w:r>
      <w:r w:rsidR="00CF7E45" w:rsidRPr="00DF67E1">
        <w:rPr>
          <w:rFonts w:ascii="Times New Roman" w:hAnsi="Times New Roman"/>
          <w:sz w:val="24"/>
          <w:szCs w:val="24"/>
        </w:rPr>
        <w:lastRenderedPageBreak/>
        <w:t xml:space="preserve">abyssopelagic zones are shown in Suppl. Fig. S1. </w:t>
      </w:r>
      <w:r w:rsidRPr="00DF67E1">
        <w:rPr>
          <w:rFonts w:ascii="Times New Roman" w:hAnsi="Times New Roman"/>
          <w:sz w:val="24"/>
          <w:szCs w:val="24"/>
        </w:rPr>
        <w:t>We detected the largest decrease in lipid signal in the mesopelagic zone, which is related to the most dynamic biological and physical water column processing (Lee at al., 2004). Changes at those depths derive from the selective degradation and alteration by heterotrophic consumers</w:t>
      </w:r>
      <w:r w:rsidRPr="00DF67E1" w:rsidDel="007268A5">
        <w:rPr>
          <w:rFonts w:ascii="Times New Roman" w:hAnsi="Times New Roman"/>
          <w:sz w:val="24"/>
          <w:szCs w:val="24"/>
        </w:rPr>
        <w:t xml:space="preserve"> </w:t>
      </w:r>
      <w:r w:rsidRPr="00DF67E1">
        <w:rPr>
          <w:rFonts w:ascii="Times New Roman" w:hAnsi="Times New Roman"/>
          <w:sz w:val="24"/>
          <w:szCs w:val="24"/>
        </w:rPr>
        <w:t xml:space="preserve">that lead to the substantial alteration of </w:t>
      </w:r>
      <w:r w:rsidR="00A47A10" w:rsidRPr="00DF67E1">
        <w:rPr>
          <w:rFonts w:ascii="Times New Roman" w:hAnsi="Times New Roman"/>
          <w:sz w:val="24"/>
          <w:szCs w:val="24"/>
        </w:rPr>
        <w:t xml:space="preserve">the </w:t>
      </w:r>
      <w:r w:rsidRPr="00DF67E1">
        <w:rPr>
          <w:rFonts w:ascii="Times New Roman" w:hAnsi="Times New Roman"/>
          <w:sz w:val="24"/>
          <w:szCs w:val="24"/>
        </w:rPr>
        <w:t xml:space="preserve">lipid composition. </w:t>
      </w:r>
    </w:p>
    <w:p w14:paraId="0182C6AA" w14:textId="020CF0E1" w:rsidR="00F13B75" w:rsidRPr="00DF67E1" w:rsidRDefault="00085C13" w:rsidP="00DF62F5">
      <w:pPr>
        <w:spacing w:after="120" w:line="360" w:lineRule="auto"/>
        <w:rPr>
          <w:rFonts w:ascii="Times New Roman" w:hAnsi="Times New Roman"/>
          <w:sz w:val="24"/>
          <w:szCs w:val="24"/>
        </w:rPr>
      </w:pPr>
      <w:r w:rsidRPr="00DF67E1">
        <w:rPr>
          <w:noProof/>
          <w:lang w:val="hr-HR" w:eastAsia="hr-HR"/>
        </w:rPr>
        <w:drawing>
          <wp:inline distT="0" distB="0" distL="0" distR="0" wp14:anchorId="69D869DD" wp14:editId="6D3C2CAE">
            <wp:extent cx="6345129" cy="3695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t="4361" r="17500" b="27414"/>
                    <a:stretch>
                      <a:fillRect/>
                    </a:stretch>
                  </pic:blipFill>
                  <pic:spPr bwMode="auto">
                    <a:xfrm>
                      <a:off x="0" y="0"/>
                      <a:ext cx="6352877" cy="3700213"/>
                    </a:xfrm>
                    <a:prstGeom prst="rect">
                      <a:avLst/>
                    </a:prstGeom>
                    <a:noFill/>
                    <a:ln>
                      <a:noFill/>
                    </a:ln>
                  </pic:spPr>
                </pic:pic>
              </a:graphicData>
            </a:graphic>
          </wp:inline>
        </w:drawing>
      </w:r>
    </w:p>
    <w:p w14:paraId="110C2AE6" w14:textId="53EC4CC9" w:rsidR="00F13B75" w:rsidRPr="00DF67E1" w:rsidRDefault="00F13B75" w:rsidP="00DF62F5">
      <w:pPr>
        <w:spacing w:after="120" w:line="360" w:lineRule="auto"/>
        <w:jc w:val="both"/>
        <w:rPr>
          <w:rFonts w:ascii="Times New Roman" w:hAnsi="Times New Roman"/>
          <w:sz w:val="24"/>
          <w:szCs w:val="24"/>
        </w:rPr>
      </w:pPr>
      <w:r w:rsidRPr="00DF67E1">
        <w:rPr>
          <w:rFonts w:ascii="Times New Roman" w:hAnsi="Times New Roman"/>
          <w:b/>
          <w:bCs/>
          <w:sz w:val="24"/>
          <w:szCs w:val="24"/>
        </w:rPr>
        <w:t>Fig. 4.</w:t>
      </w:r>
      <w:r w:rsidRPr="00DF67E1">
        <w:rPr>
          <w:rFonts w:ascii="Times New Roman" w:hAnsi="Times New Roman"/>
          <w:bCs/>
          <w:sz w:val="24"/>
          <w:szCs w:val="24"/>
        </w:rPr>
        <w:t xml:space="preserve"> Depth-related </w:t>
      </w:r>
      <w:r w:rsidRPr="00DF67E1">
        <w:rPr>
          <w:rFonts w:ascii="Times New Roman" w:hAnsi="Times New Roman"/>
          <w:sz w:val="24"/>
          <w:szCs w:val="24"/>
        </w:rPr>
        <w:t>(a) total particulate lipid (squares), S-lipid (</w:t>
      </w:r>
      <w:r w:rsidR="007B54ED" w:rsidRPr="00DF67E1">
        <w:rPr>
          <w:rFonts w:ascii="Times New Roman" w:hAnsi="Times New Roman"/>
          <w:sz w:val="24"/>
          <w:szCs w:val="24"/>
        </w:rPr>
        <w:t>circles</w:t>
      </w:r>
      <w:r w:rsidRPr="00DF67E1">
        <w:rPr>
          <w:rFonts w:ascii="Times New Roman" w:hAnsi="Times New Roman"/>
          <w:sz w:val="24"/>
          <w:szCs w:val="24"/>
        </w:rPr>
        <w:t>) FT-ICR MS signals, (b) the number of monoisotopic S-lipid peaks</w:t>
      </w:r>
      <w:r w:rsidR="00B10681" w:rsidRPr="00DF67E1">
        <w:rPr>
          <w:rFonts w:ascii="Times New Roman" w:hAnsi="Times New Roman"/>
          <w:sz w:val="24"/>
          <w:szCs w:val="24"/>
        </w:rPr>
        <w:t xml:space="preserve"> </w:t>
      </w:r>
      <w:r w:rsidR="00326B43" w:rsidRPr="00DF67E1">
        <w:rPr>
          <w:rFonts w:ascii="Times New Roman" w:hAnsi="Times New Roman"/>
          <w:sz w:val="24"/>
          <w:szCs w:val="24"/>
        </w:rPr>
        <w:t>(</w:t>
      </w:r>
      <w:r w:rsidR="00A03E7B" w:rsidRPr="00DF67E1">
        <w:rPr>
          <w:rFonts w:ascii="Times New Roman" w:hAnsi="Times New Roman"/>
          <w:sz w:val="24"/>
          <w:szCs w:val="24"/>
        </w:rPr>
        <w:t>solid</w:t>
      </w:r>
      <w:r w:rsidR="00326B43" w:rsidRPr="00DF67E1">
        <w:rPr>
          <w:rFonts w:ascii="Times New Roman" w:hAnsi="Times New Roman"/>
          <w:sz w:val="24"/>
          <w:szCs w:val="24"/>
        </w:rPr>
        <w:t xml:space="preserve"> circles) </w:t>
      </w:r>
      <w:r w:rsidR="00B10681" w:rsidRPr="00DF67E1">
        <w:rPr>
          <w:rFonts w:ascii="Times New Roman" w:hAnsi="Times New Roman"/>
          <w:sz w:val="24"/>
          <w:szCs w:val="24"/>
        </w:rPr>
        <w:t xml:space="preserve">and </w:t>
      </w:r>
      <w:r w:rsidR="00294061" w:rsidRPr="00DF67E1">
        <w:rPr>
          <w:rFonts w:ascii="Times New Roman" w:hAnsi="Times New Roman"/>
          <w:sz w:val="24"/>
          <w:szCs w:val="24"/>
        </w:rPr>
        <w:t>the contribution of number of S-lipid molecules to total number of detected lipids</w:t>
      </w:r>
      <w:r w:rsidR="00326B43" w:rsidRPr="00DF67E1">
        <w:rPr>
          <w:rFonts w:ascii="Times New Roman" w:hAnsi="Times New Roman"/>
          <w:sz w:val="24"/>
          <w:szCs w:val="24"/>
        </w:rPr>
        <w:t xml:space="preserve"> (open circles) </w:t>
      </w:r>
      <w:r w:rsidRPr="00DF67E1">
        <w:rPr>
          <w:rFonts w:ascii="Times New Roman" w:hAnsi="Times New Roman"/>
          <w:sz w:val="24"/>
          <w:szCs w:val="24"/>
        </w:rPr>
        <w:t xml:space="preserve"> and (</w:t>
      </w:r>
      <w:r w:rsidR="00C55A0A" w:rsidRPr="00DF67E1">
        <w:rPr>
          <w:rFonts w:ascii="Times New Roman" w:hAnsi="Times New Roman"/>
          <w:sz w:val="24"/>
          <w:szCs w:val="24"/>
        </w:rPr>
        <w:t>c</w:t>
      </w:r>
      <w:r w:rsidRPr="00DF67E1">
        <w:rPr>
          <w:rFonts w:ascii="Times New Roman" w:hAnsi="Times New Roman"/>
          <w:sz w:val="24"/>
          <w:szCs w:val="24"/>
        </w:rPr>
        <w:t>) the percentage of S-lipid elemental compositions that match to the Lipid Maps lipid database.</w:t>
      </w:r>
    </w:p>
    <w:p w14:paraId="1AD66372" w14:textId="77777777" w:rsidR="00F13B75" w:rsidRPr="00DF67E1" w:rsidRDefault="00F13B75" w:rsidP="00DF62F5">
      <w:pPr>
        <w:spacing w:after="120" w:line="360" w:lineRule="auto"/>
        <w:jc w:val="both"/>
        <w:rPr>
          <w:rFonts w:ascii="Times New Roman" w:hAnsi="Times New Roman"/>
          <w:sz w:val="24"/>
          <w:szCs w:val="24"/>
        </w:rPr>
      </w:pPr>
    </w:p>
    <w:p w14:paraId="2DB1B9A2" w14:textId="77777777" w:rsidR="00F13B75" w:rsidRPr="00DF67E1" w:rsidRDefault="00F13B75" w:rsidP="00DF62F5">
      <w:pPr>
        <w:spacing w:after="120" w:line="360" w:lineRule="auto"/>
        <w:jc w:val="both"/>
        <w:rPr>
          <w:rFonts w:ascii="Times New Roman" w:hAnsi="Times New Roman"/>
          <w:sz w:val="24"/>
          <w:szCs w:val="24"/>
        </w:rPr>
      </w:pPr>
    </w:p>
    <w:p w14:paraId="162B5A4D" w14:textId="77777777" w:rsidR="00F13B75" w:rsidRPr="00DF67E1" w:rsidRDefault="00060A18" w:rsidP="00DF62F5">
      <w:pPr>
        <w:spacing w:after="120" w:line="480" w:lineRule="auto"/>
        <w:ind w:left="720"/>
        <w:jc w:val="both"/>
        <w:rPr>
          <w:szCs w:val="24"/>
        </w:rPr>
      </w:pPr>
      <w:r w:rsidRPr="00DF67E1">
        <w:rPr>
          <w:noProof/>
          <w:szCs w:val="24"/>
          <w:lang w:val="hr-HR" w:eastAsia="hr-HR"/>
        </w:rPr>
        <w:lastRenderedPageBreak/>
        <w:drawing>
          <wp:inline distT="0" distB="0" distL="0" distR="0" wp14:anchorId="157426BE" wp14:editId="23FF13D4">
            <wp:extent cx="3114675" cy="2238375"/>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t="9764" r="12332"/>
                    <a:stretch>
                      <a:fillRect/>
                    </a:stretch>
                  </pic:blipFill>
                  <pic:spPr bwMode="auto">
                    <a:xfrm>
                      <a:off x="0" y="0"/>
                      <a:ext cx="3114675" cy="2238375"/>
                    </a:xfrm>
                    <a:prstGeom prst="rect">
                      <a:avLst/>
                    </a:prstGeom>
                    <a:noFill/>
                    <a:ln>
                      <a:noFill/>
                    </a:ln>
                  </pic:spPr>
                </pic:pic>
              </a:graphicData>
            </a:graphic>
          </wp:inline>
        </w:drawing>
      </w:r>
    </w:p>
    <w:p w14:paraId="18340106" w14:textId="27DF7F01" w:rsidR="00F13B75" w:rsidRPr="00DF67E1" w:rsidRDefault="00F13B75" w:rsidP="00DF62F5">
      <w:pPr>
        <w:spacing w:after="120" w:line="360" w:lineRule="auto"/>
        <w:jc w:val="both"/>
        <w:rPr>
          <w:rFonts w:ascii="Times New Roman" w:hAnsi="Times New Roman"/>
          <w:b/>
          <w:bCs/>
          <w:sz w:val="24"/>
          <w:szCs w:val="24"/>
        </w:rPr>
      </w:pPr>
      <w:r w:rsidRPr="00DF67E1">
        <w:rPr>
          <w:rFonts w:ascii="Times New Roman" w:hAnsi="Times New Roman"/>
          <w:b/>
          <w:bCs/>
          <w:sz w:val="24"/>
          <w:szCs w:val="24"/>
        </w:rPr>
        <w:t xml:space="preserve">Fig. 5. </w:t>
      </w:r>
      <w:r w:rsidRPr="00DF67E1">
        <w:rPr>
          <w:rFonts w:ascii="Times New Roman" w:hAnsi="Times New Roman"/>
          <w:bCs/>
          <w:sz w:val="24"/>
          <w:szCs w:val="24"/>
        </w:rPr>
        <w:t xml:space="preserve">Relationship between cumulative total lipid peak magnitude and total </w:t>
      </w:r>
      <w:proofErr w:type="spellStart"/>
      <w:r w:rsidRPr="00DF67E1">
        <w:rPr>
          <w:rFonts w:ascii="Times New Roman" w:hAnsi="Times New Roman"/>
          <w:bCs/>
          <w:sz w:val="24"/>
          <w:szCs w:val="24"/>
        </w:rPr>
        <w:t>Iatroscan</w:t>
      </w:r>
      <w:proofErr w:type="spellEnd"/>
      <w:r w:rsidR="007B54ED" w:rsidRPr="00DF67E1">
        <w:rPr>
          <w:rFonts w:ascii="Times New Roman" w:hAnsi="Times New Roman"/>
          <w:bCs/>
          <w:sz w:val="24"/>
          <w:szCs w:val="24"/>
        </w:rPr>
        <w:t>-</w:t>
      </w:r>
      <w:r w:rsidRPr="00DF67E1">
        <w:rPr>
          <w:rFonts w:ascii="Times New Roman" w:hAnsi="Times New Roman"/>
          <w:bCs/>
          <w:sz w:val="24"/>
          <w:szCs w:val="24"/>
        </w:rPr>
        <w:t>detected particulate lipid concentrations (R=0.67, p=0.0005, n=21).</w:t>
      </w:r>
    </w:p>
    <w:p w14:paraId="1E17F220" w14:textId="77777777" w:rsidR="00F13B75" w:rsidRPr="00DF67E1" w:rsidRDefault="00F13B75" w:rsidP="00DF62F5">
      <w:pPr>
        <w:spacing w:after="120" w:line="360" w:lineRule="auto"/>
        <w:ind w:firstLine="720"/>
        <w:jc w:val="both"/>
        <w:rPr>
          <w:rFonts w:ascii="Times New Roman" w:hAnsi="Times New Roman"/>
          <w:sz w:val="24"/>
          <w:szCs w:val="24"/>
        </w:rPr>
      </w:pPr>
    </w:p>
    <w:p w14:paraId="17B07488" w14:textId="292858BC" w:rsidR="00F13B75" w:rsidRPr="00DF67E1" w:rsidRDefault="00F13B75" w:rsidP="0033054A">
      <w:pPr>
        <w:pStyle w:val="CommentText"/>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Selective preservation of S-lipids during </w:t>
      </w:r>
      <w:r w:rsidR="00075961" w:rsidRPr="00DF67E1">
        <w:rPr>
          <w:rFonts w:ascii="Times New Roman" w:hAnsi="Times New Roman"/>
          <w:sz w:val="24"/>
          <w:szCs w:val="24"/>
        </w:rPr>
        <w:t>gravitational sedimentation</w:t>
      </w:r>
      <w:r w:rsidRPr="00DF67E1">
        <w:rPr>
          <w:rFonts w:ascii="Times New Roman" w:hAnsi="Times New Roman"/>
          <w:sz w:val="24"/>
          <w:szCs w:val="24"/>
        </w:rPr>
        <w:t xml:space="preserve"> </w:t>
      </w:r>
      <w:r w:rsidR="002E0633" w:rsidRPr="00DF67E1">
        <w:rPr>
          <w:rFonts w:ascii="Times New Roman" w:hAnsi="Times New Roman"/>
          <w:sz w:val="24"/>
          <w:szCs w:val="24"/>
        </w:rPr>
        <w:t>(</w:t>
      </w:r>
      <w:r w:rsidR="002E0633" w:rsidRPr="00DF67E1">
        <w:rPr>
          <w:rFonts w:ascii="Times New Roman" w:hAnsi="Times New Roman"/>
          <w:i/>
          <w:sz w:val="24"/>
          <w:szCs w:val="24"/>
        </w:rPr>
        <w:t>c.f</w:t>
      </w:r>
      <w:r w:rsidR="002E0633" w:rsidRPr="00DF67E1">
        <w:rPr>
          <w:rFonts w:ascii="Times New Roman" w:hAnsi="Times New Roman"/>
          <w:sz w:val="24"/>
          <w:szCs w:val="24"/>
        </w:rPr>
        <w:t xml:space="preserve">. Fig. 3b) </w:t>
      </w:r>
      <w:r w:rsidRPr="00DF67E1">
        <w:rPr>
          <w:rFonts w:ascii="Times New Roman" w:hAnsi="Times New Roman"/>
          <w:sz w:val="24"/>
          <w:szCs w:val="24"/>
        </w:rPr>
        <w:t xml:space="preserve">is indicated also by the depth-related increased contribution of number of S-lipid molecules to total number of detected lipids </w:t>
      </w:r>
      <w:r w:rsidR="00A03E7B" w:rsidRPr="00DF67E1">
        <w:rPr>
          <w:rFonts w:ascii="Times New Roman" w:hAnsi="Times New Roman"/>
          <w:sz w:val="24"/>
          <w:szCs w:val="24"/>
        </w:rPr>
        <w:t xml:space="preserve">(from an average of 21% in the epipelagic to 23% in the abyssopelagic) </w:t>
      </w:r>
      <w:r w:rsidR="00190B90" w:rsidRPr="00DF67E1">
        <w:rPr>
          <w:rFonts w:ascii="Times New Roman" w:hAnsi="Times New Roman"/>
          <w:sz w:val="24"/>
          <w:szCs w:val="24"/>
        </w:rPr>
        <w:t>(Fig. 4</w:t>
      </w:r>
      <w:r w:rsidR="00294061" w:rsidRPr="00DF67E1">
        <w:rPr>
          <w:rFonts w:ascii="Times New Roman" w:hAnsi="Times New Roman"/>
          <w:sz w:val="24"/>
          <w:szCs w:val="24"/>
        </w:rPr>
        <w:t>b</w:t>
      </w:r>
      <w:r w:rsidR="00190B90" w:rsidRPr="00DF67E1">
        <w:rPr>
          <w:rFonts w:ascii="Times New Roman" w:hAnsi="Times New Roman"/>
          <w:sz w:val="24"/>
          <w:szCs w:val="24"/>
        </w:rPr>
        <w:t>, Suppl. Fig. S1d</w:t>
      </w:r>
      <w:r w:rsidRPr="00DF67E1">
        <w:rPr>
          <w:rFonts w:ascii="Times New Roman" w:hAnsi="Times New Roman"/>
          <w:sz w:val="24"/>
          <w:szCs w:val="24"/>
        </w:rPr>
        <w:t>). However, S-lipids show a distinct decrease in both observed number (302 to 161) (Fig. 4</w:t>
      </w:r>
      <w:r w:rsidR="00085C13" w:rsidRPr="00DF67E1">
        <w:rPr>
          <w:rFonts w:ascii="Times New Roman" w:hAnsi="Times New Roman"/>
          <w:sz w:val="24"/>
          <w:szCs w:val="24"/>
        </w:rPr>
        <w:t>b</w:t>
      </w:r>
      <w:r w:rsidR="00190B90" w:rsidRPr="00DF67E1">
        <w:rPr>
          <w:rFonts w:ascii="Times New Roman" w:hAnsi="Times New Roman"/>
          <w:sz w:val="24"/>
          <w:szCs w:val="24"/>
        </w:rPr>
        <w:t>, Suppl. Fig. S1c</w:t>
      </w:r>
      <w:r w:rsidRPr="00DF67E1">
        <w:rPr>
          <w:rFonts w:ascii="Times New Roman" w:hAnsi="Times New Roman"/>
          <w:sz w:val="24"/>
          <w:szCs w:val="24"/>
        </w:rPr>
        <w:t>), as well as in the percentage of database-matched formulae (14 to 6%) (Fig. 4</w:t>
      </w:r>
      <w:r w:rsidR="00085C13" w:rsidRPr="00DF67E1">
        <w:rPr>
          <w:rFonts w:ascii="Times New Roman" w:hAnsi="Times New Roman"/>
          <w:sz w:val="24"/>
          <w:szCs w:val="24"/>
        </w:rPr>
        <w:t>c</w:t>
      </w:r>
      <w:r w:rsidR="00190B90" w:rsidRPr="00DF67E1">
        <w:rPr>
          <w:rFonts w:ascii="Times New Roman" w:hAnsi="Times New Roman"/>
          <w:sz w:val="24"/>
          <w:szCs w:val="24"/>
        </w:rPr>
        <w:t>, Suppl. Fig. S1e</w:t>
      </w:r>
      <w:r w:rsidRPr="00DF67E1">
        <w:rPr>
          <w:rFonts w:ascii="Times New Roman" w:hAnsi="Times New Roman"/>
          <w:sz w:val="24"/>
          <w:szCs w:val="24"/>
        </w:rPr>
        <w:t>) with depth. Organic matter produced in the ocean euphotic zone sinks while its quantity and composition are changing. As typically &lt;1% of the organic matter produced by phytoplankton in the surface reaches the sea floor in the open ocean (Lee at al., 2004) it is a strong argument for us to conclude that lipids in general and especially S-lipids should be the vehicle for transporting carbon to the deep ocean.</w:t>
      </w:r>
    </w:p>
    <w:p w14:paraId="67733865" w14:textId="27628D5C" w:rsidR="00F13B75" w:rsidRPr="00DF67E1" w:rsidRDefault="00F13B75">
      <w:pPr>
        <w:pStyle w:val="CommentText"/>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The ecological role of </w:t>
      </w:r>
      <w:proofErr w:type="spellStart"/>
      <w:r w:rsidRPr="00DF67E1">
        <w:rPr>
          <w:rFonts w:ascii="Times New Roman" w:hAnsi="Times New Roman"/>
          <w:sz w:val="24"/>
          <w:szCs w:val="24"/>
        </w:rPr>
        <w:t>sulfolipids</w:t>
      </w:r>
      <w:proofErr w:type="spellEnd"/>
      <w:r w:rsidRPr="00DF67E1">
        <w:rPr>
          <w:rFonts w:ascii="Times New Roman" w:hAnsi="Times New Roman"/>
          <w:sz w:val="24"/>
          <w:szCs w:val="24"/>
        </w:rPr>
        <w:t xml:space="preserve"> as well as parameters that influence their production within the surface layer are still poorly understood together with their depth related structural changes due to various transformation mechanisms. A step towards structural identification that illuminates S-lipid production and molecular transformation and therefore S-lipid cycling </w:t>
      </w:r>
      <w:r w:rsidR="001E5887" w:rsidRPr="00DF67E1">
        <w:rPr>
          <w:rFonts w:ascii="Times New Roman" w:hAnsi="Times New Roman"/>
          <w:sz w:val="24"/>
          <w:szCs w:val="24"/>
        </w:rPr>
        <w:t>during sedimentation</w:t>
      </w:r>
      <w:r w:rsidRPr="00DF67E1">
        <w:rPr>
          <w:rFonts w:ascii="Times New Roman" w:hAnsi="Times New Roman"/>
          <w:sz w:val="24"/>
          <w:szCs w:val="24"/>
        </w:rPr>
        <w:t xml:space="preserve"> is </w:t>
      </w:r>
      <w:r w:rsidR="001E5887" w:rsidRPr="00DF67E1">
        <w:rPr>
          <w:rFonts w:ascii="Times New Roman" w:hAnsi="Times New Roman"/>
          <w:sz w:val="24"/>
          <w:szCs w:val="24"/>
        </w:rPr>
        <w:t xml:space="preserve">the </w:t>
      </w:r>
      <w:r w:rsidRPr="00DF67E1">
        <w:rPr>
          <w:rFonts w:ascii="Times New Roman" w:hAnsi="Times New Roman"/>
          <w:sz w:val="24"/>
          <w:szCs w:val="24"/>
        </w:rPr>
        <w:t xml:space="preserve">observation of depth-dependent redistribution of assigned S-lipids and those that have not been previously reported (hereafter termed “novel” S-lipids). In total, elemental compositions were assigned for 4,908 monoisotopic lipid species (i.e. when contributions from </w:t>
      </w:r>
      <w:r w:rsidRPr="00DF67E1">
        <w:rPr>
          <w:rFonts w:ascii="Times New Roman" w:hAnsi="Times New Roman"/>
          <w:sz w:val="24"/>
          <w:szCs w:val="24"/>
          <w:vertAlign w:val="superscript"/>
        </w:rPr>
        <w:t>13</w:t>
      </w:r>
      <w:r w:rsidRPr="00DF67E1">
        <w:rPr>
          <w:rFonts w:ascii="Times New Roman" w:hAnsi="Times New Roman"/>
          <w:sz w:val="24"/>
          <w:szCs w:val="24"/>
        </w:rPr>
        <w:t xml:space="preserve">C and other heavy nuclides were omitted) for the entire negative ionization mode sample set. S-lipids </w:t>
      </w:r>
      <w:r w:rsidRPr="00DF67E1">
        <w:rPr>
          <w:rFonts w:ascii="Times New Roman" w:hAnsi="Times New Roman"/>
          <w:sz w:val="24"/>
          <w:szCs w:val="24"/>
        </w:rPr>
        <w:lastRenderedPageBreak/>
        <w:t xml:space="preserve">were only observed as negative ions and a total of 1,046 monoisotopic S-lipid molecular formulae (21.3% of total lipids) were assigned across the depth profile, providing an extremely detailed view of oceanic S-lipid composition when compared to any previous report. Interestingly, of those, only 45 (4.3%) match lipid elemental compositions reported in the Nature </w:t>
      </w:r>
      <w:proofErr w:type="spellStart"/>
      <w:r w:rsidRPr="00DF67E1">
        <w:rPr>
          <w:rFonts w:ascii="Times New Roman" w:hAnsi="Times New Roman"/>
          <w:sz w:val="24"/>
          <w:szCs w:val="24"/>
        </w:rPr>
        <w:t>Lipidomics</w:t>
      </w:r>
      <w:proofErr w:type="spellEnd"/>
      <w:r w:rsidRPr="00DF67E1">
        <w:rPr>
          <w:rFonts w:ascii="Times New Roman" w:hAnsi="Times New Roman"/>
          <w:sz w:val="24"/>
          <w:szCs w:val="24"/>
        </w:rPr>
        <w:t xml:space="preserve"> Gateway (</w:t>
      </w:r>
      <w:hyperlink r:id="rId15" w:history="1">
        <w:r w:rsidRPr="00DF67E1">
          <w:rPr>
            <w:rFonts w:ascii="Times New Roman" w:hAnsi="Times New Roman"/>
            <w:sz w:val="24"/>
            <w:szCs w:val="24"/>
            <w:lang w:val="en-GB"/>
          </w:rPr>
          <w:t>http://www.lipidmaps.org/</w:t>
        </w:r>
      </w:hyperlink>
      <w:r w:rsidRPr="00DF67E1">
        <w:rPr>
          <w:rFonts w:ascii="Times New Roman" w:hAnsi="Times New Roman"/>
          <w:sz w:val="24"/>
          <w:szCs w:val="24"/>
        </w:rPr>
        <w:t xml:space="preserve">) and those matching assignments include SQDG, </w:t>
      </w:r>
      <w:proofErr w:type="spellStart"/>
      <w:r w:rsidRPr="00DF67E1">
        <w:rPr>
          <w:rFonts w:ascii="Times New Roman" w:hAnsi="Times New Roman"/>
          <w:sz w:val="24"/>
          <w:szCs w:val="24"/>
        </w:rPr>
        <w:t>sulphoquinovosylmonoacylglycerol</w:t>
      </w:r>
      <w:proofErr w:type="spellEnd"/>
      <w:r w:rsidRPr="00DF67E1">
        <w:rPr>
          <w:rFonts w:ascii="Times New Roman" w:hAnsi="Times New Roman"/>
          <w:sz w:val="24"/>
          <w:szCs w:val="24"/>
        </w:rPr>
        <w:t xml:space="preserve"> (SQMG), </w:t>
      </w:r>
      <w:proofErr w:type="spellStart"/>
      <w:r w:rsidRPr="00DF67E1">
        <w:rPr>
          <w:rFonts w:ascii="Times New Roman" w:hAnsi="Times New Roman"/>
          <w:sz w:val="24"/>
          <w:szCs w:val="24"/>
        </w:rPr>
        <w:t>sulphite</w:t>
      </w:r>
      <w:proofErr w:type="spellEnd"/>
      <w:r w:rsidRPr="00DF67E1">
        <w:rPr>
          <w:rFonts w:ascii="Times New Roman" w:hAnsi="Times New Roman"/>
          <w:sz w:val="24"/>
          <w:szCs w:val="24"/>
        </w:rPr>
        <w:t xml:space="preserve"> and </w:t>
      </w:r>
      <w:proofErr w:type="spellStart"/>
      <w:r w:rsidRPr="00DF67E1">
        <w:rPr>
          <w:rFonts w:ascii="Times New Roman" w:hAnsi="Times New Roman"/>
          <w:sz w:val="24"/>
          <w:szCs w:val="24"/>
        </w:rPr>
        <w:t>sulphate</w:t>
      </w:r>
      <w:proofErr w:type="spellEnd"/>
      <w:r w:rsidRPr="00DF67E1">
        <w:rPr>
          <w:rFonts w:ascii="Times New Roman" w:hAnsi="Times New Roman"/>
          <w:sz w:val="24"/>
          <w:szCs w:val="24"/>
        </w:rPr>
        <w:t xml:space="preserve"> lipids, Vitamin D2 derivatives, Vitamin D3 derivatives and sphingolipids. In addition, those novel/unmatched S-lipids include compounds that encompass a broader range of both acyl carbon number and double bond values in comparison to S-lipid compounds previously reported. Namely, we prove that the majority of intact S-lipids, both in the surface productive layer as well as in the deep ocean, were not recognized up to now. </w:t>
      </w:r>
      <w:r w:rsidR="006F5795" w:rsidRPr="00DF67E1">
        <w:rPr>
          <w:rFonts w:ascii="Times New Roman" w:hAnsi="Times New Roman"/>
          <w:sz w:val="24"/>
          <w:szCs w:val="24"/>
        </w:rPr>
        <w:t xml:space="preserve">The high proportion of unidentified S-lipids supports </w:t>
      </w:r>
      <w:r w:rsidR="00C31427" w:rsidRPr="00DF67E1">
        <w:rPr>
          <w:rFonts w:ascii="Times New Roman" w:hAnsi="Times New Roman"/>
          <w:sz w:val="24"/>
          <w:szCs w:val="24"/>
        </w:rPr>
        <w:t xml:space="preserve">the premise of </w:t>
      </w:r>
      <w:r w:rsidR="006F5795" w:rsidRPr="00DF67E1">
        <w:rPr>
          <w:rFonts w:ascii="Times New Roman" w:hAnsi="Times New Roman"/>
          <w:sz w:val="24"/>
          <w:szCs w:val="24"/>
        </w:rPr>
        <w:t xml:space="preserve">Hwang and </w:t>
      </w:r>
      <w:proofErr w:type="spellStart"/>
      <w:r w:rsidR="006F5795" w:rsidRPr="00DF67E1">
        <w:rPr>
          <w:rFonts w:ascii="Times New Roman" w:hAnsi="Times New Roman"/>
          <w:sz w:val="24"/>
          <w:szCs w:val="24"/>
        </w:rPr>
        <w:t>Druffel</w:t>
      </w:r>
      <w:proofErr w:type="spellEnd"/>
      <w:r w:rsidR="006F5795" w:rsidRPr="00DF67E1">
        <w:rPr>
          <w:rFonts w:ascii="Times New Roman" w:hAnsi="Times New Roman"/>
          <w:sz w:val="24"/>
          <w:szCs w:val="24"/>
        </w:rPr>
        <w:t xml:space="preserve"> (2003) that lipid-like material is a significant source of the uncharacterized organic carbon in the ocean. </w:t>
      </w:r>
      <w:r w:rsidRPr="00DF67E1">
        <w:rPr>
          <w:rFonts w:ascii="Times New Roman" w:hAnsi="Times New Roman"/>
          <w:sz w:val="24"/>
          <w:szCs w:val="24"/>
        </w:rPr>
        <w:t>Furthermore, obtained oceanic S-lipid profile data seek to further illuminate the nature of OM transformation processes across the oceanic water column</w:t>
      </w:r>
      <w:r w:rsidRPr="00DF67E1" w:rsidDel="00BB19D9">
        <w:rPr>
          <w:rFonts w:ascii="Times New Roman" w:hAnsi="Times New Roman"/>
          <w:sz w:val="24"/>
          <w:szCs w:val="24"/>
        </w:rPr>
        <w:t xml:space="preserve"> </w:t>
      </w:r>
      <w:r w:rsidRPr="00DF67E1">
        <w:rPr>
          <w:rFonts w:ascii="Times New Roman" w:hAnsi="Times New Roman"/>
          <w:sz w:val="24"/>
          <w:szCs w:val="24"/>
        </w:rPr>
        <w:t xml:space="preserve">and inform interrogation of the oceanic total particulate </w:t>
      </w:r>
      <w:proofErr w:type="spellStart"/>
      <w:r w:rsidRPr="00DF67E1">
        <w:rPr>
          <w:rFonts w:ascii="Times New Roman" w:hAnsi="Times New Roman"/>
          <w:sz w:val="24"/>
          <w:szCs w:val="24"/>
        </w:rPr>
        <w:t>lipidome</w:t>
      </w:r>
      <w:proofErr w:type="spellEnd"/>
      <w:r w:rsidRPr="00DF67E1">
        <w:rPr>
          <w:rFonts w:ascii="Times New Roman" w:hAnsi="Times New Roman"/>
          <w:sz w:val="24"/>
          <w:szCs w:val="24"/>
        </w:rPr>
        <w:t xml:space="preserve">. </w:t>
      </w:r>
    </w:p>
    <w:p w14:paraId="4A47589D" w14:textId="319CE592" w:rsidR="00F13B75" w:rsidRPr="00DF67E1" w:rsidRDefault="00F13B75" w:rsidP="005A1F40">
      <w:pPr>
        <w:spacing w:line="360" w:lineRule="auto"/>
        <w:ind w:firstLine="706"/>
        <w:jc w:val="both"/>
        <w:rPr>
          <w:rFonts w:ascii="Times New Roman" w:hAnsi="Times New Roman"/>
          <w:sz w:val="24"/>
          <w:szCs w:val="24"/>
        </w:rPr>
      </w:pPr>
      <w:r w:rsidRPr="00DF67E1">
        <w:rPr>
          <w:rFonts w:ascii="Times New Roman" w:hAnsi="Times New Roman"/>
          <w:sz w:val="24"/>
          <w:szCs w:val="24"/>
        </w:rPr>
        <w:t xml:space="preserve">SQDG </w:t>
      </w:r>
      <w:r w:rsidR="00C31427" w:rsidRPr="00DF67E1">
        <w:rPr>
          <w:rFonts w:ascii="Times New Roman" w:hAnsi="Times New Roman"/>
          <w:sz w:val="24"/>
          <w:szCs w:val="24"/>
        </w:rPr>
        <w:t>abundance decrease massively with depth (</w:t>
      </w:r>
      <w:r w:rsidRPr="00DF67E1">
        <w:rPr>
          <w:rFonts w:ascii="Times New Roman" w:hAnsi="Times New Roman"/>
          <w:sz w:val="24"/>
          <w:szCs w:val="24"/>
        </w:rPr>
        <w:t>307-fold</w:t>
      </w:r>
      <w:r w:rsidR="00C31427" w:rsidRPr="00DF67E1">
        <w:rPr>
          <w:rFonts w:ascii="Times New Roman" w:hAnsi="Times New Roman"/>
          <w:sz w:val="24"/>
          <w:szCs w:val="24"/>
        </w:rPr>
        <w:t>)</w:t>
      </w:r>
      <w:r w:rsidRPr="00DF67E1">
        <w:rPr>
          <w:rFonts w:ascii="Times New Roman" w:hAnsi="Times New Roman"/>
          <w:sz w:val="24"/>
          <w:szCs w:val="24"/>
        </w:rPr>
        <w:t xml:space="preserve"> (Fig. 6a). </w:t>
      </w:r>
      <w:r w:rsidR="0018491D" w:rsidRPr="00DF67E1">
        <w:rPr>
          <w:rFonts w:ascii="Times New Roman" w:hAnsi="Times New Roman"/>
          <w:sz w:val="24"/>
          <w:szCs w:val="24"/>
        </w:rPr>
        <w:t xml:space="preserve">Box plots for the epipelagic, mesopelagic, bathypelagic and abyssopelagic zones are shown in Suppl. Fig. S2. </w:t>
      </w:r>
      <w:r w:rsidRPr="00DF67E1">
        <w:rPr>
          <w:rFonts w:ascii="Times New Roman" w:hAnsi="Times New Roman"/>
          <w:sz w:val="24"/>
          <w:szCs w:val="24"/>
        </w:rPr>
        <w:t>The differences in the abundances at various depths is compared by normalization of the total signal at each depth to the lowest cumulative signal obtained at a given depth. The highest SQDG diversity is found at epipelagic depths (18 different SQDG molecules on average), while no or only one SQDG molecular type is found below 1000 m depth (Fig. 6b</w:t>
      </w:r>
      <w:r w:rsidR="0018491D" w:rsidRPr="00DF67E1">
        <w:rPr>
          <w:rFonts w:ascii="Times New Roman" w:hAnsi="Times New Roman"/>
          <w:sz w:val="24"/>
          <w:szCs w:val="24"/>
        </w:rPr>
        <w:t>, Suppl. Fig. S2b</w:t>
      </w:r>
      <w:r w:rsidRPr="00DF67E1">
        <w:rPr>
          <w:rFonts w:ascii="Times New Roman" w:hAnsi="Times New Roman"/>
          <w:sz w:val="24"/>
          <w:szCs w:val="24"/>
        </w:rPr>
        <w:t>). That is not surprising since SQDG are produced predominantly by photoautotrophs (</w:t>
      </w:r>
      <w:proofErr w:type="spellStart"/>
      <w:r w:rsidRPr="00DF67E1">
        <w:rPr>
          <w:rFonts w:ascii="Times New Roman" w:hAnsi="Times New Roman"/>
          <w:sz w:val="24"/>
          <w:szCs w:val="24"/>
        </w:rPr>
        <w:t>Popendorf</w:t>
      </w:r>
      <w:proofErr w:type="spellEnd"/>
      <w:r w:rsidRPr="00DF67E1">
        <w:rPr>
          <w:rFonts w:ascii="Times New Roman" w:hAnsi="Times New Roman"/>
          <w:sz w:val="24"/>
          <w:szCs w:val="24"/>
        </w:rPr>
        <w:t xml:space="preserve"> et al., 2011</w:t>
      </w:r>
      <w:r w:rsidR="00756E28" w:rsidRPr="00DF67E1">
        <w:rPr>
          <w:rFonts w:ascii="Times New Roman" w:hAnsi="Times New Roman"/>
          <w:sz w:val="24"/>
          <w:szCs w:val="24"/>
        </w:rPr>
        <w:t>b</w:t>
      </w:r>
      <w:r w:rsidRPr="00DF67E1">
        <w:rPr>
          <w:rFonts w:ascii="Times New Roman" w:hAnsi="Times New Roman"/>
          <w:sz w:val="24"/>
          <w:szCs w:val="24"/>
        </w:rPr>
        <w:t xml:space="preserve">). Some SQDG found in the deepest Atlantic may indicate </w:t>
      </w:r>
      <w:r w:rsidR="00A47A10" w:rsidRPr="00DF67E1">
        <w:rPr>
          <w:rFonts w:ascii="Times New Roman" w:hAnsi="Times New Roman"/>
          <w:sz w:val="24"/>
          <w:szCs w:val="24"/>
        </w:rPr>
        <w:t xml:space="preserve">that </w:t>
      </w:r>
      <w:r w:rsidRPr="00DF67E1">
        <w:rPr>
          <w:rFonts w:ascii="Times New Roman" w:hAnsi="Times New Roman"/>
          <w:sz w:val="24"/>
          <w:szCs w:val="24"/>
        </w:rPr>
        <w:t xml:space="preserve">other microorganisms may have </w:t>
      </w:r>
      <w:r w:rsidR="00A47A10" w:rsidRPr="00DF67E1">
        <w:rPr>
          <w:rFonts w:ascii="Times New Roman" w:hAnsi="Times New Roman"/>
          <w:sz w:val="24"/>
          <w:szCs w:val="24"/>
        </w:rPr>
        <w:t>the ability of SQDG synthesis</w:t>
      </w:r>
      <w:r w:rsidR="009D442D" w:rsidRPr="00DF67E1">
        <w:rPr>
          <w:rFonts w:ascii="Times New Roman" w:hAnsi="Times New Roman"/>
          <w:sz w:val="24"/>
          <w:szCs w:val="24"/>
        </w:rPr>
        <w:t>.</w:t>
      </w:r>
      <w:r w:rsidRPr="00DF67E1">
        <w:rPr>
          <w:rFonts w:ascii="Times New Roman" w:hAnsi="Times New Roman"/>
          <w:sz w:val="24"/>
          <w:szCs w:val="24"/>
        </w:rPr>
        <w:t xml:space="preserve"> Knowing that the </w:t>
      </w:r>
      <w:proofErr w:type="spellStart"/>
      <w:r w:rsidRPr="00DF67E1">
        <w:rPr>
          <w:rFonts w:ascii="Times New Roman" w:hAnsi="Times New Roman"/>
          <w:sz w:val="24"/>
          <w:szCs w:val="24"/>
        </w:rPr>
        <w:t>Niskin</w:t>
      </w:r>
      <w:proofErr w:type="spellEnd"/>
      <w:r w:rsidRPr="00DF67E1">
        <w:rPr>
          <w:rFonts w:ascii="Times New Roman" w:hAnsi="Times New Roman"/>
          <w:sz w:val="24"/>
          <w:szCs w:val="24"/>
        </w:rPr>
        <w:t xml:space="preserve"> bottle collects a mixture of fast, slow and non-sinking particles we may also assume </w:t>
      </w:r>
      <w:r w:rsidR="00DE72F5" w:rsidRPr="00DF67E1">
        <w:rPr>
          <w:rFonts w:ascii="Times New Roman" w:hAnsi="Times New Roman"/>
          <w:sz w:val="24"/>
          <w:szCs w:val="24"/>
        </w:rPr>
        <w:t>that some SQDG found in the deep Atlantic is</w:t>
      </w:r>
      <w:r w:rsidRPr="00DF67E1">
        <w:rPr>
          <w:rFonts w:ascii="Times New Roman" w:hAnsi="Times New Roman"/>
          <w:sz w:val="24"/>
          <w:szCs w:val="24"/>
        </w:rPr>
        <w:t xml:space="preserve"> effective</w:t>
      </w:r>
      <w:r w:rsidR="00210790" w:rsidRPr="00DF67E1">
        <w:rPr>
          <w:rFonts w:ascii="Times New Roman" w:hAnsi="Times New Roman"/>
          <w:sz w:val="24"/>
          <w:szCs w:val="24"/>
        </w:rPr>
        <w:t>ly</w:t>
      </w:r>
      <w:r w:rsidRPr="00DF67E1">
        <w:rPr>
          <w:rFonts w:ascii="Times New Roman" w:hAnsi="Times New Roman"/>
          <w:sz w:val="24"/>
          <w:szCs w:val="24"/>
        </w:rPr>
        <w:t xml:space="preserve"> </w:t>
      </w:r>
      <w:r w:rsidR="00DE72F5" w:rsidRPr="00DF67E1">
        <w:rPr>
          <w:rFonts w:ascii="Times New Roman" w:hAnsi="Times New Roman"/>
          <w:sz w:val="24"/>
          <w:szCs w:val="24"/>
        </w:rPr>
        <w:t>exported</w:t>
      </w:r>
      <w:r w:rsidRPr="00DF67E1">
        <w:rPr>
          <w:rFonts w:ascii="Times New Roman" w:hAnsi="Times New Roman"/>
          <w:sz w:val="24"/>
          <w:szCs w:val="24"/>
        </w:rPr>
        <w:t xml:space="preserve"> from the surface by the fast sinking mineral ballast. Fast sinking particles have been shown to be less prone to bacterial degradation than slow-sinking particles (</w:t>
      </w:r>
      <w:proofErr w:type="spellStart"/>
      <w:r w:rsidRPr="00DF67E1">
        <w:rPr>
          <w:rFonts w:ascii="Times New Roman" w:hAnsi="Times New Roman"/>
          <w:sz w:val="24"/>
          <w:szCs w:val="24"/>
        </w:rPr>
        <w:t>Wakeham</w:t>
      </w:r>
      <w:proofErr w:type="spellEnd"/>
      <w:r w:rsidRPr="00DF67E1">
        <w:rPr>
          <w:rFonts w:ascii="Times New Roman" w:hAnsi="Times New Roman"/>
          <w:sz w:val="24"/>
          <w:szCs w:val="24"/>
        </w:rPr>
        <w:t xml:space="preserve"> et al., 2009)</w:t>
      </w:r>
      <w:r w:rsidR="00C31427" w:rsidRPr="00DF67E1">
        <w:rPr>
          <w:rFonts w:ascii="Times New Roman" w:hAnsi="Times New Roman"/>
          <w:sz w:val="24"/>
          <w:szCs w:val="24"/>
        </w:rPr>
        <w:t xml:space="preserve"> and in addition</w:t>
      </w:r>
      <w:r w:rsidRPr="00DF67E1">
        <w:rPr>
          <w:rFonts w:ascii="Times New Roman" w:hAnsi="Times New Roman"/>
          <w:sz w:val="24"/>
          <w:szCs w:val="24"/>
        </w:rPr>
        <w:t xml:space="preserve"> Riley et al. (2012) </w:t>
      </w:r>
      <w:r w:rsidR="00C31427" w:rsidRPr="00DF67E1">
        <w:rPr>
          <w:rFonts w:ascii="Times New Roman" w:hAnsi="Times New Roman"/>
          <w:sz w:val="24"/>
          <w:szCs w:val="24"/>
        </w:rPr>
        <w:t xml:space="preserve">concluded </w:t>
      </w:r>
      <w:r w:rsidRPr="00DF67E1">
        <w:rPr>
          <w:rFonts w:ascii="Times New Roman" w:hAnsi="Times New Roman"/>
          <w:sz w:val="24"/>
          <w:szCs w:val="24"/>
        </w:rPr>
        <w:t xml:space="preserve">that fast sinking particles alone were sufficient to explain the abyssal POC flux at the PAP site. </w:t>
      </w:r>
    </w:p>
    <w:p w14:paraId="2E1F5FFE" w14:textId="41453389" w:rsidR="00F13B75" w:rsidRPr="00DF67E1" w:rsidRDefault="00F13B75" w:rsidP="005A1F40">
      <w:pPr>
        <w:spacing w:line="360" w:lineRule="auto"/>
        <w:ind w:firstLine="706"/>
        <w:jc w:val="both"/>
        <w:rPr>
          <w:rFonts w:ascii="Times New Roman" w:hAnsi="Times New Roman"/>
          <w:sz w:val="24"/>
          <w:szCs w:val="24"/>
        </w:rPr>
      </w:pPr>
      <w:r w:rsidRPr="00DF67E1">
        <w:rPr>
          <w:rFonts w:ascii="Times New Roman" w:hAnsi="Times New Roman"/>
          <w:sz w:val="24"/>
          <w:szCs w:val="24"/>
        </w:rPr>
        <w:t xml:space="preserve">The SQDG contribution to the overall lipid content was the highest </w:t>
      </w:r>
      <w:r w:rsidR="00146A05" w:rsidRPr="00DF67E1">
        <w:rPr>
          <w:rFonts w:ascii="Times New Roman" w:hAnsi="Times New Roman"/>
          <w:sz w:val="24"/>
          <w:szCs w:val="24"/>
        </w:rPr>
        <w:t>in</w:t>
      </w:r>
      <w:r w:rsidRPr="00DF67E1">
        <w:rPr>
          <w:rFonts w:ascii="Times New Roman" w:hAnsi="Times New Roman"/>
          <w:sz w:val="24"/>
          <w:szCs w:val="24"/>
        </w:rPr>
        <w:t xml:space="preserve"> the euphotic zone (up to 2.9%) and dropped down to </w:t>
      </w:r>
      <w:r w:rsidR="00380DFC" w:rsidRPr="00DF67E1">
        <w:rPr>
          <w:rFonts w:ascii="Times New Roman" w:hAnsi="Times New Roman"/>
          <w:sz w:val="24"/>
          <w:szCs w:val="24"/>
        </w:rPr>
        <w:t>0.1% in</w:t>
      </w:r>
      <w:r w:rsidRPr="00DF67E1">
        <w:rPr>
          <w:rFonts w:ascii="Times New Roman" w:hAnsi="Times New Roman"/>
          <w:sz w:val="24"/>
          <w:szCs w:val="24"/>
        </w:rPr>
        <w:t xml:space="preserve"> the abyssopelagic zone (Fig. 6c</w:t>
      </w:r>
      <w:r w:rsidR="0018491D" w:rsidRPr="00DF67E1">
        <w:rPr>
          <w:rFonts w:ascii="Times New Roman" w:hAnsi="Times New Roman"/>
          <w:sz w:val="24"/>
          <w:szCs w:val="24"/>
        </w:rPr>
        <w:t>, Suppl. Fig. S2c</w:t>
      </w:r>
      <w:r w:rsidRPr="00DF67E1">
        <w:rPr>
          <w:rFonts w:ascii="Times New Roman" w:hAnsi="Times New Roman"/>
          <w:sz w:val="24"/>
          <w:szCs w:val="24"/>
        </w:rPr>
        <w:t xml:space="preserve">). Moreover, </w:t>
      </w:r>
      <w:r w:rsidRPr="00DF67E1">
        <w:rPr>
          <w:rFonts w:ascii="Times New Roman" w:hAnsi="Times New Roman"/>
          <w:sz w:val="24"/>
          <w:szCs w:val="24"/>
        </w:rPr>
        <w:lastRenderedPageBreak/>
        <w:t xml:space="preserve">we also followed the molecular weight changes </w:t>
      </w:r>
      <w:r w:rsidR="0018491D" w:rsidRPr="00DF67E1">
        <w:rPr>
          <w:rFonts w:ascii="Times New Roman" w:hAnsi="Times New Roman"/>
          <w:sz w:val="24"/>
          <w:szCs w:val="24"/>
        </w:rPr>
        <w:t xml:space="preserve">(Fig. 6d, Suppl. Fig. S2d) </w:t>
      </w:r>
      <w:r w:rsidRPr="00DF67E1">
        <w:rPr>
          <w:rFonts w:ascii="Times New Roman" w:hAnsi="Times New Roman"/>
          <w:sz w:val="24"/>
          <w:szCs w:val="24"/>
        </w:rPr>
        <w:t xml:space="preserve">and the degree of unsaturation </w:t>
      </w:r>
      <w:r w:rsidR="0018491D" w:rsidRPr="00DF67E1">
        <w:rPr>
          <w:rFonts w:ascii="Times New Roman" w:hAnsi="Times New Roman"/>
          <w:sz w:val="24"/>
          <w:szCs w:val="24"/>
        </w:rPr>
        <w:t xml:space="preserve">(Fig. 6e, Suppl. Fig. S2e) </w:t>
      </w:r>
      <w:r w:rsidRPr="00DF67E1">
        <w:rPr>
          <w:rFonts w:ascii="Times New Roman" w:hAnsi="Times New Roman"/>
          <w:sz w:val="24"/>
          <w:szCs w:val="24"/>
        </w:rPr>
        <w:t xml:space="preserve">measured by molecular double bond equivalents (DBE, the number of molecular rings plus double bonds to carbon or nitrogen for a molecule). DBE value may be corrected for heteroatoms that can form double bonds that do not contribute to aromaticity, ring formation or condensation (termed aromaticity index (AI)) (Koch and </w:t>
      </w:r>
      <w:proofErr w:type="spellStart"/>
      <w:r w:rsidRPr="00DF67E1">
        <w:rPr>
          <w:rFonts w:ascii="Times New Roman" w:hAnsi="Times New Roman"/>
          <w:sz w:val="24"/>
          <w:szCs w:val="24"/>
        </w:rPr>
        <w:t>Dittmar</w:t>
      </w:r>
      <w:proofErr w:type="spellEnd"/>
      <w:r w:rsidRPr="00DF67E1">
        <w:rPr>
          <w:rFonts w:ascii="Times New Roman" w:hAnsi="Times New Roman"/>
          <w:sz w:val="24"/>
          <w:szCs w:val="24"/>
        </w:rPr>
        <w:t xml:space="preserve">, 2006). Thus, decrease of SQDG molecular weight between the epipelagic (average 795.9 Da) and the abyssopelagic zone (737.5 Da) parallels the decrease in degree of unsaturation. DBE values were 5.7 on average (in a range of DBE 3-9) </w:t>
      </w:r>
      <w:r w:rsidR="00146A05" w:rsidRPr="00DF67E1">
        <w:rPr>
          <w:rFonts w:ascii="Times New Roman" w:hAnsi="Times New Roman"/>
          <w:sz w:val="24"/>
          <w:szCs w:val="24"/>
        </w:rPr>
        <w:t>in</w:t>
      </w:r>
      <w:r w:rsidRPr="00DF67E1">
        <w:rPr>
          <w:rFonts w:ascii="Times New Roman" w:hAnsi="Times New Roman"/>
          <w:sz w:val="24"/>
          <w:szCs w:val="24"/>
        </w:rPr>
        <w:t xml:space="preserve"> the</w:t>
      </w:r>
      <w:r w:rsidR="00146A05" w:rsidRPr="00DF67E1">
        <w:rPr>
          <w:rFonts w:ascii="Times New Roman" w:hAnsi="Times New Roman"/>
          <w:sz w:val="24"/>
          <w:szCs w:val="24"/>
        </w:rPr>
        <w:t xml:space="preserve"> epipelagic and 3.0 in</w:t>
      </w:r>
      <w:r w:rsidRPr="00DF67E1">
        <w:rPr>
          <w:rFonts w:ascii="Times New Roman" w:hAnsi="Times New Roman"/>
          <w:sz w:val="24"/>
          <w:szCs w:val="24"/>
        </w:rPr>
        <w:t xml:space="preserve"> the deepest Atlantic. Such relative abundance and molecular diversity depth distribution indicate that SQDG production occurs in the sunlight zone, while SQDG removal occurs at mesopelagic depths. Some SQDG residue found in the deepest Atlantic may originate from the deep-water microorganisms, possibly having different SQDG molecules with lower molecular weight and lower degree of unsaturation.</w:t>
      </w:r>
    </w:p>
    <w:p w14:paraId="04B26EC4" w14:textId="31614770" w:rsidR="00F13B75" w:rsidRPr="00DF67E1" w:rsidRDefault="00F13B75" w:rsidP="001A00D8">
      <w:pPr>
        <w:spacing w:after="120" w:line="360" w:lineRule="auto"/>
        <w:ind w:firstLine="720"/>
        <w:jc w:val="both"/>
        <w:rPr>
          <w:rFonts w:ascii="Times New Roman" w:hAnsi="Times New Roman"/>
          <w:sz w:val="24"/>
          <w:szCs w:val="24"/>
        </w:rPr>
      </w:pPr>
      <w:r w:rsidRPr="00DF67E1">
        <w:rPr>
          <w:rFonts w:ascii="Times New Roman" w:hAnsi="Times New Roman"/>
          <w:sz w:val="24"/>
          <w:szCs w:val="24"/>
        </w:rPr>
        <w:t>Here we also present data for other assigned S-lipids (</w:t>
      </w:r>
      <w:r w:rsidR="00191240" w:rsidRPr="00DF67E1">
        <w:rPr>
          <w:rFonts w:ascii="Times New Roman" w:hAnsi="Times New Roman"/>
          <w:sz w:val="24"/>
          <w:szCs w:val="24"/>
        </w:rPr>
        <w:t>SQMG, sulfite and sulf</w:t>
      </w:r>
      <w:r w:rsidRPr="00DF67E1">
        <w:rPr>
          <w:rFonts w:ascii="Times New Roman" w:hAnsi="Times New Roman"/>
          <w:sz w:val="24"/>
          <w:szCs w:val="24"/>
        </w:rPr>
        <w:t>ate lipids, Vitamin D2 derivatives, Vitamin D3 derivatives and sphingolipids) as summed abundance (Figs. 6f-j</w:t>
      </w:r>
      <w:r w:rsidR="00AD214E" w:rsidRPr="00DF67E1">
        <w:rPr>
          <w:rFonts w:ascii="Times New Roman" w:hAnsi="Times New Roman"/>
          <w:sz w:val="24"/>
          <w:szCs w:val="24"/>
        </w:rPr>
        <w:t>, Suppl. Fig. S2f-j</w:t>
      </w:r>
      <w:r w:rsidRPr="00DF67E1">
        <w:rPr>
          <w:rFonts w:ascii="Times New Roman" w:hAnsi="Times New Roman"/>
          <w:sz w:val="24"/>
          <w:szCs w:val="24"/>
        </w:rPr>
        <w:t xml:space="preserve">). Among these, </w:t>
      </w:r>
      <w:proofErr w:type="spellStart"/>
      <w:r w:rsidRPr="00DF67E1">
        <w:rPr>
          <w:rFonts w:ascii="Times New Roman" w:hAnsi="Times New Roman"/>
          <w:sz w:val="24"/>
          <w:szCs w:val="24"/>
        </w:rPr>
        <w:t>sulphite</w:t>
      </w:r>
      <w:proofErr w:type="spellEnd"/>
      <w:r w:rsidRPr="00DF67E1">
        <w:rPr>
          <w:rFonts w:ascii="Times New Roman" w:hAnsi="Times New Roman"/>
          <w:sz w:val="24"/>
          <w:szCs w:val="24"/>
        </w:rPr>
        <w:t xml:space="preserve"> and </w:t>
      </w:r>
      <w:proofErr w:type="spellStart"/>
      <w:r w:rsidRPr="00DF67E1">
        <w:rPr>
          <w:rFonts w:ascii="Times New Roman" w:hAnsi="Times New Roman"/>
          <w:sz w:val="24"/>
          <w:szCs w:val="24"/>
        </w:rPr>
        <w:t>sulphate</w:t>
      </w:r>
      <w:proofErr w:type="spellEnd"/>
      <w:r w:rsidRPr="00DF67E1">
        <w:rPr>
          <w:rFonts w:ascii="Times New Roman" w:hAnsi="Times New Roman"/>
          <w:sz w:val="24"/>
          <w:szCs w:val="24"/>
        </w:rPr>
        <w:t xml:space="preserve"> lipid signals dominate at all depths, followed by D vitamins while sphingolipids are found only </w:t>
      </w:r>
      <w:r w:rsidR="002E6259" w:rsidRPr="00DF67E1">
        <w:rPr>
          <w:rFonts w:ascii="Times New Roman" w:hAnsi="Times New Roman"/>
          <w:sz w:val="24"/>
          <w:szCs w:val="24"/>
        </w:rPr>
        <w:t>shallower</w:t>
      </w:r>
      <w:r w:rsidRPr="00DF67E1">
        <w:rPr>
          <w:rFonts w:ascii="Times New Roman" w:hAnsi="Times New Roman"/>
          <w:sz w:val="24"/>
          <w:szCs w:val="24"/>
        </w:rPr>
        <w:t xml:space="preserve"> than 2000 m depths. Assigned S-lipids showed a 3-fold relative abundance decrease with depth (Fig. 6f</w:t>
      </w:r>
      <w:r w:rsidR="00AD214E" w:rsidRPr="00DF67E1">
        <w:rPr>
          <w:rFonts w:ascii="Times New Roman" w:hAnsi="Times New Roman"/>
          <w:sz w:val="24"/>
          <w:szCs w:val="24"/>
        </w:rPr>
        <w:t>, Suppl. Fig. S2f</w:t>
      </w:r>
      <w:r w:rsidRPr="00DF67E1">
        <w:rPr>
          <w:rFonts w:ascii="Times New Roman" w:hAnsi="Times New Roman"/>
          <w:sz w:val="24"/>
          <w:szCs w:val="24"/>
        </w:rPr>
        <w:t>), relatively high molecular diversity (15 different molecules at the epipelagic on average) even at the abyssopelagic (10 different molecules on average) (Fig. 6g</w:t>
      </w:r>
      <w:r w:rsidR="00AD214E" w:rsidRPr="00DF67E1">
        <w:rPr>
          <w:rFonts w:ascii="Times New Roman" w:hAnsi="Times New Roman"/>
          <w:sz w:val="24"/>
          <w:szCs w:val="24"/>
        </w:rPr>
        <w:t>, Suppl. Fig. S2g</w:t>
      </w:r>
      <w:r w:rsidRPr="00DF67E1">
        <w:rPr>
          <w:rFonts w:ascii="Times New Roman" w:hAnsi="Times New Roman"/>
          <w:sz w:val="24"/>
          <w:szCs w:val="24"/>
        </w:rPr>
        <w:t xml:space="preserve">). Although variable, there was </w:t>
      </w:r>
      <w:r w:rsidR="002E6259" w:rsidRPr="00DF67E1">
        <w:rPr>
          <w:rFonts w:ascii="Times New Roman" w:hAnsi="Times New Roman"/>
          <w:sz w:val="24"/>
          <w:szCs w:val="24"/>
        </w:rPr>
        <w:t xml:space="preserve">a </w:t>
      </w:r>
      <w:r w:rsidRPr="00DF67E1">
        <w:rPr>
          <w:rFonts w:ascii="Times New Roman" w:hAnsi="Times New Roman"/>
          <w:sz w:val="24"/>
          <w:szCs w:val="24"/>
        </w:rPr>
        <w:t>relatively uniform contribution of assigned S-lipids to all lipid molecules (1.1%) across the water column (Fig. 6h</w:t>
      </w:r>
      <w:r w:rsidR="00AD214E" w:rsidRPr="00DF67E1">
        <w:rPr>
          <w:rFonts w:ascii="Times New Roman" w:hAnsi="Times New Roman"/>
          <w:sz w:val="24"/>
          <w:szCs w:val="24"/>
        </w:rPr>
        <w:t>, Suppl. Fig. S2h</w:t>
      </w:r>
      <w:r w:rsidRPr="00DF67E1">
        <w:rPr>
          <w:rFonts w:ascii="Times New Roman" w:hAnsi="Times New Roman"/>
          <w:sz w:val="24"/>
          <w:szCs w:val="24"/>
        </w:rPr>
        <w:t xml:space="preserve">). Assigned S-lipid molecular weight </w:t>
      </w:r>
      <w:r w:rsidR="00B13F01" w:rsidRPr="00DF67E1">
        <w:rPr>
          <w:rFonts w:ascii="Times New Roman" w:hAnsi="Times New Roman"/>
          <w:sz w:val="24"/>
          <w:szCs w:val="24"/>
        </w:rPr>
        <w:t>was on</w:t>
      </w:r>
      <w:r w:rsidRPr="00DF67E1">
        <w:rPr>
          <w:rFonts w:ascii="Times New Roman" w:hAnsi="Times New Roman"/>
          <w:sz w:val="24"/>
          <w:szCs w:val="24"/>
        </w:rPr>
        <w:t xml:space="preserve"> </w:t>
      </w:r>
      <w:r w:rsidR="00146A05" w:rsidRPr="00DF67E1">
        <w:rPr>
          <w:rFonts w:ascii="Times New Roman" w:hAnsi="Times New Roman"/>
          <w:sz w:val="24"/>
          <w:szCs w:val="24"/>
        </w:rPr>
        <w:t>average 461.1 Da in</w:t>
      </w:r>
      <w:r w:rsidRPr="00DF67E1">
        <w:rPr>
          <w:rFonts w:ascii="Times New Roman" w:hAnsi="Times New Roman"/>
          <w:sz w:val="24"/>
          <w:szCs w:val="24"/>
        </w:rPr>
        <w:t xml:space="preserve"> the epipelagic </w:t>
      </w:r>
      <w:r w:rsidR="00B13F01" w:rsidRPr="00DF67E1">
        <w:rPr>
          <w:rFonts w:ascii="Times New Roman" w:hAnsi="Times New Roman"/>
          <w:sz w:val="24"/>
          <w:szCs w:val="24"/>
        </w:rPr>
        <w:t>and</w:t>
      </w:r>
      <w:r w:rsidRPr="00DF67E1">
        <w:rPr>
          <w:rFonts w:ascii="Times New Roman" w:hAnsi="Times New Roman"/>
          <w:sz w:val="24"/>
          <w:szCs w:val="24"/>
        </w:rPr>
        <w:t xml:space="preserve"> 409.4 Da at abyssopelagic depths (Fig. 6i</w:t>
      </w:r>
      <w:r w:rsidR="00AD214E" w:rsidRPr="00DF67E1">
        <w:rPr>
          <w:rFonts w:ascii="Times New Roman" w:hAnsi="Times New Roman"/>
          <w:sz w:val="24"/>
          <w:szCs w:val="24"/>
        </w:rPr>
        <w:t>, Suppl. Fig. S2i</w:t>
      </w:r>
      <w:r w:rsidRPr="00DF67E1">
        <w:rPr>
          <w:rFonts w:ascii="Times New Roman" w:hAnsi="Times New Roman"/>
          <w:sz w:val="24"/>
          <w:szCs w:val="24"/>
        </w:rPr>
        <w:t xml:space="preserve">). At the same time, their degree of unsaturation </w:t>
      </w:r>
      <w:r w:rsidR="00B13F01" w:rsidRPr="00DF67E1">
        <w:rPr>
          <w:rFonts w:ascii="Times New Roman" w:hAnsi="Times New Roman"/>
          <w:sz w:val="24"/>
          <w:szCs w:val="24"/>
        </w:rPr>
        <w:t>was higher</w:t>
      </w:r>
      <w:r w:rsidRPr="00DF67E1">
        <w:rPr>
          <w:rFonts w:ascii="Times New Roman" w:hAnsi="Times New Roman"/>
          <w:sz w:val="24"/>
          <w:szCs w:val="24"/>
        </w:rPr>
        <w:t xml:space="preserve"> </w:t>
      </w:r>
      <w:r w:rsidR="00B13F01" w:rsidRPr="00DF67E1">
        <w:rPr>
          <w:rFonts w:ascii="Times New Roman" w:hAnsi="Times New Roman"/>
          <w:sz w:val="24"/>
          <w:szCs w:val="24"/>
        </w:rPr>
        <w:t xml:space="preserve">at 4800 m depth (DBE 3.3) than at surface 2 m depth (DBE </w:t>
      </w:r>
      <w:r w:rsidRPr="00DF67E1">
        <w:rPr>
          <w:rFonts w:ascii="Times New Roman" w:hAnsi="Times New Roman"/>
          <w:sz w:val="24"/>
          <w:szCs w:val="24"/>
        </w:rPr>
        <w:t>2.6</w:t>
      </w:r>
      <w:r w:rsidR="00B13F01" w:rsidRPr="00DF67E1">
        <w:rPr>
          <w:rFonts w:ascii="Times New Roman" w:hAnsi="Times New Roman"/>
          <w:sz w:val="24"/>
          <w:szCs w:val="24"/>
        </w:rPr>
        <w:t xml:space="preserve">) </w:t>
      </w:r>
      <w:r w:rsidRPr="00DF67E1">
        <w:rPr>
          <w:rFonts w:ascii="Times New Roman" w:hAnsi="Times New Roman"/>
          <w:sz w:val="24"/>
          <w:szCs w:val="24"/>
        </w:rPr>
        <w:t>(Fig. 6j</w:t>
      </w:r>
      <w:r w:rsidR="00AD214E" w:rsidRPr="00DF67E1">
        <w:rPr>
          <w:rFonts w:ascii="Times New Roman" w:hAnsi="Times New Roman"/>
          <w:sz w:val="24"/>
          <w:szCs w:val="24"/>
        </w:rPr>
        <w:t>, Suppl. Fig. S2j</w:t>
      </w:r>
      <w:r w:rsidRPr="00DF67E1">
        <w:rPr>
          <w:rFonts w:ascii="Times New Roman" w:hAnsi="Times New Roman"/>
          <w:sz w:val="24"/>
          <w:szCs w:val="24"/>
        </w:rPr>
        <w:t xml:space="preserve">). This S-lipid group is composed of possibly many different S-lipid isomers. Nonetheless, they are relatively stable through the whole water column. Their increased unsaturation degree at depth may indicate </w:t>
      </w:r>
      <w:r w:rsidR="00B13F01" w:rsidRPr="00DF67E1">
        <w:rPr>
          <w:rFonts w:ascii="Times New Roman" w:hAnsi="Times New Roman"/>
          <w:sz w:val="24"/>
          <w:szCs w:val="24"/>
        </w:rPr>
        <w:t>adaptation</w:t>
      </w:r>
      <w:r w:rsidRPr="00DF67E1">
        <w:rPr>
          <w:rFonts w:ascii="Times New Roman" w:hAnsi="Times New Roman"/>
          <w:sz w:val="24"/>
          <w:szCs w:val="24"/>
        </w:rPr>
        <w:t xml:space="preserve"> </w:t>
      </w:r>
      <w:r w:rsidR="00B13F01" w:rsidRPr="00DF67E1">
        <w:rPr>
          <w:rFonts w:ascii="Times New Roman" w:hAnsi="Times New Roman"/>
          <w:sz w:val="24"/>
          <w:szCs w:val="24"/>
        </w:rPr>
        <w:t>of</w:t>
      </w:r>
      <w:r w:rsidRPr="00DF67E1">
        <w:rPr>
          <w:rFonts w:ascii="Times New Roman" w:hAnsi="Times New Roman"/>
          <w:sz w:val="24"/>
          <w:szCs w:val="24"/>
        </w:rPr>
        <w:t xml:space="preserve"> deep-water plankton </w:t>
      </w:r>
      <w:r w:rsidR="00B13F01" w:rsidRPr="00DF67E1">
        <w:rPr>
          <w:rFonts w:ascii="Times New Roman" w:hAnsi="Times New Roman"/>
          <w:sz w:val="24"/>
          <w:szCs w:val="24"/>
        </w:rPr>
        <w:t>to</w:t>
      </w:r>
      <w:r w:rsidRPr="00DF67E1">
        <w:rPr>
          <w:rFonts w:ascii="Times New Roman" w:hAnsi="Times New Roman"/>
          <w:sz w:val="24"/>
          <w:szCs w:val="24"/>
        </w:rPr>
        <w:t xml:space="preserve"> low temperature and high pressure.</w:t>
      </w:r>
    </w:p>
    <w:p w14:paraId="4C50005D" w14:textId="1090AD3A" w:rsidR="00F13B75" w:rsidRPr="00DF67E1" w:rsidRDefault="00F13B75" w:rsidP="00E27349">
      <w:pPr>
        <w:spacing w:after="120" w:line="360" w:lineRule="auto"/>
        <w:ind w:firstLine="720"/>
        <w:jc w:val="both"/>
        <w:rPr>
          <w:rFonts w:ascii="Arial" w:hAnsi="Arial" w:cs="Arial"/>
          <w:sz w:val="20"/>
          <w:szCs w:val="20"/>
        </w:rPr>
      </w:pPr>
      <w:r w:rsidRPr="00DF67E1">
        <w:rPr>
          <w:rFonts w:ascii="Times New Roman" w:hAnsi="Times New Roman"/>
          <w:sz w:val="24"/>
          <w:szCs w:val="24"/>
        </w:rPr>
        <w:t xml:space="preserve">We observe that the majority of assigned S-lipids, including SQDG, produced at the surface productive layer (coincident with elevated </w:t>
      </w:r>
      <w:proofErr w:type="spellStart"/>
      <w:r w:rsidRPr="00DF67E1">
        <w:rPr>
          <w:rFonts w:ascii="Times New Roman" w:hAnsi="Times New Roman"/>
          <w:sz w:val="24"/>
          <w:szCs w:val="24"/>
        </w:rPr>
        <w:t>Chl</w:t>
      </w:r>
      <w:proofErr w:type="spellEnd"/>
      <w:r w:rsidRPr="00DF67E1">
        <w:rPr>
          <w:rFonts w:ascii="Times New Roman" w:hAnsi="Times New Roman"/>
          <w:sz w:val="24"/>
          <w:szCs w:val="24"/>
        </w:rPr>
        <w:t xml:space="preserve"> </w:t>
      </w:r>
      <w:r w:rsidRPr="00DF67E1">
        <w:rPr>
          <w:rFonts w:ascii="Times New Roman" w:hAnsi="Times New Roman"/>
          <w:i/>
          <w:sz w:val="24"/>
          <w:szCs w:val="24"/>
        </w:rPr>
        <w:t>a</w:t>
      </w:r>
      <w:r w:rsidRPr="00DF67E1">
        <w:rPr>
          <w:rFonts w:ascii="Times New Roman" w:hAnsi="Times New Roman"/>
          <w:sz w:val="24"/>
          <w:szCs w:val="24"/>
        </w:rPr>
        <w:t xml:space="preserve"> (Fig. </w:t>
      </w:r>
      <w:r w:rsidR="00DD3934" w:rsidRPr="00DF67E1">
        <w:rPr>
          <w:rFonts w:ascii="Times New Roman" w:hAnsi="Times New Roman"/>
          <w:sz w:val="24"/>
          <w:szCs w:val="24"/>
        </w:rPr>
        <w:t>3e)</w:t>
      </w:r>
      <w:r w:rsidRPr="00DF67E1">
        <w:rPr>
          <w:rFonts w:ascii="Times New Roman" w:hAnsi="Times New Roman"/>
          <w:sz w:val="24"/>
          <w:szCs w:val="24"/>
        </w:rPr>
        <w:t>), are unsaturated compounds likely produced by living plankton</w:t>
      </w:r>
      <w:r w:rsidR="00B13F01" w:rsidRPr="00DF67E1">
        <w:rPr>
          <w:rFonts w:ascii="Times New Roman" w:hAnsi="Times New Roman"/>
          <w:sz w:val="24"/>
          <w:szCs w:val="24"/>
        </w:rPr>
        <w:t>. They</w:t>
      </w:r>
      <w:r w:rsidRPr="00DF67E1">
        <w:rPr>
          <w:rFonts w:ascii="Times New Roman" w:hAnsi="Times New Roman"/>
          <w:sz w:val="24"/>
          <w:szCs w:val="24"/>
        </w:rPr>
        <w:t xml:space="preserve"> fall into two molecular mass ranges, specifically ~738-841 Da for SQDG lipids and from 452 to 472 Da for other assigned S-lipids. Furthermore, the majority </w:t>
      </w:r>
      <w:r w:rsidRPr="00DF67E1">
        <w:rPr>
          <w:rFonts w:ascii="Times New Roman" w:hAnsi="Times New Roman"/>
          <w:sz w:val="24"/>
          <w:szCs w:val="24"/>
        </w:rPr>
        <w:lastRenderedPageBreak/>
        <w:t xml:space="preserve">(95%) of the 83 detected S-lipids that were exclusively detected within </w:t>
      </w:r>
      <w:r w:rsidR="003A522E" w:rsidRPr="00DF67E1">
        <w:rPr>
          <w:rFonts w:ascii="Times New Roman" w:hAnsi="Times New Roman"/>
          <w:sz w:val="24"/>
          <w:szCs w:val="24"/>
        </w:rPr>
        <w:t xml:space="preserve">the </w:t>
      </w:r>
      <w:r w:rsidRPr="00DF67E1">
        <w:rPr>
          <w:rFonts w:ascii="Times New Roman" w:hAnsi="Times New Roman"/>
          <w:sz w:val="24"/>
          <w:szCs w:val="24"/>
        </w:rPr>
        <w:t xml:space="preserve">euphotic zone (i.e. those produced and recycled within first 100 m (Table 1)), were unsaturated compounds with an average DBE value of 4.8. Moreover, 39% of those S-lipids contain nitrogen or phosphorus. This indicates the labile nature of surface produced S-lipids. </w:t>
      </w:r>
    </w:p>
    <w:p w14:paraId="342ABB3D" w14:textId="308251F8" w:rsidR="00F13B75" w:rsidRPr="00DF67E1" w:rsidRDefault="00F13B75">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We have detected 663 novel unsaturated S-lipids with DBE ranging from </w:t>
      </w:r>
      <w:r w:rsidR="00EF7D2C" w:rsidRPr="00DF67E1">
        <w:rPr>
          <w:rFonts w:ascii="Times New Roman" w:hAnsi="Times New Roman"/>
          <w:sz w:val="24"/>
          <w:szCs w:val="24"/>
        </w:rPr>
        <w:t>0</w:t>
      </w:r>
      <w:r w:rsidRPr="00DF67E1">
        <w:rPr>
          <w:rFonts w:ascii="Times New Roman" w:hAnsi="Times New Roman"/>
          <w:sz w:val="24"/>
          <w:szCs w:val="24"/>
        </w:rPr>
        <w:t xml:space="preserve"> to 24 and molecular weight between 165 and 921 Da. The relative abundance of novel unsaturated S-lipids </w:t>
      </w:r>
      <w:r w:rsidR="00EF7D2C" w:rsidRPr="00DF67E1">
        <w:rPr>
          <w:rFonts w:ascii="Times New Roman" w:hAnsi="Times New Roman"/>
          <w:sz w:val="24"/>
          <w:szCs w:val="24"/>
        </w:rPr>
        <w:t>was</w:t>
      </w:r>
      <w:r w:rsidRPr="00DF67E1">
        <w:rPr>
          <w:rFonts w:ascii="Times New Roman" w:hAnsi="Times New Roman"/>
          <w:sz w:val="24"/>
          <w:szCs w:val="24"/>
        </w:rPr>
        <w:t xml:space="preserve"> 5-fold </w:t>
      </w:r>
      <w:r w:rsidR="00EF7D2C" w:rsidRPr="00DF67E1">
        <w:rPr>
          <w:rFonts w:ascii="Times New Roman" w:hAnsi="Times New Roman"/>
          <w:sz w:val="24"/>
          <w:szCs w:val="24"/>
        </w:rPr>
        <w:t>lower</w:t>
      </w:r>
      <w:r w:rsidRPr="00DF67E1">
        <w:rPr>
          <w:rFonts w:ascii="Times New Roman" w:hAnsi="Times New Roman"/>
          <w:sz w:val="24"/>
          <w:szCs w:val="24"/>
        </w:rPr>
        <w:t xml:space="preserve"> </w:t>
      </w:r>
      <w:r w:rsidR="00EF7D2C" w:rsidRPr="00DF67E1">
        <w:rPr>
          <w:rFonts w:ascii="Times New Roman" w:hAnsi="Times New Roman"/>
          <w:sz w:val="24"/>
          <w:szCs w:val="24"/>
        </w:rPr>
        <w:t xml:space="preserve">at </w:t>
      </w:r>
      <w:r w:rsidRPr="00DF67E1">
        <w:rPr>
          <w:rFonts w:ascii="Times New Roman" w:hAnsi="Times New Roman"/>
          <w:sz w:val="24"/>
          <w:szCs w:val="24"/>
        </w:rPr>
        <w:t xml:space="preserve">bathypelagic </w:t>
      </w:r>
      <w:r w:rsidR="00EF7D2C" w:rsidRPr="00DF67E1">
        <w:rPr>
          <w:rFonts w:ascii="Times New Roman" w:hAnsi="Times New Roman"/>
          <w:sz w:val="24"/>
          <w:szCs w:val="24"/>
        </w:rPr>
        <w:t xml:space="preserve">than at epipelagic </w:t>
      </w:r>
      <w:r w:rsidRPr="00DF67E1">
        <w:rPr>
          <w:rFonts w:ascii="Times New Roman" w:hAnsi="Times New Roman"/>
          <w:sz w:val="24"/>
          <w:szCs w:val="24"/>
        </w:rPr>
        <w:t>depths (Fig. 6k</w:t>
      </w:r>
      <w:r w:rsidR="005A5C54" w:rsidRPr="00DF67E1">
        <w:rPr>
          <w:rFonts w:ascii="Times New Roman" w:hAnsi="Times New Roman"/>
          <w:sz w:val="24"/>
          <w:szCs w:val="24"/>
        </w:rPr>
        <w:t>, Suppl. Fig. S2k</w:t>
      </w:r>
      <w:r w:rsidRPr="00DF67E1">
        <w:rPr>
          <w:rFonts w:ascii="Times New Roman" w:hAnsi="Times New Roman"/>
          <w:sz w:val="24"/>
          <w:szCs w:val="24"/>
        </w:rPr>
        <w:t xml:space="preserve">). </w:t>
      </w:r>
      <w:r w:rsidR="00EF7D2C" w:rsidRPr="00DF67E1">
        <w:rPr>
          <w:rFonts w:ascii="Times New Roman" w:hAnsi="Times New Roman"/>
          <w:sz w:val="24"/>
          <w:szCs w:val="24"/>
        </w:rPr>
        <w:t>Differences</w:t>
      </w:r>
      <w:r w:rsidRPr="00DF67E1">
        <w:rPr>
          <w:rFonts w:ascii="Times New Roman" w:hAnsi="Times New Roman"/>
          <w:sz w:val="24"/>
          <w:szCs w:val="24"/>
        </w:rPr>
        <w:t xml:space="preserve"> also include </w:t>
      </w:r>
      <w:r w:rsidR="003A522E" w:rsidRPr="00DF67E1">
        <w:rPr>
          <w:rFonts w:ascii="Times New Roman" w:hAnsi="Times New Roman"/>
          <w:sz w:val="24"/>
          <w:szCs w:val="24"/>
        </w:rPr>
        <w:t xml:space="preserve">somewhat </w:t>
      </w:r>
      <w:r w:rsidR="00EF7D2C" w:rsidRPr="00DF67E1">
        <w:rPr>
          <w:rFonts w:ascii="Times New Roman" w:hAnsi="Times New Roman"/>
          <w:sz w:val="24"/>
          <w:szCs w:val="24"/>
        </w:rPr>
        <w:t xml:space="preserve">smaller molecular diversity </w:t>
      </w:r>
      <w:r w:rsidR="003A522E" w:rsidRPr="00DF67E1">
        <w:rPr>
          <w:rFonts w:ascii="Times New Roman" w:hAnsi="Times New Roman"/>
          <w:sz w:val="24"/>
          <w:szCs w:val="24"/>
        </w:rPr>
        <w:t xml:space="preserve">in the </w:t>
      </w:r>
      <w:r w:rsidR="00EF7D2C" w:rsidRPr="00DF67E1">
        <w:rPr>
          <w:rFonts w:ascii="Times New Roman" w:hAnsi="Times New Roman"/>
          <w:sz w:val="24"/>
          <w:szCs w:val="24"/>
        </w:rPr>
        <w:t xml:space="preserve">deep Atlantic </w:t>
      </w:r>
      <w:r w:rsidRPr="00DF67E1">
        <w:rPr>
          <w:rFonts w:ascii="Times New Roman" w:hAnsi="Times New Roman"/>
          <w:sz w:val="24"/>
          <w:szCs w:val="24"/>
        </w:rPr>
        <w:t xml:space="preserve">(average 184 different monoisotopic elemental compositions at the surface productive layer and 127 in the abyssopelagic zone </w:t>
      </w:r>
      <w:r w:rsidR="00146A05" w:rsidRPr="00DF67E1">
        <w:rPr>
          <w:rFonts w:ascii="Times New Roman" w:hAnsi="Times New Roman"/>
          <w:sz w:val="24"/>
          <w:szCs w:val="24"/>
        </w:rPr>
        <w:t>(</w:t>
      </w:r>
      <w:r w:rsidRPr="00DF67E1">
        <w:rPr>
          <w:rFonts w:ascii="Times New Roman" w:hAnsi="Times New Roman"/>
          <w:sz w:val="24"/>
          <w:szCs w:val="24"/>
        </w:rPr>
        <w:t>Fig. 6l</w:t>
      </w:r>
      <w:r w:rsidR="005A5C54" w:rsidRPr="00DF67E1">
        <w:rPr>
          <w:rFonts w:ascii="Times New Roman" w:hAnsi="Times New Roman"/>
          <w:sz w:val="24"/>
          <w:szCs w:val="24"/>
        </w:rPr>
        <w:t>, Suppl. Fig. S2l</w:t>
      </w:r>
      <w:r w:rsidRPr="00DF67E1">
        <w:rPr>
          <w:rFonts w:ascii="Times New Roman" w:hAnsi="Times New Roman"/>
          <w:sz w:val="24"/>
          <w:szCs w:val="24"/>
        </w:rPr>
        <w:t xml:space="preserve">), whose contribution to total number of observed lipid elemental compositions was 15.1% </w:t>
      </w:r>
      <w:r w:rsidR="00146A05" w:rsidRPr="00DF67E1">
        <w:rPr>
          <w:rFonts w:ascii="Times New Roman" w:hAnsi="Times New Roman"/>
          <w:sz w:val="24"/>
          <w:szCs w:val="24"/>
        </w:rPr>
        <w:t>in</w:t>
      </w:r>
      <w:r w:rsidRPr="00DF67E1">
        <w:rPr>
          <w:rFonts w:ascii="Times New Roman" w:hAnsi="Times New Roman"/>
          <w:sz w:val="24"/>
          <w:szCs w:val="24"/>
        </w:rPr>
        <w:t xml:space="preserve"> the euphotic zone and 15.8% </w:t>
      </w:r>
      <w:r w:rsidR="00146A05" w:rsidRPr="00DF67E1">
        <w:rPr>
          <w:rFonts w:ascii="Times New Roman" w:hAnsi="Times New Roman"/>
          <w:sz w:val="24"/>
          <w:szCs w:val="24"/>
        </w:rPr>
        <w:t>in</w:t>
      </w:r>
      <w:r w:rsidRPr="00DF67E1">
        <w:rPr>
          <w:rFonts w:ascii="Times New Roman" w:hAnsi="Times New Roman"/>
          <w:sz w:val="24"/>
          <w:szCs w:val="24"/>
        </w:rPr>
        <w:t xml:space="preserve"> the abyssopelagic (Fig. 6m</w:t>
      </w:r>
      <w:r w:rsidR="005A5C54" w:rsidRPr="00DF67E1">
        <w:rPr>
          <w:rFonts w:ascii="Times New Roman" w:hAnsi="Times New Roman"/>
          <w:sz w:val="24"/>
          <w:szCs w:val="24"/>
        </w:rPr>
        <w:t>, Suppl. Fig. S2m</w:t>
      </w:r>
      <w:r w:rsidRPr="00DF67E1">
        <w:rPr>
          <w:rFonts w:ascii="Times New Roman" w:hAnsi="Times New Roman"/>
          <w:sz w:val="24"/>
          <w:szCs w:val="24"/>
        </w:rPr>
        <w:t>), with a corresponding</w:t>
      </w:r>
      <w:r w:rsidR="00EF7D2C" w:rsidRPr="00DF67E1">
        <w:rPr>
          <w:rFonts w:ascii="Times New Roman" w:hAnsi="Times New Roman"/>
          <w:sz w:val="24"/>
          <w:szCs w:val="24"/>
        </w:rPr>
        <w:t>ly</w:t>
      </w:r>
      <w:r w:rsidRPr="00DF67E1">
        <w:rPr>
          <w:rFonts w:ascii="Times New Roman" w:hAnsi="Times New Roman"/>
          <w:sz w:val="24"/>
          <w:szCs w:val="24"/>
        </w:rPr>
        <w:t xml:space="preserve"> </w:t>
      </w:r>
      <w:r w:rsidR="00EF7D2C" w:rsidRPr="00DF67E1">
        <w:rPr>
          <w:rFonts w:ascii="Times New Roman" w:hAnsi="Times New Roman"/>
          <w:sz w:val="24"/>
          <w:szCs w:val="24"/>
        </w:rPr>
        <w:t>lower</w:t>
      </w:r>
      <w:r w:rsidRPr="00DF67E1">
        <w:rPr>
          <w:rFonts w:ascii="Times New Roman" w:hAnsi="Times New Roman"/>
          <w:sz w:val="24"/>
          <w:szCs w:val="24"/>
        </w:rPr>
        <w:t xml:space="preserve"> </w:t>
      </w:r>
      <w:bookmarkStart w:id="1" w:name="_Hlk484102378"/>
      <w:r w:rsidRPr="00DF67E1">
        <w:rPr>
          <w:rFonts w:ascii="Times New Roman" w:hAnsi="Times New Roman"/>
          <w:sz w:val="24"/>
          <w:szCs w:val="24"/>
        </w:rPr>
        <w:t>average</w:t>
      </w:r>
      <w:bookmarkEnd w:id="1"/>
      <w:r w:rsidRPr="00DF67E1">
        <w:rPr>
          <w:rFonts w:ascii="Times New Roman" w:hAnsi="Times New Roman"/>
          <w:sz w:val="24"/>
          <w:szCs w:val="24"/>
        </w:rPr>
        <w:t xml:space="preserve"> molecular weight</w:t>
      </w:r>
      <w:r w:rsidR="00EF7D2C" w:rsidRPr="00DF67E1">
        <w:rPr>
          <w:rFonts w:ascii="Times New Roman" w:hAnsi="Times New Roman"/>
          <w:sz w:val="24"/>
          <w:szCs w:val="24"/>
        </w:rPr>
        <w:t xml:space="preserve"> </w:t>
      </w:r>
      <w:r w:rsidR="003A522E" w:rsidRPr="00DF67E1">
        <w:rPr>
          <w:rFonts w:ascii="Times New Roman" w:hAnsi="Times New Roman"/>
          <w:sz w:val="24"/>
          <w:szCs w:val="24"/>
        </w:rPr>
        <w:t xml:space="preserve">in the </w:t>
      </w:r>
      <w:r w:rsidR="00EF7D2C" w:rsidRPr="00DF67E1">
        <w:rPr>
          <w:rFonts w:ascii="Times New Roman" w:hAnsi="Times New Roman"/>
          <w:sz w:val="24"/>
          <w:szCs w:val="24"/>
        </w:rPr>
        <w:t xml:space="preserve">bathypelagic (529 Da) and abyssopelagic (572 Da) than at the epipelagic (605 Da) </w:t>
      </w:r>
      <w:r w:rsidRPr="00DF67E1">
        <w:rPr>
          <w:rFonts w:ascii="Times New Roman" w:hAnsi="Times New Roman"/>
          <w:sz w:val="24"/>
          <w:szCs w:val="24"/>
        </w:rPr>
        <w:t>(Fig. 6n</w:t>
      </w:r>
      <w:r w:rsidR="005A5C54" w:rsidRPr="00DF67E1">
        <w:rPr>
          <w:rFonts w:ascii="Times New Roman" w:hAnsi="Times New Roman"/>
          <w:sz w:val="24"/>
          <w:szCs w:val="24"/>
        </w:rPr>
        <w:t>, Suppl. Fig. S2n</w:t>
      </w:r>
      <w:r w:rsidRPr="00DF67E1">
        <w:rPr>
          <w:rFonts w:ascii="Times New Roman" w:hAnsi="Times New Roman"/>
          <w:sz w:val="24"/>
          <w:szCs w:val="24"/>
        </w:rPr>
        <w:t>) and systematic unsaturation increase from the surface productive layer (average DBE=5.0) until 4800m m depth (</w:t>
      </w:r>
      <w:r w:rsidR="00EF7D2C" w:rsidRPr="00DF67E1">
        <w:rPr>
          <w:rFonts w:ascii="Times New Roman" w:hAnsi="Times New Roman"/>
          <w:sz w:val="24"/>
          <w:szCs w:val="24"/>
        </w:rPr>
        <w:t xml:space="preserve">average </w:t>
      </w:r>
      <w:r w:rsidRPr="00DF67E1">
        <w:rPr>
          <w:rFonts w:ascii="Times New Roman" w:hAnsi="Times New Roman"/>
          <w:sz w:val="24"/>
          <w:szCs w:val="24"/>
        </w:rPr>
        <w:t>DBE=8.0) (Fig. 6o</w:t>
      </w:r>
      <w:r w:rsidR="005A5C54" w:rsidRPr="00DF67E1">
        <w:rPr>
          <w:rFonts w:ascii="Times New Roman" w:hAnsi="Times New Roman"/>
          <w:sz w:val="24"/>
          <w:szCs w:val="24"/>
        </w:rPr>
        <w:t>, Suppl. Fig. S2o</w:t>
      </w:r>
      <w:r w:rsidRPr="00DF67E1">
        <w:rPr>
          <w:rFonts w:ascii="Times New Roman" w:hAnsi="Times New Roman"/>
          <w:sz w:val="24"/>
          <w:szCs w:val="24"/>
        </w:rPr>
        <w:t>). The novel unsaturated S-lipids likely originate primarily from S-lipid transformation processes. Also</w:t>
      </w:r>
      <w:r w:rsidR="009A76AE" w:rsidRPr="00DF67E1">
        <w:rPr>
          <w:rFonts w:ascii="Times New Roman" w:hAnsi="Times New Roman"/>
          <w:sz w:val="24"/>
          <w:szCs w:val="24"/>
        </w:rPr>
        <w:t>,</w:t>
      </w:r>
      <w:r w:rsidRPr="00DF67E1">
        <w:rPr>
          <w:rFonts w:ascii="Times New Roman" w:hAnsi="Times New Roman"/>
          <w:sz w:val="24"/>
          <w:szCs w:val="24"/>
        </w:rPr>
        <w:t xml:space="preserve"> some of these compounds observed in the abyssopelagic can be partly assigned to the presence of three major plankton groups present there: bacteria, </w:t>
      </w:r>
      <w:proofErr w:type="spellStart"/>
      <w:r w:rsidRPr="00DF67E1">
        <w:rPr>
          <w:rFonts w:ascii="Times New Roman" w:hAnsi="Times New Roman"/>
          <w:sz w:val="24"/>
          <w:szCs w:val="24"/>
        </w:rPr>
        <w:t>protozooplankton</w:t>
      </w:r>
      <w:proofErr w:type="spellEnd"/>
      <w:r w:rsidRPr="00DF67E1">
        <w:rPr>
          <w:rFonts w:ascii="Times New Roman" w:hAnsi="Times New Roman"/>
          <w:sz w:val="24"/>
          <w:szCs w:val="24"/>
        </w:rPr>
        <w:t xml:space="preserve">, and </w:t>
      </w:r>
      <w:proofErr w:type="spellStart"/>
      <w:r w:rsidRPr="00DF67E1">
        <w:rPr>
          <w:rFonts w:ascii="Times New Roman" w:hAnsi="Times New Roman"/>
          <w:sz w:val="24"/>
          <w:szCs w:val="24"/>
        </w:rPr>
        <w:t>mesozooplankton</w:t>
      </w:r>
      <w:proofErr w:type="spellEnd"/>
      <w:r w:rsidRPr="00DF67E1">
        <w:rPr>
          <w:rFonts w:ascii="Times New Roman" w:hAnsi="Times New Roman"/>
          <w:sz w:val="24"/>
          <w:szCs w:val="24"/>
        </w:rPr>
        <w:t xml:space="preserve"> (Yamaguchi et al., 2002). Abyssopelagic DOM is also rich in strongly unsaturated CHOS molecules (</w:t>
      </w:r>
      <w:proofErr w:type="spellStart"/>
      <w:r w:rsidRPr="00DF67E1">
        <w:rPr>
          <w:rFonts w:ascii="Times New Roman" w:hAnsi="Times New Roman"/>
          <w:sz w:val="24"/>
          <w:szCs w:val="24"/>
        </w:rPr>
        <w:t>Hertkorn</w:t>
      </w:r>
      <w:proofErr w:type="spellEnd"/>
      <w:r w:rsidRPr="00DF67E1">
        <w:rPr>
          <w:rFonts w:ascii="Times New Roman" w:hAnsi="Times New Roman"/>
          <w:sz w:val="24"/>
          <w:szCs w:val="24"/>
        </w:rPr>
        <w:t xml:space="preserve"> et al., 2013) which might originate from strongly unsaturated S-lipids that we found in the samples collected </w:t>
      </w:r>
      <w:r w:rsidR="003A522E" w:rsidRPr="00DF67E1">
        <w:rPr>
          <w:rFonts w:ascii="Times New Roman" w:hAnsi="Times New Roman"/>
          <w:sz w:val="24"/>
          <w:szCs w:val="24"/>
        </w:rPr>
        <w:t xml:space="preserve">in the </w:t>
      </w:r>
      <w:r w:rsidR="00DE72F5" w:rsidRPr="00DF67E1">
        <w:rPr>
          <w:rFonts w:ascii="Times New Roman" w:hAnsi="Times New Roman"/>
          <w:sz w:val="24"/>
          <w:szCs w:val="24"/>
        </w:rPr>
        <w:t>deep Atlantic</w:t>
      </w:r>
      <w:r w:rsidRPr="00DF67E1">
        <w:rPr>
          <w:rFonts w:ascii="Times New Roman" w:hAnsi="Times New Roman"/>
          <w:sz w:val="24"/>
          <w:szCs w:val="24"/>
        </w:rPr>
        <w:t xml:space="preserve">. Furthermore, it was shown that heterotrophic marine bacterium </w:t>
      </w:r>
      <w:proofErr w:type="spellStart"/>
      <w:r w:rsidRPr="00DF67E1">
        <w:rPr>
          <w:rFonts w:ascii="Times New Roman" w:hAnsi="Times New Roman"/>
          <w:i/>
          <w:sz w:val="24"/>
          <w:szCs w:val="24"/>
        </w:rPr>
        <w:t>Pseudovibrio</w:t>
      </w:r>
      <w:proofErr w:type="spellEnd"/>
      <w:r w:rsidRPr="00DF67E1">
        <w:rPr>
          <w:rFonts w:ascii="Times New Roman" w:hAnsi="Times New Roman"/>
          <w:sz w:val="24"/>
          <w:szCs w:val="24"/>
        </w:rPr>
        <w:t xml:space="preserve"> sp. secrete metabolites that are highly unsaturated and are rich in sulfur in stressful conditions (Romano et al., 2014). Deep ocean bacteria are able to produce polyunsaturated fatty acids helping the regulation of the membrane fluidity triggered by temperature and pressure and providing protection from oxidative stress (De </w:t>
      </w:r>
      <w:proofErr w:type="spellStart"/>
      <w:r w:rsidRPr="00DF67E1">
        <w:rPr>
          <w:rFonts w:ascii="Times New Roman" w:hAnsi="Times New Roman"/>
          <w:sz w:val="24"/>
          <w:szCs w:val="24"/>
        </w:rPr>
        <w:t>Carvalho</w:t>
      </w:r>
      <w:proofErr w:type="spellEnd"/>
      <w:r w:rsidRPr="00DF67E1">
        <w:rPr>
          <w:rFonts w:ascii="Times New Roman" w:hAnsi="Times New Roman"/>
          <w:sz w:val="24"/>
          <w:szCs w:val="24"/>
        </w:rPr>
        <w:t xml:space="preserve"> and </w:t>
      </w:r>
      <w:proofErr w:type="spellStart"/>
      <w:r w:rsidRPr="00DF67E1">
        <w:rPr>
          <w:rFonts w:ascii="Times New Roman" w:hAnsi="Times New Roman"/>
          <w:sz w:val="24"/>
          <w:szCs w:val="24"/>
        </w:rPr>
        <w:t>Caramujo</w:t>
      </w:r>
      <w:proofErr w:type="spellEnd"/>
      <w:r w:rsidRPr="00DF67E1">
        <w:rPr>
          <w:rFonts w:ascii="Times New Roman" w:hAnsi="Times New Roman"/>
          <w:sz w:val="24"/>
          <w:szCs w:val="24"/>
        </w:rPr>
        <w:t>, 2012). However, it can be assumed that the majority of novel unsaturated S-lipids are formed during their transformation processes</w:t>
      </w:r>
      <w:r w:rsidR="003A522E" w:rsidRPr="00DF67E1">
        <w:rPr>
          <w:rFonts w:ascii="Times New Roman" w:hAnsi="Times New Roman"/>
          <w:sz w:val="24"/>
          <w:szCs w:val="24"/>
        </w:rPr>
        <w:t xml:space="preserve"> as they sink</w:t>
      </w:r>
      <w:r w:rsidRPr="00DF67E1">
        <w:rPr>
          <w:rFonts w:ascii="Times New Roman" w:hAnsi="Times New Roman"/>
          <w:sz w:val="24"/>
          <w:szCs w:val="24"/>
        </w:rPr>
        <w:t>. It is not easy to understand which processes lead to the formation of more unsaturated compounds having lower molecular mass (Figs. 6n and o</w:t>
      </w:r>
      <w:r w:rsidR="005A5C54" w:rsidRPr="00DF67E1">
        <w:rPr>
          <w:rFonts w:ascii="Times New Roman" w:hAnsi="Times New Roman"/>
          <w:sz w:val="24"/>
          <w:szCs w:val="24"/>
        </w:rPr>
        <w:t>, Suppl. Figs. S2n and o</w:t>
      </w:r>
      <w:r w:rsidRPr="00DF67E1">
        <w:rPr>
          <w:rFonts w:ascii="Times New Roman" w:hAnsi="Times New Roman"/>
          <w:sz w:val="24"/>
          <w:szCs w:val="24"/>
        </w:rPr>
        <w:t xml:space="preserve">). </w:t>
      </w:r>
    </w:p>
    <w:p w14:paraId="665DE9A0" w14:textId="73D653A7" w:rsidR="00F13B75" w:rsidRPr="00DF67E1" w:rsidRDefault="003A522E">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The </w:t>
      </w:r>
      <w:r w:rsidR="00F13B75" w:rsidRPr="00DF67E1">
        <w:rPr>
          <w:rFonts w:ascii="Times New Roman" w:hAnsi="Times New Roman"/>
          <w:sz w:val="24"/>
          <w:szCs w:val="24"/>
        </w:rPr>
        <w:t xml:space="preserve">PAP </w:t>
      </w:r>
      <w:r w:rsidRPr="00DF67E1">
        <w:rPr>
          <w:rFonts w:ascii="Times New Roman" w:hAnsi="Times New Roman"/>
          <w:sz w:val="24"/>
          <w:szCs w:val="24"/>
        </w:rPr>
        <w:t xml:space="preserve">observatory </w:t>
      </w:r>
      <w:r w:rsidR="00F13B75" w:rsidRPr="00DF67E1">
        <w:rPr>
          <w:rFonts w:ascii="Times New Roman" w:hAnsi="Times New Roman"/>
          <w:sz w:val="24"/>
          <w:szCs w:val="24"/>
        </w:rPr>
        <w:t xml:space="preserve">site can be affected by the lateral supply of </w:t>
      </w:r>
      <w:proofErr w:type="spellStart"/>
      <w:r w:rsidR="00F13B75" w:rsidRPr="00DF67E1">
        <w:rPr>
          <w:rFonts w:ascii="Times New Roman" w:hAnsi="Times New Roman"/>
          <w:sz w:val="24"/>
          <w:szCs w:val="24"/>
        </w:rPr>
        <w:t>resuspended</w:t>
      </w:r>
      <w:proofErr w:type="spellEnd"/>
      <w:r w:rsidR="00F13B75" w:rsidRPr="00DF67E1">
        <w:rPr>
          <w:rFonts w:ascii="Times New Roman" w:hAnsi="Times New Roman"/>
          <w:sz w:val="24"/>
          <w:szCs w:val="24"/>
        </w:rPr>
        <w:t xml:space="preserve"> sediment, with highest resuspension in winter (</w:t>
      </w:r>
      <w:proofErr w:type="spellStart"/>
      <w:r w:rsidR="00F13B75" w:rsidRPr="00DF67E1">
        <w:rPr>
          <w:rFonts w:ascii="Times New Roman" w:hAnsi="Times New Roman"/>
          <w:sz w:val="24"/>
          <w:szCs w:val="24"/>
        </w:rPr>
        <w:t>Lampitt</w:t>
      </w:r>
      <w:proofErr w:type="spellEnd"/>
      <w:r w:rsidR="00F13B75" w:rsidRPr="00DF67E1">
        <w:rPr>
          <w:rFonts w:ascii="Times New Roman" w:hAnsi="Times New Roman"/>
          <w:sz w:val="24"/>
          <w:szCs w:val="24"/>
        </w:rPr>
        <w:t xml:space="preserve"> et al., 2000). </w:t>
      </w:r>
      <w:proofErr w:type="spellStart"/>
      <w:r w:rsidR="00F13B75" w:rsidRPr="00DF67E1">
        <w:rPr>
          <w:rFonts w:ascii="Times New Roman" w:hAnsi="Times New Roman"/>
          <w:sz w:val="24"/>
          <w:szCs w:val="24"/>
        </w:rPr>
        <w:t>Kiriakoulakis</w:t>
      </w:r>
      <w:proofErr w:type="spellEnd"/>
      <w:r w:rsidR="00F13B75" w:rsidRPr="00DF67E1">
        <w:rPr>
          <w:rFonts w:ascii="Times New Roman" w:hAnsi="Times New Roman"/>
          <w:sz w:val="24"/>
          <w:szCs w:val="24"/>
        </w:rPr>
        <w:t xml:space="preserve"> et al. (2001) noted that samples from 2 m above bottom had a very different organic composition in terms of </w:t>
      </w:r>
      <w:r w:rsidR="00146A05" w:rsidRPr="00DF67E1">
        <w:rPr>
          <w:rFonts w:ascii="Times New Roman" w:hAnsi="Times New Roman"/>
          <w:sz w:val="24"/>
          <w:szCs w:val="24"/>
        </w:rPr>
        <w:t>their</w:t>
      </w:r>
      <w:r w:rsidR="00F13B75" w:rsidRPr="00DF67E1">
        <w:rPr>
          <w:rFonts w:ascii="Times New Roman" w:hAnsi="Times New Roman"/>
          <w:sz w:val="24"/>
          <w:szCs w:val="24"/>
        </w:rPr>
        <w:t xml:space="preserve"> lipid </w:t>
      </w:r>
      <w:r w:rsidR="00F13B75" w:rsidRPr="00DF67E1">
        <w:rPr>
          <w:rFonts w:ascii="Times New Roman" w:hAnsi="Times New Roman"/>
          <w:sz w:val="24"/>
          <w:szCs w:val="24"/>
        </w:rPr>
        <w:lastRenderedPageBreak/>
        <w:t xml:space="preserve">content compared to the samples from elsewhere in the water column and suggested selective re-suspension of lipid rich organic material from the underlying sediments. Here we have found </w:t>
      </w:r>
      <w:r w:rsidR="00146A05" w:rsidRPr="00DF67E1">
        <w:rPr>
          <w:rFonts w:ascii="Times New Roman" w:hAnsi="Times New Roman"/>
          <w:sz w:val="24"/>
          <w:szCs w:val="24"/>
        </w:rPr>
        <w:t>in</w:t>
      </w:r>
      <w:r w:rsidR="00F13B75" w:rsidRPr="00DF67E1">
        <w:rPr>
          <w:rFonts w:ascii="Times New Roman" w:hAnsi="Times New Roman"/>
          <w:sz w:val="24"/>
          <w:szCs w:val="24"/>
        </w:rPr>
        <w:t xml:space="preserve"> the abyssopelagic zone </w:t>
      </w:r>
      <w:r w:rsidR="00146A05" w:rsidRPr="00DF67E1">
        <w:rPr>
          <w:rFonts w:ascii="Times New Roman" w:hAnsi="Times New Roman"/>
          <w:sz w:val="24"/>
          <w:szCs w:val="24"/>
        </w:rPr>
        <w:t xml:space="preserve">an </w:t>
      </w:r>
      <w:r w:rsidR="00F13B75" w:rsidRPr="00DF67E1">
        <w:rPr>
          <w:rFonts w:ascii="Times New Roman" w:hAnsi="Times New Roman"/>
          <w:sz w:val="24"/>
          <w:szCs w:val="24"/>
        </w:rPr>
        <w:t xml:space="preserve">increased contribution of novel unsaturated S-lipids having increased molecular weight when compared to the bathypelagic. We assume that novel secondary produced unsaturated S-lipids at abyssopelagic depths can be generated </w:t>
      </w:r>
      <w:r w:rsidRPr="00DF67E1">
        <w:rPr>
          <w:rFonts w:ascii="Times New Roman" w:hAnsi="Times New Roman"/>
          <w:i/>
          <w:sz w:val="24"/>
          <w:szCs w:val="24"/>
        </w:rPr>
        <w:t>in situ</w:t>
      </w:r>
      <w:r w:rsidRPr="00DF67E1">
        <w:rPr>
          <w:rFonts w:ascii="Times New Roman" w:hAnsi="Times New Roman"/>
          <w:sz w:val="24"/>
          <w:szCs w:val="24"/>
        </w:rPr>
        <w:t xml:space="preserve"> </w:t>
      </w:r>
      <w:r w:rsidR="00F13B75" w:rsidRPr="00DF67E1">
        <w:rPr>
          <w:rFonts w:ascii="Times New Roman" w:hAnsi="Times New Roman"/>
          <w:sz w:val="24"/>
          <w:szCs w:val="24"/>
        </w:rPr>
        <w:t>via "quenching" of functionalized lipids by sulfur at the early stages of sediment diagenesis and even in the water column</w:t>
      </w:r>
      <w:r w:rsidR="009E2652" w:rsidRPr="00DF67E1">
        <w:rPr>
          <w:rFonts w:ascii="Times New Roman" w:hAnsi="Times New Roman"/>
          <w:sz w:val="24"/>
          <w:szCs w:val="24"/>
        </w:rPr>
        <w:t xml:space="preserve"> (</w:t>
      </w:r>
      <w:proofErr w:type="spellStart"/>
      <w:r w:rsidR="009E2652" w:rsidRPr="00DF67E1">
        <w:rPr>
          <w:rFonts w:ascii="Times New Roman" w:hAnsi="Times New Roman"/>
          <w:sz w:val="24"/>
          <w:szCs w:val="24"/>
        </w:rPr>
        <w:t>Sinninghe</w:t>
      </w:r>
      <w:proofErr w:type="spellEnd"/>
      <w:r w:rsidR="009E2652" w:rsidRPr="00DF67E1">
        <w:rPr>
          <w:rFonts w:ascii="Times New Roman" w:hAnsi="Times New Roman"/>
          <w:sz w:val="24"/>
          <w:szCs w:val="24"/>
        </w:rPr>
        <w:t xml:space="preserve"> </w:t>
      </w:r>
      <w:proofErr w:type="spellStart"/>
      <w:r w:rsidR="009E2652" w:rsidRPr="00DF67E1">
        <w:rPr>
          <w:rFonts w:ascii="Times New Roman" w:hAnsi="Times New Roman"/>
          <w:sz w:val="24"/>
          <w:szCs w:val="24"/>
        </w:rPr>
        <w:t>Damsté</w:t>
      </w:r>
      <w:proofErr w:type="spellEnd"/>
      <w:r w:rsidR="009E2652" w:rsidRPr="00DF67E1">
        <w:rPr>
          <w:rFonts w:ascii="Times New Roman" w:hAnsi="Times New Roman"/>
          <w:sz w:val="24"/>
          <w:szCs w:val="24"/>
        </w:rPr>
        <w:t xml:space="preserve">, and de </w:t>
      </w:r>
      <w:proofErr w:type="spellStart"/>
      <w:r w:rsidR="009E2652" w:rsidRPr="00DF67E1">
        <w:rPr>
          <w:rFonts w:ascii="Times New Roman" w:hAnsi="Times New Roman"/>
          <w:sz w:val="24"/>
          <w:szCs w:val="24"/>
        </w:rPr>
        <w:t>Leeuw</w:t>
      </w:r>
      <w:proofErr w:type="spellEnd"/>
      <w:r w:rsidR="009E2652" w:rsidRPr="00DF67E1">
        <w:rPr>
          <w:rFonts w:ascii="Times New Roman" w:hAnsi="Times New Roman"/>
          <w:sz w:val="24"/>
          <w:szCs w:val="24"/>
        </w:rPr>
        <w:t>, 1990)</w:t>
      </w:r>
      <w:r w:rsidR="00F13B75" w:rsidRPr="00DF67E1">
        <w:rPr>
          <w:rFonts w:ascii="Times New Roman" w:hAnsi="Times New Roman"/>
          <w:sz w:val="24"/>
          <w:szCs w:val="24"/>
        </w:rPr>
        <w:t>. The "</w:t>
      </w:r>
      <w:r w:rsidR="00AE15B1" w:rsidRPr="00DF67E1">
        <w:rPr>
          <w:rFonts w:ascii="Times New Roman" w:hAnsi="Times New Roman"/>
          <w:sz w:val="24"/>
          <w:szCs w:val="24"/>
        </w:rPr>
        <w:t>sulf</w:t>
      </w:r>
      <w:r w:rsidR="00F13B75" w:rsidRPr="00DF67E1">
        <w:rPr>
          <w:rFonts w:ascii="Times New Roman" w:hAnsi="Times New Roman"/>
          <w:sz w:val="24"/>
          <w:szCs w:val="24"/>
        </w:rPr>
        <w:t>ur quenching" process acts as a trapping mechanism of labile functionalized lipids</w:t>
      </w:r>
      <w:r w:rsidR="009E2652" w:rsidRPr="00DF67E1">
        <w:rPr>
          <w:rFonts w:ascii="Times New Roman" w:hAnsi="Times New Roman"/>
          <w:sz w:val="24"/>
          <w:szCs w:val="24"/>
        </w:rPr>
        <w:t>.</w:t>
      </w:r>
    </w:p>
    <w:p w14:paraId="3BD8907E" w14:textId="389BE2A7" w:rsidR="00F13B75" w:rsidRPr="00DF67E1" w:rsidRDefault="009A76AE" w:rsidP="008A3BAD">
      <w:pPr>
        <w:spacing w:after="120" w:line="360" w:lineRule="auto"/>
        <w:ind w:firstLine="720"/>
        <w:jc w:val="both"/>
        <w:rPr>
          <w:rFonts w:ascii="Times New Roman" w:hAnsi="Times New Roman"/>
          <w:sz w:val="24"/>
          <w:szCs w:val="24"/>
        </w:rPr>
      </w:pPr>
      <w:r w:rsidRPr="00DF67E1">
        <w:rPr>
          <w:rFonts w:ascii="Times New Roman" w:hAnsi="Times New Roman"/>
          <w:sz w:val="24"/>
          <w:szCs w:val="24"/>
        </w:rPr>
        <w:t>The relative abundance of s</w:t>
      </w:r>
      <w:r w:rsidR="00F13B75" w:rsidRPr="00DF67E1">
        <w:rPr>
          <w:rFonts w:ascii="Times New Roman" w:hAnsi="Times New Roman"/>
          <w:sz w:val="24"/>
          <w:szCs w:val="24"/>
        </w:rPr>
        <w:t xml:space="preserve">aturated S-lipids (DBE=0) </w:t>
      </w:r>
      <w:r w:rsidRPr="00DF67E1">
        <w:rPr>
          <w:rFonts w:ascii="Times New Roman" w:hAnsi="Times New Roman"/>
          <w:sz w:val="24"/>
          <w:szCs w:val="24"/>
        </w:rPr>
        <w:t xml:space="preserve">was </w:t>
      </w:r>
      <w:r w:rsidR="00F13B75" w:rsidRPr="00DF67E1">
        <w:rPr>
          <w:rFonts w:ascii="Times New Roman" w:hAnsi="Times New Roman"/>
          <w:sz w:val="24"/>
          <w:szCs w:val="24"/>
        </w:rPr>
        <w:t xml:space="preserve">moderately (55%) </w:t>
      </w:r>
      <w:r w:rsidRPr="00DF67E1">
        <w:rPr>
          <w:rFonts w:ascii="Times New Roman" w:hAnsi="Times New Roman"/>
          <w:sz w:val="24"/>
          <w:szCs w:val="24"/>
        </w:rPr>
        <w:t xml:space="preserve">lower </w:t>
      </w:r>
      <w:r w:rsidR="003A522E" w:rsidRPr="00DF67E1">
        <w:rPr>
          <w:rFonts w:ascii="Times New Roman" w:hAnsi="Times New Roman"/>
          <w:sz w:val="24"/>
          <w:szCs w:val="24"/>
        </w:rPr>
        <w:t xml:space="preserve">in </w:t>
      </w:r>
      <w:r w:rsidRPr="00DF67E1">
        <w:rPr>
          <w:rFonts w:ascii="Times New Roman" w:hAnsi="Times New Roman"/>
          <w:sz w:val="24"/>
          <w:szCs w:val="24"/>
        </w:rPr>
        <w:t xml:space="preserve">the abyssopelagic zone </w:t>
      </w:r>
      <w:r w:rsidR="001F6C16" w:rsidRPr="00DF67E1">
        <w:rPr>
          <w:rFonts w:ascii="Times New Roman" w:hAnsi="Times New Roman"/>
          <w:sz w:val="24"/>
          <w:szCs w:val="24"/>
        </w:rPr>
        <w:t>than at</w:t>
      </w:r>
      <w:r w:rsidR="00F13B75" w:rsidRPr="00DF67E1">
        <w:rPr>
          <w:rFonts w:ascii="Times New Roman" w:hAnsi="Times New Roman"/>
          <w:sz w:val="24"/>
          <w:szCs w:val="24"/>
        </w:rPr>
        <w:t xml:space="preserve"> the surface (Fig. 6p</w:t>
      </w:r>
      <w:r w:rsidR="005A5C54" w:rsidRPr="00DF67E1">
        <w:rPr>
          <w:rFonts w:ascii="Times New Roman" w:hAnsi="Times New Roman"/>
          <w:sz w:val="24"/>
          <w:szCs w:val="24"/>
        </w:rPr>
        <w:t>, Suppl. Fig. S2p</w:t>
      </w:r>
      <w:r w:rsidR="00F13B75" w:rsidRPr="00DF67E1">
        <w:rPr>
          <w:rFonts w:ascii="Times New Roman" w:hAnsi="Times New Roman"/>
          <w:sz w:val="24"/>
          <w:szCs w:val="24"/>
        </w:rPr>
        <w:t>). The number of different saturated S-lipid formulae increased from the ocean surface to the bottom layer (37 to 49) (Fig. 6</w:t>
      </w:r>
      <w:r w:rsidR="0064414B" w:rsidRPr="00DF67E1">
        <w:rPr>
          <w:rFonts w:ascii="Times New Roman" w:hAnsi="Times New Roman"/>
          <w:sz w:val="24"/>
          <w:szCs w:val="24"/>
        </w:rPr>
        <w:t>q</w:t>
      </w:r>
      <w:r w:rsidR="005A5C54" w:rsidRPr="00DF67E1">
        <w:rPr>
          <w:rFonts w:ascii="Times New Roman" w:hAnsi="Times New Roman"/>
          <w:sz w:val="24"/>
          <w:szCs w:val="24"/>
        </w:rPr>
        <w:t>, Suppl. Fig. S2q</w:t>
      </w:r>
      <w:r w:rsidR="00F13B75" w:rsidRPr="00DF67E1">
        <w:rPr>
          <w:rFonts w:ascii="Times New Roman" w:hAnsi="Times New Roman"/>
          <w:sz w:val="24"/>
          <w:szCs w:val="24"/>
        </w:rPr>
        <w:t xml:space="preserve">). The saturated S-lipids are primarily non-aromatic in their molecular structure as illustrated from the AI index (Koch and </w:t>
      </w:r>
      <w:proofErr w:type="spellStart"/>
      <w:r w:rsidR="00F13B75" w:rsidRPr="00DF67E1">
        <w:rPr>
          <w:rFonts w:ascii="Times New Roman" w:hAnsi="Times New Roman"/>
          <w:sz w:val="24"/>
          <w:szCs w:val="24"/>
        </w:rPr>
        <w:t>Dittmar</w:t>
      </w:r>
      <w:proofErr w:type="spellEnd"/>
      <w:r w:rsidR="00F13B75" w:rsidRPr="00DF67E1">
        <w:rPr>
          <w:rFonts w:ascii="Times New Roman" w:hAnsi="Times New Roman"/>
          <w:sz w:val="24"/>
          <w:szCs w:val="24"/>
        </w:rPr>
        <w:t xml:space="preserve">, 2006) of S-lipids across the water column, a value which was zero for most observed S-lipids. Only at bathypelagic and abyssopelagic depths, were </w:t>
      </w:r>
      <w:r w:rsidR="003A522E" w:rsidRPr="00DF67E1">
        <w:rPr>
          <w:rFonts w:ascii="Times New Roman" w:hAnsi="Times New Roman"/>
          <w:sz w:val="24"/>
          <w:szCs w:val="24"/>
        </w:rPr>
        <w:t xml:space="preserve">there </w:t>
      </w:r>
      <w:r w:rsidR="00F13B75" w:rsidRPr="00DF67E1">
        <w:rPr>
          <w:rFonts w:ascii="Times New Roman" w:hAnsi="Times New Roman"/>
          <w:sz w:val="24"/>
          <w:szCs w:val="24"/>
        </w:rPr>
        <w:t>a few S-lipid formulae found to have AI values greater than 0.5, implying their aromatic structure. The contribution of saturated S-lipid molecules to all lipid molecules increased from 1.9% at the surface (2 m depth) to 8.5% at 4800 m depth (Fig. 6</w:t>
      </w:r>
      <w:r w:rsidR="0064414B" w:rsidRPr="00DF67E1">
        <w:rPr>
          <w:rFonts w:ascii="Times New Roman" w:hAnsi="Times New Roman"/>
          <w:sz w:val="24"/>
          <w:szCs w:val="24"/>
        </w:rPr>
        <w:t>r</w:t>
      </w:r>
      <w:r w:rsidR="005A5C54" w:rsidRPr="00DF67E1">
        <w:rPr>
          <w:rFonts w:ascii="Times New Roman" w:hAnsi="Times New Roman"/>
          <w:sz w:val="24"/>
          <w:szCs w:val="24"/>
        </w:rPr>
        <w:t>, Suppl. Fig. S2r</w:t>
      </w:r>
      <w:r w:rsidR="00F13B75" w:rsidRPr="00DF67E1">
        <w:rPr>
          <w:rFonts w:ascii="Times New Roman" w:hAnsi="Times New Roman"/>
          <w:sz w:val="24"/>
          <w:szCs w:val="24"/>
        </w:rPr>
        <w:t xml:space="preserve">). Their increased molecular diversity with depth together with their depth related increased molecular contribution among all lipid molecules point to their depth related formation and selective preservation. The average molecular mass of the saturated S-lipids varied slightly around the value of </w:t>
      </w:r>
      <w:r w:rsidR="00F13B75" w:rsidRPr="00DF67E1">
        <w:rPr>
          <w:rFonts w:ascii="Times New Roman" w:hAnsi="Times New Roman"/>
          <w:sz w:val="24"/>
          <w:szCs w:val="24"/>
        </w:rPr>
        <w:sym w:font="Symbol" w:char="F07E"/>
      </w:r>
      <w:r w:rsidR="00F13B75" w:rsidRPr="00DF67E1">
        <w:rPr>
          <w:rFonts w:ascii="Times New Roman" w:hAnsi="Times New Roman"/>
          <w:sz w:val="24"/>
          <w:szCs w:val="24"/>
        </w:rPr>
        <w:t>455 Da through the entire water column</w:t>
      </w:r>
      <w:r w:rsidR="0064414B" w:rsidRPr="00DF67E1">
        <w:rPr>
          <w:rFonts w:ascii="Times New Roman" w:hAnsi="Times New Roman"/>
          <w:sz w:val="24"/>
          <w:szCs w:val="24"/>
        </w:rPr>
        <w:t xml:space="preserve"> (Fig. 6s</w:t>
      </w:r>
      <w:r w:rsidR="005A5C54" w:rsidRPr="00DF67E1">
        <w:rPr>
          <w:rFonts w:ascii="Times New Roman" w:hAnsi="Times New Roman"/>
          <w:sz w:val="24"/>
          <w:szCs w:val="24"/>
        </w:rPr>
        <w:t>, Suppl. Fig. S2s</w:t>
      </w:r>
      <w:r w:rsidR="0064414B" w:rsidRPr="00DF67E1">
        <w:rPr>
          <w:rFonts w:ascii="Times New Roman" w:hAnsi="Times New Roman"/>
          <w:sz w:val="24"/>
          <w:szCs w:val="24"/>
        </w:rPr>
        <w:t>)</w:t>
      </w:r>
      <w:r w:rsidR="00F13B75" w:rsidRPr="00DF67E1">
        <w:rPr>
          <w:rFonts w:ascii="Times New Roman" w:hAnsi="Times New Roman"/>
          <w:sz w:val="24"/>
          <w:szCs w:val="24"/>
        </w:rPr>
        <w:t>. For comparison, average molecular mass of saturated novel nitrogen-containing lipids increased from an average of 605 Da at the epipelagic to 713 Da at abyssopelagic depths (</w:t>
      </w:r>
      <w:proofErr w:type="spellStart"/>
      <w:r w:rsidR="00F13B75" w:rsidRPr="00DF67E1">
        <w:rPr>
          <w:rFonts w:ascii="Times New Roman" w:hAnsi="Times New Roman"/>
          <w:sz w:val="24"/>
          <w:szCs w:val="24"/>
        </w:rPr>
        <w:t>Gašparović</w:t>
      </w:r>
      <w:proofErr w:type="spellEnd"/>
      <w:r w:rsidR="00F13B75" w:rsidRPr="00DF67E1">
        <w:rPr>
          <w:rFonts w:ascii="Times New Roman" w:hAnsi="Times New Roman"/>
          <w:sz w:val="24"/>
          <w:szCs w:val="24"/>
        </w:rPr>
        <w:t xml:space="preserve"> et al., 2017).</w:t>
      </w:r>
    </w:p>
    <w:p w14:paraId="2BBB460F" w14:textId="77777777" w:rsidR="009262EE" w:rsidRPr="00DF67E1" w:rsidRDefault="009262EE" w:rsidP="00452B92">
      <w:pPr>
        <w:spacing w:after="120" w:line="360" w:lineRule="auto"/>
        <w:jc w:val="both"/>
        <w:rPr>
          <w:rFonts w:ascii="Times New Roman" w:hAnsi="Times New Roman"/>
          <w:sz w:val="24"/>
          <w:szCs w:val="24"/>
        </w:rPr>
      </w:pPr>
    </w:p>
    <w:p w14:paraId="4A7B8411" w14:textId="77777777" w:rsidR="009262EE" w:rsidRPr="00DF67E1" w:rsidRDefault="009262EE" w:rsidP="008A3BAD">
      <w:pPr>
        <w:spacing w:after="120" w:line="360" w:lineRule="auto"/>
        <w:ind w:firstLine="720"/>
        <w:jc w:val="both"/>
        <w:rPr>
          <w:rFonts w:ascii="Times New Roman" w:hAnsi="Times New Roman"/>
          <w:sz w:val="24"/>
          <w:szCs w:val="24"/>
        </w:rPr>
        <w:sectPr w:rsidR="009262EE" w:rsidRPr="00DF67E1" w:rsidSect="002F01E1">
          <w:footerReference w:type="default" r:id="rId16"/>
          <w:pgSz w:w="12240" w:h="15840"/>
          <w:pgMar w:top="1411" w:right="1411" w:bottom="1411" w:left="1411" w:header="720" w:footer="720" w:gutter="0"/>
          <w:lnNumType w:countBy="1" w:restart="continuous"/>
          <w:cols w:space="720"/>
          <w:docGrid w:linePitch="360"/>
        </w:sectPr>
      </w:pPr>
    </w:p>
    <w:p w14:paraId="7F86591D" w14:textId="77777777" w:rsidR="00F13B75" w:rsidRPr="00DF67E1" w:rsidRDefault="000E0C92" w:rsidP="00942994">
      <w:pPr>
        <w:spacing w:after="0" w:line="240" w:lineRule="auto"/>
      </w:pPr>
      <w:r w:rsidRPr="00DF67E1">
        <w:object w:dxaOrig="6706" w:dyaOrig="5182" w14:anchorId="0BA86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25pt;height:400.5pt" o:ole="">
            <v:imagedata r:id="rId17" o:title=""/>
          </v:shape>
          <o:OLEObject Type="Embed" ProgID="Origin50.Graph" ShapeID="_x0000_i1025" DrawAspect="Content" ObjectID="_1582638241" r:id="rId18"/>
        </w:object>
      </w:r>
    </w:p>
    <w:p w14:paraId="60159EAD" w14:textId="77777777" w:rsidR="001D2152" w:rsidRPr="00DF67E1" w:rsidRDefault="001D2152" w:rsidP="00942994">
      <w:pPr>
        <w:spacing w:after="0" w:line="240" w:lineRule="auto"/>
        <w:rPr>
          <w:rFonts w:ascii="Times New Roman" w:eastAsia="MS Mincho" w:hAnsi="Times New Roman"/>
          <w:sz w:val="24"/>
          <w:szCs w:val="24"/>
          <w:lang w:eastAsia="ja-JP"/>
        </w:rPr>
      </w:pPr>
    </w:p>
    <w:p w14:paraId="3875377A" w14:textId="77777777" w:rsidR="009262EE" w:rsidRPr="00DF67E1" w:rsidRDefault="00F13B75" w:rsidP="009262EE">
      <w:pPr>
        <w:spacing w:line="240" w:lineRule="auto"/>
        <w:jc w:val="both"/>
        <w:rPr>
          <w:rFonts w:ascii="Times New Roman" w:hAnsi="Times New Roman"/>
          <w:sz w:val="24"/>
          <w:szCs w:val="24"/>
        </w:rPr>
        <w:sectPr w:rsidR="009262EE" w:rsidRPr="00DF67E1" w:rsidSect="009262EE">
          <w:pgSz w:w="15840" w:h="12240" w:orient="landscape"/>
          <w:pgMar w:top="1412" w:right="1412" w:bottom="1412" w:left="1412" w:header="720" w:footer="720" w:gutter="0"/>
          <w:lnNumType w:countBy="1" w:restart="continuous"/>
          <w:cols w:space="720"/>
          <w:docGrid w:linePitch="360"/>
        </w:sectPr>
      </w:pPr>
      <w:r w:rsidRPr="00DF67E1">
        <w:rPr>
          <w:rFonts w:ascii="Times New Roman" w:hAnsi="Times New Roman"/>
          <w:b/>
          <w:bCs/>
          <w:sz w:val="24"/>
          <w:szCs w:val="24"/>
        </w:rPr>
        <w:t>Fig. 6.</w:t>
      </w:r>
      <w:r w:rsidRPr="00DF67E1">
        <w:rPr>
          <w:rFonts w:ascii="Times New Roman" w:hAnsi="Times New Roman"/>
          <w:bCs/>
          <w:sz w:val="24"/>
          <w:szCs w:val="24"/>
        </w:rPr>
        <w:t xml:space="preserve"> Depth-related </w:t>
      </w:r>
      <w:r w:rsidRPr="00DF67E1">
        <w:rPr>
          <w:rFonts w:ascii="Times New Roman" w:hAnsi="Times New Roman"/>
          <w:sz w:val="24"/>
          <w:szCs w:val="24"/>
        </w:rPr>
        <w:t xml:space="preserve">(a, f, k, p) relative abundance, (b, g, l, q) the number of compounds, (c, h, m, r) the contribution of compound number to the total number of detected lipids, (d, </w:t>
      </w:r>
      <w:proofErr w:type="spellStart"/>
      <w:r w:rsidRPr="00DF67E1">
        <w:rPr>
          <w:rFonts w:ascii="Times New Roman" w:hAnsi="Times New Roman"/>
          <w:sz w:val="24"/>
          <w:szCs w:val="24"/>
        </w:rPr>
        <w:t>i</w:t>
      </w:r>
      <w:proofErr w:type="spellEnd"/>
      <w:r w:rsidRPr="00DF67E1">
        <w:rPr>
          <w:rFonts w:ascii="Times New Roman" w:hAnsi="Times New Roman"/>
          <w:sz w:val="24"/>
          <w:szCs w:val="24"/>
        </w:rPr>
        <w:t xml:space="preserve">, n, s) average molecular mass and (e, j, o) </w:t>
      </w:r>
      <w:r w:rsidR="008F1A0B" w:rsidRPr="00DF67E1">
        <w:rPr>
          <w:rFonts w:ascii="Times New Roman" w:hAnsi="Times New Roman"/>
          <w:sz w:val="24"/>
          <w:szCs w:val="24"/>
        </w:rPr>
        <w:t xml:space="preserve">average </w:t>
      </w:r>
      <w:r w:rsidRPr="00DF67E1">
        <w:rPr>
          <w:rFonts w:ascii="Times New Roman" w:hAnsi="Times New Roman"/>
          <w:sz w:val="24"/>
          <w:szCs w:val="24"/>
        </w:rPr>
        <w:t xml:space="preserve">double bond equivalents of </w:t>
      </w:r>
      <w:r w:rsidRPr="00DF67E1">
        <w:rPr>
          <w:rFonts w:ascii="Times New Roman" w:hAnsi="Times New Roman"/>
          <w:bCs/>
          <w:sz w:val="24"/>
          <w:szCs w:val="24"/>
        </w:rPr>
        <w:t xml:space="preserve">(a-e) </w:t>
      </w:r>
      <w:proofErr w:type="spellStart"/>
      <w:r w:rsidRPr="00DF67E1">
        <w:rPr>
          <w:rFonts w:ascii="Times New Roman" w:hAnsi="Times New Roman"/>
          <w:bCs/>
          <w:sz w:val="24"/>
          <w:szCs w:val="24"/>
        </w:rPr>
        <w:t>sulphoquinovosyldiacylglycerol</w:t>
      </w:r>
      <w:proofErr w:type="spellEnd"/>
      <w:r w:rsidRPr="00DF67E1">
        <w:rPr>
          <w:rFonts w:ascii="Times New Roman" w:hAnsi="Times New Roman"/>
          <w:bCs/>
          <w:sz w:val="24"/>
          <w:szCs w:val="24"/>
        </w:rPr>
        <w:t xml:space="preserve"> (SQDG)</w:t>
      </w:r>
      <w:r w:rsidRPr="00DF67E1">
        <w:rPr>
          <w:rFonts w:ascii="Times New Roman" w:hAnsi="Times New Roman"/>
          <w:sz w:val="24"/>
          <w:szCs w:val="24"/>
        </w:rPr>
        <w:t>, (f-j) other assigned S-lipids, (k-o) novel unsaturated and (p-s) novel saturated S-lipids obtained in negative-ion ESI FT-ICR MS.</w:t>
      </w:r>
    </w:p>
    <w:p w14:paraId="03DE1AFE" w14:textId="45F641CF" w:rsidR="00F13B75" w:rsidRPr="00DF67E1" w:rsidRDefault="00F13B75" w:rsidP="00700992">
      <w:pPr>
        <w:spacing w:after="120" w:line="360" w:lineRule="auto"/>
        <w:ind w:firstLine="720"/>
        <w:jc w:val="both"/>
        <w:rPr>
          <w:rFonts w:ascii="Times New Roman" w:hAnsi="Times New Roman"/>
          <w:sz w:val="24"/>
          <w:szCs w:val="24"/>
        </w:rPr>
      </w:pPr>
      <w:r w:rsidRPr="00DF67E1">
        <w:rPr>
          <w:rFonts w:ascii="Times New Roman" w:hAnsi="Times New Roman"/>
          <w:sz w:val="24"/>
          <w:szCs w:val="24"/>
        </w:rPr>
        <w:lastRenderedPageBreak/>
        <w:t xml:space="preserve">Depth-related molecular transformation of lipids include biotic (enzymatic peroxidation, </w:t>
      </w:r>
      <w:proofErr w:type="spellStart"/>
      <w:r w:rsidRPr="00DF67E1">
        <w:rPr>
          <w:rFonts w:ascii="Times New Roman" w:hAnsi="Times New Roman"/>
          <w:sz w:val="24"/>
          <w:szCs w:val="24"/>
        </w:rPr>
        <w:t>biohydrogenat</w:t>
      </w:r>
      <w:r w:rsidR="00146A05" w:rsidRPr="00DF67E1">
        <w:rPr>
          <w:rFonts w:ascii="Times New Roman" w:hAnsi="Times New Roman"/>
          <w:sz w:val="24"/>
          <w:szCs w:val="24"/>
        </w:rPr>
        <w:t>ion</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Rontani</w:t>
      </w:r>
      <w:proofErr w:type="spellEnd"/>
      <w:r w:rsidRPr="00DF67E1">
        <w:rPr>
          <w:rFonts w:ascii="Times New Roman" w:hAnsi="Times New Roman"/>
          <w:sz w:val="24"/>
          <w:szCs w:val="24"/>
        </w:rPr>
        <w:t xml:space="preserve"> and </w:t>
      </w:r>
      <w:proofErr w:type="spellStart"/>
      <w:r w:rsidRPr="00DF67E1">
        <w:rPr>
          <w:rFonts w:ascii="Times New Roman" w:hAnsi="Times New Roman"/>
          <w:sz w:val="24"/>
          <w:szCs w:val="24"/>
        </w:rPr>
        <w:t>Koblížek</w:t>
      </w:r>
      <w:proofErr w:type="spellEnd"/>
      <w:r w:rsidRPr="00DF67E1">
        <w:rPr>
          <w:rFonts w:ascii="Times New Roman" w:hAnsi="Times New Roman"/>
          <w:sz w:val="24"/>
          <w:szCs w:val="24"/>
        </w:rPr>
        <w:t>, 2008)) and abiotic (</w:t>
      </w:r>
      <w:proofErr w:type="spellStart"/>
      <w:r w:rsidRPr="00DF67E1">
        <w:rPr>
          <w:rFonts w:ascii="Times New Roman" w:hAnsi="Times New Roman"/>
          <w:sz w:val="24"/>
          <w:szCs w:val="24"/>
        </w:rPr>
        <w:t>photooxidation</w:t>
      </w:r>
      <w:proofErr w:type="spellEnd"/>
      <w:r w:rsidRPr="00DF67E1">
        <w:rPr>
          <w:rFonts w:ascii="Times New Roman" w:hAnsi="Times New Roman"/>
          <w:sz w:val="24"/>
          <w:szCs w:val="24"/>
        </w:rPr>
        <w:t xml:space="preserve"> and autoxidation) degradation (</w:t>
      </w:r>
      <w:proofErr w:type="spellStart"/>
      <w:r w:rsidRPr="00DF67E1">
        <w:rPr>
          <w:rFonts w:ascii="Times New Roman" w:hAnsi="Times New Roman"/>
          <w:sz w:val="24"/>
          <w:szCs w:val="24"/>
        </w:rPr>
        <w:t>Rontani</w:t>
      </w:r>
      <w:proofErr w:type="spellEnd"/>
      <w:r w:rsidRPr="00DF67E1">
        <w:rPr>
          <w:rFonts w:ascii="Times New Roman" w:hAnsi="Times New Roman"/>
          <w:sz w:val="24"/>
          <w:szCs w:val="24"/>
        </w:rPr>
        <w:t xml:space="preserve"> et al., 2011, and references therein). </w:t>
      </w:r>
      <w:r w:rsidR="00EB5B9E" w:rsidRPr="00DF67E1">
        <w:rPr>
          <w:rFonts w:ascii="Times New Roman" w:hAnsi="Times New Roman"/>
          <w:sz w:val="24"/>
          <w:szCs w:val="24"/>
        </w:rPr>
        <w:t>With the objective of proposing a</w:t>
      </w:r>
      <w:r w:rsidRPr="00DF67E1">
        <w:rPr>
          <w:rFonts w:ascii="Times New Roman" w:hAnsi="Times New Roman"/>
          <w:sz w:val="24"/>
          <w:szCs w:val="24"/>
        </w:rPr>
        <w:t xml:space="preserve"> transformation mechanisms </w:t>
      </w:r>
      <w:r w:rsidR="00EB5B9E" w:rsidRPr="00DF67E1">
        <w:rPr>
          <w:rFonts w:ascii="Times New Roman" w:hAnsi="Times New Roman"/>
          <w:sz w:val="24"/>
          <w:szCs w:val="24"/>
        </w:rPr>
        <w:t xml:space="preserve">for S-lipids, </w:t>
      </w:r>
      <w:r w:rsidRPr="00DF67E1">
        <w:rPr>
          <w:rFonts w:ascii="Times New Roman" w:hAnsi="Times New Roman"/>
          <w:sz w:val="24"/>
          <w:szCs w:val="24"/>
        </w:rPr>
        <w:t xml:space="preserve">in Fig. 7 we present the depth-related average hydrogen to carbon (H/C) and oxygen to carbon (O/C) ratios of novel saturated and unsaturated S-lipids that appeared to be the major S-lipid fraction at the </w:t>
      </w:r>
      <w:r w:rsidR="00E463D2" w:rsidRPr="00DF67E1">
        <w:rPr>
          <w:rFonts w:ascii="Times New Roman" w:hAnsi="Times New Roman"/>
          <w:sz w:val="24"/>
          <w:szCs w:val="24"/>
        </w:rPr>
        <w:t>N</w:t>
      </w:r>
      <w:r w:rsidRPr="00DF67E1">
        <w:rPr>
          <w:rFonts w:ascii="Times New Roman" w:hAnsi="Times New Roman"/>
          <w:sz w:val="24"/>
          <w:szCs w:val="24"/>
        </w:rPr>
        <w:t xml:space="preserve">ortheast Atlantic PAP station. H/C ratios of saturated S-lipids were uniform throughout the water column, while the O/C ratio increased with depth. In the case of the unsaturated S-lipids, H/C ratio decreased and at the same time O/C ratio increased with depth. Both H/C and O/C ratios were substantially higher for the saturated (average 2.06 and 0.34, respectively) than those for the unsaturated S-lipids (average 1.67 and 0.21, respectively). Depth-related increased oxygen content in the S-lipids indicates that oxidation is an important mechanism for their depth-related transformation. The highest average H/C ratio of novel saturated S-lipids indicate that </w:t>
      </w:r>
      <w:proofErr w:type="spellStart"/>
      <w:r w:rsidRPr="00DF67E1">
        <w:rPr>
          <w:rFonts w:ascii="Times New Roman" w:hAnsi="Times New Roman"/>
          <w:sz w:val="24"/>
          <w:szCs w:val="24"/>
        </w:rPr>
        <w:t>biohydrogenation</w:t>
      </w:r>
      <w:proofErr w:type="spellEnd"/>
      <w:r w:rsidRPr="00DF67E1">
        <w:rPr>
          <w:rFonts w:ascii="Times New Roman" w:hAnsi="Times New Roman"/>
          <w:sz w:val="24"/>
          <w:szCs w:val="24"/>
        </w:rPr>
        <w:t xml:space="preserve"> is </w:t>
      </w:r>
      <w:r w:rsidR="00E463D2" w:rsidRPr="00DF67E1">
        <w:rPr>
          <w:rFonts w:ascii="Times New Roman" w:hAnsi="Times New Roman"/>
          <w:sz w:val="24"/>
          <w:szCs w:val="24"/>
        </w:rPr>
        <w:t xml:space="preserve">probably </w:t>
      </w:r>
      <w:r w:rsidRPr="00DF67E1">
        <w:rPr>
          <w:rFonts w:ascii="Times New Roman" w:hAnsi="Times New Roman"/>
          <w:sz w:val="24"/>
          <w:szCs w:val="24"/>
        </w:rPr>
        <w:t>also a</w:t>
      </w:r>
      <w:r w:rsidR="00E463D2" w:rsidRPr="00DF67E1">
        <w:rPr>
          <w:rFonts w:ascii="Times New Roman" w:hAnsi="Times New Roman"/>
          <w:sz w:val="24"/>
          <w:szCs w:val="24"/>
        </w:rPr>
        <w:t>n</w:t>
      </w:r>
      <w:r w:rsidRPr="00DF67E1">
        <w:rPr>
          <w:rFonts w:ascii="Times New Roman" w:hAnsi="Times New Roman"/>
          <w:sz w:val="24"/>
          <w:szCs w:val="24"/>
        </w:rPr>
        <w:t xml:space="preserve"> important mechanism for their formation. Marine bacteria and fungi were shown to perform </w:t>
      </w:r>
      <w:proofErr w:type="spellStart"/>
      <w:r w:rsidRPr="00DF67E1">
        <w:rPr>
          <w:rFonts w:ascii="Times New Roman" w:hAnsi="Times New Roman"/>
          <w:sz w:val="24"/>
          <w:szCs w:val="24"/>
        </w:rPr>
        <w:t>biohydrogenation</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Rhead</w:t>
      </w:r>
      <w:proofErr w:type="spellEnd"/>
      <w:r w:rsidRPr="00DF67E1">
        <w:rPr>
          <w:rFonts w:ascii="Times New Roman" w:hAnsi="Times New Roman"/>
          <w:sz w:val="24"/>
          <w:szCs w:val="24"/>
        </w:rPr>
        <w:t xml:space="preserve"> et al., 1971; </w:t>
      </w:r>
      <w:proofErr w:type="spellStart"/>
      <w:r w:rsidRPr="00DF67E1">
        <w:rPr>
          <w:rFonts w:ascii="Times New Roman" w:hAnsi="Times New Roman"/>
          <w:sz w:val="24"/>
          <w:szCs w:val="24"/>
        </w:rPr>
        <w:t>Wakeham</w:t>
      </w:r>
      <w:proofErr w:type="spellEnd"/>
      <w:r w:rsidRPr="00DF67E1">
        <w:rPr>
          <w:rFonts w:ascii="Times New Roman" w:hAnsi="Times New Roman"/>
          <w:sz w:val="24"/>
          <w:szCs w:val="24"/>
        </w:rPr>
        <w:t>, 1989; Ferreira et al., 2015).</w:t>
      </w:r>
    </w:p>
    <w:p w14:paraId="7ABE2350" w14:textId="77777777" w:rsidR="00F13B75" w:rsidRPr="00DF67E1" w:rsidRDefault="00F13B75" w:rsidP="003F7404">
      <w:pPr>
        <w:autoSpaceDE w:val="0"/>
        <w:autoSpaceDN w:val="0"/>
        <w:adjustRightInd w:val="0"/>
        <w:spacing w:after="120" w:line="360" w:lineRule="auto"/>
        <w:ind w:firstLine="720"/>
        <w:jc w:val="both"/>
        <w:rPr>
          <w:rFonts w:ascii="Times New Roman" w:hAnsi="Times New Roman"/>
          <w:sz w:val="24"/>
          <w:szCs w:val="24"/>
        </w:rPr>
      </w:pPr>
    </w:p>
    <w:p w14:paraId="6B5DB83C" w14:textId="77777777" w:rsidR="00F13B75" w:rsidRPr="00DF67E1" w:rsidRDefault="00060A18" w:rsidP="00C41FFA">
      <w:pPr>
        <w:spacing w:after="120" w:line="360" w:lineRule="auto"/>
        <w:jc w:val="both"/>
      </w:pPr>
      <w:r w:rsidRPr="00DF67E1">
        <w:rPr>
          <w:noProof/>
          <w:lang w:val="hr-HR" w:eastAsia="hr-HR"/>
        </w:rPr>
        <w:drawing>
          <wp:inline distT="0" distB="0" distL="0" distR="0" wp14:anchorId="566F8A6B" wp14:editId="101E04A3">
            <wp:extent cx="5276850" cy="255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l="4578" t="13194" r="15483" b="36806"/>
                    <a:stretch>
                      <a:fillRect/>
                    </a:stretch>
                  </pic:blipFill>
                  <pic:spPr bwMode="auto">
                    <a:xfrm>
                      <a:off x="0" y="0"/>
                      <a:ext cx="5276850" cy="2552700"/>
                    </a:xfrm>
                    <a:prstGeom prst="rect">
                      <a:avLst/>
                    </a:prstGeom>
                    <a:noFill/>
                    <a:ln>
                      <a:noFill/>
                    </a:ln>
                  </pic:spPr>
                </pic:pic>
              </a:graphicData>
            </a:graphic>
          </wp:inline>
        </w:drawing>
      </w:r>
    </w:p>
    <w:p w14:paraId="0571BF86" w14:textId="68B291FC" w:rsidR="00F13B75" w:rsidRPr="00DF67E1" w:rsidRDefault="00F13B75" w:rsidP="00E67EAD">
      <w:pPr>
        <w:spacing w:after="120" w:line="360" w:lineRule="auto"/>
        <w:jc w:val="both"/>
        <w:rPr>
          <w:rFonts w:ascii="Times New Roman" w:hAnsi="Times New Roman"/>
          <w:sz w:val="24"/>
          <w:szCs w:val="24"/>
        </w:rPr>
      </w:pPr>
      <w:r w:rsidRPr="00DF67E1">
        <w:rPr>
          <w:rFonts w:ascii="Times New Roman" w:hAnsi="Times New Roman"/>
          <w:sz w:val="24"/>
          <w:szCs w:val="24"/>
        </w:rPr>
        <w:t>Fig. 7. Depth-related (a) average hydrogen to carbon (H/C) and (b) oxygen to carbon (O/C) ratios of novel</w:t>
      </w:r>
      <w:r w:rsidR="00E463D2" w:rsidRPr="00DF67E1">
        <w:rPr>
          <w:rFonts w:ascii="Times New Roman" w:hAnsi="Times New Roman"/>
          <w:sz w:val="24"/>
          <w:szCs w:val="24"/>
        </w:rPr>
        <w:t xml:space="preserve"> S-lipids</w:t>
      </w:r>
      <w:r w:rsidRPr="00DF67E1">
        <w:rPr>
          <w:rFonts w:ascii="Times New Roman" w:hAnsi="Times New Roman"/>
          <w:sz w:val="24"/>
          <w:szCs w:val="24"/>
        </w:rPr>
        <w:t xml:space="preserve"> </w:t>
      </w:r>
      <w:r w:rsidR="00E463D2" w:rsidRPr="00DF67E1">
        <w:rPr>
          <w:rFonts w:ascii="Times New Roman" w:hAnsi="Times New Roman"/>
          <w:sz w:val="24"/>
          <w:szCs w:val="24"/>
        </w:rPr>
        <w:t xml:space="preserve">which were </w:t>
      </w:r>
      <w:r w:rsidRPr="00DF67E1">
        <w:rPr>
          <w:rFonts w:ascii="Times New Roman" w:hAnsi="Times New Roman"/>
          <w:sz w:val="24"/>
          <w:szCs w:val="24"/>
        </w:rPr>
        <w:t xml:space="preserve">unsaturated (diamonds) </w:t>
      </w:r>
      <w:r w:rsidR="00E463D2" w:rsidRPr="00DF67E1">
        <w:rPr>
          <w:rFonts w:ascii="Times New Roman" w:hAnsi="Times New Roman"/>
          <w:sz w:val="24"/>
          <w:szCs w:val="24"/>
        </w:rPr>
        <w:t>or</w:t>
      </w:r>
      <w:r w:rsidRPr="00DF67E1">
        <w:rPr>
          <w:rFonts w:ascii="Times New Roman" w:hAnsi="Times New Roman"/>
          <w:sz w:val="24"/>
          <w:szCs w:val="24"/>
        </w:rPr>
        <w:t xml:space="preserve"> saturated (squares).</w:t>
      </w:r>
    </w:p>
    <w:p w14:paraId="77CD368B" w14:textId="77777777" w:rsidR="00F13B75" w:rsidRPr="00DF67E1" w:rsidRDefault="00F13B75" w:rsidP="00C41FFA">
      <w:pPr>
        <w:spacing w:after="120" w:line="360" w:lineRule="auto"/>
        <w:jc w:val="both"/>
        <w:rPr>
          <w:rFonts w:ascii="Times New Roman" w:hAnsi="Times New Roman"/>
          <w:sz w:val="24"/>
          <w:szCs w:val="24"/>
        </w:rPr>
      </w:pPr>
    </w:p>
    <w:p w14:paraId="16B25B8C" w14:textId="79EF2E9C" w:rsidR="00F13B75" w:rsidRPr="00DF67E1" w:rsidRDefault="00F13B75" w:rsidP="009B26FB">
      <w:pPr>
        <w:spacing w:after="120" w:line="360" w:lineRule="auto"/>
        <w:ind w:firstLine="720"/>
        <w:jc w:val="both"/>
        <w:rPr>
          <w:rFonts w:ascii="Times New Roman" w:hAnsi="Times New Roman"/>
          <w:sz w:val="24"/>
          <w:szCs w:val="24"/>
        </w:rPr>
      </w:pPr>
      <w:r w:rsidRPr="00DF67E1">
        <w:rPr>
          <w:rFonts w:ascii="Times New Roman" w:hAnsi="Times New Roman"/>
          <w:sz w:val="24"/>
          <w:szCs w:val="24"/>
        </w:rPr>
        <w:lastRenderedPageBreak/>
        <w:t>Additionally, we monitor those S-lipids that can be traced from the surface productive layer to the deep ocean and as such are potentially important as deep ocean carbon storage compounds since OM from the particles below the euphotic zone is no longer able to contribute to the biogeochemistry of the upper ocean (</w:t>
      </w: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et al., 2010). We observed 40 S-lipid compounds that are continuously present in the water column from the surface to the deep Atlantic (Table 2). The relative abundance value shows the depth-dependent distribution as illustrated for three S-lipids continuously present in the water column and shown in Fig. 8. The majority of these S-lipids have </w:t>
      </w:r>
      <w:r w:rsidR="00E463D2" w:rsidRPr="00DF67E1">
        <w:rPr>
          <w:rFonts w:ascii="Times New Roman" w:hAnsi="Times New Roman"/>
          <w:sz w:val="24"/>
          <w:szCs w:val="24"/>
        </w:rPr>
        <w:t xml:space="preserve">a </w:t>
      </w:r>
      <w:r w:rsidRPr="00DF67E1">
        <w:rPr>
          <w:rFonts w:ascii="Times New Roman" w:hAnsi="Times New Roman"/>
          <w:sz w:val="24"/>
          <w:szCs w:val="24"/>
        </w:rPr>
        <w:t xml:space="preserve">DBE value of zero suggesting that saturated S-lipids have the potential for transferring carbon from the surface to the deep ocean and therefore may contribute considerably to carbon sequestration. </w:t>
      </w:r>
    </w:p>
    <w:p w14:paraId="536ED6CF" w14:textId="77777777" w:rsidR="00F13B75" w:rsidRPr="00DF67E1" w:rsidRDefault="00060A18" w:rsidP="00B838C0">
      <w:pPr>
        <w:spacing w:after="120" w:line="480" w:lineRule="auto"/>
        <w:ind w:left="720"/>
        <w:jc w:val="both"/>
        <w:rPr>
          <w:szCs w:val="24"/>
        </w:rPr>
      </w:pPr>
      <w:r w:rsidRPr="00DF67E1">
        <w:rPr>
          <w:noProof/>
          <w:lang w:val="hr-HR" w:eastAsia="hr-HR"/>
        </w:rPr>
        <w:drawing>
          <wp:inline distT="0" distB="0" distL="0" distR="0" wp14:anchorId="6AA4ABEB" wp14:editId="4A6433E2">
            <wp:extent cx="4448175" cy="2952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b="4924"/>
                    <a:stretch>
                      <a:fillRect/>
                    </a:stretch>
                  </pic:blipFill>
                  <pic:spPr bwMode="auto">
                    <a:xfrm>
                      <a:off x="0" y="0"/>
                      <a:ext cx="4448175" cy="2952750"/>
                    </a:xfrm>
                    <a:prstGeom prst="rect">
                      <a:avLst/>
                    </a:prstGeom>
                    <a:noFill/>
                    <a:ln>
                      <a:noFill/>
                    </a:ln>
                  </pic:spPr>
                </pic:pic>
              </a:graphicData>
            </a:graphic>
          </wp:inline>
        </w:drawing>
      </w:r>
    </w:p>
    <w:p w14:paraId="5E33B1F1" w14:textId="71DC8582" w:rsidR="00F13B75" w:rsidRPr="00DF67E1" w:rsidRDefault="00F13B75" w:rsidP="00B838C0">
      <w:pPr>
        <w:spacing w:after="120" w:line="360" w:lineRule="auto"/>
        <w:jc w:val="both"/>
        <w:rPr>
          <w:rFonts w:ascii="Times New Roman" w:hAnsi="Times New Roman"/>
          <w:bCs/>
          <w:sz w:val="24"/>
          <w:szCs w:val="24"/>
        </w:rPr>
      </w:pPr>
      <w:r w:rsidRPr="00DF67E1">
        <w:rPr>
          <w:rFonts w:ascii="Times New Roman" w:hAnsi="Times New Roman"/>
          <w:b/>
          <w:bCs/>
          <w:sz w:val="24"/>
          <w:szCs w:val="24"/>
        </w:rPr>
        <w:t xml:space="preserve">Fig. 8. </w:t>
      </w:r>
      <w:r w:rsidRPr="00DF67E1">
        <w:rPr>
          <w:rFonts w:ascii="Times New Roman" w:hAnsi="Times New Roman"/>
          <w:bCs/>
          <w:sz w:val="24"/>
          <w:szCs w:val="24"/>
        </w:rPr>
        <w:t xml:space="preserve">Depth distributions of the relative concentrations of </w:t>
      </w:r>
      <w:r w:rsidR="007E0B64" w:rsidRPr="00DF67E1">
        <w:rPr>
          <w:rFonts w:ascii="Times New Roman" w:hAnsi="Times New Roman"/>
          <w:bCs/>
          <w:sz w:val="24"/>
          <w:szCs w:val="24"/>
        </w:rPr>
        <w:t xml:space="preserve">(a) </w:t>
      </w:r>
      <w:r w:rsidRPr="00DF67E1">
        <w:rPr>
          <w:rFonts w:ascii="Times New Roman" w:hAnsi="Times New Roman"/>
          <w:bCs/>
          <w:sz w:val="24"/>
          <w:szCs w:val="24"/>
        </w:rPr>
        <w:t xml:space="preserve">SQDG </w:t>
      </w:r>
      <w:r w:rsidR="007E0B64" w:rsidRPr="00DF67E1">
        <w:rPr>
          <w:rFonts w:ascii="Times New Roman" w:hAnsi="Times New Roman"/>
          <w:bCs/>
          <w:sz w:val="24"/>
          <w:szCs w:val="24"/>
        </w:rPr>
        <w:t>compound(s)</w:t>
      </w:r>
      <w:r w:rsidRPr="00DF67E1">
        <w:rPr>
          <w:rFonts w:ascii="Times New Roman" w:hAnsi="Times New Roman"/>
          <w:bCs/>
          <w:sz w:val="24"/>
          <w:szCs w:val="24"/>
        </w:rPr>
        <w:t xml:space="preserve"> C</w:t>
      </w:r>
      <w:r w:rsidRPr="00DF67E1">
        <w:rPr>
          <w:rFonts w:ascii="Times New Roman" w:hAnsi="Times New Roman"/>
          <w:bCs/>
          <w:sz w:val="24"/>
          <w:szCs w:val="24"/>
          <w:vertAlign w:val="subscript"/>
        </w:rPr>
        <w:t>37</w:t>
      </w:r>
      <w:r w:rsidRPr="00DF67E1">
        <w:rPr>
          <w:rFonts w:ascii="Times New Roman" w:hAnsi="Times New Roman"/>
          <w:bCs/>
          <w:sz w:val="24"/>
          <w:szCs w:val="24"/>
        </w:rPr>
        <w:t>H</w:t>
      </w:r>
      <w:r w:rsidRPr="00DF67E1">
        <w:rPr>
          <w:rFonts w:ascii="Times New Roman" w:hAnsi="Times New Roman"/>
          <w:bCs/>
          <w:sz w:val="24"/>
          <w:szCs w:val="24"/>
          <w:vertAlign w:val="subscript"/>
        </w:rPr>
        <w:t>69</w:t>
      </w:r>
      <w:r w:rsidRPr="00DF67E1">
        <w:rPr>
          <w:rFonts w:ascii="Times New Roman" w:hAnsi="Times New Roman"/>
          <w:bCs/>
          <w:sz w:val="24"/>
          <w:szCs w:val="24"/>
        </w:rPr>
        <w:t>O</w:t>
      </w:r>
      <w:r w:rsidRPr="00DF67E1">
        <w:rPr>
          <w:rFonts w:ascii="Times New Roman" w:hAnsi="Times New Roman"/>
          <w:bCs/>
          <w:sz w:val="24"/>
          <w:szCs w:val="24"/>
          <w:vertAlign w:val="subscript"/>
        </w:rPr>
        <w:t>12</w:t>
      </w:r>
      <w:r w:rsidRPr="00DF67E1">
        <w:rPr>
          <w:rFonts w:ascii="Times New Roman" w:hAnsi="Times New Roman"/>
          <w:bCs/>
          <w:sz w:val="24"/>
          <w:szCs w:val="24"/>
        </w:rPr>
        <w:t>S</w:t>
      </w:r>
      <w:r w:rsidRPr="00DF67E1">
        <w:rPr>
          <w:rFonts w:ascii="Times New Roman" w:hAnsi="Times New Roman"/>
          <w:bCs/>
          <w:sz w:val="24"/>
          <w:szCs w:val="24"/>
          <w:vertAlign w:val="subscript"/>
        </w:rPr>
        <w:t>1</w:t>
      </w:r>
      <w:r w:rsidRPr="00DF67E1">
        <w:rPr>
          <w:rFonts w:ascii="Times New Roman" w:hAnsi="Times New Roman"/>
          <w:bCs/>
          <w:sz w:val="24"/>
          <w:szCs w:val="24"/>
        </w:rPr>
        <w:t>, (b) C</w:t>
      </w:r>
      <w:r w:rsidRPr="00DF67E1">
        <w:rPr>
          <w:rFonts w:ascii="Times New Roman" w:hAnsi="Times New Roman"/>
          <w:bCs/>
          <w:sz w:val="24"/>
          <w:szCs w:val="24"/>
          <w:vertAlign w:val="subscript"/>
        </w:rPr>
        <w:t>24</w:t>
      </w:r>
      <w:r w:rsidRPr="00DF67E1">
        <w:rPr>
          <w:rFonts w:ascii="Times New Roman" w:hAnsi="Times New Roman"/>
          <w:bCs/>
          <w:sz w:val="24"/>
          <w:szCs w:val="24"/>
        </w:rPr>
        <w:t>H</w:t>
      </w:r>
      <w:r w:rsidRPr="00DF67E1">
        <w:rPr>
          <w:rFonts w:ascii="Times New Roman" w:hAnsi="Times New Roman"/>
          <w:bCs/>
          <w:sz w:val="24"/>
          <w:szCs w:val="24"/>
          <w:vertAlign w:val="subscript"/>
        </w:rPr>
        <w:t>49</w:t>
      </w:r>
      <w:r w:rsidRPr="00DF67E1">
        <w:rPr>
          <w:rFonts w:ascii="Times New Roman" w:hAnsi="Times New Roman"/>
          <w:bCs/>
          <w:sz w:val="24"/>
          <w:szCs w:val="24"/>
        </w:rPr>
        <w:t>O</w:t>
      </w:r>
      <w:r w:rsidRPr="00DF67E1">
        <w:rPr>
          <w:rFonts w:ascii="Times New Roman" w:hAnsi="Times New Roman"/>
          <w:bCs/>
          <w:sz w:val="24"/>
          <w:szCs w:val="24"/>
          <w:vertAlign w:val="subscript"/>
        </w:rPr>
        <w:t>9</w:t>
      </w:r>
      <w:r w:rsidRPr="00DF67E1">
        <w:rPr>
          <w:rFonts w:ascii="Times New Roman" w:hAnsi="Times New Roman"/>
          <w:bCs/>
          <w:sz w:val="24"/>
          <w:szCs w:val="24"/>
        </w:rPr>
        <w:t>S</w:t>
      </w:r>
      <w:r w:rsidRPr="00DF67E1">
        <w:rPr>
          <w:rFonts w:ascii="Times New Roman" w:hAnsi="Times New Roman"/>
          <w:bCs/>
          <w:sz w:val="24"/>
          <w:szCs w:val="24"/>
          <w:vertAlign w:val="subscript"/>
        </w:rPr>
        <w:t>1</w:t>
      </w:r>
      <w:r w:rsidRPr="00DF67E1">
        <w:rPr>
          <w:rFonts w:ascii="Times New Roman" w:hAnsi="Times New Roman"/>
          <w:bCs/>
          <w:sz w:val="24"/>
          <w:szCs w:val="24"/>
        </w:rPr>
        <w:t xml:space="preserve"> and (c) C</w:t>
      </w:r>
      <w:r w:rsidRPr="00DF67E1">
        <w:rPr>
          <w:rFonts w:ascii="Times New Roman" w:hAnsi="Times New Roman"/>
          <w:bCs/>
          <w:sz w:val="24"/>
          <w:szCs w:val="24"/>
          <w:vertAlign w:val="subscript"/>
        </w:rPr>
        <w:t>16</w:t>
      </w:r>
      <w:r w:rsidRPr="00DF67E1">
        <w:rPr>
          <w:rFonts w:ascii="Times New Roman" w:hAnsi="Times New Roman"/>
          <w:bCs/>
          <w:sz w:val="24"/>
          <w:szCs w:val="24"/>
        </w:rPr>
        <w:t xml:space="preserve"> H</w:t>
      </w:r>
      <w:r w:rsidRPr="00DF67E1">
        <w:rPr>
          <w:rFonts w:ascii="Times New Roman" w:hAnsi="Times New Roman"/>
          <w:bCs/>
          <w:sz w:val="24"/>
          <w:szCs w:val="24"/>
          <w:vertAlign w:val="subscript"/>
        </w:rPr>
        <w:t>33</w:t>
      </w:r>
      <w:r w:rsidRPr="00DF67E1">
        <w:rPr>
          <w:rFonts w:ascii="Times New Roman" w:hAnsi="Times New Roman"/>
          <w:bCs/>
          <w:sz w:val="24"/>
          <w:szCs w:val="24"/>
        </w:rPr>
        <w:t>O</w:t>
      </w:r>
      <w:r w:rsidRPr="00DF67E1">
        <w:rPr>
          <w:rFonts w:ascii="Times New Roman" w:hAnsi="Times New Roman"/>
          <w:bCs/>
          <w:sz w:val="24"/>
          <w:szCs w:val="24"/>
          <w:vertAlign w:val="subscript"/>
        </w:rPr>
        <w:t>4</w:t>
      </w:r>
      <w:r w:rsidRPr="00DF67E1">
        <w:rPr>
          <w:rFonts w:ascii="Times New Roman" w:hAnsi="Times New Roman"/>
          <w:bCs/>
          <w:sz w:val="24"/>
          <w:szCs w:val="24"/>
        </w:rPr>
        <w:t>S</w:t>
      </w:r>
      <w:r w:rsidRPr="00DF67E1">
        <w:rPr>
          <w:rFonts w:ascii="Times New Roman" w:hAnsi="Times New Roman"/>
          <w:bCs/>
          <w:sz w:val="24"/>
          <w:szCs w:val="24"/>
          <w:vertAlign w:val="subscript"/>
        </w:rPr>
        <w:t>1</w:t>
      </w:r>
      <w:r w:rsidRPr="00DF67E1">
        <w:rPr>
          <w:rFonts w:ascii="Times New Roman" w:hAnsi="Times New Roman"/>
          <w:bCs/>
          <w:sz w:val="24"/>
          <w:szCs w:val="24"/>
        </w:rPr>
        <w:t>. Relative concentration is calculated by normalization of the peak magnitude at each depth to the lowest measured peak magnitude across the depth profile.</w:t>
      </w:r>
    </w:p>
    <w:p w14:paraId="003E563A" w14:textId="77777777" w:rsidR="00F13B75" w:rsidRPr="00DF67E1" w:rsidRDefault="00F13B75" w:rsidP="009B26FB">
      <w:pPr>
        <w:spacing w:after="120" w:line="360" w:lineRule="auto"/>
        <w:ind w:firstLine="720"/>
        <w:jc w:val="both"/>
        <w:rPr>
          <w:rFonts w:ascii="Times New Roman" w:hAnsi="Times New Roman"/>
          <w:sz w:val="24"/>
          <w:szCs w:val="24"/>
        </w:rPr>
      </w:pPr>
    </w:p>
    <w:p w14:paraId="727EA338" w14:textId="7EAB861D" w:rsidR="00F13B75" w:rsidRPr="00DF67E1" w:rsidRDefault="00F13B75" w:rsidP="00755F11">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The chemical identity of S-lipids in the deep ocean is necessary to resolve in order to understand their transformation mechanisms as well as their contribution to the pool of fossil organic matter, linking these compounds to the processes of carbon sequestration. Our data shed preliminary understanding on this question and indicate that 35% of S-lipids found at the bottom </w:t>
      </w:r>
      <w:r w:rsidRPr="00DF67E1">
        <w:rPr>
          <w:rFonts w:ascii="Times New Roman" w:hAnsi="Times New Roman"/>
          <w:sz w:val="24"/>
          <w:szCs w:val="24"/>
        </w:rPr>
        <w:lastRenderedPageBreak/>
        <w:t xml:space="preserve">(4800 m depth) are saturated compounds (Fig. 9). This confirms a substantial contribution of saturated S-lipids in </w:t>
      </w:r>
      <w:r w:rsidR="000C5855" w:rsidRPr="00DF67E1">
        <w:rPr>
          <w:rFonts w:ascii="Times New Roman" w:hAnsi="Times New Roman"/>
          <w:sz w:val="24"/>
          <w:szCs w:val="24"/>
        </w:rPr>
        <w:t xml:space="preserve">the </w:t>
      </w:r>
      <w:r w:rsidRPr="00DF67E1">
        <w:rPr>
          <w:rFonts w:ascii="Times New Roman" w:hAnsi="Times New Roman"/>
          <w:sz w:val="24"/>
          <w:szCs w:val="24"/>
        </w:rPr>
        <w:t xml:space="preserve">deep Atlantic and </w:t>
      </w:r>
      <w:r w:rsidR="000C5855" w:rsidRPr="00DF67E1">
        <w:rPr>
          <w:rFonts w:ascii="Times New Roman" w:hAnsi="Times New Roman"/>
          <w:sz w:val="24"/>
          <w:szCs w:val="24"/>
        </w:rPr>
        <w:t>implicates them</w:t>
      </w:r>
      <w:r w:rsidRPr="00DF67E1">
        <w:rPr>
          <w:rFonts w:ascii="Times New Roman" w:hAnsi="Times New Roman"/>
          <w:sz w:val="24"/>
          <w:szCs w:val="24"/>
        </w:rPr>
        <w:t xml:space="preserve"> in deep carbon burial/sequestration. </w:t>
      </w:r>
    </w:p>
    <w:p w14:paraId="7F48855D" w14:textId="77777777" w:rsidR="00F13B75" w:rsidRPr="00DF67E1" w:rsidRDefault="00060A18" w:rsidP="00755F11">
      <w:pPr>
        <w:spacing w:after="120" w:line="360" w:lineRule="auto"/>
        <w:ind w:firstLine="720"/>
        <w:jc w:val="both"/>
        <w:rPr>
          <w:rFonts w:ascii="Times New Roman" w:hAnsi="Times New Roman"/>
          <w:sz w:val="24"/>
          <w:szCs w:val="24"/>
        </w:rPr>
      </w:pPr>
      <w:r w:rsidRPr="00DF67E1">
        <w:rPr>
          <w:noProof/>
          <w:lang w:val="hr-HR" w:eastAsia="hr-HR"/>
        </w:rPr>
        <w:drawing>
          <wp:inline distT="0" distB="0" distL="0" distR="0" wp14:anchorId="012732F5" wp14:editId="57DA89EA">
            <wp:extent cx="4019550" cy="3105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19550" cy="3105150"/>
                    </a:xfrm>
                    <a:prstGeom prst="rect">
                      <a:avLst/>
                    </a:prstGeom>
                    <a:noFill/>
                    <a:ln>
                      <a:noFill/>
                    </a:ln>
                  </pic:spPr>
                </pic:pic>
              </a:graphicData>
            </a:graphic>
          </wp:inline>
        </w:drawing>
      </w:r>
    </w:p>
    <w:p w14:paraId="1C315046" w14:textId="2F7197A3" w:rsidR="00F13B75" w:rsidRPr="00DF67E1" w:rsidRDefault="00F13B75" w:rsidP="00285B30">
      <w:pPr>
        <w:spacing w:after="120" w:line="360" w:lineRule="auto"/>
        <w:jc w:val="both"/>
        <w:rPr>
          <w:rFonts w:ascii="Times New Roman" w:hAnsi="Times New Roman"/>
          <w:sz w:val="24"/>
          <w:szCs w:val="24"/>
        </w:rPr>
      </w:pPr>
      <w:r w:rsidRPr="00DF67E1">
        <w:rPr>
          <w:rFonts w:ascii="Times New Roman" w:hAnsi="Times New Roman"/>
          <w:sz w:val="24"/>
          <w:szCs w:val="24"/>
        </w:rPr>
        <w:t xml:space="preserve">Fig. 9. </w:t>
      </w:r>
      <w:r w:rsidR="000C5855" w:rsidRPr="00DF67E1">
        <w:rPr>
          <w:rFonts w:ascii="Times New Roman" w:hAnsi="Times New Roman"/>
          <w:sz w:val="24"/>
          <w:szCs w:val="24"/>
        </w:rPr>
        <w:t>N</w:t>
      </w:r>
      <w:r w:rsidRPr="00DF67E1">
        <w:rPr>
          <w:rFonts w:ascii="Times New Roman" w:hAnsi="Times New Roman"/>
          <w:sz w:val="24"/>
          <w:szCs w:val="24"/>
        </w:rPr>
        <w:t>umber of saturated (DBE=0) and unsaturated (DBE&gt;0) novel S-lipids found at 4800 m depth.</w:t>
      </w:r>
    </w:p>
    <w:p w14:paraId="2AE16147" w14:textId="77777777" w:rsidR="00F13B75" w:rsidRPr="00DF67E1" w:rsidRDefault="00F13B75" w:rsidP="00755F11">
      <w:pPr>
        <w:spacing w:after="120" w:line="360" w:lineRule="auto"/>
        <w:ind w:firstLine="720"/>
        <w:jc w:val="both"/>
        <w:rPr>
          <w:rFonts w:ascii="Times New Roman" w:hAnsi="Times New Roman"/>
          <w:sz w:val="24"/>
          <w:szCs w:val="24"/>
        </w:rPr>
      </w:pPr>
    </w:p>
    <w:p w14:paraId="235D9E16" w14:textId="77777777" w:rsidR="00F13B75" w:rsidRPr="00DF67E1" w:rsidRDefault="00F13B75" w:rsidP="00276C4A">
      <w:pPr>
        <w:spacing w:after="120" w:line="360" w:lineRule="auto"/>
        <w:rPr>
          <w:rFonts w:ascii="Times New Roman" w:hAnsi="Times New Roman"/>
          <w:b/>
          <w:sz w:val="24"/>
          <w:szCs w:val="24"/>
        </w:rPr>
      </w:pPr>
      <w:r w:rsidRPr="00DF67E1">
        <w:rPr>
          <w:rFonts w:ascii="Times New Roman" w:hAnsi="Times New Roman"/>
          <w:b/>
          <w:sz w:val="24"/>
          <w:szCs w:val="24"/>
        </w:rPr>
        <w:t>4.</w:t>
      </w:r>
      <w:r w:rsidRPr="00DF67E1">
        <w:rPr>
          <w:rFonts w:ascii="Times New Roman" w:hAnsi="Times New Roman"/>
          <w:b/>
          <w:sz w:val="24"/>
          <w:szCs w:val="24"/>
        </w:rPr>
        <w:tab/>
        <w:t>Summary and conclusions</w:t>
      </w:r>
    </w:p>
    <w:p w14:paraId="59867BCC" w14:textId="77777777" w:rsidR="00F13B75" w:rsidRPr="00DF67E1" w:rsidRDefault="00F13B75" w:rsidP="003E4857">
      <w:pPr>
        <w:pStyle w:val="CommentText"/>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The abundance of sulfur lipids, their ecological role and the parameters that influence their production in the surface layer are poorly understood at present, together with their depth-related structural changes due to various transformation mechanisms. Our data are the first step in resolving these unknowns. </w:t>
      </w:r>
    </w:p>
    <w:p w14:paraId="174817BB" w14:textId="314C9E96" w:rsidR="00F13B75" w:rsidRPr="00DF67E1" w:rsidRDefault="00F13B75" w:rsidP="003E4857">
      <w:pPr>
        <w:pStyle w:val="CommentText"/>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In the </w:t>
      </w:r>
      <w:r w:rsidR="000C5855" w:rsidRPr="00DF67E1">
        <w:rPr>
          <w:rFonts w:ascii="Times New Roman" w:hAnsi="Times New Roman"/>
          <w:sz w:val="24"/>
          <w:szCs w:val="24"/>
        </w:rPr>
        <w:t>N</w:t>
      </w:r>
      <w:r w:rsidRPr="00DF67E1">
        <w:rPr>
          <w:rFonts w:ascii="Times New Roman" w:hAnsi="Times New Roman"/>
          <w:sz w:val="24"/>
          <w:szCs w:val="24"/>
        </w:rPr>
        <w:t xml:space="preserve">ortheast Atlantic Ocean we have identified 1,046 </w:t>
      </w:r>
      <w:proofErr w:type="spellStart"/>
      <w:r w:rsidRPr="00DF67E1">
        <w:rPr>
          <w:rFonts w:ascii="Times New Roman" w:hAnsi="Times New Roman"/>
          <w:sz w:val="24"/>
          <w:szCs w:val="24"/>
        </w:rPr>
        <w:t>sulfolipid</w:t>
      </w:r>
      <w:proofErr w:type="spellEnd"/>
      <w:r w:rsidRPr="00DF67E1">
        <w:rPr>
          <w:rFonts w:ascii="Times New Roman" w:hAnsi="Times New Roman"/>
          <w:sz w:val="24"/>
          <w:szCs w:val="24"/>
        </w:rPr>
        <w:t xml:space="preserve"> molecular formulae (monoisotopic) among which only 45 (4.3%) match the lipid elemental compositions previously reported in the Nature </w:t>
      </w:r>
      <w:proofErr w:type="spellStart"/>
      <w:r w:rsidRPr="00DF67E1">
        <w:rPr>
          <w:rFonts w:ascii="Times New Roman" w:hAnsi="Times New Roman"/>
          <w:sz w:val="24"/>
          <w:szCs w:val="24"/>
        </w:rPr>
        <w:t>Lipidomics</w:t>
      </w:r>
      <w:proofErr w:type="spellEnd"/>
      <w:r w:rsidRPr="00DF67E1">
        <w:rPr>
          <w:rFonts w:ascii="Times New Roman" w:hAnsi="Times New Roman"/>
          <w:sz w:val="24"/>
          <w:szCs w:val="24"/>
        </w:rPr>
        <w:t xml:space="preserve"> Gateway, indicating the magnitude of a gap in scientific knowledge on S-lipids as an integral part of uncharacterized oceanic organic matter.</w:t>
      </w:r>
    </w:p>
    <w:p w14:paraId="43C31383" w14:textId="50DA9C15" w:rsidR="00F13B75" w:rsidRPr="00DF67E1" w:rsidRDefault="00F13B75" w:rsidP="00B838C0">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Here we show that SQDG are efficiently removed from the water column </w:t>
      </w:r>
      <w:r w:rsidR="000C5855" w:rsidRPr="00DF67E1">
        <w:rPr>
          <w:rFonts w:ascii="Times New Roman" w:hAnsi="Times New Roman"/>
          <w:sz w:val="24"/>
          <w:szCs w:val="24"/>
        </w:rPr>
        <w:t xml:space="preserve">within </w:t>
      </w:r>
      <w:r w:rsidRPr="00DF67E1">
        <w:rPr>
          <w:rFonts w:ascii="Times New Roman" w:hAnsi="Times New Roman"/>
          <w:sz w:val="24"/>
          <w:szCs w:val="24"/>
        </w:rPr>
        <w:t xml:space="preserve">the mesopelagic zone. A proof of selective preservation of novel S-lipids through lipid transformation processes across the oceanic water column highlight their potential to contribute </w:t>
      </w:r>
      <w:r w:rsidR="000C5855" w:rsidRPr="00DF67E1">
        <w:rPr>
          <w:rFonts w:ascii="Times New Roman" w:hAnsi="Times New Roman"/>
          <w:sz w:val="24"/>
          <w:szCs w:val="24"/>
        </w:rPr>
        <w:t xml:space="preserve">significantly </w:t>
      </w:r>
      <w:r w:rsidRPr="00DF67E1">
        <w:rPr>
          <w:rFonts w:ascii="Times New Roman" w:hAnsi="Times New Roman"/>
          <w:sz w:val="24"/>
          <w:szCs w:val="24"/>
        </w:rPr>
        <w:t xml:space="preserve">to </w:t>
      </w:r>
      <w:r w:rsidRPr="00DF67E1">
        <w:rPr>
          <w:rFonts w:ascii="Times New Roman" w:hAnsi="Times New Roman"/>
          <w:sz w:val="24"/>
          <w:szCs w:val="24"/>
        </w:rPr>
        <w:lastRenderedPageBreak/>
        <w:t xml:space="preserve">global ocean inventory budget. Based on the continuous decrease in both the number and abundance of unsaturated novel S-lipids and the decrease in their average molecular mass with depth we </w:t>
      </w:r>
      <w:r w:rsidR="000C5855" w:rsidRPr="00DF67E1">
        <w:rPr>
          <w:rFonts w:ascii="Times New Roman" w:hAnsi="Times New Roman"/>
          <w:sz w:val="24"/>
          <w:szCs w:val="24"/>
        </w:rPr>
        <w:t xml:space="preserve">conclude </w:t>
      </w:r>
      <w:r w:rsidRPr="00DF67E1">
        <w:rPr>
          <w:rFonts w:ascii="Times New Roman" w:hAnsi="Times New Roman"/>
          <w:sz w:val="24"/>
          <w:szCs w:val="24"/>
        </w:rPr>
        <w:t xml:space="preserve">that S-lipid cycling and transformation </w:t>
      </w:r>
      <w:r w:rsidR="000C5855" w:rsidRPr="00DF67E1">
        <w:rPr>
          <w:rFonts w:ascii="Times New Roman" w:hAnsi="Times New Roman"/>
          <w:sz w:val="24"/>
          <w:szCs w:val="24"/>
        </w:rPr>
        <w:t>during sedimentation</w:t>
      </w:r>
      <w:r w:rsidRPr="00DF67E1">
        <w:rPr>
          <w:rFonts w:ascii="Times New Roman" w:hAnsi="Times New Roman"/>
          <w:sz w:val="24"/>
          <w:szCs w:val="24"/>
        </w:rPr>
        <w:t xml:space="preserve"> includes the incomplete degradation of unsaturated S-lipids </w:t>
      </w:r>
      <w:r w:rsidRPr="00DF67E1">
        <w:rPr>
          <w:rFonts w:ascii="Times New Roman" w:hAnsi="Times New Roman"/>
          <w:sz w:val="24"/>
          <w:szCs w:val="24"/>
          <w:lang w:val="en-GB"/>
        </w:rPr>
        <w:t>that leads to the accumulation of degradation-resistant saturated compounds with reduced molecular weight (on average 455 Da)</w:t>
      </w:r>
      <w:r w:rsidRPr="00DF67E1">
        <w:rPr>
          <w:rFonts w:ascii="Times New Roman" w:hAnsi="Times New Roman"/>
          <w:sz w:val="24"/>
          <w:szCs w:val="24"/>
        </w:rPr>
        <w:t xml:space="preserve">. </w:t>
      </w:r>
      <w:r w:rsidR="000C5855" w:rsidRPr="00DF67E1">
        <w:rPr>
          <w:rFonts w:ascii="Times New Roman" w:hAnsi="Times New Roman"/>
          <w:sz w:val="24"/>
          <w:szCs w:val="24"/>
        </w:rPr>
        <w:t>This would be in addition to remineralization to CO</w:t>
      </w:r>
      <w:r w:rsidR="000C5855" w:rsidRPr="00DF67E1">
        <w:rPr>
          <w:rFonts w:ascii="Times New Roman" w:hAnsi="Times New Roman"/>
          <w:sz w:val="24"/>
          <w:szCs w:val="24"/>
          <w:vertAlign w:val="subscript"/>
        </w:rPr>
        <w:t>2</w:t>
      </w:r>
      <w:r w:rsidR="000C5855" w:rsidRPr="00DF67E1">
        <w:rPr>
          <w:rFonts w:ascii="Times New Roman" w:hAnsi="Times New Roman"/>
          <w:sz w:val="24"/>
          <w:szCs w:val="24"/>
        </w:rPr>
        <w:t xml:space="preserve">, and/or dissolution. </w:t>
      </w:r>
      <w:r w:rsidRPr="00DF67E1">
        <w:rPr>
          <w:rFonts w:ascii="Times New Roman" w:hAnsi="Times New Roman"/>
          <w:sz w:val="24"/>
          <w:szCs w:val="24"/>
        </w:rPr>
        <w:t>Saturated S-lipids may have the potential to transfer carbon from the upper ocean to depth and hence they are significant vectors for carbon sequestration. Furthermore, here we show that S-lipids are involved in the transformation processes that lead to the formation of novel lipids of very high unsaturation in the deep Atlantic.</w:t>
      </w:r>
    </w:p>
    <w:p w14:paraId="2DD0535F" w14:textId="2F0BA098" w:rsidR="00F13B75" w:rsidRPr="00DF67E1" w:rsidRDefault="00F13B75" w:rsidP="00D568AA">
      <w:pPr>
        <w:spacing w:after="120" w:line="360" w:lineRule="auto"/>
        <w:ind w:firstLine="720"/>
        <w:jc w:val="both"/>
        <w:rPr>
          <w:rFonts w:ascii="Times New Roman" w:hAnsi="Times New Roman"/>
          <w:sz w:val="24"/>
          <w:szCs w:val="24"/>
        </w:rPr>
      </w:pPr>
      <w:r w:rsidRPr="00DF67E1">
        <w:rPr>
          <w:rFonts w:ascii="Times New Roman" w:hAnsi="Times New Roman"/>
          <w:sz w:val="24"/>
          <w:szCs w:val="24"/>
        </w:rPr>
        <w:t xml:space="preserve">Depth-related increased oxygen content in all novel S-lipids indicate that oxidation has a significant role in their transformation processes. However, (bio)hydrogenation should have </w:t>
      </w:r>
      <w:r w:rsidR="00146A05" w:rsidRPr="00DF67E1">
        <w:rPr>
          <w:rFonts w:ascii="Times New Roman" w:hAnsi="Times New Roman"/>
          <w:sz w:val="24"/>
          <w:szCs w:val="24"/>
        </w:rPr>
        <w:t xml:space="preserve">a </w:t>
      </w:r>
      <w:r w:rsidRPr="00DF67E1">
        <w:rPr>
          <w:rFonts w:ascii="Times New Roman" w:hAnsi="Times New Roman"/>
          <w:sz w:val="24"/>
          <w:szCs w:val="24"/>
        </w:rPr>
        <w:t xml:space="preserve">role in the formation of saturated compounds. There is also a high probability that some novel secondary produced unsaturated S-lipids at abyssopelagic depths can be in situ generated via "quenching" of functionalized lipids by sulfur. </w:t>
      </w:r>
    </w:p>
    <w:p w14:paraId="2C1B21A1" w14:textId="77777777" w:rsidR="00F13B75" w:rsidRPr="00DF67E1" w:rsidRDefault="00F13B75" w:rsidP="00B133C3">
      <w:pPr>
        <w:spacing w:after="120" w:line="360" w:lineRule="auto"/>
        <w:ind w:firstLine="720"/>
        <w:jc w:val="both"/>
        <w:rPr>
          <w:rFonts w:ascii="Times New Roman" w:hAnsi="Times New Roman"/>
          <w:sz w:val="24"/>
          <w:szCs w:val="24"/>
        </w:rPr>
      </w:pPr>
    </w:p>
    <w:p w14:paraId="39E41EFE" w14:textId="77777777" w:rsidR="00F13B75" w:rsidRPr="00DF67E1" w:rsidRDefault="00F13B75" w:rsidP="00276C4A">
      <w:pPr>
        <w:pStyle w:val="Acknowledgement"/>
        <w:spacing w:before="0" w:after="120" w:line="360" w:lineRule="auto"/>
        <w:ind w:left="0" w:firstLine="0"/>
        <w:jc w:val="both"/>
      </w:pPr>
      <w:r w:rsidRPr="00DF67E1">
        <w:rPr>
          <w:i/>
        </w:rPr>
        <w:t>Acknowledgements</w:t>
      </w:r>
      <w:r w:rsidRPr="00DF67E1">
        <w:t xml:space="preserve">. We thank the crew of the RRS James Cook. This work was funded by the grant from the Croatian Science Foundation under the project IP-11-2013-8607, by the National Science Foundation (IIA-1301346) and the Center for Animal Health and Food Safety at New Mexico State University. This work is a contribution to the European FP7 Projects EURO-BASIN and to the Natural Environment Research Council, UK, core </w:t>
      </w:r>
      <w:proofErr w:type="spellStart"/>
      <w:r w:rsidRPr="00DF67E1">
        <w:t>programme</w:t>
      </w:r>
      <w:proofErr w:type="spellEnd"/>
      <w:r w:rsidRPr="00DF67E1">
        <w:t xml:space="preserve">. </w:t>
      </w:r>
    </w:p>
    <w:p w14:paraId="7F85D355" w14:textId="77777777" w:rsidR="00F13B75" w:rsidRPr="00DF67E1" w:rsidRDefault="00F13B75" w:rsidP="00FB3B7A">
      <w:pPr>
        <w:pStyle w:val="Acknowledgement"/>
        <w:spacing w:before="0" w:after="120" w:line="480" w:lineRule="auto"/>
        <w:rPr>
          <w:sz w:val="28"/>
          <w:szCs w:val="28"/>
        </w:rPr>
      </w:pPr>
    </w:p>
    <w:p w14:paraId="4C0954A5" w14:textId="77777777" w:rsidR="00F13B75" w:rsidRPr="00DF67E1" w:rsidRDefault="00F13B75" w:rsidP="00276C4A">
      <w:pPr>
        <w:spacing w:after="0" w:line="360" w:lineRule="auto"/>
        <w:rPr>
          <w:rFonts w:ascii="Times New Roman" w:hAnsi="Times New Roman"/>
          <w:b/>
          <w:sz w:val="24"/>
          <w:szCs w:val="24"/>
        </w:rPr>
      </w:pPr>
      <w:r w:rsidRPr="00DF67E1">
        <w:rPr>
          <w:rFonts w:ascii="Times New Roman" w:hAnsi="Times New Roman"/>
          <w:b/>
          <w:sz w:val="24"/>
          <w:szCs w:val="24"/>
        </w:rPr>
        <w:t>References</w:t>
      </w:r>
    </w:p>
    <w:p w14:paraId="1D012605" w14:textId="77777777" w:rsidR="00B57A1D" w:rsidRPr="00DF67E1" w:rsidRDefault="00B57A1D" w:rsidP="00B57A1D">
      <w:pPr>
        <w:spacing w:after="120" w:line="360" w:lineRule="auto"/>
        <w:ind w:left="403" w:hanging="403"/>
        <w:jc w:val="both"/>
        <w:rPr>
          <w:rFonts w:ascii="Times New Roman" w:hAnsi="Times New Roman"/>
          <w:sz w:val="24"/>
          <w:szCs w:val="24"/>
        </w:rPr>
      </w:pPr>
      <w:r w:rsidRPr="00DF67E1">
        <w:rPr>
          <w:rFonts w:ascii="Times New Roman" w:hAnsi="Times New Roman"/>
          <w:sz w:val="24"/>
          <w:szCs w:val="24"/>
        </w:rPr>
        <w:t xml:space="preserve">Anderson, R., Kates, M., </w:t>
      </w:r>
      <w:proofErr w:type="spellStart"/>
      <w:r w:rsidRPr="00DF67E1">
        <w:rPr>
          <w:rFonts w:ascii="Times New Roman" w:hAnsi="Times New Roman"/>
          <w:sz w:val="24"/>
          <w:szCs w:val="24"/>
        </w:rPr>
        <w:t>Volcani</w:t>
      </w:r>
      <w:proofErr w:type="spellEnd"/>
      <w:r w:rsidRPr="00DF67E1">
        <w:rPr>
          <w:rFonts w:ascii="Times New Roman" w:hAnsi="Times New Roman"/>
          <w:sz w:val="24"/>
          <w:szCs w:val="24"/>
        </w:rPr>
        <w:t xml:space="preserve">, B.E., 1976. </w:t>
      </w:r>
      <w:proofErr w:type="spellStart"/>
      <w:r w:rsidRPr="00DF67E1">
        <w:rPr>
          <w:rFonts w:ascii="Times New Roman" w:hAnsi="Times New Roman"/>
          <w:sz w:val="24"/>
          <w:szCs w:val="24"/>
        </w:rPr>
        <w:t>Sulphonium</w:t>
      </w:r>
      <w:proofErr w:type="spellEnd"/>
      <w:r w:rsidRPr="00DF67E1">
        <w:rPr>
          <w:rFonts w:ascii="Times New Roman" w:hAnsi="Times New Roman"/>
          <w:sz w:val="24"/>
          <w:szCs w:val="24"/>
        </w:rPr>
        <w:t xml:space="preserve"> analogue of </w:t>
      </w:r>
      <w:proofErr w:type="spellStart"/>
      <w:r w:rsidRPr="00DF67E1">
        <w:rPr>
          <w:rFonts w:ascii="Times New Roman" w:hAnsi="Times New Roman"/>
          <w:sz w:val="24"/>
          <w:szCs w:val="24"/>
        </w:rPr>
        <w:t>lechithin</w:t>
      </w:r>
      <w:proofErr w:type="spellEnd"/>
      <w:r w:rsidRPr="00DF67E1">
        <w:rPr>
          <w:rFonts w:ascii="Times New Roman" w:hAnsi="Times New Roman"/>
          <w:sz w:val="24"/>
          <w:szCs w:val="24"/>
        </w:rPr>
        <w:t xml:space="preserve"> in diatoms. Nature 263, 51-53.</w:t>
      </w:r>
    </w:p>
    <w:p w14:paraId="501C4CC1" w14:textId="77777777" w:rsidR="00B57A1D" w:rsidRPr="00DF67E1" w:rsidRDefault="00B57A1D" w:rsidP="00B57A1D">
      <w:pPr>
        <w:spacing w:after="120" w:line="360" w:lineRule="auto"/>
        <w:ind w:left="403" w:hanging="403"/>
        <w:jc w:val="both"/>
        <w:rPr>
          <w:rFonts w:ascii="Times New Roman" w:hAnsi="Times New Roman"/>
          <w:sz w:val="24"/>
          <w:szCs w:val="24"/>
        </w:rPr>
      </w:pPr>
      <w:r w:rsidRPr="00DF67E1">
        <w:rPr>
          <w:rFonts w:ascii="Times New Roman" w:hAnsi="Times New Roman"/>
          <w:sz w:val="24"/>
          <w:szCs w:val="24"/>
        </w:rPr>
        <w:t xml:space="preserve">Anderson, R., Kates, M., </w:t>
      </w:r>
      <w:proofErr w:type="spellStart"/>
      <w:r w:rsidRPr="00DF67E1">
        <w:rPr>
          <w:rFonts w:ascii="Times New Roman" w:hAnsi="Times New Roman"/>
          <w:sz w:val="24"/>
          <w:szCs w:val="24"/>
        </w:rPr>
        <w:t>Volcani</w:t>
      </w:r>
      <w:proofErr w:type="spellEnd"/>
      <w:r w:rsidRPr="00DF67E1">
        <w:rPr>
          <w:rFonts w:ascii="Times New Roman" w:hAnsi="Times New Roman"/>
          <w:sz w:val="24"/>
          <w:szCs w:val="24"/>
        </w:rPr>
        <w:t xml:space="preserve">, B.E., 1978. </w:t>
      </w:r>
      <w:r w:rsidRPr="00DF67E1">
        <w:rPr>
          <w:rFonts w:ascii="Times New Roman" w:hAnsi="Times New Roman"/>
          <w:bCs/>
          <w:sz w:val="24"/>
          <w:szCs w:val="24"/>
        </w:rPr>
        <w:t xml:space="preserve">Identification of the </w:t>
      </w:r>
      <w:proofErr w:type="spellStart"/>
      <w:r w:rsidRPr="00DF67E1">
        <w:rPr>
          <w:rFonts w:ascii="Times New Roman" w:hAnsi="Times New Roman"/>
          <w:bCs/>
          <w:sz w:val="24"/>
          <w:szCs w:val="24"/>
        </w:rPr>
        <w:t>sulfolipids</w:t>
      </w:r>
      <w:proofErr w:type="spellEnd"/>
      <w:r w:rsidRPr="00DF67E1">
        <w:rPr>
          <w:rFonts w:ascii="Times New Roman" w:hAnsi="Times New Roman"/>
          <w:bCs/>
          <w:sz w:val="24"/>
          <w:szCs w:val="24"/>
        </w:rPr>
        <w:t xml:space="preserve"> in the non-photosynthetic diatom </w:t>
      </w:r>
      <w:proofErr w:type="spellStart"/>
      <w:r w:rsidRPr="00DF67E1">
        <w:rPr>
          <w:rFonts w:ascii="Times New Roman" w:hAnsi="Times New Roman"/>
          <w:i/>
          <w:iCs/>
          <w:sz w:val="24"/>
          <w:szCs w:val="24"/>
        </w:rPr>
        <w:t>Nitzschza</w:t>
      </w:r>
      <w:proofErr w:type="spellEnd"/>
      <w:r w:rsidRPr="00DF67E1">
        <w:rPr>
          <w:rFonts w:ascii="Times New Roman" w:hAnsi="Times New Roman"/>
          <w:i/>
          <w:iCs/>
          <w:sz w:val="24"/>
          <w:szCs w:val="24"/>
        </w:rPr>
        <w:t xml:space="preserve"> alba</w:t>
      </w:r>
      <w:r w:rsidRPr="00DF67E1">
        <w:rPr>
          <w:rFonts w:ascii="Times New Roman" w:hAnsi="Times New Roman"/>
          <w:b/>
          <w:bCs/>
          <w:sz w:val="24"/>
          <w:szCs w:val="24"/>
        </w:rPr>
        <w:t xml:space="preserve">. </w:t>
      </w:r>
      <w:proofErr w:type="spellStart"/>
      <w:r w:rsidRPr="00DF67E1">
        <w:rPr>
          <w:rFonts w:ascii="Times New Roman" w:hAnsi="Times New Roman"/>
          <w:sz w:val="24"/>
          <w:szCs w:val="24"/>
        </w:rPr>
        <w:t>Biochim</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Biophys</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Acta</w:t>
      </w:r>
      <w:proofErr w:type="spellEnd"/>
      <w:r w:rsidRPr="00DF67E1">
        <w:rPr>
          <w:rFonts w:ascii="Times New Roman" w:hAnsi="Times New Roman"/>
          <w:sz w:val="24"/>
          <w:szCs w:val="24"/>
        </w:rPr>
        <w:t xml:space="preserve"> 528, 89-106.</w:t>
      </w:r>
    </w:p>
    <w:p w14:paraId="68B97821"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Arts, M.T., Ackman, R.G., </w:t>
      </w:r>
      <w:proofErr w:type="spellStart"/>
      <w:r w:rsidRPr="00DF67E1">
        <w:rPr>
          <w:rFonts w:ascii="Times New Roman" w:hAnsi="Times New Roman"/>
          <w:sz w:val="24"/>
          <w:szCs w:val="24"/>
        </w:rPr>
        <w:t>Holub</w:t>
      </w:r>
      <w:proofErr w:type="spellEnd"/>
      <w:r w:rsidRPr="00DF67E1">
        <w:rPr>
          <w:rFonts w:ascii="Times New Roman" w:hAnsi="Times New Roman"/>
          <w:sz w:val="24"/>
          <w:szCs w:val="24"/>
        </w:rPr>
        <w:t xml:space="preserve">, B.J., 2001. "Essential fatty acids" in aquatic ecosystems, a crucial link between diet and human health and evolution. Can. J. Fish. </w:t>
      </w:r>
      <w:proofErr w:type="spellStart"/>
      <w:r w:rsidRPr="00DF67E1">
        <w:rPr>
          <w:rFonts w:ascii="Times New Roman" w:hAnsi="Times New Roman"/>
          <w:sz w:val="24"/>
          <w:szCs w:val="24"/>
        </w:rPr>
        <w:t>Aquat</w:t>
      </w:r>
      <w:proofErr w:type="spellEnd"/>
      <w:r w:rsidRPr="00DF67E1">
        <w:rPr>
          <w:rFonts w:ascii="Times New Roman" w:hAnsi="Times New Roman"/>
          <w:sz w:val="24"/>
          <w:szCs w:val="24"/>
        </w:rPr>
        <w:t xml:space="preserve">. Sci. 58, 122–137. </w:t>
      </w:r>
    </w:p>
    <w:p w14:paraId="2E427909" w14:textId="77777777" w:rsidR="00B57A1D" w:rsidRPr="00DF67E1" w:rsidRDefault="00B57A1D" w:rsidP="00B57A1D">
      <w:pPr>
        <w:spacing w:after="120" w:line="360" w:lineRule="auto"/>
        <w:ind w:left="403" w:hanging="403"/>
        <w:jc w:val="both"/>
        <w:rPr>
          <w:rFonts w:ascii="Times New Roman" w:hAnsi="Times New Roman"/>
          <w:sz w:val="24"/>
          <w:szCs w:val="24"/>
        </w:rPr>
      </w:pPr>
      <w:proofErr w:type="spellStart"/>
      <w:r w:rsidRPr="00DF67E1">
        <w:rPr>
          <w:rFonts w:ascii="Times New Roman" w:hAnsi="Times New Roman"/>
          <w:sz w:val="24"/>
          <w:szCs w:val="24"/>
        </w:rPr>
        <w:lastRenderedPageBreak/>
        <w:t>Bisseret</w:t>
      </w:r>
      <w:proofErr w:type="spellEnd"/>
      <w:r w:rsidRPr="00DF67E1">
        <w:rPr>
          <w:rFonts w:ascii="Times New Roman" w:hAnsi="Times New Roman"/>
          <w:sz w:val="24"/>
          <w:szCs w:val="24"/>
        </w:rPr>
        <w:t xml:space="preserve">, P., Ito, S., Tremblay, P-A, </w:t>
      </w:r>
      <w:proofErr w:type="spellStart"/>
      <w:r w:rsidRPr="00DF67E1">
        <w:rPr>
          <w:rFonts w:ascii="Times New Roman" w:hAnsi="Times New Roman"/>
          <w:sz w:val="24"/>
          <w:szCs w:val="24"/>
        </w:rPr>
        <w:t>Volcani</w:t>
      </w:r>
      <w:proofErr w:type="spellEnd"/>
      <w:r w:rsidRPr="00DF67E1">
        <w:rPr>
          <w:rFonts w:ascii="Times New Roman" w:hAnsi="Times New Roman"/>
          <w:sz w:val="24"/>
          <w:szCs w:val="24"/>
        </w:rPr>
        <w:t xml:space="preserve">, B.E, </w:t>
      </w:r>
      <w:proofErr w:type="spellStart"/>
      <w:r w:rsidRPr="00DF67E1">
        <w:rPr>
          <w:rFonts w:ascii="Times New Roman" w:hAnsi="Times New Roman"/>
          <w:sz w:val="24"/>
          <w:szCs w:val="24"/>
        </w:rPr>
        <w:t>Dessort</w:t>
      </w:r>
      <w:proofErr w:type="spellEnd"/>
      <w:r w:rsidRPr="00DF67E1">
        <w:rPr>
          <w:rFonts w:ascii="Times New Roman" w:hAnsi="Times New Roman"/>
          <w:sz w:val="24"/>
          <w:szCs w:val="24"/>
        </w:rPr>
        <w:t>, D, Kates, M., 1984</w:t>
      </w:r>
      <w:r w:rsidR="00C30857" w:rsidRPr="00DF67E1">
        <w:rPr>
          <w:rFonts w:ascii="Times New Roman" w:hAnsi="Times New Roman"/>
          <w:sz w:val="24"/>
          <w:szCs w:val="24"/>
        </w:rPr>
        <w:t>.</w:t>
      </w:r>
      <w:r w:rsidRPr="00DF67E1">
        <w:rPr>
          <w:rFonts w:ascii="Times New Roman" w:hAnsi="Times New Roman"/>
          <w:sz w:val="24"/>
          <w:szCs w:val="24"/>
        </w:rPr>
        <w:t xml:space="preserve"> Occurrence of </w:t>
      </w:r>
      <w:proofErr w:type="spellStart"/>
      <w:r w:rsidRPr="00DF67E1">
        <w:rPr>
          <w:rFonts w:ascii="Times New Roman" w:hAnsi="Times New Roman"/>
          <w:sz w:val="24"/>
          <w:szCs w:val="24"/>
        </w:rPr>
        <w:t>phosphatidylsulfocholine</w:t>
      </w:r>
      <w:proofErr w:type="spellEnd"/>
      <w:r w:rsidRPr="00DF67E1">
        <w:rPr>
          <w:rFonts w:ascii="Times New Roman" w:hAnsi="Times New Roman"/>
          <w:sz w:val="24"/>
          <w:szCs w:val="24"/>
        </w:rPr>
        <w:t xml:space="preserve">, the </w:t>
      </w:r>
      <w:proofErr w:type="spellStart"/>
      <w:r w:rsidRPr="00DF67E1">
        <w:rPr>
          <w:rFonts w:ascii="Times New Roman" w:hAnsi="Times New Roman"/>
          <w:sz w:val="24"/>
          <w:szCs w:val="24"/>
        </w:rPr>
        <w:t>sulfonium</w:t>
      </w:r>
      <w:proofErr w:type="spellEnd"/>
      <w:r w:rsidRPr="00DF67E1">
        <w:rPr>
          <w:rFonts w:ascii="Times New Roman" w:hAnsi="Times New Roman"/>
          <w:sz w:val="24"/>
          <w:szCs w:val="24"/>
        </w:rPr>
        <w:t xml:space="preserve"> analog of phosphatidylcholine in some diatoms and algae. </w:t>
      </w:r>
      <w:proofErr w:type="spellStart"/>
      <w:r w:rsidRPr="00DF67E1">
        <w:rPr>
          <w:rFonts w:ascii="Times New Roman" w:hAnsi="Times New Roman"/>
          <w:sz w:val="24"/>
          <w:szCs w:val="24"/>
        </w:rPr>
        <w:t>Biochim</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Biophys</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Acta</w:t>
      </w:r>
      <w:proofErr w:type="spellEnd"/>
      <w:r w:rsidRPr="00DF67E1">
        <w:rPr>
          <w:rFonts w:ascii="Times New Roman" w:hAnsi="Times New Roman"/>
          <w:sz w:val="24"/>
          <w:szCs w:val="24"/>
        </w:rPr>
        <w:t xml:space="preserve"> 796, 320-327.</w:t>
      </w:r>
    </w:p>
    <w:p w14:paraId="472A0917" w14:textId="77777777" w:rsidR="00F13B75" w:rsidRPr="00DF67E1" w:rsidRDefault="00F13B75" w:rsidP="00934847">
      <w:pPr>
        <w:spacing w:after="120" w:line="360" w:lineRule="auto"/>
        <w:ind w:left="403" w:hanging="403"/>
        <w:jc w:val="both"/>
        <w:rPr>
          <w:rFonts w:ascii="Times New Roman" w:hAnsi="Times New Roman"/>
          <w:sz w:val="24"/>
          <w:szCs w:val="24"/>
        </w:rPr>
      </w:pPr>
      <w:r w:rsidRPr="00DF67E1">
        <w:rPr>
          <w:rFonts w:ascii="Times New Roman" w:hAnsi="Times New Roman"/>
          <w:sz w:val="24"/>
          <w:szCs w:val="24"/>
        </w:rPr>
        <w:t xml:space="preserve">Bligh, E.G., Dyer, W.J., 1959. A rapid method of total lipid extraction and purification. Can. J. </w:t>
      </w:r>
      <w:proofErr w:type="spellStart"/>
      <w:r w:rsidRPr="00DF67E1">
        <w:rPr>
          <w:rFonts w:ascii="Times New Roman" w:hAnsi="Times New Roman"/>
          <w:sz w:val="24"/>
          <w:szCs w:val="24"/>
        </w:rPr>
        <w:t>Biochem</w:t>
      </w:r>
      <w:proofErr w:type="spellEnd"/>
      <w:r w:rsidRPr="00DF67E1">
        <w:rPr>
          <w:rFonts w:ascii="Times New Roman" w:hAnsi="Times New Roman"/>
          <w:sz w:val="24"/>
          <w:szCs w:val="24"/>
        </w:rPr>
        <w:t xml:space="preserve">. Physiol. 37, 911–917. </w:t>
      </w:r>
    </w:p>
    <w:p w14:paraId="32AB8163" w14:textId="77777777" w:rsidR="00F13B75" w:rsidRPr="00DF67E1" w:rsidRDefault="00F13B75" w:rsidP="00976176">
      <w:pPr>
        <w:spacing w:after="120" w:line="360" w:lineRule="auto"/>
        <w:ind w:left="403" w:hanging="403"/>
        <w:jc w:val="both"/>
        <w:rPr>
          <w:rFonts w:ascii="Times New Roman" w:hAnsi="Times New Roman"/>
          <w:sz w:val="24"/>
          <w:szCs w:val="24"/>
          <w:lang w:val="pt-BR"/>
        </w:rPr>
      </w:pPr>
      <w:r w:rsidRPr="00DF67E1">
        <w:rPr>
          <w:rFonts w:ascii="Times New Roman" w:hAnsi="Times New Roman"/>
          <w:sz w:val="24"/>
          <w:szCs w:val="24"/>
        </w:rPr>
        <w:t xml:space="preserve">Christodoulou, S., Marty, J.–C., Miquel, J.–C., </w:t>
      </w:r>
      <w:proofErr w:type="spellStart"/>
      <w:r w:rsidRPr="00DF67E1">
        <w:rPr>
          <w:rFonts w:ascii="Times New Roman" w:hAnsi="Times New Roman"/>
          <w:sz w:val="24"/>
          <w:szCs w:val="24"/>
        </w:rPr>
        <w:t>Volkman</w:t>
      </w:r>
      <w:proofErr w:type="spellEnd"/>
      <w:r w:rsidRPr="00DF67E1">
        <w:rPr>
          <w:rFonts w:ascii="Times New Roman" w:hAnsi="Times New Roman"/>
          <w:sz w:val="24"/>
          <w:szCs w:val="24"/>
        </w:rPr>
        <w:t xml:space="preserve">, J.K., </w:t>
      </w:r>
      <w:proofErr w:type="spellStart"/>
      <w:r w:rsidRPr="00DF67E1">
        <w:rPr>
          <w:rFonts w:ascii="Times New Roman" w:hAnsi="Times New Roman"/>
          <w:sz w:val="24"/>
          <w:szCs w:val="24"/>
        </w:rPr>
        <w:t>Rontani</w:t>
      </w:r>
      <w:proofErr w:type="spellEnd"/>
      <w:r w:rsidRPr="00DF67E1">
        <w:rPr>
          <w:rFonts w:ascii="Times New Roman" w:hAnsi="Times New Roman"/>
          <w:sz w:val="24"/>
          <w:szCs w:val="24"/>
        </w:rPr>
        <w:t xml:space="preserve">, J–F., 2009. Use of lipids and their degradation products as biomarkers for carbon cycling in the northwestern Mediterranean Sea. Mar. </w:t>
      </w:r>
      <w:r w:rsidRPr="00DF67E1">
        <w:rPr>
          <w:rFonts w:ascii="Times New Roman" w:hAnsi="Times New Roman"/>
          <w:sz w:val="24"/>
          <w:szCs w:val="24"/>
          <w:lang w:val="pt-BR"/>
        </w:rPr>
        <w:t xml:space="preserve">Chem. 113, 25–40. </w:t>
      </w:r>
    </w:p>
    <w:p w14:paraId="788F781F" w14:textId="77777777" w:rsidR="00F13B75" w:rsidRPr="00DF67E1" w:rsidRDefault="00F13B75" w:rsidP="00934847">
      <w:pPr>
        <w:spacing w:after="120" w:line="360" w:lineRule="auto"/>
        <w:ind w:left="403" w:hanging="403"/>
        <w:jc w:val="both"/>
        <w:rPr>
          <w:rFonts w:ascii="Times New Roman" w:hAnsi="Times New Roman"/>
          <w:sz w:val="24"/>
          <w:szCs w:val="24"/>
          <w:lang w:val="pt-BR"/>
        </w:rPr>
      </w:pPr>
      <w:r w:rsidRPr="00DF67E1">
        <w:rPr>
          <w:rFonts w:ascii="Times New Roman" w:hAnsi="Times New Roman"/>
          <w:sz w:val="24"/>
          <w:szCs w:val="24"/>
          <w:lang w:val="pt-BR"/>
        </w:rPr>
        <w:t xml:space="preserve">de Carvalho, C.C.C.R., Caramujo, M.J., 2012. </w:t>
      </w:r>
      <w:r w:rsidRPr="00DF67E1">
        <w:rPr>
          <w:rFonts w:ascii="Times New Roman" w:hAnsi="Times New Roman"/>
          <w:sz w:val="24"/>
          <w:szCs w:val="24"/>
        </w:rPr>
        <w:t xml:space="preserve">Lipids of </w:t>
      </w:r>
      <w:r w:rsidR="00181AC4" w:rsidRPr="00DF67E1">
        <w:rPr>
          <w:rFonts w:ascii="Times New Roman" w:hAnsi="Times New Roman"/>
          <w:sz w:val="24"/>
          <w:szCs w:val="24"/>
        </w:rPr>
        <w:t>p</w:t>
      </w:r>
      <w:r w:rsidRPr="00DF67E1">
        <w:rPr>
          <w:rFonts w:ascii="Times New Roman" w:hAnsi="Times New Roman"/>
          <w:sz w:val="24"/>
          <w:szCs w:val="24"/>
        </w:rPr>
        <w:t xml:space="preserve">rokaryotic </w:t>
      </w:r>
      <w:r w:rsidR="00181AC4" w:rsidRPr="00DF67E1">
        <w:rPr>
          <w:rFonts w:ascii="Times New Roman" w:hAnsi="Times New Roman"/>
          <w:sz w:val="24"/>
          <w:szCs w:val="24"/>
        </w:rPr>
        <w:t>o</w:t>
      </w:r>
      <w:r w:rsidRPr="00DF67E1">
        <w:rPr>
          <w:rFonts w:ascii="Times New Roman" w:hAnsi="Times New Roman"/>
          <w:sz w:val="24"/>
          <w:szCs w:val="24"/>
        </w:rPr>
        <w:t xml:space="preserve">rigin at the </w:t>
      </w:r>
      <w:r w:rsidR="00181AC4" w:rsidRPr="00DF67E1">
        <w:rPr>
          <w:rFonts w:ascii="Times New Roman" w:hAnsi="Times New Roman"/>
          <w:sz w:val="24"/>
          <w:szCs w:val="24"/>
        </w:rPr>
        <w:t>b</w:t>
      </w:r>
      <w:r w:rsidRPr="00DF67E1">
        <w:rPr>
          <w:rFonts w:ascii="Times New Roman" w:hAnsi="Times New Roman"/>
          <w:sz w:val="24"/>
          <w:szCs w:val="24"/>
        </w:rPr>
        <w:t xml:space="preserve">ase of </w:t>
      </w:r>
      <w:r w:rsidR="00181AC4" w:rsidRPr="00DF67E1">
        <w:rPr>
          <w:rFonts w:ascii="Times New Roman" w:hAnsi="Times New Roman"/>
          <w:sz w:val="24"/>
          <w:szCs w:val="24"/>
        </w:rPr>
        <w:t>m</w:t>
      </w:r>
      <w:r w:rsidRPr="00DF67E1">
        <w:rPr>
          <w:rFonts w:ascii="Times New Roman" w:hAnsi="Times New Roman"/>
          <w:sz w:val="24"/>
          <w:szCs w:val="24"/>
        </w:rPr>
        <w:t xml:space="preserve">arine </w:t>
      </w:r>
      <w:r w:rsidR="00181AC4" w:rsidRPr="00DF67E1">
        <w:rPr>
          <w:rFonts w:ascii="Times New Roman" w:hAnsi="Times New Roman"/>
          <w:sz w:val="24"/>
          <w:szCs w:val="24"/>
        </w:rPr>
        <w:t>f</w:t>
      </w:r>
      <w:r w:rsidRPr="00DF67E1">
        <w:rPr>
          <w:rFonts w:ascii="Times New Roman" w:hAnsi="Times New Roman"/>
          <w:sz w:val="24"/>
          <w:szCs w:val="24"/>
        </w:rPr>
        <w:t xml:space="preserve">ood </w:t>
      </w:r>
      <w:r w:rsidR="00181AC4" w:rsidRPr="00DF67E1">
        <w:rPr>
          <w:rFonts w:ascii="Times New Roman" w:hAnsi="Times New Roman"/>
          <w:sz w:val="24"/>
          <w:szCs w:val="24"/>
        </w:rPr>
        <w:t>w</w:t>
      </w:r>
      <w:r w:rsidRPr="00DF67E1">
        <w:rPr>
          <w:rFonts w:ascii="Times New Roman" w:hAnsi="Times New Roman"/>
          <w:sz w:val="24"/>
          <w:szCs w:val="24"/>
        </w:rPr>
        <w:t xml:space="preserve">ebs. Mar. </w:t>
      </w:r>
      <w:r w:rsidRPr="00DF67E1">
        <w:rPr>
          <w:rFonts w:ascii="Times New Roman" w:hAnsi="Times New Roman"/>
          <w:sz w:val="24"/>
          <w:szCs w:val="24"/>
          <w:lang w:val="pt-BR"/>
        </w:rPr>
        <w:t xml:space="preserve">Drugs 10, 2698–2714. </w:t>
      </w:r>
    </w:p>
    <w:p w14:paraId="33003034" w14:textId="77777777" w:rsidR="00F13B75" w:rsidRPr="00DF67E1" w:rsidRDefault="00F13B75" w:rsidP="006F1C78">
      <w:pPr>
        <w:spacing w:after="120" w:line="360" w:lineRule="auto"/>
        <w:ind w:left="403" w:hanging="403"/>
        <w:jc w:val="both"/>
        <w:rPr>
          <w:rFonts w:ascii="Times New Roman" w:hAnsi="Times New Roman"/>
          <w:sz w:val="24"/>
          <w:szCs w:val="24"/>
        </w:rPr>
      </w:pPr>
      <w:bookmarkStart w:id="2" w:name="TOP"/>
      <w:r w:rsidRPr="00DF67E1">
        <w:rPr>
          <w:rFonts w:ascii="Times New Roman" w:hAnsi="Times New Roman"/>
          <w:sz w:val="24"/>
          <w:szCs w:val="24"/>
          <w:lang w:val="pt-BR"/>
        </w:rPr>
        <w:t xml:space="preserve">Ferreira, I.M., Meira, E.B., Rosset, I.G., Porto, A.L.M., 2015. </w:t>
      </w:r>
      <w:proofErr w:type="spellStart"/>
      <w:r w:rsidRPr="00DF67E1">
        <w:rPr>
          <w:rFonts w:ascii="Times New Roman" w:hAnsi="Times New Roman"/>
          <w:sz w:val="24"/>
          <w:szCs w:val="24"/>
        </w:rPr>
        <w:t>Chemoselective</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biohydrogenation</w:t>
      </w:r>
      <w:proofErr w:type="spellEnd"/>
      <w:r w:rsidRPr="00DF67E1">
        <w:rPr>
          <w:rFonts w:ascii="Times New Roman" w:hAnsi="Times New Roman"/>
          <w:sz w:val="24"/>
          <w:szCs w:val="24"/>
        </w:rPr>
        <w:t xml:space="preserve"> of α,β– and </w:t>
      </w:r>
      <w:bookmarkStart w:id="3" w:name="_Hlk487278616"/>
      <w:r w:rsidRPr="00DF67E1">
        <w:rPr>
          <w:rFonts w:ascii="Times New Roman" w:hAnsi="Times New Roman"/>
          <w:sz w:val="24"/>
          <w:szCs w:val="24"/>
        </w:rPr>
        <w:t>α,β</w:t>
      </w:r>
      <w:bookmarkEnd w:id="3"/>
      <w:r w:rsidRPr="00DF67E1">
        <w:rPr>
          <w:rFonts w:ascii="Times New Roman" w:hAnsi="Times New Roman"/>
          <w:sz w:val="24"/>
          <w:szCs w:val="24"/>
        </w:rPr>
        <w:t>,</w:t>
      </w:r>
      <w:proofErr w:type="spellStart"/>
      <w:r w:rsidRPr="00DF67E1">
        <w:rPr>
          <w:rFonts w:ascii="Times New Roman" w:hAnsi="Times New Roman"/>
          <w:sz w:val="24"/>
          <w:szCs w:val="24"/>
        </w:rPr>
        <w:t>γ,δ</w:t>
      </w:r>
      <w:proofErr w:type="spellEnd"/>
      <w:r w:rsidRPr="00DF67E1">
        <w:rPr>
          <w:rFonts w:ascii="Times New Roman" w:hAnsi="Times New Roman"/>
          <w:sz w:val="24"/>
          <w:szCs w:val="24"/>
        </w:rPr>
        <w:t xml:space="preserve">–unsaturated ketones by the marine–derived fungus </w:t>
      </w:r>
      <w:proofErr w:type="spellStart"/>
      <w:r w:rsidRPr="00DF67E1">
        <w:rPr>
          <w:rFonts w:ascii="Times New Roman" w:hAnsi="Times New Roman"/>
          <w:i/>
          <w:sz w:val="24"/>
          <w:szCs w:val="24"/>
        </w:rPr>
        <w:t>Penicillium</w:t>
      </w:r>
      <w:proofErr w:type="spellEnd"/>
      <w:r w:rsidRPr="00DF67E1">
        <w:rPr>
          <w:rFonts w:ascii="Times New Roman" w:hAnsi="Times New Roman"/>
          <w:i/>
          <w:sz w:val="24"/>
          <w:szCs w:val="24"/>
        </w:rPr>
        <w:t xml:space="preserve"> </w:t>
      </w:r>
      <w:proofErr w:type="spellStart"/>
      <w:r w:rsidRPr="00DF67E1">
        <w:rPr>
          <w:rFonts w:ascii="Times New Roman" w:hAnsi="Times New Roman"/>
          <w:i/>
          <w:sz w:val="24"/>
          <w:szCs w:val="24"/>
        </w:rPr>
        <w:t>citrinum</w:t>
      </w:r>
      <w:proofErr w:type="spellEnd"/>
      <w:r w:rsidRPr="00DF67E1">
        <w:rPr>
          <w:rFonts w:ascii="Times New Roman" w:hAnsi="Times New Roman"/>
          <w:sz w:val="24"/>
          <w:szCs w:val="24"/>
        </w:rPr>
        <w:t xml:space="preserve"> CBMAI 1186 in a biphasic system. </w:t>
      </w:r>
      <w:bookmarkEnd w:id="2"/>
      <w:r w:rsidRPr="00DF67E1">
        <w:rPr>
          <w:rFonts w:ascii="Times New Roman" w:hAnsi="Times New Roman"/>
          <w:sz w:val="24"/>
          <w:szCs w:val="24"/>
        </w:rPr>
        <w:t xml:space="preserve">J. Mol. Cat. B </w:t>
      </w:r>
      <w:proofErr w:type="spellStart"/>
      <w:r w:rsidRPr="00DF67E1">
        <w:rPr>
          <w:rFonts w:ascii="Times New Roman" w:hAnsi="Times New Roman"/>
          <w:sz w:val="24"/>
          <w:szCs w:val="24"/>
        </w:rPr>
        <w:t>Enzym</w:t>
      </w:r>
      <w:proofErr w:type="spellEnd"/>
      <w:r w:rsidRPr="00DF67E1">
        <w:rPr>
          <w:rFonts w:ascii="Times New Roman" w:hAnsi="Times New Roman"/>
          <w:sz w:val="24"/>
          <w:szCs w:val="24"/>
        </w:rPr>
        <w:t>. 115, 59–65.</w:t>
      </w:r>
    </w:p>
    <w:p w14:paraId="294606F2" w14:textId="77777777" w:rsidR="00F13B75" w:rsidRPr="00DF67E1" w:rsidRDefault="00F13B75" w:rsidP="00934847">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Flerus</w:t>
      </w:r>
      <w:proofErr w:type="spellEnd"/>
      <w:r w:rsidRPr="00DF67E1">
        <w:rPr>
          <w:rFonts w:ascii="Times New Roman" w:hAnsi="Times New Roman"/>
          <w:sz w:val="24"/>
          <w:szCs w:val="24"/>
        </w:rPr>
        <w:t xml:space="preserve">, R., </w:t>
      </w:r>
      <w:proofErr w:type="spellStart"/>
      <w:r w:rsidRPr="00DF67E1">
        <w:rPr>
          <w:rFonts w:ascii="Times New Roman" w:hAnsi="Times New Roman"/>
          <w:sz w:val="24"/>
          <w:szCs w:val="24"/>
        </w:rPr>
        <w:t>Lechtenfeld</w:t>
      </w:r>
      <w:proofErr w:type="spellEnd"/>
      <w:r w:rsidRPr="00DF67E1">
        <w:rPr>
          <w:rFonts w:ascii="Times New Roman" w:hAnsi="Times New Roman"/>
          <w:sz w:val="24"/>
          <w:szCs w:val="24"/>
        </w:rPr>
        <w:t xml:space="preserve">, O.J., Koch, B.P., </w:t>
      </w:r>
      <w:proofErr w:type="spellStart"/>
      <w:r w:rsidRPr="00DF67E1">
        <w:rPr>
          <w:rFonts w:ascii="Times New Roman" w:hAnsi="Times New Roman"/>
          <w:sz w:val="24"/>
          <w:szCs w:val="24"/>
        </w:rPr>
        <w:t>McCallister</w:t>
      </w:r>
      <w:proofErr w:type="spellEnd"/>
      <w:r w:rsidRPr="00DF67E1">
        <w:rPr>
          <w:rFonts w:ascii="Times New Roman" w:hAnsi="Times New Roman"/>
          <w:sz w:val="24"/>
          <w:szCs w:val="24"/>
        </w:rPr>
        <w:t xml:space="preserve">, S.L., Schmitt–Kopplin, P., Benner, R., Kaiser, K., </w:t>
      </w:r>
      <w:proofErr w:type="spellStart"/>
      <w:r w:rsidRPr="00DF67E1">
        <w:rPr>
          <w:rFonts w:ascii="Times New Roman" w:hAnsi="Times New Roman"/>
          <w:sz w:val="24"/>
          <w:szCs w:val="24"/>
        </w:rPr>
        <w:t>Kattner</w:t>
      </w:r>
      <w:proofErr w:type="spellEnd"/>
      <w:r w:rsidRPr="00DF67E1">
        <w:rPr>
          <w:rFonts w:ascii="Times New Roman" w:hAnsi="Times New Roman"/>
          <w:sz w:val="24"/>
          <w:szCs w:val="24"/>
        </w:rPr>
        <w:t xml:space="preserve">, G. 2012. A molecular perspective on the ageing of marine dissolved organic matter. </w:t>
      </w:r>
      <w:proofErr w:type="spellStart"/>
      <w:r w:rsidRPr="00DF67E1">
        <w:rPr>
          <w:rFonts w:ascii="Times New Roman" w:hAnsi="Times New Roman"/>
          <w:iCs/>
          <w:sz w:val="24"/>
          <w:szCs w:val="24"/>
        </w:rPr>
        <w:t>Biogeosciences</w:t>
      </w:r>
      <w:proofErr w:type="spellEnd"/>
      <w:r w:rsidRPr="00DF67E1">
        <w:rPr>
          <w:rFonts w:ascii="Times New Roman" w:hAnsi="Times New Roman"/>
          <w:iCs/>
          <w:sz w:val="24"/>
          <w:szCs w:val="24"/>
        </w:rPr>
        <w:t xml:space="preserve"> </w:t>
      </w:r>
      <w:r w:rsidRPr="00DF67E1">
        <w:rPr>
          <w:rFonts w:ascii="Times New Roman" w:hAnsi="Times New Roman"/>
          <w:bCs/>
          <w:sz w:val="24"/>
          <w:szCs w:val="24"/>
        </w:rPr>
        <w:t>9</w:t>
      </w:r>
      <w:r w:rsidRPr="00DF67E1">
        <w:rPr>
          <w:rFonts w:ascii="Times New Roman" w:hAnsi="Times New Roman"/>
          <w:sz w:val="24"/>
          <w:szCs w:val="24"/>
        </w:rPr>
        <w:t>, 1935–1955.</w:t>
      </w:r>
    </w:p>
    <w:p w14:paraId="7E853366" w14:textId="77777777" w:rsidR="00F13B75" w:rsidRPr="00DF67E1" w:rsidRDefault="00F13B75" w:rsidP="00D762F5">
      <w:pPr>
        <w:spacing w:after="120" w:line="360" w:lineRule="auto"/>
        <w:ind w:left="270" w:hanging="270"/>
        <w:jc w:val="both"/>
        <w:rPr>
          <w:rFonts w:ascii="Times New Roman" w:hAnsi="Times New Roman"/>
          <w:sz w:val="24"/>
          <w:szCs w:val="24"/>
        </w:rPr>
      </w:pPr>
      <w:bookmarkStart w:id="4" w:name="_ENREF_10"/>
      <w:r w:rsidRPr="00DF67E1">
        <w:rPr>
          <w:rFonts w:ascii="Times New Roman" w:hAnsi="Times New Roman"/>
          <w:sz w:val="24"/>
          <w:szCs w:val="24"/>
        </w:rPr>
        <w:t xml:space="preserve">Fulton, J.M., </w:t>
      </w:r>
      <w:proofErr w:type="spellStart"/>
      <w:r w:rsidRPr="00DF67E1">
        <w:rPr>
          <w:rFonts w:ascii="Times New Roman" w:hAnsi="Times New Roman"/>
          <w:sz w:val="24"/>
          <w:szCs w:val="24"/>
        </w:rPr>
        <w:t>Fredricks</w:t>
      </w:r>
      <w:proofErr w:type="spellEnd"/>
      <w:r w:rsidRPr="00DF67E1">
        <w:rPr>
          <w:rFonts w:ascii="Times New Roman" w:hAnsi="Times New Roman"/>
          <w:sz w:val="24"/>
          <w:szCs w:val="24"/>
        </w:rPr>
        <w:t xml:space="preserve">, H.F., </w:t>
      </w:r>
      <w:proofErr w:type="spellStart"/>
      <w:r w:rsidRPr="00DF67E1">
        <w:rPr>
          <w:rFonts w:ascii="Times New Roman" w:hAnsi="Times New Roman"/>
          <w:sz w:val="24"/>
          <w:szCs w:val="24"/>
        </w:rPr>
        <w:t>Bidle</w:t>
      </w:r>
      <w:proofErr w:type="spellEnd"/>
      <w:r w:rsidRPr="00DF67E1">
        <w:rPr>
          <w:rFonts w:ascii="Times New Roman" w:hAnsi="Times New Roman"/>
          <w:sz w:val="24"/>
          <w:szCs w:val="24"/>
        </w:rPr>
        <w:t xml:space="preserve">, K.D., </w:t>
      </w:r>
      <w:proofErr w:type="spellStart"/>
      <w:r w:rsidRPr="00DF67E1">
        <w:rPr>
          <w:rFonts w:ascii="Times New Roman" w:hAnsi="Times New Roman"/>
          <w:sz w:val="24"/>
          <w:szCs w:val="24"/>
        </w:rPr>
        <w:t>Vardi</w:t>
      </w:r>
      <w:proofErr w:type="spellEnd"/>
      <w:r w:rsidRPr="00DF67E1">
        <w:rPr>
          <w:rFonts w:ascii="Times New Roman" w:hAnsi="Times New Roman"/>
          <w:sz w:val="24"/>
          <w:szCs w:val="24"/>
        </w:rPr>
        <w:t xml:space="preserve">, A., Kendrick, B.J., </w:t>
      </w:r>
      <w:proofErr w:type="spellStart"/>
      <w:r w:rsidRPr="00DF67E1">
        <w:rPr>
          <w:rFonts w:ascii="Times New Roman" w:hAnsi="Times New Roman"/>
          <w:sz w:val="24"/>
          <w:szCs w:val="24"/>
        </w:rPr>
        <w:t>DiTullio</w:t>
      </w:r>
      <w:proofErr w:type="spellEnd"/>
      <w:r w:rsidRPr="00DF67E1">
        <w:rPr>
          <w:rFonts w:ascii="Times New Roman" w:hAnsi="Times New Roman"/>
          <w:sz w:val="24"/>
          <w:szCs w:val="24"/>
        </w:rPr>
        <w:t xml:space="preserve">, G.R., Van </w:t>
      </w:r>
      <w:proofErr w:type="spellStart"/>
      <w:r w:rsidRPr="00DF67E1">
        <w:rPr>
          <w:rFonts w:ascii="Times New Roman" w:hAnsi="Times New Roman"/>
          <w:sz w:val="24"/>
          <w:szCs w:val="24"/>
        </w:rPr>
        <w:t>Mooy</w:t>
      </w:r>
      <w:proofErr w:type="spellEnd"/>
      <w:r w:rsidRPr="00DF67E1">
        <w:rPr>
          <w:rFonts w:ascii="Times New Roman" w:hAnsi="Times New Roman"/>
          <w:sz w:val="24"/>
          <w:szCs w:val="24"/>
        </w:rPr>
        <w:t xml:space="preserve">, B.A.S., 2014. Novel molecular determinants of viral susceptibility and resistance in the </w:t>
      </w:r>
      <w:proofErr w:type="spellStart"/>
      <w:r w:rsidRPr="00DF67E1">
        <w:rPr>
          <w:rFonts w:ascii="Times New Roman" w:hAnsi="Times New Roman"/>
          <w:sz w:val="24"/>
          <w:szCs w:val="24"/>
        </w:rPr>
        <w:t>lipidome</w:t>
      </w:r>
      <w:proofErr w:type="spellEnd"/>
      <w:r w:rsidRPr="00DF67E1">
        <w:rPr>
          <w:rFonts w:ascii="Times New Roman" w:hAnsi="Times New Roman"/>
          <w:sz w:val="24"/>
          <w:szCs w:val="24"/>
        </w:rPr>
        <w:t xml:space="preserve"> of </w:t>
      </w:r>
      <w:proofErr w:type="spellStart"/>
      <w:r w:rsidRPr="00DF67E1">
        <w:rPr>
          <w:rFonts w:ascii="Times New Roman" w:hAnsi="Times New Roman"/>
          <w:i/>
          <w:sz w:val="24"/>
          <w:szCs w:val="24"/>
        </w:rPr>
        <w:t>Emiliania</w:t>
      </w:r>
      <w:proofErr w:type="spellEnd"/>
      <w:r w:rsidRPr="00DF67E1">
        <w:rPr>
          <w:rFonts w:ascii="Times New Roman" w:hAnsi="Times New Roman"/>
          <w:i/>
          <w:sz w:val="24"/>
          <w:szCs w:val="24"/>
        </w:rPr>
        <w:t xml:space="preserve"> </w:t>
      </w:r>
      <w:proofErr w:type="spellStart"/>
      <w:r w:rsidRPr="00DF67E1">
        <w:rPr>
          <w:rFonts w:ascii="Times New Roman" w:hAnsi="Times New Roman"/>
          <w:i/>
          <w:sz w:val="24"/>
          <w:szCs w:val="24"/>
        </w:rPr>
        <w:t>huxleyi</w:t>
      </w:r>
      <w:proofErr w:type="spellEnd"/>
      <w:r w:rsidRPr="00DF67E1">
        <w:rPr>
          <w:rFonts w:ascii="Times New Roman" w:hAnsi="Times New Roman"/>
          <w:sz w:val="24"/>
          <w:szCs w:val="24"/>
        </w:rPr>
        <w:t xml:space="preserve">. Environ. </w:t>
      </w:r>
      <w:proofErr w:type="spellStart"/>
      <w:r w:rsidRPr="00DF67E1">
        <w:rPr>
          <w:rFonts w:ascii="Times New Roman" w:hAnsi="Times New Roman"/>
          <w:sz w:val="24"/>
          <w:szCs w:val="24"/>
        </w:rPr>
        <w:t>Microbiol</w:t>
      </w:r>
      <w:proofErr w:type="spellEnd"/>
      <w:r w:rsidRPr="00DF67E1">
        <w:rPr>
          <w:rFonts w:ascii="Times New Roman" w:hAnsi="Times New Roman"/>
          <w:sz w:val="24"/>
          <w:szCs w:val="24"/>
        </w:rPr>
        <w:t>. 16, 1137–1149.</w:t>
      </w:r>
      <w:bookmarkEnd w:id="4"/>
    </w:p>
    <w:p w14:paraId="5711C6D1" w14:textId="77777777" w:rsidR="00F13B75" w:rsidRPr="00DF67E1" w:rsidRDefault="00F13B75" w:rsidP="00934847">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Gašparović</w:t>
      </w:r>
      <w:proofErr w:type="spellEnd"/>
      <w:r w:rsidRPr="00DF67E1">
        <w:rPr>
          <w:rFonts w:ascii="Times New Roman" w:hAnsi="Times New Roman"/>
          <w:sz w:val="24"/>
          <w:szCs w:val="24"/>
        </w:rPr>
        <w:t xml:space="preserve">, B., S., </w:t>
      </w:r>
      <w:proofErr w:type="spellStart"/>
      <w:r w:rsidRPr="00DF67E1">
        <w:rPr>
          <w:rFonts w:ascii="Times New Roman" w:hAnsi="Times New Roman"/>
          <w:sz w:val="24"/>
          <w:szCs w:val="24"/>
        </w:rPr>
        <w:t>Frka</w:t>
      </w:r>
      <w:proofErr w:type="spellEnd"/>
      <w:r w:rsidRPr="00DF67E1">
        <w:rPr>
          <w:rFonts w:ascii="Times New Roman" w:hAnsi="Times New Roman"/>
          <w:sz w:val="24"/>
          <w:szCs w:val="24"/>
        </w:rPr>
        <w:t xml:space="preserve">, B.P., Koch, Z.Y., Zhu, A., </w:t>
      </w:r>
      <w:proofErr w:type="spellStart"/>
      <w:r w:rsidRPr="00DF67E1">
        <w:rPr>
          <w:rFonts w:ascii="Times New Roman" w:hAnsi="Times New Roman"/>
          <w:sz w:val="24"/>
          <w:szCs w:val="24"/>
        </w:rPr>
        <w:t>Bracher</w:t>
      </w:r>
      <w:proofErr w:type="spellEnd"/>
      <w:r w:rsidRPr="00DF67E1">
        <w:rPr>
          <w:rFonts w:ascii="Times New Roman" w:hAnsi="Times New Roman"/>
          <w:sz w:val="24"/>
          <w:szCs w:val="24"/>
        </w:rPr>
        <w:t xml:space="preserve">, O.J., </w:t>
      </w:r>
      <w:proofErr w:type="spellStart"/>
      <w:r w:rsidRPr="00DF67E1">
        <w:rPr>
          <w:rFonts w:ascii="Times New Roman" w:hAnsi="Times New Roman"/>
          <w:sz w:val="24"/>
          <w:szCs w:val="24"/>
        </w:rPr>
        <w:t>Lechtenfeld</w:t>
      </w:r>
      <w:proofErr w:type="spellEnd"/>
      <w:r w:rsidRPr="00DF67E1">
        <w:rPr>
          <w:rFonts w:ascii="Times New Roman" w:hAnsi="Times New Roman"/>
          <w:sz w:val="24"/>
          <w:szCs w:val="24"/>
        </w:rPr>
        <w:t xml:space="preserve">, S.B., </w:t>
      </w:r>
      <w:proofErr w:type="spellStart"/>
      <w:r w:rsidRPr="00DF67E1">
        <w:rPr>
          <w:rFonts w:ascii="Times New Roman" w:hAnsi="Times New Roman"/>
          <w:sz w:val="24"/>
          <w:szCs w:val="24"/>
        </w:rPr>
        <w:t>Neogi</w:t>
      </w:r>
      <w:proofErr w:type="spellEnd"/>
      <w:r w:rsidRPr="00DF67E1">
        <w:rPr>
          <w:rFonts w:ascii="Times New Roman" w:hAnsi="Times New Roman"/>
          <w:sz w:val="24"/>
          <w:szCs w:val="24"/>
        </w:rPr>
        <w:t xml:space="preserve">, R.J., Lara, R., </w:t>
      </w:r>
      <w:proofErr w:type="spellStart"/>
      <w:r w:rsidRPr="00DF67E1">
        <w:rPr>
          <w:rFonts w:ascii="Times New Roman" w:hAnsi="Times New Roman"/>
          <w:sz w:val="24"/>
          <w:szCs w:val="24"/>
        </w:rPr>
        <w:t>Kattner</w:t>
      </w:r>
      <w:proofErr w:type="spellEnd"/>
      <w:r w:rsidRPr="00DF67E1">
        <w:rPr>
          <w:rFonts w:ascii="Times New Roman" w:hAnsi="Times New Roman"/>
          <w:sz w:val="24"/>
          <w:szCs w:val="24"/>
        </w:rPr>
        <w:t xml:space="preserve">, G., 2014. Factors influencing particulate lipid production in the East Atlantic Ocean. Deep Sea Res. I 89, 56–67. </w:t>
      </w:r>
    </w:p>
    <w:p w14:paraId="60051604" w14:textId="77777777" w:rsidR="00F13B75" w:rsidRPr="00DF67E1" w:rsidRDefault="00F13B75" w:rsidP="00934847">
      <w:pPr>
        <w:spacing w:after="120" w:line="360" w:lineRule="auto"/>
        <w:ind w:left="403" w:hanging="403"/>
        <w:jc w:val="both"/>
        <w:rPr>
          <w:rFonts w:ascii="Times New Roman" w:hAnsi="Times New Roman"/>
          <w:sz w:val="24"/>
          <w:szCs w:val="24"/>
        </w:rPr>
      </w:pPr>
      <w:proofErr w:type="spellStart"/>
      <w:r w:rsidRPr="00DF67E1">
        <w:rPr>
          <w:rFonts w:ascii="Times New Roman" w:hAnsi="Times New Roman"/>
          <w:sz w:val="24"/>
          <w:szCs w:val="24"/>
        </w:rPr>
        <w:t>Gašparović</w:t>
      </w:r>
      <w:proofErr w:type="spellEnd"/>
      <w:r w:rsidRPr="00DF67E1">
        <w:rPr>
          <w:rFonts w:ascii="Times New Roman" w:hAnsi="Times New Roman"/>
          <w:sz w:val="24"/>
          <w:szCs w:val="24"/>
        </w:rPr>
        <w:t xml:space="preserve">, B., </w:t>
      </w:r>
      <w:proofErr w:type="spellStart"/>
      <w:r w:rsidRPr="00DF67E1">
        <w:rPr>
          <w:rFonts w:ascii="Times New Roman" w:hAnsi="Times New Roman"/>
          <w:sz w:val="24"/>
          <w:szCs w:val="24"/>
        </w:rPr>
        <w:t>Kazazić</w:t>
      </w:r>
      <w:proofErr w:type="spellEnd"/>
      <w:r w:rsidRPr="00DF67E1">
        <w:rPr>
          <w:rFonts w:ascii="Times New Roman" w:hAnsi="Times New Roman"/>
          <w:sz w:val="24"/>
          <w:szCs w:val="24"/>
        </w:rPr>
        <w:t xml:space="preserve">, S.P., </w:t>
      </w:r>
      <w:proofErr w:type="spellStart"/>
      <w:r w:rsidRPr="00DF67E1">
        <w:rPr>
          <w:rFonts w:ascii="Times New Roman" w:hAnsi="Times New Roman"/>
          <w:sz w:val="24"/>
          <w:szCs w:val="24"/>
        </w:rPr>
        <w:t>Cvitešić</w:t>
      </w:r>
      <w:proofErr w:type="spellEnd"/>
      <w:r w:rsidRPr="00DF67E1">
        <w:rPr>
          <w:rFonts w:ascii="Times New Roman" w:hAnsi="Times New Roman"/>
          <w:sz w:val="24"/>
          <w:szCs w:val="24"/>
        </w:rPr>
        <w:t xml:space="preserve">, A., </w:t>
      </w:r>
      <w:proofErr w:type="spellStart"/>
      <w:r w:rsidRPr="00DF67E1">
        <w:rPr>
          <w:rFonts w:ascii="Times New Roman" w:hAnsi="Times New Roman"/>
          <w:sz w:val="24"/>
          <w:szCs w:val="24"/>
        </w:rPr>
        <w:t>Penezić</w:t>
      </w:r>
      <w:proofErr w:type="spellEnd"/>
      <w:r w:rsidRPr="00DF67E1">
        <w:rPr>
          <w:rFonts w:ascii="Times New Roman" w:hAnsi="Times New Roman"/>
          <w:sz w:val="24"/>
          <w:szCs w:val="24"/>
        </w:rPr>
        <w:t xml:space="preserve">, A., </w:t>
      </w:r>
      <w:proofErr w:type="spellStart"/>
      <w:r w:rsidRPr="00DF67E1">
        <w:rPr>
          <w:rFonts w:ascii="Times New Roman" w:hAnsi="Times New Roman"/>
          <w:sz w:val="24"/>
          <w:szCs w:val="24"/>
        </w:rPr>
        <w:t>Frka</w:t>
      </w:r>
      <w:proofErr w:type="spellEnd"/>
      <w:r w:rsidRPr="00DF67E1">
        <w:rPr>
          <w:rFonts w:ascii="Times New Roman" w:hAnsi="Times New Roman"/>
          <w:sz w:val="24"/>
          <w:szCs w:val="24"/>
        </w:rPr>
        <w:t xml:space="preserve">, S., 2015. Improved separation and analysis of glycolipids by </w:t>
      </w:r>
      <w:proofErr w:type="spellStart"/>
      <w:r w:rsidRPr="00DF67E1">
        <w:rPr>
          <w:rFonts w:ascii="Times New Roman" w:hAnsi="Times New Roman"/>
          <w:sz w:val="24"/>
          <w:szCs w:val="24"/>
        </w:rPr>
        <w:t>Iatroscan</w:t>
      </w:r>
      <w:proofErr w:type="spellEnd"/>
      <w:r w:rsidRPr="00DF67E1">
        <w:rPr>
          <w:rFonts w:ascii="Times New Roman" w:hAnsi="Times New Roman"/>
          <w:sz w:val="24"/>
          <w:szCs w:val="24"/>
        </w:rPr>
        <w:t xml:space="preserve"> thin–layer chromatography–flame ionization detection. J. </w:t>
      </w:r>
      <w:proofErr w:type="spellStart"/>
      <w:r w:rsidRPr="00DF67E1">
        <w:rPr>
          <w:rFonts w:ascii="Times New Roman" w:hAnsi="Times New Roman"/>
          <w:sz w:val="24"/>
          <w:szCs w:val="24"/>
        </w:rPr>
        <w:t>Chromtogr</w:t>
      </w:r>
      <w:proofErr w:type="spellEnd"/>
      <w:r w:rsidRPr="00DF67E1">
        <w:rPr>
          <w:rFonts w:ascii="Times New Roman" w:hAnsi="Times New Roman"/>
          <w:sz w:val="24"/>
          <w:szCs w:val="24"/>
        </w:rPr>
        <w:t xml:space="preserve">. A 1409, 259–267. </w:t>
      </w:r>
    </w:p>
    <w:p w14:paraId="3E2A8C57" w14:textId="77777777" w:rsidR="00F13B75" w:rsidRPr="00DF67E1" w:rsidRDefault="00F13B75" w:rsidP="000C0FBB">
      <w:pPr>
        <w:tabs>
          <w:tab w:val="num" w:pos="270"/>
        </w:tabs>
        <w:spacing w:after="120" w:line="360" w:lineRule="auto"/>
        <w:ind w:left="403" w:hanging="403"/>
        <w:jc w:val="both"/>
        <w:rPr>
          <w:rFonts w:ascii="Times New Roman" w:hAnsi="Times New Roman"/>
          <w:sz w:val="24"/>
          <w:szCs w:val="24"/>
        </w:rPr>
      </w:pPr>
      <w:proofErr w:type="spellStart"/>
      <w:r w:rsidRPr="00DF67E1">
        <w:rPr>
          <w:rFonts w:ascii="Times New Roman" w:hAnsi="Times New Roman"/>
          <w:sz w:val="24"/>
          <w:szCs w:val="24"/>
        </w:rPr>
        <w:t>Gašparović</w:t>
      </w:r>
      <w:proofErr w:type="spellEnd"/>
      <w:r w:rsidRPr="00DF67E1">
        <w:rPr>
          <w:rFonts w:ascii="Times New Roman" w:hAnsi="Times New Roman"/>
          <w:sz w:val="24"/>
          <w:szCs w:val="24"/>
        </w:rPr>
        <w:t xml:space="preserve">, B., </w:t>
      </w:r>
      <w:proofErr w:type="spellStart"/>
      <w:r w:rsidRPr="00DF67E1">
        <w:rPr>
          <w:rFonts w:ascii="Times New Roman" w:hAnsi="Times New Roman"/>
          <w:sz w:val="24"/>
          <w:szCs w:val="24"/>
        </w:rPr>
        <w:t>Penezić</w:t>
      </w:r>
      <w:proofErr w:type="spellEnd"/>
      <w:r w:rsidRPr="00DF67E1">
        <w:rPr>
          <w:rFonts w:ascii="Times New Roman" w:hAnsi="Times New Roman"/>
          <w:sz w:val="24"/>
          <w:szCs w:val="24"/>
        </w:rPr>
        <w:t xml:space="preserve">, A., </w:t>
      </w: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R.S., </w:t>
      </w:r>
      <w:proofErr w:type="spellStart"/>
      <w:r w:rsidRPr="00DF67E1">
        <w:rPr>
          <w:rFonts w:ascii="Times New Roman" w:hAnsi="Times New Roman"/>
          <w:sz w:val="24"/>
          <w:szCs w:val="24"/>
        </w:rPr>
        <w:t>Sudasinghe</w:t>
      </w:r>
      <w:proofErr w:type="spellEnd"/>
      <w:r w:rsidRPr="00DF67E1">
        <w:rPr>
          <w:rFonts w:ascii="Times New Roman" w:hAnsi="Times New Roman"/>
          <w:sz w:val="24"/>
          <w:szCs w:val="24"/>
        </w:rPr>
        <w:t xml:space="preserve">, N., Schaub, T., 2016. Free fatty acids, tri, di– and </w:t>
      </w:r>
      <w:proofErr w:type="spellStart"/>
      <w:r w:rsidRPr="00DF67E1">
        <w:rPr>
          <w:rFonts w:ascii="Times New Roman" w:hAnsi="Times New Roman"/>
          <w:sz w:val="24"/>
          <w:szCs w:val="24"/>
        </w:rPr>
        <w:t>monoacylglycerol</w:t>
      </w:r>
      <w:proofErr w:type="spellEnd"/>
      <w:r w:rsidRPr="00DF67E1">
        <w:rPr>
          <w:rFonts w:ascii="Times New Roman" w:hAnsi="Times New Roman"/>
          <w:sz w:val="24"/>
          <w:szCs w:val="24"/>
        </w:rPr>
        <w:t xml:space="preserve"> production and depth–related cycling in the Northeast Atlantic. Mar. Chem. 186, 101–109. </w:t>
      </w:r>
    </w:p>
    <w:p w14:paraId="0156CD3C" w14:textId="77777777" w:rsidR="00F13B75" w:rsidRPr="00DF67E1" w:rsidRDefault="00F13B75" w:rsidP="00D57A84">
      <w:pPr>
        <w:tabs>
          <w:tab w:val="num" w:pos="270"/>
        </w:tabs>
        <w:spacing w:after="120" w:line="360" w:lineRule="auto"/>
        <w:ind w:left="403" w:hanging="403"/>
        <w:jc w:val="both"/>
        <w:rPr>
          <w:rFonts w:ascii="Times New Roman" w:hAnsi="Times New Roman"/>
          <w:sz w:val="24"/>
          <w:szCs w:val="24"/>
        </w:rPr>
      </w:pPr>
      <w:proofErr w:type="spellStart"/>
      <w:r w:rsidRPr="00DF67E1">
        <w:rPr>
          <w:rFonts w:ascii="Times New Roman" w:hAnsi="Times New Roman"/>
          <w:sz w:val="24"/>
          <w:szCs w:val="24"/>
        </w:rPr>
        <w:lastRenderedPageBreak/>
        <w:t>Gašparović</w:t>
      </w:r>
      <w:proofErr w:type="spellEnd"/>
      <w:r w:rsidRPr="00DF67E1">
        <w:rPr>
          <w:rFonts w:ascii="Times New Roman" w:hAnsi="Times New Roman"/>
          <w:sz w:val="24"/>
          <w:szCs w:val="24"/>
        </w:rPr>
        <w:t xml:space="preserve">, B., </w:t>
      </w:r>
      <w:proofErr w:type="spellStart"/>
      <w:r w:rsidRPr="00DF67E1">
        <w:rPr>
          <w:rFonts w:ascii="Times New Roman" w:hAnsi="Times New Roman"/>
          <w:sz w:val="24"/>
          <w:szCs w:val="24"/>
        </w:rPr>
        <w:t>Penezić</w:t>
      </w:r>
      <w:proofErr w:type="spellEnd"/>
      <w:r w:rsidRPr="00DF67E1">
        <w:rPr>
          <w:rFonts w:ascii="Times New Roman" w:hAnsi="Times New Roman"/>
          <w:sz w:val="24"/>
          <w:szCs w:val="24"/>
        </w:rPr>
        <w:t xml:space="preserve">, A., </w:t>
      </w: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R.S., </w:t>
      </w:r>
      <w:proofErr w:type="spellStart"/>
      <w:r w:rsidRPr="00DF67E1">
        <w:rPr>
          <w:rFonts w:ascii="Times New Roman" w:hAnsi="Times New Roman"/>
          <w:sz w:val="24"/>
          <w:szCs w:val="24"/>
        </w:rPr>
        <w:t>Sudasinghe</w:t>
      </w:r>
      <w:proofErr w:type="spellEnd"/>
      <w:r w:rsidRPr="00DF67E1">
        <w:rPr>
          <w:rFonts w:ascii="Times New Roman" w:hAnsi="Times New Roman"/>
          <w:sz w:val="24"/>
          <w:szCs w:val="24"/>
        </w:rPr>
        <w:t>, N., Schaub, T., 2017. Depth–related cycling of suspended nitrogen–containing lipids in the northeast Atlantic. Org. Geochem, accepted. 113, 55–66.</w:t>
      </w:r>
    </w:p>
    <w:p w14:paraId="7A0C3249" w14:textId="77777777" w:rsidR="00F13B75" w:rsidRPr="00DF67E1" w:rsidRDefault="00F13B75" w:rsidP="004916C3">
      <w:pPr>
        <w:tabs>
          <w:tab w:val="num" w:pos="270"/>
        </w:tabs>
        <w:spacing w:after="120" w:line="360" w:lineRule="auto"/>
        <w:ind w:left="403" w:hanging="403"/>
        <w:jc w:val="both"/>
        <w:rPr>
          <w:rFonts w:ascii="Times New Roman" w:hAnsi="Times New Roman"/>
          <w:sz w:val="24"/>
          <w:szCs w:val="24"/>
        </w:rPr>
      </w:pPr>
      <w:proofErr w:type="spellStart"/>
      <w:r w:rsidRPr="00DF67E1">
        <w:rPr>
          <w:rFonts w:ascii="Times New Roman" w:hAnsi="Times New Roman"/>
          <w:sz w:val="24"/>
          <w:szCs w:val="24"/>
        </w:rPr>
        <w:t>Gašparović</w:t>
      </w:r>
      <w:proofErr w:type="spellEnd"/>
      <w:r w:rsidRPr="00DF67E1">
        <w:rPr>
          <w:rFonts w:ascii="Times New Roman" w:hAnsi="Times New Roman"/>
          <w:sz w:val="24"/>
          <w:szCs w:val="24"/>
        </w:rPr>
        <w:t xml:space="preserve">, B., </w:t>
      </w:r>
      <w:proofErr w:type="spellStart"/>
      <w:r w:rsidRPr="00DF67E1">
        <w:rPr>
          <w:rFonts w:ascii="Times New Roman" w:hAnsi="Times New Roman"/>
          <w:sz w:val="24"/>
          <w:szCs w:val="24"/>
        </w:rPr>
        <w:t>Kazazić</w:t>
      </w:r>
      <w:proofErr w:type="spellEnd"/>
      <w:r w:rsidRPr="00DF67E1">
        <w:rPr>
          <w:rFonts w:ascii="Times New Roman" w:hAnsi="Times New Roman"/>
          <w:sz w:val="24"/>
          <w:szCs w:val="24"/>
        </w:rPr>
        <w:t xml:space="preserve">, S.P., </w:t>
      </w:r>
      <w:proofErr w:type="spellStart"/>
      <w:r w:rsidRPr="00DF67E1">
        <w:rPr>
          <w:rFonts w:ascii="Times New Roman" w:hAnsi="Times New Roman"/>
          <w:sz w:val="24"/>
          <w:szCs w:val="24"/>
        </w:rPr>
        <w:t>Cvitešić</w:t>
      </w:r>
      <w:proofErr w:type="spellEnd"/>
      <w:r w:rsidRPr="00DF67E1">
        <w:rPr>
          <w:rFonts w:ascii="Times New Roman" w:hAnsi="Times New Roman"/>
          <w:sz w:val="24"/>
          <w:szCs w:val="24"/>
        </w:rPr>
        <w:t xml:space="preserve">, A., </w:t>
      </w:r>
      <w:proofErr w:type="spellStart"/>
      <w:r w:rsidRPr="00DF67E1">
        <w:rPr>
          <w:rFonts w:ascii="Times New Roman" w:hAnsi="Times New Roman"/>
          <w:sz w:val="24"/>
          <w:szCs w:val="24"/>
        </w:rPr>
        <w:t>Penezić</w:t>
      </w:r>
      <w:proofErr w:type="spellEnd"/>
      <w:r w:rsidRPr="00DF67E1">
        <w:rPr>
          <w:rFonts w:ascii="Times New Roman" w:hAnsi="Times New Roman"/>
          <w:sz w:val="24"/>
          <w:szCs w:val="24"/>
        </w:rPr>
        <w:t xml:space="preserve">, A., </w:t>
      </w:r>
      <w:proofErr w:type="spellStart"/>
      <w:r w:rsidRPr="00DF67E1">
        <w:rPr>
          <w:rFonts w:ascii="Times New Roman" w:hAnsi="Times New Roman"/>
          <w:sz w:val="24"/>
          <w:szCs w:val="24"/>
        </w:rPr>
        <w:t>Frka</w:t>
      </w:r>
      <w:proofErr w:type="spellEnd"/>
      <w:r w:rsidRPr="00DF67E1">
        <w:rPr>
          <w:rFonts w:ascii="Times New Roman" w:hAnsi="Times New Roman"/>
          <w:sz w:val="24"/>
          <w:szCs w:val="24"/>
        </w:rPr>
        <w:t xml:space="preserve">, S., 2017. Corrigendum to “Improved separation and analysis of glycolipids by </w:t>
      </w:r>
      <w:proofErr w:type="spellStart"/>
      <w:r w:rsidRPr="00DF67E1">
        <w:rPr>
          <w:rFonts w:ascii="Times New Roman" w:hAnsi="Times New Roman"/>
          <w:sz w:val="24"/>
          <w:szCs w:val="24"/>
        </w:rPr>
        <w:t>Iatroscan</w:t>
      </w:r>
      <w:proofErr w:type="spellEnd"/>
      <w:r w:rsidRPr="00DF67E1">
        <w:rPr>
          <w:rFonts w:ascii="Times New Roman" w:hAnsi="Times New Roman"/>
          <w:sz w:val="24"/>
          <w:szCs w:val="24"/>
        </w:rPr>
        <w:t xml:space="preserve"> thin-layer chromatography–flame ionization detection” [J. </w:t>
      </w:r>
      <w:proofErr w:type="spellStart"/>
      <w:r w:rsidRPr="00DF67E1">
        <w:rPr>
          <w:rFonts w:ascii="Times New Roman" w:hAnsi="Times New Roman"/>
          <w:sz w:val="24"/>
          <w:szCs w:val="24"/>
        </w:rPr>
        <w:t>Chromatogr</w:t>
      </w:r>
      <w:proofErr w:type="spellEnd"/>
      <w:r w:rsidRPr="00DF67E1">
        <w:rPr>
          <w:rFonts w:ascii="Times New Roman" w:hAnsi="Times New Roman"/>
          <w:sz w:val="24"/>
          <w:szCs w:val="24"/>
        </w:rPr>
        <w:t xml:space="preserve">. A 1409 (2015) 259–267]. J. </w:t>
      </w:r>
      <w:proofErr w:type="spellStart"/>
      <w:r w:rsidRPr="00DF67E1">
        <w:rPr>
          <w:rFonts w:ascii="Times New Roman" w:hAnsi="Times New Roman"/>
          <w:sz w:val="24"/>
          <w:szCs w:val="24"/>
        </w:rPr>
        <w:t>Chromtogr</w:t>
      </w:r>
      <w:proofErr w:type="spellEnd"/>
      <w:r w:rsidRPr="00DF67E1">
        <w:rPr>
          <w:rFonts w:ascii="Times New Roman" w:hAnsi="Times New Roman"/>
          <w:sz w:val="24"/>
          <w:szCs w:val="24"/>
        </w:rPr>
        <w:t xml:space="preserve">. A 1521, 168–169. </w:t>
      </w:r>
    </w:p>
    <w:p w14:paraId="40F22344" w14:textId="77777777" w:rsidR="00F13B75" w:rsidRPr="00DF67E1" w:rsidRDefault="00F13B75" w:rsidP="0016458C">
      <w:pPr>
        <w:spacing w:after="120" w:line="360" w:lineRule="auto"/>
        <w:ind w:left="288" w:hanging="288"/>
        <w:jc w:val="both"/>
        <w:rPr>
          <w:rFonts w:ascii="Times New Roman" w:hAnsi="Times New Roman"/>
          <w:sz w:val="24"/>
          <w:szCs w:val="24"/>
        </w:rPr>
      </w:pPr>
      <w:proofErr w:type="spellStart"/>
      <w:r w:rsidRPr="00DF67E1">
        <w:rPr>
          <w:rFonts w:ascii="Times New Roman" w:hAnsi="Times New Roman"/>
          <w:sz w:val="24"/>
          <w:szCs w:val="24"/>
        </w:rPr>
        <w:t>Goutx</w:t>
      </w:r>
      <w:proofErr w:type="spellEnd"/>
      <w:r w:rsidRPr="00DF67E1">
        <w:rPr>
          <w:rFonts w:ascii="Times New Roman" w:hAnsi="Times New Roman"/>
          <w:sz w:val="24"/>
          <w:szCs w:val="24"/>
        </w:rPr>
        <w:t xml:space="preserve">, M., </w:t>
      </w:r>
      <w:proofErr w:type="spellStart"/>
      <w:r w:rsidRPr="00DF67E1">
        <w:rPr>
          <w:rFonts w:ascii="Times New Roman" w:hAnsi="Times New Roman"/>
          <w:sz w:val="24"/>
          <w:szCs w:val="24"/>
        </w:rPr>
        <w:t>Wakeham</w:t>
      </w:r>
      <w:proofErr w:type="spellEnd"/>
      <w:r w:rsidRPr="00DF67E1">
        <w:rPr>
          <w:rFonts w:ascii="Times New Roman" w:hAnsi="Times New Roman"/>
          <w:sz w:val="24"/>
          <w:szCs w:val="24"/>
        </w:rPr>
        <w:t xml:space="preserve">, S.G., Lee, C., </w:t>
      </w:r>
      <w:proofErr w:type="spellStart"/>
      <w:r w:rsidRPr="00DF67E1">
        <w:rPr>
          <w:rFonts w:ascii="Times New Roman" w:hAnsi="Times New Roman"/>
          <w:sz w:val="24"/>
          <w:szCs w:val="24"/>
        </w:rPr>
        <w:t>Duflos</w:t>
      </w:r>
      <w:proofErr w:type="spellEnd"/>
      <w:r w:rsidRPr="00DF67E1">
        <w:rPr>
          <w:rFonts w:ascii="Times New Roman" w:hAnsi="Times New Roman"/>
          <w:sz w:val="24"/>
          <w:szCs w:val="24"/>
        </w:rPr>
        <w:t xml:space="preserve">, M., </w:t>
      </w:r>
      <w:proofErr w:type="spellStart"/>
      <w:r w:rsidRPr="00DF67E1">
        <w:rPr>
          <w:rFonts w:ascii="Times New Roman" w:hAnsi="Times New Roman"/>
          <w:sz w:val="24"/>
          <w:szCs w:val="24"/>
        </w:rPr>
        <w:t>Guigue</w:t>
      </w:r>
      <w:proofErr w:type="spellEnd"/>
      <w:r w:rsidRPr="00DF67E1">
        <w:rPr>
          <w:rFonts w:ascii="Times New Roman" w:hAnsi="Times New Roman"/>
          <w:sz w:val="24"/>
          <w:szCs w:val="24"/>
        </w:rPr>
        <w:t xml:space="preserve">, C., Liu, Z., </w:t>
      </w:r>
      <w:proofErr w:type="spellStart"/>
      <w:r w:rsidRPr="00DF67E1">
        <w:rPr>
          <w:rFonts w:ascii="Times New Roman" w:hAnsi="Times New Roman"/>
          <w:sz w:val="24"/>
          <w:szCs w:val="24"/>
        </w:rPr>
        <w:t>Moriceau</w:t>
      </w:r>
      <w:proofErr w:type="spellEnd"/>
      <w:r w:rsidRPr="00DF67E1">
        <w:rPr>
          <w:rFonts w:ascii="Times New Roman" w:hAnsi="Times New Roman"/>
          <w:sz w:val="24"/>
          <w:szCs w:val="24"/>
        </w:rPr>
        <w:t xml:space="preserve">, B., </w:t>
      </w:r>
      <w:proofErr w:type="spellStart"/>
      <w:r w:rsidRPr="00DF67E1">
        <w:rPr>
          <w:rFonts w:ascii="Times New Roman" w:hAnsi="Times New Roman"/>
          <w:sz w:val="24"/>
          <w:szCs w:val="24"/>
        </w:rPr>
        <w:t>Sempere</w:t>
      </w:r>
      <w:proofErr w:type="spellEnd"/>
      <w:r w:rsidRPr="00DF67E1">
        <w:rPr>
          <w:rFonts w:ascii="Times New Roman" w:hAnsi="Times New Roman"/>
          <w:sz w:val="24"/>
          <w:szCs w:val="24"/>
        </w:rPr>
        <w:t xml:space="preserve">, R., </w:t>
      </w:r>
      <w:proofErr w:type="spellStart"/>
      <w:r w:rsidRPr="00DF67E1">
        <w:rPr>
          <w:rFonts w:ascii="Times New Roman" w:hAnsi="Times New Roman"/>
          <w:sz w:val="24"/>
          <w:szCs w:val="24"/>
        </w:rPr>
        <w:t>Tedetti</w:t>
      </w:r>
      <w:proofErr w:type="spellEnd"/>
      <w:r w:rsidRPr="00DF67E1">
        <w:rPr>
          <w:rFonts w:ascii="Times New Roman" w:hAnsi="Times New Roman"/>
          <w:sz w:val="24"/>
          <w:szCs w:val="24"/>
        </w:rPr>
        <w:t xml:space="preserve">, M., </w:t>
      </w:r>
      <w:proofErr w:type="spellStart"/>
      <w:r w:rsidRPr="00DF67E1">
        <w:rPr>
          <w:rFonts w:ascii="Times New Roman" w:hAnsi="Times New Roman"/>
          <w:sz w:val="24"/>
          <w:szCs w:val="24"/>
        </w:rPr>
        <w:t>Xue</w:t>
      </w:r>
      <w:proofErr w:type="spellEnd"/>
      <w:r w:rsidRPr="00DF67E1">
        <w:rPr>
          <w:rFonts w:ascii="Times New Roman" w:hAnsi="Times New Roman"/>
          <w:sz w:val="24"/>
          <w:szCs w:val="24"/>
        </w:rPr>
        <w:t xml:space="preserve">, J., 2007. Composition and degradation of marine particles with different settling velocities in the northwestern Mediterranean Sea. </w:t>
      </w:r>
      <w:proofErr w:type="spellStart"/>
      <w:r w:rsidRPr="00DF67E1">
        <w:rPr>
          <w:rFonts w:ascii="Times New Roman" w:hAnsi="Times New Roman"/>
          <w:sz w:val="24"/>
          <w:szCs w:val="24"/>
        </w:rPr>
        <w:t>Limnol</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Oceanogr</w:t>
      </w:r>
      <w:proofErr w:type="spellEnd"/>
      <w:r w:rsidRPr="00DF67E1">
        <w:rPr>
          <w:rFonts w:ascii="Times New Roman" w:hAnsi="Times New Roman"/>
          <w:sz w:val="24"/>
          <w:szCs w:val="24"/>
        </w:rPr>
        <w:t xml:space="preserve">. 52, 1645–1664. </w:t>
      </w:r>
    </w:p>
    <w:p w14:paraId="243FB9C0" w14:textId="77777777" w:rsidR="00F13B75" w:rsidRPr="00DF67E1" w:rsidRDefault="00F13B75" w:rsidP="00EB2F81">
      <w:pPr>
        <w:spacing w:after="120" w:line="360" w:lineRule="auto"/>
        <w:ind w:left="288" w:hanging="288"/>
        <w:jc w:val="both"/>
        <w:rPr>
          <w:rFonts w:ascii="Times New Roman" w:hAnsi="Times New Roman"/>
          <w:sz w:val="24"/>
          <w:szCs w:val="24"/>
        </w:rPr>
      </w:pPr>
      <w:r w:rsidRPr="00DF67E1">
        <w:rPr>
          <w:rFonts w:ascii="Times New Roman" w:hAnsi="Times New Roman"/>
          <w:sz w:val="24"/>
          <w:szCs w:val="24"/>
        </w:rPr>
        <w:t xml:space="preserve">Hartman, S.E., Larkin, K.E., </w:t>
      </w: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R.S., </w:t>
      </w:r>
      <w:proofErr w:type="spellStart"/>
      <w:r w:rsidRPr="00DF67E1">
        <w:rPr>
          <w:rFonts w:ascii="Times New Roman" w:hAnsi="Times New Roman"/>
          <w:sz w:val="24"/>
          <w:szCs w:val="24"/>
        </w:rPr>
        <w:t>Lankhorst</w:t>
      </w:r>
      <w:proofErr w:type="spellEnd"/>
      <w:r w:rsidRPr="00DF67E1">
        <w:rPr>
          <w:rFonts w:ascii="Times New Roman" w:hAnsi="Times New Roman"/>
          <w:sz w:val="24"/>
          <w:szCs w:val="24"/>
        </w:rPr>
        <w:t xml:space="preserve">, M., </w:t>
      </w:r>
      <w:proofErr w:type="spellStart"/>
      <w:r w:rsidRPr="00DF67E1">
        <w:rPr>
          <w:rFonts w:ascii="Times New Roman" w:hAnsi="Times New Roman"/>
          <w:sz w:val="24"/>
          <w:szCs w:val="24"/>
        </w:rPr>
        <w:t>Hydes</w:t>
      </w:r>
      <w:proofErr w:type="spellEnd"/>
      <w:r w:rsidRPr="00DF67E1">
        <w:rPr>
          <w:rFonts w:ascii="Times New Roman" w:hAnsi="Times New Roman"/>
          <w:sz w:val="24"/>
          <w:szCs w:val="24"/>
        </w:rPr>
        <w:t xml:space="preserve">, D.J., 2010. Seasonal and inter–annual biogeochemical variations in the Porcupine Abyssal Plain 2003– 2005 associated with winter mixing and surface circulation. Deep Sea Res. II 57, 1303– 1312. </w:t>
      </w:r>
    </w:p>
    <w:p w14:paraId="3BC5D09E" w14:textId="77777777" w:rsidR="00F13B75" w:rsidRPr="00DF67E1" w:rsidRDefault="00B8058A" w:rsidP="00934847">
      <w:pPr>
        <w:spacing w:after="120" w:line="360" w:lineRule="auto"/>
        <w:ind w:left="270" w:hanging="270"/>
        <w:jc w:val="both"/>
        <w:rPr>
          <w:rFonts w:ascii="Times New Roman" w:hAnsi="Times New Roman"/>
          <w:sz w:val="24"/>
          <w:szCs w:val="24"/>
        </w:rPr>
      </w:pPr>
      <w:hyperlink r:id="rId22" w:tooltip="S. E. Hartman" w:history="1">
        <w:r w:rsidR="00F13B75" w:rsidRPr="00DF67E1">
          <w:rPr>
            <w:rFonts w:ascii="Times New Roman" w:hAnsi="Times New Roman"/>
            <w:sz w:val="24"/>
            <w:szCs w:val="24"/>
          </w:rPr>
          <w:t>Hartman</w:t>
        </w:r>
      </w:hyperlink>
      <w:r w:rsidR="00F13B75" w:rsidRPr="00DF67E1">
        <w:rPr>
          <w:rFonts w:ascii="Times New Roman" w:hAnsi="Times New Roman"/>
          <w:sz w:val="24"/>
          <w:szCs w:val="24"/>
        </w:rPr>
        <w:t xml:space="preserve">, S.E., </w:t>
      </w:r>
      <w:proofErr w:type="spellStart"/>
      <w:r w:rsidR="00F13B75" w:rsidRPr="00DF67E1">
        <w:rPr>
          <w:rStyle w:val="personname"/>
          <w:rFonts w:ascii="Times New Roman" w:hAnsi="Times New Roman"/>
          <w:sz w:val="24"/>
          <w:szCs w:val="24"/>
        </w:rPr>
        <w:t>Lampitt</w:t>
      </w:r>
      <w:proofErr w:type="spellEnd"/>
      <w:r w:rsidR="00F13B75" w:rsidRPr="00DF67E1">
        <w:rPr>
          <w:rStyle w:val="personname"/>
          <w:rFonts w:ascii="Times New Roman" w:hAnsi="Times New Roman"/>
          <w:sz w:val="24"/>
          <w:szCs w:val="24"/>
        </w:rPr>
        <w:t>, R.S.,</w:t>
      </w:r>
      <w:r w:rsidR="00F13B75" w:rsidRPr="00DF67E1">
        <w:rPr>
          <w:rStyle w:val="creators"/>
          <w:rFonts w:ascii="Times New Roman" w:hAnsi="Times New Roman"/>
          <w:sz w:val="24"/>
          <w:szCs w:val="24"/>
        </w:rPr>
        <w:t xml:space="preserve"> </w:t>
      </w:r>
      <w:r w:rsidR="00F13B75" w:rsidRPr="00DF67E1">
        <w:rPr>
          <w:rStyle w:val="personname"/>
          <w:rFonts w:ascii="Times New Roman" w:hAnsi="Times New Roman"/>
          <w:sz w:val="24"/>
          <w:szCs w:val="24"/>
        </w:rPr>
        <w:t>Larkin, K.E.,</w:t>
      </w:r>
      <w:r w:rsidR="00F13B75" w:rsidRPr="00DF67E1">
        <w:rPr>
          <w:rStyle w:val="creators"/>
          <w:rFonts w:ascii="Times New Roman" w:hAnsi="Times New Roman"/>
          <w:sz w:val="24"/>
          <w:szCs w:val="24"/>
        </w:rPr>
        <w:t xml:space="preserve"> </w:t>
      </w:r>
      <w:r w:rsidR="00F13B75" w:rsidRPr="00DF67E1">
        <w:rPr>
          <w:rStyle w:val="personname"/>
          <w:rFonts w:ascii="Times New Roman" w:hAnsi="Times New Roman"/>
          <w:sz w:val="24"/>
          <w:szCs w:val="24"/>
        </w:rPr>
        <w:t>and others.</w:t>
      </w:r>
      <w:r w:rsidR="00F13B75" w:rsidRPr="00DF67E1">
        <w:rPr>
          <w:rFonts w:ascii="Times New Roman" w:hAnsi="Times New Roman"/>
          <w:sz w:val="24"/>
          <w:szCs w:val="24"/>
        </w:rPr>
        <w:t xml:space="preserve"> </w:t>
      </w:r>
      <w:r w:rsidR="00F13B75" w:rsidRPr="00DF67E1">
        <w:rPr>
          <w:rFonts w:ascii="Times New Roman" w:hAnsi="Times New Roman"/>
          <w:bCs/>
          <w:sz w:val="24"/>
          <w:szCs w:val="24"/>
        </w:rPr>
        <w:t xml:space="preserve">2012. </w:t>
      </w:r>
      <w:r w:rsidR="00F13B75" w:rsidRPr="00DF67E1">
        <w:rPr>
          <w:rFonts w:ascii="Times New Roman" w:hAnsi="Times New Roman"/>
          <w:sz w:val="24"/>
          <w:szCs w:val="24"/>
        </w:rPr>
        <w:t xml:space="preserve">The Porcupine Abyssal Plain fixed–point sustained observatory (PAP–SO): variations and trends from the Northeast Atlantic fixed–point time–series. </w:t>
      </w:r>
      <w:r w:rsidR="00F13B75" w:rsidRPr="00DF67E1">
        <w:rPr>
          <w:rFonts w:ascii="Times New Roman" w:hAnsi="Times New Roman"/>
          <w:bCs/>
          <w:sz w:val="24"/>
          <w:szCs w:val="24"/>
        </w:rPr>
        <w:t>ICES J. Mar. Sci</w:t>
      </w:r>
      <w:r w:rsidR="00F13B75" w:rsidRPr="00DF67E1">
        <w:rPr>
          <w:rFonts w:ascii="Times New Roman" w:hAnsi="Times New Roman"/>
          <w:sz w:val="24"/>
          <w:szCs w:val="24"/>
        </w:rPr>
        <w:t>. 69</w:t>
      </w:r>
      <w:r w:rsidR="00F13B75" w:rsidRPr="00DF67E1">
        <w:rPr>
          <w:rFonts w:ascii="Times New Roman" w:hAnsi="Times New Roman"/>
          <w:bCs/>
          <w:sz w:val="24"/>
          <w:szCs w:val="24"/>
        </w:rPr>
        <w:t xml:space="preserve">, </w:t>
      </w:r>
      <w:r w:rsidR="00F13B75" w:rsidRPr="00DF67E1">
        <w:rPr>
          <w:rFonts w:ascii="Times New Roman" w:hAnsi="Times New Roman"/>
          <w:sz w:val="24"/>
          <w:szCs w:val="24"/>
        </w:rPr>
        <w:t>776</w:t>
      </w:r>
      <w:r w:rsidR="00F13B75" w:rsidRPr="00DF67E1">
        <w:rPr>
          <w:rFonts w:ascii="Times New Roman" w:hAnsi="Times New Roman"/>
          <w:bCs/>
          <w:sz w:val="24"/>
          <w:szCs w:val="24"/>
        </w:rPr>
        <w:t>–</w:t>
      </w:r>
      <w:r w:rsidR="00F13B75" w:rsidRPr="00DF67E1">
        <w:rPr>
          <w:rFonts w:ascii="Times New Roman" w:hAnsi="Times New Roman"/>
          <w:sz w:val="24"/>
          <w:szCs w:val="24"/>
        </w:rPr>
        <w:t xml:space="preserve">783. </w:t>
      </w:r>
    </w:p>
    <w:p w14:paraId="2EE11D62" w14:textId="77777777" w:rsidR="00F13B75" w:rsidRPr="00DF67E1" w:rsidRDefault="00F13B75" w:rsidP="00934847">
      <w:pPr>
        <w:spacing w:after="120" w:line="360" w:lineRule="auto"/>
        <w:ind w:left="270" w:hanging="270"/>
        <w:jc w:val="both"/>
        <w:rPr>
          <w:rStyle w:val="st"/>
          <w:rFonts w:ascii="Times New Roman" w:hAnsi="Times New Roman"/>
          <w:sz w:val="24"/>
          <w:szCs w:val="24"/>
        </w:rPr>
      </w:pPr>
      <w:r w:rsidRPr="00DF67E1">
        <w:rPr>
          <w:rFonts w:ascii="Times New Roman" w:hAnsi="Times New Roman"/>
          <w:sz w:val="24"/>
          <w:szCs w:val="24"/>
        </w:rPr>
        <w:t xml:space="preserve">Harvey, H.R., Tuttle, J.H., Bel, J., 1995. Kinetics of phytoplankton decay during simulated sedimentation, Changes in biochemical composition and microbial activity under </w:t>
      </w:r>
      <w:proofErr w:type="spellStart"/>
      <w:r w:rsidRPr="00DF67E1">
        <w:rPr>
          <w:rFonts w:ascii="Times New Roman" w:hAnsi="Times New Roman"/>
          <w:sz w:val="24"/>
          <w:szCs w:val="24"/>
        </w:rPr>
        <w:t>oxic</w:t>
      </w:r>
      <w:proofErr w:type="spellEnd"/>
      <w:r w:rsidRPr="00DF67E1">
        <w:rPr>
          <w:rFonts w:ascii="Times New Roman" w:hAnsi="Times New Roman"/>
          <w:sz w:val="24"/>
          <w:szCs w:val="24"/>
        </w:rPr>
        <w:t xml:space="preserve"> and anoxic conditions. </w:t>
      </w:r>
      <w:proofErr w:type="spellStart"/>
      <w:r w:rsidRPr="00DF67E1">
        <w:rPr>
          <w:rFonts w:ascii="Times New Roman" w:hAnsi="Times New Roman"/>
          <w:sz w:val="24"/>
          <w:szCs w:val="24"/>
        </w:rPr>
        <w:t>Geochim</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Cosmochim</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Acta</w:t>
      </w:r>
      <w:proofErr w:type="spellEnd"/>
      <w:r w:rsidRPr="00DF67E1">
        <w:rPr>
          <w:rFonts w:ascii="Times New Roman" w:hAnsi="Times New Roman"/>
          <w:sz w:val="24"/>
          <w:szCs w:val="24"/>
        </w:rPr>
        <w:t xml:space="preserve"> 59, 367–3377. </w:t>
      </w:r>
    </w:p>
    <w:p w14:paraId="0D31063B" w14:textId="77777777" w:rsidR="00F13B75" w:rsidRPr="00DF67E1" w:rsidRDefault="00F13B75" w:rsidP="00691DCF">
      <w:pPr>
        <w:spacing w:after="120" w:line="360" w:lineRule="auto"/>
        <w:ind w:left="270" w:hanging="270"/>
        <w:jc w:val="both"/>
        <w:rPr>
          <w:rFonts w:ascii="Times New Roman" w:hAnsi="Times New Roman"/>
          <w:sz w:val="24"/>
          <w:szCs w:val="24"/>
          <w:lang w:val="de-DE"/>
        </w:rPr>
      </w:pPr>
      <w:r w:rsidRPr="00DF67E1">
        <w:rPr>
          <w:rFonts w:ascii="Times New Roman" w:hAnsi="Times New Roman"/>
          <w:sz w:val="24"/>
          <w:szCs w:val="24"/>
        </w:rPr>
        <w:t xml:space="preserve">Harvey, H.R., </w:t>
      </w:r>
      <w:proofErr w:type="spellStart"/>
      <w:r w:rsidRPr="00DF67E1">
        <w:rPr>
          <w:rFonts w:ascii="Times New Roman" w:hAnsi="Times New Roman"/>
          <w:sz w:val="24"/>
          <w:szCs w:val="24"/>
        </w:rPr>
        <w:t>Macko</w:t>
      </w:r>
      <w:proofErr w:type="spellEnd"/>
      <w:r w:rsidRPr="00DF67E1">
        <w:rPr>
          <w:rFonts w:ascii="Times New Roman" w:hAnsi="Times New Roman"/>
          <w:sz w:val="24"/>
          <w:szCs w:val="24"/>
        </w:rPr>
        <w:t xml:space="preserve">, S.A., 1997. Kinetics of phytoplankton decay during simulated sedimentation: changes in lipids under </w:t>
      </w:r>
      <w:proofErr w:type="spellStart"/>
      <w:r w:rsidRPr="00DF67E1">
        <w:rPr>
          <w:rFonts w:ascii="Times New Roman" w:hAnsi="Times New Roman"/>
          <w:sz w:val="24"/>
          <w:szCs w:val="24"/>
        </w:rPr>
        <w:t>oxic</w:t>
      </w:r>
      <w:proofErr w:type="spellEnd"/>
      <w:r w:rsidRPr="00DF67E1">
        <w:rPr>
          <w:rFonts w:ascii="Times New Roman" w:hAnsi="Times New Roman"/>
          <w:sz w:val="24"/>
          <w:szCs w:val="24"/>
        </w:rPr>
        <w:t xml:space="preserve"> and anoxic conditions. </w:t>
      </w:r>
      <w:r w:rsidRPr="00DF67E1">
        <w:rPr>
          <w:rFonts w:ascii="Times New Roman" w:hAnsi="Times New Roman"/>
          <w:sz w:val="24"/>
          <w:szCs w:val="24"/>
          <w:lang w:val="de-DE"/>
        </w:rPr>
        <w:t>Org. Geochem. 27, 129–140.</w:t>
      </w:r>
    </w:p>
    <w:p w14:paraId="2CC8BFCE" w14:textId="77777777" w:rsidR="00F13B75" w:rsidRPr="00DF67E1" w:rsidRDefault="00F13B75" w:rsidP="00AD1055">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lang w:val="de-DE"/>
        </w:rPr>
        <w:t xml:space="preserve">Hertkorn, N., Harir, M., Koch, B.P., Michalke, B., Schmitt–Kopplin, P., 2013. </w:t>
      </w:r>
      <w:r w:rsidRPr="00DF67E1">
        <w:rPr>
          <w:rFonts w:ascii="Times New Roman" w:hAnsi="Times New Roman"/>
          <w:sz w:val="24"/>
          <w:szCs w:val="24"/>
        </w:rPr>
        <w:t xml:space="preserve">High–field NMR spectroscopy and FTICR mass spectrometry: powerful discovery tools for the molecular level characterization of marine dissolved organic matter. </w:t>
      </w:r>
      <w:proofErr w:type="spellStart"/>
      <w:r w:rsidRPr="00DF67E1">
        <w:rPr>
          <w:rFonts w:ascii="Times New Roman" w:hAnsi="Times New Roman"/>
          <w:sz w:val="24"/>
          <w:szCs w:val="24"/>
        </w:rPr>
        <w:t>Biogeosciences</w:t>
      </w:r>
      <w:proofErr w:type="spellEnd"/>
      <w:r w:rsidRPr="00DF67E1">
        <w:rPr>
          <w:rFonts w:ascii="Times New Roman" w:hAnsi="Times New Roman"/>
          <w:sz w:val="24"/>
          <w:szCs w:val="24"/>
        </w:rPr>
        <w:t xml:space="preserve"> 10, 1583–1624. </w:t>
      </w:r>
    </w:p>
    <w:p w14:paraId="2C73086B"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Holguin, F.O., Schaub, T., 2013. Characterization of </w:t>
      </w:r>
      <w:proofErr w:type="spellStart"/>
      <w:r w:rsidRPr="00DF67E1">
        <w:rPr>
          <w:rFonts w:ascii="Times New Roman" w:hAnsi="Times New Roman"/>
          <w:sz w:val="24"/>
          <w:szCs w:val="24"/>
        </w:rPr>
        <w:t>microalgal</w:t>
      </w:r>
      <w:proofErr w:type="spellEnd"/>
      <w:r w:rsidRPr="00DF67E1">
        <w:rPr>
          <w:rFonts w:ascii="Times New Roman" w:hAnsi="Times New Roman"/>
          <w:sz w:val="24"/>
          <w:szCs w:val="24"/>
        </w:rPr>
        <w:t xml:space="preserve"> lipid feedstock by direct–infusion FT–ICR mass spectrometry. Algal Res. 2, 43–50. </w:t>
      </w:r>
    </w:p>
    <w:p w14:paraId="5416CEC1"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Hwang, J., </w:t>
      </w:r>
      <w:proofErr w:type="spellStart"/>
      <w:r w:rsidRPr="00DF67E1">
        <w:rPr>
          <w:rFonts w:ascii="Times New Roman" w:hAnsi="Times New Roman"/>
          <w:sz w:val="24"/>
          <w:szCs w:val="24"/>
        </w:rPr>
        <w:t>Druffel</w:t>
      </w:r>
      <w:proofErr w:type="spellEnd"/>
      <w:r w:rsidRPr="00DF67E1">
        <w:rPr>
          <w:rFonts w:ascii="Times New Roman" w:hAnsi="Times New Roman"/>
          <w:sz w:val="24"/>
          <w:szCs w:val="24"/>
        </w:rPr>
        <w:t xml:space="preserve">, E.R.M., 2003. Lipid–like material as the source of the uncharacterized organic carbon in the ocean? Science 299, 881–884. </w:t>
      </w:r>
    </w:p>
    <w:p w14:paraId="0A06B2CF" w14:textId="77777777" w:rsidR="00661712" w:rsidRPr="00DF67E1" w:rsidRDefault="00661712" w:rsidP="00661712">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lastRenderedPageBreak/>
        <w:t xml:space="preserve">Kates, M., </w:t>
      </w:r>
      <w:proofErr w:type="spellStart"/>
      <w:r w:rsidRPr="00DF67E1">
        <w:rPr>
          <w:rFonts w:ascii="Times New Roman" w:hAnsi="Times New Roman"/>
          <w:sz w:val="24"/>
          <w:szCs w:val="24"/>
        </w:rPr>
        <w:t>Volcani</w:t>
      </w:r>
      <w:proofErr w:type="spellEnd"/>
      <w:r w:rsidRPr="00DF67E1">
        <w:rPr>
          <w:rFonts w:ascii="Times New Roman" w:hAnsi="Times New Roman"/>
          <w:sz w:val="24"/>
          <w:szCs w:val="24"/>
        </w:rPr>
        <w:t xml:space="preserve">, B.E., 1966. Lipid components of diatoms.  </w:t>
      </w:r>
      <w:proofErr w:type="spellStart"/>
      <w:r w:rsidRPr="00DF67E1">
        <w:rPr>
          <w:rFonts w:ascii="Times New Roman" w:hAnsi="Times New Roman"/>
          <w:sz w:val="24"/>
          <w:szCs w:val="24"/>
        </w:rPr>
        <w:t>Biochim</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Biophys</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Acta</w:t>
      </w:r>
      <w:proofErr w:type="spellEnd"/>
      <w:r w:rsidRPr="00DF67E1">
        <w:rPr>
          <w:rFonts w:ascii="Times New Roman" w:hAnsi="Times New Roman"/>
          <w:sz w:val="24"/>
          <w:szCs w:val="24"/>
        </w:rPr>
        <w:t xml:space="preserve"> 116, 264-278.</w:t>
      </w:r>
    </w:p>
    <w:p w14:paraId="3E0669DE" w14:textId="77777777" w:rsidR="00F13B75" w:rsidRPr="00DF67E1" w:rsidRDefault="00F13B75" w:rsidP="00AB66FE">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Kendrick, E., 1963. A mass scale based on CH2=14.0000 for high resolution mass spectrometry of organic compounds. Anal. Chem. 35, 2146–2154. </w:t>
      </w:r>
    </w:p>
    <w:p w14:paraId="17184C1B" w14:textId="77777777" w:rsidR="00F13B75" w:rsidRPr="00DF67E1" w:rsidRDefault="00F13B75" w:rsidP="003A6362">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Kiriakoulakis</w:t>
      </w:r>
      <w:proofErr w:type="spellEnd"/>
      <w:r w:rsidRPr="00DF67E1">
        <w:rPr>
          <w:rFonts w:ascii="Times New Roman" w:hAnsi="Times New Roman"/>
          <w:sz w:val="24"/>
          <w:szCs w:val="24"/>
        </w:rPr>
        <w:t xml:space="preserve">, K., </w:t>
      </w:r>
      <w:proofErr w:type="spellStart"/>
      <w:r w:rsidRPr="00DF67E1">
        <w:rPr>
          <w:rFonts w:ascii="Times New Roman" w:hAnsi="Times New Roman"/>
          <w:sz w:val="24"/>
          <w:szCs w:val="24"/>
        </w:rPr>
        <w:t>Stutt</w:t>
      </w:r>
      <w:proofErr w:type="spellEnd"/>
      <w:r w:rsidRPr="00DF67E1">
        <w:rPr>
          <w:rFonts w:ascii="Times New Roman" w:hAnsi="Times New Roman"/>
          <w:sz w:val="24"/>
          <w:szCs w:val="24"/>
        </w:rPr>
        <w:t xml:space="preserve">, E., Rowland, S.J., </w:t>
      </w:r>
      <w:proofErr w:type="spellStart"/>
      <w:r w:rsidRPr="00DF67E1">
        <w:rPr>
          <w:rFonts w:ascii="Times New Roman" w:hAnsi="Times New Roman"/>
          <w:sz w:val="24"/>
          <w:szCs w:val="24"/>
        </w:rPr>
        <w:t>Vangriesheim</w:t>
      </w:r>
      <w:proofErr w:type="spellEnd"/>
      <w:r w:rsidRPr="00DF67E1">
        <w:rPr>
          <w:rFonts w:ascii="Times New Roman" w:hAnsi="Times New Roman"/>
          <w:sz w:val="24"/>
          <w:szCs w:val="24"/>
        </w:rPr>
        <w:t xml:space="preserve">, A., </w:t>
      </w: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R.S., Wolff, G.A., 2001. Controls on the organic chemical composition of settling particles in the Northeast Atlantic Ocean. </w:t>
      </w:r>
      <w:proofErr w:type="spellStart"/>
      <w:r w:rsidRPr="00DF67E1">
        <w:rPr>
          <w:rFonts w:ascii="Times New Roman" w:hAnsi="Times New Roman"/>
          <w:sz w:val="24"/>
          <w:szCs w:val="24"/>
        </w:rPr>
        <w:t>Prog</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Oceanogr</w:t>
      </w:r>
      <w:proofErr w:type="spellEnd"/>
      <w:r w:rsidRPr="00DF67E1">
        <w:rPr>
          <w:rFonts w:ascii="Times New Roman" w:hAnsi="Times New Roman"/>
          <w:sz w:val="24"/>
          <w:szCs w:val="24"/>
        </w:rPr>
        <w:t xml:space="preserve">. 50, 65–87. </w:t>
      </w:r>
    </w:p>
    <w:p w14:paraId="1A2C7536"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Kirkwood, D.S. 1996. Nutrients: </w:t>
      </w:r>
      <w:r w:rsidR="004211D2" w:rsidRPr="00DF67E1">
        <w:rPr>
          <w:rFonts w:ascii="Times New Roman" w:hAnsi="Times New Roman"/>
          <w:sz w:val="24"/>
          <w:szCs w:val="24"/>
        </w:rPr>
        <w:t>P</w:t>
      </w:r>
      <w:r w:rsidRPr="00DF67E1">
        <w:rPr>
          <w:rFonts w:ascii="Times New Roman" w:hAnsi="Times New Roman"/>
          <w:sz w:val="24"/>
          <w:szCs w:val="24"/>
        </w:rPr>
        <w:t>ractical notes on their determination in seawater (ICES, Copenhagen, Denmark).</w:t>
      </w:r>
    </w:p>
    <w:p w14:paraId="36996472"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lang w:val="nl-NL"/>
        </w:rPr>
        <w:t xml:space="preserve">Koch, B.P., Dittmar, T., 2006. </w:t>
      </w:r>
      <w:r w:rsidRPr="00DF67E1">
        <w:rPr>
          <w:rFonts w:ascii="Times New Roman" w:hAnsi="Times New Roman"/>
          <w:sz w:val="24"/>
          <w:szCs w:val="24"/>
        </w:rPr>
        <w:t xml:space="preserve">From mass to structure: an aromaticity index for high–resolution mass data of natural organic matter. Rapid Comm. Mass </w:t>
      </w:r>
      <w:proofErr w:type="spellStart"/>
      <w:r w:rsidRPr="00DF67E1">
        <w:rPr>
          <w:rFonts w:ascii="Times New Roman" w:hAnsi="Times New Roman"/>
          <w:sz w:val="24"/>
          <w:szCs w:val="24"/>
        </w:rPr>
        <w:t>Spectrom</w:t>
      </w:r>
      <w:proofErr w:type="spellEnd"/>
      <w:r w:rsidRPr="00DF67E1">
        <w:rPr>
          <w:rFonts w:ascii="Times New Roman" w:hAnsi="Times New Roman"/>
          <w:sz w:val="24"/>
          <w:szCs w:val="24"/>
        </w:rPr>
        <w:t xml:space="preserve">. 20, 926–932. </w:t>
      </w:r>
    </w:p>
    <w:p w14:paraId="35AF3C5C" w14:textId="77777777" w:rsidR="00F13B75" w:rsidRPr="00DF67E1" w:rsidRDefault="00F13B75" w:rsidP="00C963AD">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Ksionzek</w:t>
      </w:r>
      <w:proofErr w:type="spellEnd"/>
      <w:r w:rsidRPr="00DF67E1">
        <w:rPr>
          <w:rFonts w:ascii="Times New Roman" w:hAnsi="Times New Roman"/>
          <w:sz w:val="24"/>
          <w:szCs w:val="24"/>
        </w:rPr>
        <w:t xml:space="preserve">, K.B., </w:t>
      </w:r>
      <w:proofErr w:type="spellStart"/>
      <w:r w:rsidRPr="00DF67E1">
        <w:rPr>
          <w:rFonts w:ascii="Times New Roman" w:hAnsi="Times New Roman"/>
          <w:sz w:val="24"/>
          <w:szCs w:val="24"/>
        </w:rPr>
        <w:t>Lechtenfeld</w:t>
      </w:r>
      <w:proofErr w:type="spellEnd"/>
      <w:r w:rsidRPr="00DF67E1">
        <w:rPr>
          <w:rFonts w:ascii="Times New Roman" w:hAnsi="Times New Roman"/>
          <w:sz w:val="24"/>
          <w:szCs w:val="24"/>
        </w:rPr>
        <w:t xml:space="preserve">, O.J., </w:t>
      </w:r>
      <w:proofErr w:type="spellStart"/>
      <w:r w:rsidRPr="00DF67E1">
        <w:rPr>
          <w:rFonts w:ascii="Times New Roman" w:hAnsi="Times New Roman"/>
          <w:sz w:val="24"/>
          <w:szCs w:val="24"/>
        </w:rPr>
        <w:t>McCallister</w:t>
      </w:r>
      <w:proofErr w:type="spellEnd"/>
      <w:r w:rsidRPr="00DF67E1">
        <w:rPr>
          <w:rFonts w:ascii="Times New Roman" w:hAnsi="Times New Roman"/>
          <w:sz w:val="24"/>
          <w:szCs w:val="24"/>
        </w:rPr>
        <w:t xml:space="preserve">, S.L., Schmitt–Kopplin, P., </w:t>
      </w:r>
      <w:proofErr w:type="spellStart"/>
      <w:r w:rsidRPr="00DF67E1">
        <w:rPr>
          <w:rFonts w:ascii="Times New Roman" w:hAnsi="Times New Roman"/>
          <w:sz w:val="24"/>
          <w:szCs w:val="24"/>
        </w:rPr>
        <w:t>Geuer</w:t>
      </w:r>
      <w:proofErr w:type="spellEnd"/>
      <w:r w:rsidRPr="00DF67E1">
        <w:rPr>
          <w:rFonts w:ascii="Times New Roman" w:hAnsi="Times New Roman"/>
          <w:sz w:val="24"/>
          <w:szCs w:val="24"/>
        </w:rPr>
        <w:t xml:space="preserve">, J.K., </w:t>
      </w:r>
      <w:proofErr w:type="spellStart"/>
      <w:r w:rsidRPr="00DF67E1">
        <w:rPr>
          <w:rFonts w:ascii="Times New Roman" w:hAnsi="Times New Roman"/>
          <w:sz w:val="24"/>
          <w:szCs w:val="24"/>
        </w:rPr>
        <w:t>Geibert</w:t>
      </w:r>
      <w:proofErr w:type="spellEnd"/>
      <w:r w:rsidRPr="00DF67E1">
        <w:rPr>
          <w:rFonts w:ascii="Times New Roman" w:hAnsi="Times New Roman"/>
          <w:sz w:val="24"/>
          <w:szCs w:val="24"/>
        </w:rPr>
        <w:t xml:space="preserve">, W., Koch, B.P., 2016. Dissolved organic sulfur in the ocean: Biogeochemistry of a </w:t>
      </w:r>
      <w:proofErr w:type="spellStart"/>
      <w:r w:rsidRPr="00DF67E1">
        <w:rPr>
          <w:rFonts w:ascii="Times New Roman" w:hAnsi="Times New Roman"/>
          <w:sz w:val="24"/>
          <w:szCs w:val="24"/>
        </w:rPr>
        <w:t>petagram</w:t>
      </w:r>
      <w:proofErr w:type="spellEnd"/>
      <w:r w:rsidRPr="00DF67E1">
        <w:rPr>
          <w:rFonts w:ascii="Times New Roman" w:hAnsi="Times New Roman"/>
          <w:sz w:val="24"/>
          <w:szCs w:val="24"/>
        </w:rPr>
        <w:t xml:space="preserve"> inventory. Science 354, 456–459. </w:t>
      </w:r>
    </w:p>
    <w:p w14:paraId="1EAB722F" w14:textId="77777777" w:rsidR="00F13B75" w:rsidRPr="00DF67E1" w:rsidRDefault="00F13B75" w:rsidP="00F55E3B">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R.S., Newton, P.P., </w:t>
      </w:r>
      <w:proofErr w:type="spellStart"/>
      <w:r w:rsidRPr="00DF67E1">
        <w:rPr>
          <w:rFonts w:ascii="Times New Roman" w:hAnsi="Times New Roman"/>
          <w:sz w:val="24"/>
          <w:szCs w:val="24"/>
        </w:rPr>
        <w:t>Jickells</w:t>
      </w:r>
      <w:proofErr w:type="spellEnd"/>
      <w:r w:rsidRPr="00DF67E1">
        <w:rPr>
          <w:rFonts w:ascii="Times New Roman" w:hAnsi="Times New Roman"/>
          <w:sz w:val="24"/>
          <w:szCs w:val="24"/>
        </w:rPr>
        <w:t xml:space="preserve">, T.D., Thomson, J., King, P., 2000. Near–bottom particle flux in the abyssal Northeast Atlantic. Deep Sea Res. II, 47, 2051–2071. </w:t>
      </w:r>
    </w:p>
    <w:p w14:paraId="324849F8" w14:textId="77777777" w:rsidR="00F13B75" w:rsidRPr="00DF67E1" w:rsidRDefault="00F13B75" w:rsidP="004627FE">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R.S., </w:t>
      </w:r>
      <w:proofErr w:type="spellStart"/>
      <w:r w:rsidRPr="00DF67E1">
        <w:rPr>
          <w:rFonts w:ascii="Times New Roman" w:hAnsi="Times New Roman"/>
          <w:sz w:val="24"/>
          <w:szCs w:val="24"/>
        </w:rPr>
        <w:t>Bett</w:t>
      </w:r>
      <w:proofErr w:type="spellEnd"/>
      <w:r w:rsidRPr="00DF67E1">
        <w:rPr>
          <w:rFonts w:ascii="Times New Roman" w:hAnsi="Times New Roman"/>
          <w:sz w:val="24"/>
          <w:szCs w:val="24"/>
        </w:rPr>
        <w:t xml:space="preserve">, B.J., </w:t>
      </w:r>
      <w:proofErr w:type="spellStart"/>
      <w:r w:rsidRPr="00DF67E1">
        <w:rPr>
          <w:rFonts w:ascii="Times New Roman" w:hAnsi="Times New Roman"/>
          <w:sz w:val="24"/>
          <w:szCs w:val="24"/>
        </w:rPr>
        <w:t>Kiriakoulis</w:t>
      </w:r>
      <w:proofErr w:type="spellEnd"/>
      <w:r w:rsidRPr="00DF67E1">
        <w:rPr>
          <w:rFonts w:ascii="Times New Roman" w:hAnsi="Times New Roman"/>
          <w:sz w:val="24"/>
          <w:szCs w:val="24"/>
        </w:rPr>
        <w:t xml:space="preserve">, K., Popova, E.E., </w:t>
      </w:r>
      <w:proofErr w:type="spellStart"/>
      <w:r w:rsidRPr="00DF67E1">
        <w:rPr>
          <w:rFonts w:ascii="Times New Roman" w:hAnsi="Times New Roman"/>
          <w:sz w:val="24"/>
          <w:szCs w:val="24"/>
        </w:rPr>
        <w:t>Ragueneau</w:t>
      </w:r>
      <w:proofErr w:type="spellEnd"/>
      <w:r w:rsidRPr="00DF67E1">
        <w:rPr>
          <w:rFonts w:ascii="Times New Roman" w:hAnsi="Times New Roman"/>
          <w:sz w:val="24"/>
          <w:szCs w:val="24"/>
        </w:rPr>
        <w:t xml:space="preserve">, O., </w:t>
      </w:r>
      <w:proofErr w:type="spellStart"/>
      <w:r w:rsidRPr="00DF67E1">
        <w:rPr>
          <w:rFonts w:ascii="Times New Roman" w:hAnsi="Times New Roman"/>
          <w:sz w:val="24"/>
          <w:szCs w:val="24"/>
        </w:rPr>
        <w:t>Vangriesheim</w:t>
      </w:r>
      <w:proofErr w:type="spellEnd"/>
      <w:r w:rsidRPr="00DF67E1">
        <w:rPr>
          <w:rFonts w:ascii="Times New Roman" w:hAnsi="Times New Roman"/>
          <w:sz w:val="24"/>
          <w:szCs w:val="24"/>
        </w:rPr>
        <w:t xml:space="preserve">, A., Wolff, G.A., 2001. Material supply to the abyssal seafloor in the Northeast Atlantic. </w:t>
      </w:r>
      <w:proofErr w:type="spellStart"/>
      <w:r w:rsidRPr="00DF67E1">
        <w:rPr>
          <w:rFonts w:ascii="Times New Roman" w:hAnsi="Times New Roman"/>
          <w:sz w:val="24"/>
          <w:szCs w:val="24"/>
        </w:rPr>
        <w:t>Prog</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Oceanogr</w:t>
      </w:r>
      <w:proofErr w:type="spellEnd"/>
      <w:r w:rsidRPr="00DF67E1">
        <w:rPr>
          <w:rFonts w:ascii="Times New Roman" w:hAnsi="Times New Roman"/>
          <w:sz w:val="24"/>
          <w:szCs w:val="24"/>
        </w:rPr>
        <w:t xml:space="preserve">. 50, 27–63. </w:t>
      </w:r>
    </w:p>
    <w:p w14:paraId="1A4A8138" w14:textId="77777777" w:rsidR="00F13B75" w:rsidRPr="00DF67E1" w:rsidRDefault="00F13B75" w:rsidP="00934847">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Lampitt</w:t>
      </w:r>
      <w:proofErr w:type="spellEnd"/>
      <w:r w:rsidRPr="00DF67E1">
        <w:rPr>
          <w:rFonts w:ascii="Times New Roman" w:hAnsi="Times New Roman"/>
          <w:sz w:val="24"/>
          <w:szCs w:val="24"/>
        </w:rPr>
        <w:t xml:space="preserve">, R.S., Salter, I., de Cuevas, B.A., Hartman, S., Larkin, K.E., </w:t>
      </w:r>
      <w:proofErr w:type="spellStart"/>
      <w:r w:rsidRPr="00DF67E1">
        <w:rPr>
          <w:rFonts w:ascii="Times New Roman" w:hAnsi="Times New Roman"/>
          <w:sz w:val="24"/>
          <w:szCs w:val="24"/>
        </w:rPr>
        <w:t>Pebody</w:t>
      </w:r>
      <w:proofErr w:type="spellEnd"/>
      <w:r w:rsidRPr="00DF67E1">
        <w:rPr>
          <w:rFonts w:ascii="Times New Roman" w:hAnsi="Times New Roman"/>
          <w:sz w:val="24"/>
          <w:szCs w:val="24"/>
        </w:rPr>
        <w:t xml:space="preserve">, C.A., 2010. Long–term variability of downward particle flux in the deep Northeast Atlantic: causes and trends. Deep Sea Res. II 57, 1346–1361. </w:t>
      </w:r>
    </w:p>
    <w:p w14:paraId="374BF7D1" w14:textId="77777777" w:rsidR="00F13B75" w:rsidRPr="00DF67E1" w:rsidRDefault="00F13B75" w:rsidP="00934847">
      <w:pPr>
        <w:spacing w:after="120" w:line="360" w:lineRule="auto"/>
        <w:ind w:left="270" w:hanging="270"/>
        <w:jc w:val="both"/>
        <w:rPr>
          <w:rFonts w:ascii="Times New Roman" w:hAnsi="Times New Roman"/>
          <w:sz w:val="24"/>
          <w:szCs w:val="24"/>
          <w:lang w:val="pt-BR"/>
        </w:rPr>
      </w:pPr>
      <w:r w:rsidRPr="00DF67E1">
        <w:rPr>
          <w:rFonts w:ascii="Times New Roman" w:hAnsi="Times New Roman"/>
          <w:sz w:val="24"/>
          <w:szCs w:val="24"/>
        </w:rPr>
        <w:t xml:space="preserve">Lee C., </w:t>
      </w:r>
      <w:proofErr w:type="spellStart"/>
      <w:r w:rsidRPr="00DF67E1">
        <w:rPr>
          <w:rFonts w:ascii="Times New Roman" w:hAnsi="Times New Roman"/>
          <w:sz w:val="24"/>
          <w:szCs w:val="24"/>
        </w:rPr>
        <w:t>Wakeham</w:t>
      </w:r>
      <w:proofErr w:type="spellEnd"/>
      <w:r w:rsidRPr="00DF67E1">
        <w:rPr>
          <w:rFonts w:ascii="Times New Roman" w:hAnsi="Times New Roman"/>
          <w:sz w:val="24"/>
          <w:szCs w:val="24"/>
        </w:rPr>
        <w:t xml:space="preserve">, S., </w:t>
      </w:r>
      <w:proofErr w:type="spellStart"/>
      <w:r w:rsidRPr="00DF67E1">
        <w:rPr>
          <w:rFonts w:ascii="Times New Roman" w:hAnsi="Times New Roman"/>
          <w:sz w:val="24"/>
          <w:szCs w:val="24"/>
        </w:rPr>
        <w:t>Arnosti</w:t>
      </w:r>
      <w:proofErr w:type="spellEnd"/>
      <w:r w:rsidRPr="00DF67E1">
        <w:rPr>
          <w:rFonts w:ascii="Times New Roman" w:hAnsi="Times New Roman"/>
          <w:sz w:val="24"/>
          <w:szCs w:val="24"/>
        </w:rPr>
        <w:t xml:space="preserve">, C., 2004. Particulate organic matter in the sea: the composition conundrum. </w:t>
      </w:r>
      <w:r w:rsidRPr="00DF67E1">
        <w:rPr>
          <w:rFonts w:ascii="Times New Roman" w:hAnsi="Times New Roman"/>
          <w:sz w:val="24"/>
          <w:szCs w:val="24"/>
          <w:lang w:val="pt-BR"/>
        </w:rPr>
        <w:t xml:space="preserve">Ambio 33, 565–575. </w:t>
      </w:r>
    </w:p>
    <w:p w14:paraId="786EE8C9" w14:textId="77777777" w:rsidR="00F13B75" w:rsidRPr="00DF67E1" w:rsidRDefault="00F13B75" w:rsidP="001309D6">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lang w:val="pt-BR"/>
        </w:rPr>
        <w:t xml:space="preserve">Loh, A.N., Canuel, E.A., Bauer, J.E., 2008. </w:t>
      </w:r>
      <w:r w:rsidRPr="00DF67E1">
        <w:rPr>
          <w:rFonts w:ascii="Times New Roman" w:hAnsi="Times New Roman"/>
          <w:sz w:val="24"/>
          <w:szCs w:val="24"/>
        </w:rPr>
        <w:t xml:space="preserve">Potential source and diagenetic signatures of oceanic dissolved and particulate organic matter as distinguished by lipid biomarker distributions. Mar. Chem. 112, 189–202. </w:t>
      </w:r>
    </w:p>
    <w:p w14:paraId="51E55B62"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lastRenderedPageBreak/>
        <w:t xml:space="preserve">Marshall, A.G., Hendrickson, C.L., Jackson, G.S., 1998. Fourier transform ion cyclotron resonance mass spectrometry: A primer. Mass </w:t>
      </w:r>
      <w:proofErr w:type="spellStart"/>
      <w:r w:rsidRPr="00DF67E1">
        <w:rPr>
          <w:rFonts w:ascii="Times New Roman" w:hAnsi="Times New Roman"/>
          <w:sz w:val="24"/>
          <w:szCs w:val="24"/>
        </w:rPr>
        <w:t>Spectr</w:t>
      </w:r>
      <w:proofErr w:type="spellEnd"/>
      <w:r w:rsidRPr="00DF67E1">
        <w:rPr>
          <w:rFonts w:ascii="Times New Roman" w:hAnsi="Times New Roman"/>
          <w:sz w:val="24"/>
          <w:szCs w:val="24"/>
        </w:rPr>
        <w:t xml:space="preserve">. Rev. 17, 1–35. </w:t>
      </w:r>
    </w:p>
    <w:p w14:paraId="66EF9BE3" w14:textId="77777777" w:rsidR="00F13B75" w:rsidRPr="00DF67E1" w:rsidRDefault="00F13B75" w:rsidP="00C963AD">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Pohlabeln</w:t>
      </w:r>
      <w:proofErr w:type="spellEnd"/>
      <w:r w:rsidRPr="00DF67E1">
        <w:rPr>
          <w:rFonts w:ascii="Times New Roman" w:hAnsi="Times New Roman"/>
          <w:sz w:val="24"/>
          <w:szCs w:val="24"/>
        </w:rPr>
        <w:t xml:space="preserve">, A.M. </w:t>
      </w:r>
      <w:proofErr w:type="spellStart"/>
      <w:r w:rsidRPr="00DF67E1">
        <w:rPr>
          <w:rFonts w:ascii="Times New Roman" w:hAnsi="Times New Roman"/>
          <w:sz w:val="24"/>
          <w:szCs w:val="24"/>
        </w:rPr>
        <w:t>Dittmar</w:t>
      </w:r>
      <w:proofErr w:type="spellEnd"/>
      <w:r w:rsidRPr="00DF67E1">
        <w:rPr>
          <w:rFonts w:ascii="Times New Roman" w:hAnsi="Times New Roman"/>
          <w:sz w:val="24"/>
          <w:szCs w:val="24"/>
        </w:rPr>
        <w:t xml:space="preserve">, T., 2015. Novel insights into the molecular structure of non–volatile marine dissolved organic sulfur. Mar. Chem. 168, 86–94. </w:t>
      </w:r>
    </w:p>
    <w:p w14:paraId="113C32C7" w14:textId="77777777" w:rsidR="00756E28" w:rsidRPr="00DF67E1" w:rsidRDefault="00756E28" w:rsidP="00756E28">
      <w:pPr>
        <w:spacing w:after="120" w:line="360" w:lineRule="auto"/>
        <w:ind w:left="397" w:hanging="397"/>
        <w:jc w:val="both"/>
        <w:rPr>
          <w:rFonts w:ascii="Times New Roman" w:hAnsi="Times New Roman"/>
          <w:sz w:val="24"/>
          <w:szCs w:val="24"/>
          <w:lang w:val="hr-HR"/>
        </w:rPr>
      </w:pPr>
      <w:proofErr w:type="spellStart"/>
      <w:r w:rsidRPr="00DF67E1">
        <w:rPr>
          <w:rFonts w:ascii="Times New Roman" w:hAnsi="Times New Roman"/>
          <w:sz w:val="24"/>
          <w:szCs w:val="24"/>
        </w:rPr>
        <w:t>Popendorf</w:t>
      </w:r>
      <w:proofErr w:type="spellEnd"/>
      <w:r w:rsidRPr="00DF67E1">
        <w:rPr>
          <w:rFonts w:ascii="Times New Roman" w:hAnsi="Times New Roman"/>
          <w:sz w:val="24"/>
          <w:szCs w:val="24"/>
          <w:lang w:val="hr-HR"/>
        </w:rPr>
        <w:t xml:space="preserve">, </w:t>
      </w:r>
      <w:r w:rsidRPr="00DF67E1">
        <w:rPr>
          <w:rFonts w:ascii="Times New Roman" w:hAnsi="Times New Roman"/>
          <w:sz w:val="24"/>
          <w:szCs w:val="24"/>
        </w:rPr>
        <w:t>K</w:t>
      </w:r>
      <w:r w:rsidRPr="00DF67E1">
        <w:rPr>
          <w:rFonts w:ascii="Times New Roman" w:hAnsi="Times New Roman"/>
          <w:sz w:val="24"/>
          <w:szCs w:val="24"/>
          <w:lang w:val="hr-HR"/>
        </w:rPr>
        <w:t>.</w:t>
      </w:r>
      <w:r w:rsidRPr="00DF67E1">
        <w:rPr>
          <w:rFonts w:ascii="Times New Roman" w:hAnsi="Times New Roman"/>
          <w:sz w:val="24"/>
          <w:szCs w:val="24"/>
        </w:rPr>
        <w:t>J</w:t>
      </w:r>
      <w:r w:rsidRPr="00DF67E1">
        <w:rPr>
          <w:rFonts w:ascii="Times New Roman" w:hAnsi="Times New Roman"/>
          <w:sz w:val="24"/>
          <w:szCs w:val="24"/>
          <w:lang w:val="hr-HR"/>
        </w:rPr>
        <w:t xml:space="preserve">., </w:t>
      </w:r>
      <w:r w:rsidRPr="00DF67E1">
        <w:rPr>
          <w:rFonts w:ascii="Times New Roman" w:hAnsi="Times New Roman"/>
          <w:sz w:val="24"/>
          <w:szCs w:val="24"/>
        </w:rPr>
        <w:t>Tanaka</w:t>
      </w:r>
      <w:r w:rsidRPr="00DF67E1">
        <w:rPr>
          <w:rFonts w:ascii="Times New Roman" w:hAnsi="Times New Roman"/>
          <w:sz w:val="24"/>
          <w:szCs w:val="24"/>
          <w:lang w:val="hr-HR"/>
        </w:rPr>
        <w:t xml:space="preserve">, </w:t>
      </w:r>
      <w:r w:rsidRPr="00DF67E1">
        <w:rPr>
          <w:rFonts w:ascii="Times New Roman" w:hAnsi="Times New Roman"/>
          <w:sz w:val="24"/>
          <w:szCs w:val="24"/>
        </w:rPr>
        <w:t>T</w:t>
      </w:r>
      <w:r w:rsidRPr="00DF67E1">
        <w:rPr>
          <w:rFonts w:ascii="Times New Roman" w:hAnsi="Times New Roman"/>
          <w:sz w:val="24"/>
          <w:szCs w:val="24"/>
          <w:lang w:val="hr-HR"/>
        </w:rPr>
        <w:t xml:space="preserve">., </w:t>
      </w:r>
      <w:proofErr w:type="spellStart"/>
      <w:r w:rsidRPr="00DF67E1">
        <w:rPr>
          <w:rFonts w:ascii="Times New Roman" w:hAnsi="Times New Roman"/>
          <w:sz w:val="24"/>
          <w:szCs w:val="24"/>
        </w:rPr>
        <w:t>Pujo</w:t>
      </w:r>
      <w:proofErr w:type="spellEnd"/>
      <w:r w:rsidRPr="00DF67E1">
        <w:rPr>
          <w:rFonts w:ascii="Times New Roman" w:hAnsi="Times New Roman"/>
          <w:sz w:val="24"/>
          <w:szCs w:val="24"/>
          <w:lang w:val="hr-HR"/>
        </w:rPr>
        <w:t>-</w:t>
      </w:r>
      <w:r w:rsidRPr="00DF67E1">
        <w:rPr>
          <w:rFonts w:ascii="Times New Roman" w:hAnsi="Times New Roman"/>
          <w:sz w:val="24"/>
          <w:szCs w:val="24"/>
        </w:rPr>
        <w:t>Pay</w:t>
      </w:r>
      <w:r w:rsidRPr="00DF67E1">
        <w:rPr>
          <w:rFonts w:ascii="Times New Roman" w:hAnsi="Times New Roman"/>
          <w:sz w:val="24"/>
          <w:szCs w:val="24"/>
          <w:lang w:val="hr-HR"/>
        </w:rPr>
        <w:t xml:space="preserve">, </w:t>
      </w:r>
      <w:r w:rsidRPr="00DF67E1">
        <w:rPr>
          <w:rFonts w:ascii="Times New Roman" w:hAnsi="Times New Roman"/>
          <w:sz w:val="24"/>
          <w:szCs w:val="24"/>
        </w:rPr>
        <w:t>M</w:t>
      </w:r>
      <w:r w:rsidRPr="00DF67E1">
        <w:rPr>
          <w:rFonts w:ascii="Times New Roman" w:hAnsi="Times New Roman"/>
          <w:sz w:val="24"/>
          <w:szCs w:val="24"/>
          <w:lang w:val="hr-HR"/>
        </w:rPr>
        <w:t xml:space="preserve">., </w:t>
      </w:r>
      <w:proofErr w:type="spellStart"/>
      <w:r w:rsidRPr="00DF67E1">
        <w:rPr>
          <w:rFonts w:ascii="Times New Roman" w:hAnsi="Times New Roman"/>
          <w:sz w:val="24"/>
          <w:szCs w:val="24"/>
        </w:rPr>
        <w:t>Lagaria</w:t>
      </w:r>
      <w:proofErr w:type="spellEnd"/>
      <w:r w:rsidRPr="00DF67E1">
        <w:rPr>
          <w:rFonts w:ascii="Times New Roman" w:hAnsi="Times New Roman"/>
          <w:sz w:val="24"/>
          <w:szCs w:val="24"/>
          <w:lang w:val="hr-HR"/>
        </w:rPr>
        <w:t xml:space="preserve">, </w:t>
      </w:r>
      <w:r w:rsidRPr="00DF67E1">
        <w:rPr>
          <w:rFonts w:ascii="Times New Roman" w:hAnsi="Times New Roman"/>
          <w:sz w:val="24"/>
          <w:szCs w:val="24"/>
        </w:rPr>
        <w:t>A</w:t>
      </w:r>
      <w:r w:rsidRPr="00DF67E1">
        <w:rPr>
          <w:rFonts w:ascii="Times New Roman" w:hAnsi="Times New Roman"/>
          <w:sz w:val="24"/>
          <w:szCs w:val="24"/>
          <w:lang w:val="hr-HR"/>
        </w:rPr>
        <w:t xml:space="preserve">., </w:t>
      </w:r>
      <w:proofErr w:type="spellStart"/>
      <w:r w:rsidRPr="00DF67E1">
        <w:rPr>
          <w:rFonts w:ascii="Times New Roman" w:hAnsi="Times New Roman"/>
          <w:sz w:val="24"/>
          <w:szCs w:val="24"/>
        </w:rPr>
        <w:t>Courties</w:t>
      </w:r>
      <w:proofErr w:type="spellEnd"/>
      <w:r w:rsidRPr="00DF67E1">
        <w:rPr>
          <w:rFonts w:ascii="Times New Roman" w:hAnsi="Times New Roman"/>
          <w:sz w:val="24"/>
          <w:szCs w:val="24"/>
          <w:lang w:val="hr-HR"/>
        </w:rPr>
        <w:t xml:space="preserve">, </w:t>
      </w:r>
      <w:r w:rsidRPr="00DF67E1">
        <w:rPr>
          <w:rFonts w:ascii="Times New Roman" w:hAnsi="Times New Roman"/>
          <w:sz w:val="24"/>
          <w:szCs w:val="24"/>
        </w:rPr>
        <w:t>C</w:t>
      </w:r>
      <w:r w:rsidRPr="00DF67E1">
        <w:rPr>
          <w:rFonts w:ascii="Times New Roman" w:hAnsi="Times New Roman"/>
          <w:sz w:val="24"/>
          <w:szCs w:val="24"/>
          <w:lang w:val="hr-HR"/>
        </w:rPr>
        <w:t xml:space="preserve">., </w:t>
      </w:r>
      <w:r w:rsidRPr="00DF67E1">
        <w:rPr>
          <w:rFonts w:ascii="Times New Roman" w:hAnsi="Times New Roman"/>
          <w:sz w:val="24"/>
          <w:szCs w:val="24"/>
        </w:rPr>
        <w:t>Conan</w:t>
      </w:r>
      <w:r w:rsidRPr="00DF67E1">
        <w:rPr>
          <w:rFonts w:ascii="Times New Roman" w:hAnsi="Times New Roman"/>
          <w:sz w:val="24"/>
          <w:szCs w:val="24"/>
          <w:lang w:val="hr-HR"/>
        </w:rPr>
        <w:t xml:space="preserve">, </w:t>
      </w:r>
      <w:r w:rsidRPr="00DF67E1">
        <w:rPr>
          <w:rFonts w:ascii="Times New Roman" w:hAnsi="Times New Roman"/>
          <w:sz w:val="24"/>
          <w:szCs w:val="24"/>
        </w:rPr>
        <w:t>P</w:t>
      </w:r>
      <w:r w:rsidRPr="00DF67E1">
        <w:rPr>
          <w:rFonts w:ascii="Times New Roman" w:hAnsi="Times New Roman"/>
          <w:sz w:val="24"/>
          <w:szCs w:val="24"/>
          <w:lang w:val="hr-HR"/>
        </w:rPr>
        <w:t xml:space="preserve">. </w:t>
      </w:r>
      <w:r w:rsidRPr="00DF67E1">
        <w:rPr>
          <w:rFonts w:ascii="Times New Roman" w:hAnsi="Times New Roman"/>
          <w:sz w:val="24"/>
          <w:szCs w:val="24"/>
        </w:rPr>
        <w:t>Oriol</w:t>
      </w:r>
      <w:r w:rsidRPr="00DF67E1">
        <w:rPr>
          <w:rFonts w:ascii="Times New Roman" w:hAnsi="Times New Roman"/>
          <w:sz w:val="24"/>
          <w:szCs w:val="24"/>
          <w:lang w:val="hr-HR"/>
        </w:rPr>
        <w:t xml:space="preserve">, </w:t>
      </w:r>
      <w:r w:rsidRPr="00DF67E1">
        <w:rPr>
          <w:rFonts w:ascii="Times New Roman" w:hAnsi="Times New Roman"/>
          <w:sz w:val="24"/>
          <w:szCs w:val="24"/>
        </w:rPr>
        <w:t>L</w:t>
      </w:r>
      <w:r w:rsidRPr="00DF67E1">
        <w:rPr>
          <w:rFonts w:ascii="Times New Roman" w:hAnsi="Times New Roman"/>
          <w:sz w:val="24"/>
          <w:szCs w:val="24"/>
          <w:lang w:val="hr-HR"/>
        </w:rPr>
        <w:t xml:space="preserve">., </w:t>
      </w:r>
      <w:proofErr w:type="spellStart"/>
      <w:r w:rsidRPr="00DF67E1">
        <w:rPr>
          <w:rFonts w:ascii="Times New Roman" w:hAnsi="Times New Roman"/>
          <w:sz w:val="24"/>
          <w:szCs w:val="24"/>
        </w:rPr>
        <w:t>Sofen</w:t>
      </w:r>
      <w:proofErr w:type="spellEnd"/>
      <w:r w:rsidRPr="00DF67E1">
        <w:rPr>
          <w:rFonts w:ascii="Times New Roman" w:hAnsi="Times New Roman"/>
          <w:sz w:val="24"/>
          <w:szCs w:val="24"/>
          <w:lang w:val="hr-HR"/>
        </w:rPr>
        <w:t xml:space="preserve">, </w:t>
      </w:r>
      <w:r w:rsidRPr="00DF67E1">
        <w:rPr>
          <w:rFonts w:ascii="Times New Roman" w:hAnsi="Times New Roman"/>
          <w:sz w:val="24"/>
          <w:szCs w:val="24"/>
        </w:rPr>
        <w:t>L</w:t>
      </w:r>
      <w:r w:rsidRPr="00DF67E1">
        <w:rPr>
          <w:rFonts w:ascii="Times New Roman" w:hAnsi="Times New Roman"/>
          <w:sz w:val="24"/>
          <w:szCs w:val="24"/>
          <w:lang w:val="hr-HR"/>
        </w:rPr>
        <w:t>.</w:t>
      </w:r>
      <w:r w:rsidRPr="00DF67E1">
        <w:rPr>
          <w:rFonts w:ascii="Times New Roman" w:hAnsi="Times New Roman"/>
          <w:sz w:val="24"/>
          <w:szCs w:val="24"/>
        </w:rPr>
        <w:t>E</w:t>
      </w:r>
      <w:r w:rsidRPr="00DF67E1">
        <w:rPr>
          <w:rFonts w:ascii="Times New Roman" w:hAnsi="Times New Roman"/>
          <w:sz w:val="24"/>
          <w:szCs w:val="24"/>
          <w:lang w:val="hr-HR"/>
        </w:rPr>
        <w:t xml:space="preserve">., </w:t>
      </w:r>
      <w:proofErr w:type="spellStart"/>
      <w:r w:rsidRPr="00DF67E1">
        <w:rPr>
          <w:rFonts w:ascii="Times New Roman" w:hAnsi="Times New Roman"/>
          <w:sz w:val="24"/>
          <w:szCs w:val="24"/>
        </w:rPr>
        <w:t>Moutin</w:t>
      </w:r>
      <w:proofErr w:type="spellEnd"/>
      <w:r w:rsidRPr="00DF67E1">
        <w:rPr>
          <w:rFonts w:ascii="Times New Roman" w:hAnsi="Times New Roman"/>
          <w:sz w:val="24"/>
          <w:szCs w:val="24"/>
          <w:lang w:val="hr-HR"/>
        </w:rPr>
        <w:t xml:space="preserve">, </w:t>
      </w:r>
      <w:r w:rsidRPr="00DF67E1">
        <w:rPr>
          <w:rFonts w:ascii="Times New Roman" w:hAnsi="Times New Roman"/>
          <w:sz w:val="24"/>
          <w:szCs w:val="24"/>
        </w:rPr>
        <w:t>T</w:t>
      </w:r>
      <w:r w:rsidRPr="00DF67E1">
        <w:rPr>
          <w:rFonts w:ascii="Times New Roman" w:hAnsi="Times New Roman"/>
          <w:sz w:val="24"/>
          <w:szCs w:val="24"/>
          <w:lang w:val="hr-HR"/>
        </w:rPr>
        <w:t xml:space="preserve">., </w:t>
      </w:r>
      <w:r w:rsidRPr="00DF67E1">
        <w:rPr>
          <w:rFonts w:ascii="Times New Roman" w:hAnsi="Times New Roman"/>
          <w:sz w:val="24"/>
          <w:szCs w:val="24"/>
        </w:rPr>
        <w:t>Van</w:t>
      </w:r>
      <w:r w:rsidRPr="00DF67E1">
        <w:rPr>
          <w:rFonts w:ascii="Times New Roman" w:hAnsi="Times New Roman"/>
          <w:sz w:val="24"/>
          <w:szCs w:val="24"/>
          <w:lang w:val="hr-HR"/>
        </w:rPr>
        <w:t xml:space="preserve"> </w:t>
      </w:r>
      <w:proofErr w:type="spellStart"/>
      <w:r w:rsidRPr="00DF67E1">
        <w:rPr>
          <w:rFonts w:ascii="Times New Roman" w:hAnsi="Times New Roman"/>
          <w:sz w:val="24"/>
          <w:szCs w:val="24"/>
        </w:rPr>
        <w:t>Mooy</w:t>
      </w:r>
      <w:proofErr w:type="spellEnd"/>
      <w:r w:rsidRPr="00DF67E1">
        <w:rPr>
          <w:rFonts w:ascii="Times New Roman" w:hAnsi="Times New Roman"/>
          <w:sz w:val="24"/>
          <w:szCs w:val="24"/>
          <w:lang w:val="hr-HR"/>
        </w:rPr>
        <w:t xml:space="preserve">, </w:t>
      </w:r>
      <w:r w:rsidRPr="00DF67E1">
        <w:rPr>
          <w:rFonts w:ascii="Times New Roman" w:hAnsi="Times New Roman"/>
          <w:sz w:val="24"/>
          <w:szCs w:val="24"/>
        </w:rPr>
        <w:t>B</w:t>
      </w:r>
      <w:r w:rsidRPr="00DF67E1">
        <w:rPr>
          <w:rFonts w:ascii="Times New Roman" w:hAnsi="Times New Roman"/>
          <w:sz w:val="24"/>
          <w:szCs w:val="24"/>
          <w:lang w:val="hr-HR"/>
        </w:rPr>
        <w:t>.</w:t>
      </w:r>
      <w:r w:rsidRPr="00DF67E1">
        <w:rPr>
          <w:rFonts w:ascii="Times New Roman" w:hAnsi="Times New Roman"/>
          <w:sz w:val="24"/>
          <w:szCs w:val="24"/>
        </w:rPr>
        <w:t>A</w:t>
      </w:r>
      <w:r w:rsidRPr="00DF67E1">
        <w:rPr>
          <w:rFonts w:ascii="Times New Roman" w:hAnsi="Times New Roman"/>
          <w:sz w:val="24"/>
          <w:szCs w:val="24"/>
          <w:lang w:val="hr-HR"/>
        </w:rPr>
        <w:t>.</w:t>
      </w:r>
      <w:r w:rsidRPr="00DF67E1">
        <w:rPr>
          <w:rFonts w:ascii="Times New Roman" w:hAnsi="Times New Roman"/>
          <w:sz w:val="24"/>
          <w:szCs w:val="24"/>
        </w:rPr>
        <w:t>S</w:t>
      </w:r>
      <w:r w:rsidRPr="00DF67E1">
        <w:rPr>
          <w:rFonts w:ascii="Times New Roman" w:hAnsi="Times New Roman"/>
          <w:sz w:val="24"/>
          <w:szCs w:val="24"/>
          <w:lang w:val="hr-HR"/>
        </w:rPr>
        <w:t xml:space="preserve">., 2011a. Gradients in intact polar diacylglycerolipids across the Mediterranean Sea are related to phosphate availability. Biogeosciences, 8, 3733–3745. </w:t>
      </w:r>
    </w:p>
    <w:p w14:paraId="4D74B191" w14:textId="77777777" w:rsidR="00F13B75" w:rsidRPr="00DF67E1" w:rsidRDefault="00F13B75" w:rsidP="00C730E0">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Popendorf</w:t>
      </w:r>
      <w:proofErr w:type="spellEnd"/>
      <w:r w:rsidRPr="00DF67E1">
        <w:rPr>
          <w:rFonts w:ascii="Times New Roman" w:hAnsi="Times New Roman"/>
          <w:sz w:val="24"/>
          <w:szCs w:val="24"/>
        </w:rPr>
        <w:t xml:space="preserve">, K.J., Lomas, M.W., Van </w:t>
      </w:r>
      <w:proofErr w:type="spellStart"/>
      <w:r w:rsidRPr="00DF67E1">
        <w:rPr>
          <w:rFonts w:ascii="Times New Roman" w:hAnsi="Times New Roman"/>
          <w:sz w:val="24"/>
          <w:szCs w:val="24"/>
        </w:rPr>
        <w:t>Mooy</w:t>
      </w:r>
      <w:proofErr w:type="spellEnd"/>
      <w:r w:rsidRPr="00DF67E1">
        <w:rPr>
          <w:rFonts w:ascii="Times New Roman" w:hAnsi="Times New Roman"/>
          <w:sz w:val="24"/>
          <w:szCs w:val="24"/>
        </w:rPr>
        <w:t>, B.A.S., 2011</w:t>
      </w:r>
      <w:r w:rsidR="00756E28" w:rsidRPr="00DF67E1">
        <w:rPr>
          <w:rFonts w:ascii="Times New Roman" w:hAnsi="Times New Roman"/>
          <w:sz w:val="24"/>
          <w:szCs w:val="24"/>
        </w:rPr>
        <w:t>b</w:t>
      </w:r>
      <w:r w:rsidRPr="00DF67E1">
        <w:rPr>
          <w:rFonts w:ascii="Times New Roman" w:hAnsi="Times New Roman"/>
          <w:sz w:val="24"/>
          <w:szCs w:val="24"/>
        </w:rPr>
        <w:t xml:space="preserve">. Microbial sources of intact polar </w:t>
      </w:r>
      <w:proofErr w:type="spellStart"/>
      <w:r w:rsidRPr="00DF67E1">
        <w:rPr>
          <w:rFonts w:ascii="Times New Roman" w:hAnsi="Times New Roman"/>
          <w:sz w:val="24"/>
          <w:szCs w:val="24"/>
        </w:rPr>
        <w:t>diacylglycerolipids</w:t>
      </w:r>
      <w:proofErr w:type="spellEnd"/>
      <w:r w:rsidRPr="00DF67E1">
        <w:rPr>
          <w:rFonts w:ascii="Times New Roman" w:hAnsi="Times New Roman"/>
          <w:sz w:val="24"/>
          <w:szCs w:val="24"/>
        </w:rPr>
        <w:t xml:space="preserve"> in the Western North Atlantic Ocean. Org. Geochem. 42, 803–811.</w:t>
      </w:r>
    </w:p>
    <w:p w14:paraId="10CCE723" w14:textId="77777777" w:rsidR="00F13B75" w:rsidRPr="00DF67E1" w:rsidRDefault="00F13B75" w:rsidP="00126E4A">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Rhead</w:t>
      </w:r>
      <w:proofErr w:type="spellEnd"/>
      <w:r w:rsidRPr="00DF67E1">
        <w:rPr>
          <w:rFonts w:ascii="Times New Roman" w:hAnsi="Times New Roman"/>
          <w:sz w:val="24"/>
          <w:szCs w:val="24"/>
        </w:rPr>
        <w:t xml:space="preserve">, M.M., </w:t>
      </w:r>
      <w:proofErr w:type="spellStart"/>
      <w:r w:rsidRPr="00DF67E1">
        <w:rPr>
          <w:rFonts w:ascii="Times New Roman" w:hAnsi="Times New Roman"/>
          <w:sz w:val="24"/>
          <w:szCs w:val="24"/>
        </w:rPr>
        <w:t>Eglinton</w:t>
      </w:r>
      <w:proofErr w:type="spellEnd"/>
      <w:r w:rsidRPr="00DF67E1">
        <w:rPr>
          <w:rFonts w:ascii="Times New Roman" w:hAnsi="Times New Roman"/>
          <w:sz w:val="24"/>
          <w:szCs w:val="24"/>
        </w:rPr>
        <w:t xml:space="preserve">, G., </w:t>
      </w:r>
      <w:proofErr w:type="spellStart"/>
      <w:r w:rsidRPr="00DF67E1">
        <w:rPr>
          <w:rFonts w:ascii="Times New Roman" w:hAnsi="Times New Roman"/>
          <w:sz w:val="24"/>
          <w:szCs w:val="24"/>
        </w:rPr>
        <w:t>Draffan</w:t>
      </w:r>
      <w:proofErr w:type="spellEnd"/>
      <w:r w:rsidRPr="00DF67E1">
        <w:rPr>
          <w:rFonts w:ascii="Times New Roman" w:hAnsi="Times New Roman"/>
          <w:sz w:val="24"/>
          <w:szCs w:val="24"/>
        </w:rPr>
        <w:t>, G.H., England, P.J., 1971. Conversion of oleic acid to saturated fatty acids in Severn Estuary sediments. Nature 232, 327–330.</w:t>
      </w:r>
    </w:p>
    <w:p w14:paraId="1FCBECEE" w14:textId="77777777" w:rsidR="00F13B75" w:rsidRPr="00DF67E1" w:rsidRDefault="00F13B75" w:rsidP="00EF3B6A">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Riley, J.S., Sanders, R., Marsay, C., Le </w:t>
      </w:r>
      <w:proofErr w:type="spellStart"/>
      <w:r w:rsidRPr="00DF67E1">
        <w:rPr>
          <w:rFonts w:ascii="Times New Roman" w:hAnsi="Times New Roman"/>
          <w:sz w:val="24"/>
          <w:szCs w:val="24"/>
        </w:rPr>
        <w:t>Moigne</w:t>
      </w:r>
      <w:proofErr w:type="spellEnd"/>
      <w:r w:rsidRPr="00DF67E1">
        <w:rPr>
          <w:rFonts w:ascii="Times New Roman" w:hAnsi="Times New Roman"/>
          <w:sz w:val="24"/>
          <w:szCs w:val="24"/>
        </w:rPr>
        <w:t xml:space="preserve">, F.A.C., </w:t>
      </w:r>
      <w:proofErr w:type="spellStart"/>
      <w:r w:rsidRPr="00DF67E1">
        <w:rPr>
          <w:rFonts w:ascii="Times New Roman" w:hAnsi="Times New Roman"/>
          <w:sz w:val="24"/>
          <w:szCs w:val="24"/>
        </w:rPr>
        <w:t>Achterberg</w:t>
      </w:r>
      <w:proofErr w:type="spellEnd"/>
      <w:r w:rsidRPr="00DF67E1">
        <w:rPr>
          <w:rFonts w:ascii="Times New Roman" w:hAnsi="Times New Roman"/>
          <w:sz w:val="24"/>
          <w:szCs w:val="24"/>
        </w:rPr>
        <w:t xml:space="preserve">, E.P., </w:t>
      </w:r>
      <w:proofErr w:type="spellStart"/>
      <w:r w:rsidRPr="00DF67E1">
        <w:rPr>
          <w:rFonts w:ascii="Times New Roman" w:hAnsi="Times New Roman"/>
          <w:sz w:val="24"/>
          <w:szCs w:val="24"/>
        </w:rPr>
        <w:t>Poulton</w:t>
      </w:r>
      <w:proofErr w:type="spellEnd"/>
      <w:r w:rsidRPr="00DF67E1">
        <w:rPr>
          <w:rFonts w:ascii="Times New Roman" w:hAnsi="Times New Roman"/>
          <w:sz w:val="24"/>
          <w:szCs w:val="24"/>
        </w:rPr>
        <w:t xml:space="preserve">, A.J., 2012. The relative contribution of fast and slow sinking particles to ocean carbon export. Glob. </w:t>
      </w:r>
      <w:proofErr w:type="spellStart"/>
      <w:r w:rsidRPr="00DF67E1">
        <w:rPr>
          <w:rFonts w:ascii="Times New Roman" w:hAnsi="Times New Roman"/>
          <w:sz w:val="24"/>
          <w:szCs w:val="24"/>
        </w:rPr>
        <w:t>Biogeochem</w:t>
      </w:r>
      <w:proofErr w:type="spellEnd"/>
      <w:r w:rsidRPr="00DF67E1">
        <w:rPr>
          <w:rFonts w:ascii="Times New Roman" w:hAnsi="Times New Roman"/>
          <w:sz w:val="24"/>
          <w:szCs w:val="24"/>
        </w:rPr>
        <w:t>. Cycles, 26, GB1026.</w:t>
      </w:r>
    </w:p>
    <w:p w14:paraId="6D4D1750" w14:textId="77777777" w:rsidR="00F13B75" w:rsidRPr="00DF67E1" w:rsidRDefault="00F13B75" w:rsidP="009F59B1">
      <w:pPr>
        <w:spacing w:after="120" w:line="360" w:lineRule="auto"/>
        <w:ind w:left="270" w:hanging="270"/>
        <w:jc w:val="both"/>
        <w:rPr>
          <w:rFonts w:ascii="Times New Roman" w:hAnsi="Times New Roman"/>
          <w:sz w:val="24"/>
          <w:szCs w:val="24"/>
          <w:lang w:val="pt-BR"/>
        </w:rPr>
      </w:pPr>
      <w:r w:rsidRPr="00DF67E1">
        <w:rPr>
          <w:rFonts w:ascii="Times New Roman" w:hAnsi="Times New Roman"/>
          <w:sz w:val="24"/>
          <w:szCs w:val="24"/>
        </w:rPr>
        <w:t xml:space="preserve">Romano, S., </w:t>
      </w:r>
      <w:proofErr w:type="spellStart"/>
      <w:r w:rsidRPr="00DF67E1">
        <w:rPr>
          <w:rFonts w:ascii="Times New Roman" w:hAnsi="Times New Roman"/>
          <w:sz w:val="24"/>
          <w:szCs w:val="24"/>
        </w:rPr>
        <w:t>Dittmar</w:t>
      </w:r>
      <w:proofErr w:type="spellEnd"/>
      <w:r w:rsidRPr="00DF67E1">
        <w:rPr>
          <w:rFonts w:ascii="Times New Roman" w:hAnsi="Times New Roman"/>
          <w:sz w:val="24"/>
          <w:szCs w:val="24"/>
        </w:rPr>
        <w:t xml:space="preserve">, T., </w:t>
      </w:r>
      <w:proofErr w:type="spellStart"/>
      <w:r w:rsidRPr="00DF67E1">
        <w:rPr>
          <w:rFonts w:ascii="Times New Roman" w:hAnsi="Times New Roman"/>
          <w:sz w:val="24"/>
          <w:szCs w:val="24"/>
        </w:rPr>
        <w:t>Bondarev</w:t>
      </w:r>
      <w:proofErr w:type="spellEnd"/>
      <w:r w:rsidRPr="00DF67E1">
        <w:rPr>
          <w:rFonts w:ascii="Times New Roman" w:hAnsi="Times New Roman"/>
          <w:sz w:val="24"/>
          <w:szCs w:val="24"/>
        </w:rPr>
        <w:t xml:space="preserve">, V., Weber, R.J.M., </w:t>
      </w:r>
      <w:proofErr w:type="spellStart"/>
      <w:r w:rsidRPr="00DF67E1">
        <w:rPr>
          <w:rFonts w:ascii="Times New Roman" w:hAnsi="Times New Roman"/>
          <w:sz w:val="24"/>
          <w:szCs w:val="24"/>
        </w:rPr>
        <w:t>Viant</w:t>
      </w:r>
      <w:proofErr w:type="spellEnd"/>
      <w:r w:rsidRPr="00DF67E1">
        <w:rPr>
          <w:rFonts w:ascii="Times New Roman" w:hAnsi="Times New Roman"/>
          <w:sz w:val="24"/>
          <w:szCs w:val="24"/>
        </w:rPr>
        <w:t xml:space="preserve">, M.R., Schulz–Vogt, H.N., 2014. Exo–Metabolome of </w:t>
      </w:r>
      <w:proofErr w:type="spellStart"/>
      <w:r w:rsidRPr="00DF67E1">
        <w:rPr>
          <w:rFonts w:ascii="Times New Roman" w:hAnsi="Times New Roman"/>
          <w:i/>
          <w:sz w:val="24"/>
          <w:szCs w:val="24"/>
        </w:rPr>
        <w:t>Pseudovibrio</w:t>
      </w:r>
      <w:proofErr w:type="spellEnd"/>
      <w:r w:rsidRPr="00DF67E1">
        <w:rPr>
          <w:rFonts w:ascii="Times New Roman" w:hAnsi="Times New Roman"/>
          <w:sz w:val="24"/>
          <w:szCs w:val="24"/>
        </w:rPr>
        <w:t xml:space="preserve"> sp. FO–BEG1 analyzed by ultra–high resolution mass spectrometry and the effect of phosphate limitation. </w:t>
      </w:r>
      <w:r w:rsidRPr="00DF67E1">
        <w:rPr>
          <w:rFonts w:ascii="Times New Roman" w:hAnsi="Times New Roman"/>
          <w:sz w:val="24"/>
          <w:szCs w:val="24"/>
          <w:lang w:val="pt-BR"/>
        </w:rPr>
        <w:t xml:space="preserve">PLoS One 9, e96038. </w:t>
      </w:r>
    </w:p>
    <w:p w14:paraId="41844263" w14:textId="77777777" w:rsidR="00F13B75" w:rsidRPr="00DF67E1" w:rsidRDefault="00F13B75" w:rsidP="002F3788">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lang w:val="pt-BR"/>
        </w:rPr>
        <w:t xml:space="preserve">Rontani, J.–F., Zabeti, N.,Wakeham, S.G., 2011. </w:t>
      </w:r>
      <w:r w:rsidRPr="00DF67E1">
        <w:rPr>
          <w:rFonts w:ascii="Times New Roman" w:hAnsi="Times New Roman"/>
          <w:sz w:val="24"/>
          <w:szCs w:val="24"/>
        </w:rPr>
        <w:t xml:space="preserve">Degradation of particulate organic matter in the equatorial Pacific Ocean: Biotic or abiotic? </w:t>
      </w:r>
      <w:proofErr w:type="spellStart"/>
      <w:r w:rsidRPr="00DF67E1">
        <w:rPr>
          <w:rFonts w:ascii="Times New Roman" w:hAnsi="Times New Roman"/>
          <w:sz w:val="24"/>
          <w:szCs w:val="24"/>
        </w:rPr>
        <w:t>Limnol</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Oceanogr</w:t>
      </w:r>
      <w:proofErr w:type="spellEnd"/>
      <w:r w:rsidRPr="00DF67E1">
        <w:rPr>
          <w:rFonts w:ascii="Times New Roman" w:hAnsi="Times New Roman"/>
          <w:sz w:val="24"/>
          <w:szCs w:val="24"/>
        </w:rPr>
        <w:t xml:space="preserve">, 56, 333–349. </w:t>
      </w:r>
    </w:p>
    <w:p w14:paraId="09F3A037" w14:textId="77777777" w:rsidR="00F13B75" w:rsidRPr="00DF67E1" w:rsidRDefault="00F13B75" w:rsidP="007439EE">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Rontani</w:t>
      </w:r>
      <w:proofErr w:type="spellEnd"/>
      <w:r w:rsidRPr="00DF67E1">
        <w:rPr>
          <w:rFonts w:ascii="Times New Roman" w:hAnsi="Times New Roman"/>
          <w:sz w:val="24"/>
          <w:szCs w:val="24"/>
        </w:rPr>
        <w:t xml:space="preserve">, J.–F., </w:t>
      </w:r>
      <w:proofErr w:type="spellStart"/>
      <w:r w:rsidRPr="00DF67E1">
        <w:rPr>
          <w:rFonts w:ascii="Times New Roman" w:hAnsi="Times New Roman"/>
          <w:sz w:val="24"/>
          <w:szCs w:val="24"/>
        </w:rPr>
        <w:t>Koblížek</w:t>
      </w:r>
      <w:proofErr w:type="spellEnd"/>
      <w:r w:rsidRPr="00DF67E1">
        <w:rPr>
          <w:rFonts w:ascii="Times New Roman" w:hAnsi="Times New Roman"/>
          <w:sz w:val="24"/>
          <w:szCs w:val="24"/>
        </w:rPr>
        <w:t xml:space="preserve">, M., 2008. </w:t>
      </w:r>
      <w:proofErr w:type="spellStart"/>
      <w:r w:rsidRPr="00DF67E1">
        <w:rPr>
          <w:rFonts w:ascii="Times New Roman" w:hAnsi="Times New Roman"/>
          <w:sz w:val="24"/>
          <w:szCs w:val="24"/>
        </w:rPr>
        <w:t>Regiospecific</w:t>
      </w:r>
      <w:proofErr w:type="spellEnd"/>
      <w:r w:rsidRPr="00DF67E1">
        <w:rPr>
          <w:rFonts w:ascii="Times New Roman" w:hAnsi="Times New Roman"/>
          <w:sz w:val="24"/>
          <w:szCs w:val="24"/>
        </w:rPr>
        <w:t xml:space="preserve"> </w:t>
      </w:r>
      <w:r w:rsidR="004211D2" w:rsidRPr="00DF67E1">
        <w:rPr>
          <w:rFonts w:ascii="Times New Roman" w:hAnsi="Times New Roman"/>
          <w:sz w:val="24"/>
          <w:szCs w:val="24"/>
        </w:rPr>
        <w:t>e</w:t>
      </w:r>
      <w:r w:rsidRPr="00DF67E1">
        <w:rPr>
          <w:rFonts w:ascii="Times New Roman" w:hAnsi="Times New Roman"/>
          <w:sz w:val="24"/>
          <w:szCs w:val="24"/>
        </w:rPr>
        <w:t xml:space="preserve">nzymatic </w:t>
      </w:r>
      <w:r w:rsidR="004211D2" w:rsidRPr="00DF67E1">
        <w:rPr>
          <w:rFonts w:ascii="Times New Roman" w:hAnsi="Times New Roman"/>
          <w:sz w:val="24"/>
          <w:szCs w:val="24"/>
        </w:rPr>
        <w:t>o</w:t>
      </w:r>
      <w:r w:rsidRPr="00DF67E1">
        <w:rPr>
          <w:rFonts w:ascii="Times New Roman" w:hAnsi="Times New Roman"/>
          <w:sz w:val="24"/>
          <w:szCs w:val="24"/>
        </w:rPr>
        <w:t>xygenation of cis–</w:t>
      </w:r>
      <w:proofErr w:type="spellStart"/>
      <w:r w:rsidR="004211D2" w:rsidRPr="00DF67E1">
        <w:rPr>
          <w:rFonts w:ascii="Times New Roman" w:hAnsi="Times New Roman"/>
          <w:sz w:val="24"/>
          <w:szCs w:val="24"/>
        </w:rPr>
        <w:t>v</w:t>
      </w:r>
      <w:r w:rsidRPr="00DF67E1">
        <w:rPr>
          <w:rFonts w:ascii="Times New Roman" w:hAnsi="Times New Roman"/>
          <w:sz w:val="24"/>
          <w:szCs w:val="24"/>
        </w:rPr>
        <w:t>accenic</w:t>
      </w:r>
      <w:proofErr w:type="spellEnd"/>
      <w:r w:rsidRPr="00DF67E1">
        <w:rPr>
          <w:rFonts w:ascii="Times New Roman" w:hAnsi="Times New Roman"/>
          <w:sz w:val="24"/>
          <w:szCs w:val="24"/>
        </w:rPr>
        <w:t xml:space="preserve"> </w:t>
      </w:r>
      <w:r w:rsidR="004211D2" w:rsidRPr="00DF67E1">
        <w:rPr>
          <w:rFonts w:ascii="Times New Roman" w:hAnsi="Times New Roman"/>
          <w:sz w:val="24"/>
          <w:szCs w:val="24"/>
        </w:rPr>
        <w:t>a</w:t>
      </w:r>
      <w:r w:rsidRPr="00DF67E1">
        <w:rPr>
          <w:rFonts w:ascii="Times New Roman" w:hAnsi="Times New Roman"/>
          <w:sz w:val="24"/>
          <w:szCs w:val="24"/>
        </w:rPr>
        <w:t xml:space="preserve">cid in the </w:t>
      </w:r>
      <w:r w:rsidR="004211D2" w:rsidRPr="00DF67E1">
        <w:rPr>
          <w:rFonts w:ascii="Times New Roman" w:hAnsi="Times New Roman"/>
          <w:sz w:val="24"/>
          <w:szCs w:val="24"/>
        </w:rPr>
        <w:t>m</w:t>
      </w:r>
      <w:r w:rsidRPr="00DF67E1">
        <w:rPr>
          <w:rFonts w:ascii="Times New Roman" w:hAnsi="Times New Roman"/>
          <w:sz w:val="24"/>
          <w:szCs w:val="24"/>
        </w:rPr>
        <w:t xml:space="preserve">arine </w:t>
      </w:r>
      <w:r w:rsidR="004211D2" w:rsidRPr="00DF67E1">
        <w:rPr>
          <w:rFonts w:ascii="Times New Roman" w:hAnsi="Times New Roman"/>
          <w:sz w:val="24"/>
          <w:szCs w:val="24"/>
        </w:rPr>
        <w:t>p</w:t>
      </w:r>
      <w:r w:rsidRPr="00DF67E1">
        <w:rPr>
          <w:rFonts w:ascii="Times New Roman" w:hAnsi="Times New Roman"/>
          <w:sz w:val="24"/>
          <w:szCs w:val="24"/>
        </w:rPr>
        <w:t xml:space="preserve">hototrophic </w:t>
      </w:r>
      <w:r w:rsidR="004211D2" w:rsidRPr="00DF67E1">
        <w:rPr>
          <w:rFonts w:ascii="Times New Roman" w:hAnsi="Times New Roman"/>
          <w:sz w:val="24"/>
          <w:szCs w:val="24"/>
        </w:rPr>
        <w:t>b</w:t>
      </w:r>
      <w:r w:rsidRPr="00DF67E1">
        <w:rPr>
          <w:rFonts w:ascii="Times New Roman" w:hAnsi="Times New Roman"/>
          <w:sz w:val="24"/>
          <w:szCs w:val="24"/>
        </w:rPr>
        <w:t xml:space="preserve">acterium </w:t>
      </w:r>
      <w:proofErr w:type="spellStart"/>
      <w:r w:rsidRPr="00DF67E1">
        <w:rPr>
          <w:rFonts w:ascii="Times New Roman" w:hAnsi="Times New Roman"/>
          <w:i/>
          <w:sz w:val="24"/>
          <w:szCs w:val="24"/>
        </w:rPr>
        <w:t>Erythrobacter</w:t>
      </w:r>
      <w:proofErr w:type="spellEnd"/>
      <w:r w:rsidRPr="00DF67E1">
        <w:rPr>
          <w:rFonts w:ascii="Times New Roman" w:hAnsi="Times New Roman"/>
          <w:sz w:val="24"/>
          <w:szCs w:val="24"/>
        </w:rPr>
        <w:t xml:space="preserve"> sp</w:t>
      </w:r>
      <w:r w:rsidR="007006C5" w:rsidRPr="00DF67E1">
        <w:rPr>
          <w:rFonts w:ascii="Times New Roman" w:hAnsi="Times New Roman"/>
          <w:sz w:val="24"/>
          <w:szCs w:val="24"/>
        </w:rPr>
        <w:t>.</w:t>
      </w:r>
      <w:r w:rsidRPr="00DF67E1">
        <w:rPr>
          <w:rFonts w:ascii="Times New Roman" w:hAnsi="Times New Roman"/>
          <w:sz w:val="24"/>
          <w:szCs w:val="24"/>
        </w:rPr>
        <w:t xml:space="preserve"> strain MG3. Lipids 43, 1065–1074.</w:t>
      </w:r>
    </w:p>
    <w:p w14:paraId="6256260F" w14:textId="77777777" w:rsidR="00F13B75" w:rsidRPr="00DF67E1" w:rsidRDefault="00F13B75" w:rsidP="00934847">
      <w:pPr>
        <w:spacing w:after="120" w:line="360" w:lineRule="auto"/>
        <w:ind w:left="270" w:hanging="270"/>
        <w:jc w:val="both"/>
        <w:rPr>
          <w:rFonts w:ascii="Times New Roman" w:hAnsi="Times New Roman"/>
          <w:sz w:val="24"/>
          <w:szCs w:val="24"/>
          <w:lang w:val="nl-NL"/>
        </w:rPr>
      </w:pPr>
      <w:r w:rsidRPr="00DF67E1">
        <w:rPr>
          <w:rFonts w:ascii="Times New Roman" w:hAnsi="Times New Roman"/>
          <w:sz w:val="24"/>
          <w:szCs w:val="24"/>
        </w:rPr>
        <w:t xml:space="preserve">Sanders, R., Morris, P.J., </w:t>
      </w:r>
      <w:proofErr w:type="spellStart"/>
      <w:r w:rsidRPr="00DF67E1">
        <w:rPr>
          <w:rFonts w:ascii="Times New Roman" w:hAnsi="Times New Roman"/>
          <w:sz w:val="24"/>
          <w:szCs w:val="24"/>
        </w:rPr>
        <w:t>Stinchcombe</w:t>
      </w:r>
      <w:proofErr w:type="spellEnd"/>
      <w:r w:rsidRPr="00DF67E1">
        <w:rPr>
          <w:rFonts w:ascii="Times New Roman" w:hAnsi="Times New Roman"/>
          <w:sz w:val="24"/>
          <w:szCs w:val="24"/>
        </w:rPr>
        <w:t xml:space="preserve">, M., </w:t>
      </w:r>
      <w:proofErr w:type="spellStart"/>
      <w:r w:rsidRPr="00DF67E1">
        <w:rPr>
          <w:rFonts w:ascii="Times New Roman" w:hAnsi="Times New Roman"/>
          <w:sz w:val="24"/>
          <w:szCs w:val="24"/>
        </w:rPr>
        <w:t>Seeyave</w:t>
      </w:r>
      <w:proofErr w:type="spellEnd"/>
      <w:r w:rsidRPr="00DF67E1">
        <w:rPr>
          <w:rFonts w:ascii="Times New Roman" w:hAnsi="Times New Roman"/>
          <w:sz w:val="24"/>
          <w:szCs w:val="24"/>
        </w:rPr>
        <w:t xml:space="preserve">, S., </w:t>
      </w:r>
      <w:proofErr w:type="spellStart"/>
      <w:r w:rsidRPr="00DF67E1">
        <w:rPr>
          <w:rFonts w:ascii="Times New Roman" w:hAnsi="Times New Roman"/>
          <w:sz w:val="24"/>
          <w:szCs w:val="24"/>
        </w:rPr>
        <w:t>Venables</w:t>
      </w:r>
      <w:proofErr w:type="spellEnd"/>
      <w:r w:rsidRPr="00DF67E1">
        <w:rPr>
          <w:rFonts w:ascii="Times New Roman" w:hAnsi="Times New Roman"/>
          <w:sz w:val="24"/>
          <w:szCs w:val="24"/>
        </w:rPr>
        <w:t xml:space="preserve">, H., Lucas, M., 2007. New production and the </w:t>
      </w:r>
      <w:r w:rsidRPr="00DF67E1">
        <w:rPr>
          <w:rFonts w:ascii="Times New Roman" w:hAnsi="Times New Roman"/>
          <w:i/>
          <w:sz w:val="24"/>
          <w:szCs w:val="24"/>
        </w:rPr>
        <w:t>f</w:t>
      </w:r>
      <w:r w:rsidRPr="00DF67E1">
        <w:rPr>
          <w:rFonts w:ascii="Times New Roman" w:hAnsi="Times New Roman"/>
          <w:sz w:val="24"/>
          <w:szCs w:val="24"/>
        </w:rPr>
        <w:t xml:space="preserve"> ratio around the Crozet Plateau in austral summer 2004–2005 diagnosed from seasonal changes in inorganic nutrient levels. </w:t>
      </w:r>
      <w:r w:rsidRPr="00DF67E1">
        <w:rPr>
          <w:rFonts w:ascii="Times New Roman" w:hAnsi="Times New Roman"/>
          <w:sz w:val="24"/>
          <w:szCs w:val="24"/>
          <w:lang w:val="nl-NL"/>
        </w:rPr>
        <w:t xml:space="preserve">Deep Sea Res. II 54, 2191–2207. </w:t>
      </w:r>
    </w:p>
    <w:p w14:paraId="1DFF039D"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lang w:val="nl-NL"/>
        </w:rPr>
        <w:t xml:space="preserve">Sinninghe Damsté, J.S., de Leeuw, J.W., 1990. </w:t>
      </w:r>
      <w:r w:rsidRPr="00DF67E1">
        <w:rPr>
          <w:rFonts w:ascii="Times New Roman" w:hAnsi="Times New Roman"/>
          <w:sz w:val="24"/>
          <w:szCs w:val="24"/>
        </w:rPr>
        <w:t xml:space="preserve">Analysis, structure and geochemical significance of organically–bound </w:t>
      </w:r>
      <w:proofErr w:type="spellStart"/>
      <w:r w:rsidRPr="00DF67E1">
        <w:rPr>
          <w:rFonts w:ascii="Times New Roman" w:hAnsi="Times New Roman"/>
          <w:sz w:val="24"/>
          <w:szCs w:val="24"/>
        </w:rPr>
        <w:t>sulphur</w:t>
      </w:r>
      <w:proofErr w:type="spellEnd"/>
      <w:r w:rsidRPr="00DF67E1">
        <w:rPr>
          <w:rFonts w:ascii="Times New Roman" w:hAnsi="Times New Roman"/>
          <w:sz w:val="24"/>
          <w:szCs w:val="24"/>
        </w:rPr>
        <w:t xml:space="preserve"> in the geosphere: State of the art and future research. Org. Geochem. 16, 1077–1101. </w:t>
      </w:r>
    </w:p>
    <w:p w14:paraId="5B3A62AB" w14:textId="77777777" w:rsidR="007E7EFB" w:rsidRPr="00DF67E1" w:rsidRDefault="007E7EFB" w:rsidP="007E7EFB">
      <w:pPr>
        <w:spacing w:after="120" w:line="360" w:lineRule="auto"/>
        <w:ind w:left="270" w:hanging="270"/>
        <w:jc w:val="both"/>
        <w:rPr>
          <w:rFonts w:ascii="Times New Roman" w:hAnsi="Times New Roman"/>
          <w:sz w:val="24"/>
          <w:szCs w:val="24"/>
          <w:lang w:val="nl-NL"/>
        </w:rPr>
      </w:pPr>
      <w:r w:rsidRPr="00DF67E1">
        <w:rPr>
          <w:rFonts w:ascii="Times New Roman" w:hAnsi="Times New Roman"/>
          <w:sz w:val="24"/>
          <w:szCs w:val="24"/>
          <w:lang w:val="nl-NL"/>
        </w:rPr>
        <w:lastRenderedPageBreak/>
        <w:t>Van Mooy B.A.S., Rocap G., Fredricks H.F., Evans C.T., Devol A.H., 2006. Sulfolipids dramatically decrease phosphorus demand by picocyanobacteria in oligotrophic marine environments. Proc. Natl. Acad. Sci. U.S.A. 103, 8607–8612.</w:t>
      </w:r>
    </w:p>
    <w:p w14:paraId="69E822A5"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Van </w:t>
      </w:r>
      <w:proofErr w:type="spellStart"/>
      <w:r w:rsidRPr="00DF67E1">
        <w:rPr>
          <w:rFonts w:ascii="Times New Roman" w:hAnsi="Times New Roman"/>
          <w:sz w:val="24"/>
          <w:szCs w:val="24"/>
        </w:rPr>
        <w:t>Mooy</w:t>
      </w:r>
      <w:proofErr w:type="spellEnd"/>
      <w:r w:rsidRPr="00DF67E1">
        <w:rPr>
          <w:rFonts w:ascii="Times New Roman" w:hAnsi="Times New Roman"/>
          <w:sz w:val="24"/>
          <w:szCs w:val="24"/>
        </w:rPr>
        <w:t xml:space="preserve">, B.A.S., </w:t>
      </w:r>
      <w:proofErr w:type="spellStart"/>
      <w:r w:rsidRPr="00DF67E1">
        <w:rPr>
          <w:rFonts w:ascii="Times New Roman" w:hAnsi="Times New Roman"/>
          <w:sz w:val="24"/>
          <w:szCs w:val="24"/>
        </w:rPr>
        <w:t>Fredricks</w:t>
      </w:r>
      <w:proofErr w:type="spellEnd"/>
      <w:r w:rsidRPr="00DF67E1">
        <w:rPr>
          <w:rFonts w:ascii="Times New Roman" w:hAnsi="Times New Roman"/>
          <w:sz w:val="24"/>
          <w:szCs w:val="24"/>
        </w:rPr>
        <w:t xml:space="preserve">, H.F., </w:t>
      </w:r>
      <w:proofErr w:type="spellStart"/>
      <w:r w:rsidRPr="00DF67E1">
        <w:rPr>
          <w:rFonts w:ascii="Times New Roman" w:hAnsi="Times New Roman"/>
          <w:sz w:val="24"/>
          <w:szCs w:val="24"/>
        </w:rPr>
        <w:t>Pedler</w:t>
      </w:r>
      <w:proofErr w:type="spellEnd"/>
      <w:r w:rsidRPr="00DF67E1">
        <w:rPr>
          <w:rFonts w:ascii="Times New Roman" w:hAnsi="Times New Roman"/>
          <w:sz w:val="24"/>
          <w:szCs w:val="24"/>
        </w:rPr>
        <w:t xml:space="preserve">, B.E., and others. 2009. Phytoplankton in the ocean substitute phospholipids in response to phosphorus scarcity. Nature 458, 69–72. </w:t>
      </w:r>
    </w:p>
    <w:p w14:paraId="0985FCB2" w14:textId="77777777" w:rsidR="00F13B75" w:rsidRPr="00DF67E1" w:rsidRDefault="00F13B75" w:rsidP="001309D6">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Wakeham</w:t>
      </w:r>
      <w:proofErr w:type="spellEnd"/>
      <w:r w:rsidRPr="00DF67E1">
        <w:rPr>
          <w:rFonts w:ascii="Times New Roman" w:hAnsi="Times New Roman"/>
          <w:sz w:val="24"/>
          <w:szCs w:val="24"/>
        </w:rPr>
        <w:t xml:space="preserve">, S.G., Hedges, J.I., Lee, C., Peterson, M.L., </w:t>
      </w:r>
      <w:proofErr w:type="spellStart"/>
      <w:r w:rsidRPr="00DF67E1">
        <w:rPr>
          <w:rFonts w:ascii="Times New Roman" w:hAnsi="Times New Roman"/>
          <w:sz w:val="24"/>
          <w:szCs w:val="24"/>
        </w:rPr>
        <w:t>Hernest</w:t>
      </w:r>
      <w:proofErr w:type="spellEnd"/>
      <w:r w:rsidRPr="00DF67E1">
        <w:rPr>
          <w:rFonts w:ascii="Times New Roman" w:hAnsi="Times New Roman"/>
          <w:sz w:val="24"/>
          <w:szCs w:val="24"/>
        </w:rPr>
        <w:t xml:space="preserve">, P.J., 1997. Compositions and transport of lipid biomarkers through the water column and surficial sediments of the equatorial Pacific Ocean. Deep Sea Res. II 44, 2131–2162. </w:t>
      </w:r>
    </w:p>
    <w:p w14:paraId="743BE997" w14:textId="77777777" w:rsidR="00F13B75" w:rsidRPr="00DF67E1" w:rsidRDefault="00F13B75" w:rsidP="008D4F15">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Wakeham</w:t>
      </w:r>
      <w:proofErr w:type="spellEnd"/>
      <w:r w:rsidRPr="00DF67E1">
        <w:rPr>
          <w:rFonts w:ascii="Times New Roman" w:hAnsi="Times New Roman"/>
          <w:sz w:val="24"/>
          <w:szCs w:val="24"/>
        </w:rPr>
        <w:t xml:space="preserve">, S.G., 1989. Reduction of </w:t>
      </w:r>
      <w:proofErr w:type="spellStart"/>
      <w:r w:rsidRPr="00DF67E1">
        <w:rPr>
          <w:rFonts w:ascii="Times New Roman" w:hAnsi="Times New Roman"/>
          <w:sz w:val="24"/>
          <w:szCs w:val="24"/>
        </w:rPr>
        <w:t>stenols</w:t>
      </w:r>
      <w:proofErr w:type="spellEnd"/>
      <w:r w:rsidRPr="00DF67E1">
        <w:rPr>
          <w:rFonts w:ascii="Times New Roman" w:hAnsi="Times New Roman"/>
          <w:sz w:val="24"/>
          <w:szCs w:val="24"/>
        </w:rPr>
        <w:t xml:space="preserve"> to </w:t>
      </w:r>
      <w:proofErr w:type="spellStart"/>
      <w:r w:rsidRPr="00DF67E1">
        <w:rPr>
          <w:rFonts w:ascii="Times New Roman" w:hAnsi="Times New Roman"/>
          <w:sz w:val="24"/>
          <w:szCs w:val="24"/>
        </w:rPr>
        <w:t>stanols</w:t>
      </w:r>
      <w:proofErr w:type="spellEnd"/>
      <w:r w:rsidRPr="00DF67E1">
        <w:rPr>
          <w:rFonts w:ascii="Times New Roman" w:hAnsi="Times New Roman"/>
          <w:sz w:val="24"/>
          <w:szCs w:val="24"/>
        </w:rPr>
        <w:t xml:space="preserve"> in particulate matter at </w:t>
      </w:r>
      <w:proofErr w:type="spellStart"/>
      <w:r w:rsidRPr="00DF67E1">
        <w:rPr>
          <w:rFonts w:ascii="Times New Roman" w:hAnsi="Times New Roman"/>
          <w:sz w:val="24"/>
          <w:szCs w:val="24"/>
        </w:rPr>
        <w:t>oxic</w:t>
      </w:r>
      <w:proofErr w:type="spellEnd"/>
      <w:r w:rsidRPr="00DF67E1">
        <w:rPr>
          <w:rFonts w:ascii="Times New Roman" w:hAnsi="Times New Roman"/>
          <w:sz w:val="24"/>
          <w:szCs w:val="24"/>
        </w:rPr>
        <w:t>–anoxic boundaries in sea water. Nature 342, 787–790.</w:t>
      </w:r>
    </w:p>
    <w:p w14:paraId="397D3726" w14:textId="77777777" w:rsidR="00F13B75" w:rsidRPr="00DF67E1" w:rsidRDefault="00F13B75" w:rsidP="00EF3B6A">
      <w:pPr>
        <w:spacing w:after="120" w:line="360" w:lineRule="auto"/>
        <w:ind w:left="270" w:hanging="270"/>
        <w:jc w:val="both"/>
        <w:rPr>
          <w:rFonts w:ascii="Times New Roman" w:hAnsi="Times New Roman"/>
          <w:sz w:val="24"/>
          <w:szCs w:val="24"/>
        </w:rPr>
      </w:pPr>
      <w:proofErr w:type="spellStart"/>
      <w:r w:rsidRPr="00DF67E1">
        <w:rPr>
          <w:rFonts w:ascii="Times New Roman" w:hAnsi="Times New Roman"/>
          <w:sz w:val="24"/>
          <w:szCs w:val="24"/>
        </w:rPr>
        <w:t>Wakeham</w:t>
      </w:r>
      <w:proofErr w:type="spellEnd"/>
      <w:r w:rsidRPr="00DF67E1">
        <w:rPr>
          <w:rFonts w:ascii="Times New Roman" w:hAnsi="Times New Roman"/>
          <w:sz w:val="24"/>
          <w:szCs w:val="24"/>
        </w:rPr>
        <w:t xml:space="preserve">, S.G., Lee, C., Peterson, M.L., Liu, Z., </w:t>
      </w:r>
      <w:proofErr w:type="spellStart"/>
      <w:r w:rsidRPr="00DF67E1">
        <w:rPr>
          <w:rFonts w:ascii="Times New Roman" w:hAnsi="Times New Roman"/>
          <w:sz w:val="24"/>
          <w:szCs w:val="24"/>
        </w:rPr>
        <w:t>Szlosek</w:t>
      </w:r>
      <w:proofErr w:type="spellEnd"/>
      <w:r w:rsidRPr="00DF67E1">
        <w:rPr>
          <w:rFonts w:ascii="Times New Roman" w:hAnsi="Times New Roman"/>
          <w:sz w:val="24"/>
          <w:szCs w:val="24"/>
        </w:rPr>
        <w:t xml:space="preserve">, J., </w:t>
      </w:r>
      <w:proofErr w:type="spellStart"/>
      <w:r w:rsidRPr="00DF67E1">
        <w:rPr>
          <w:rFonts w:ascii="Times New Roman" w:hAnsi="Times New Roman"/>
          <w:sz w:val="24"/>
          <w:szCs w:val="24"/>
        </w:rPr>
        <w:t>Putnama</w:t>
      </w:r>
      <w:proofErr w:type="spellEnd"/>
      <w:r w:rsidRPr="00DF67E1">
        <w:rPr>
          <w:rFonts w:ascii="Times New Roman" w:hAnsi="Times New Roman"/>
          <w:sz w:val="24"/>
          <w:szCs w:val="24"/>
        </w:rPr>
        <w:t xml:space="preserve">, I.F., </w:t>
      </w:r>
      <w:proofErr w:type="spellStart"/>
      <w:r w:rsidRPr="00DF67E1">
        <w:rPr>
          <w:rFonts w:ascii="Times New Roman" w:hAnsi="Times New Roman"/>
          <w:sz w:val="24"/>
          <w:szCs w:val="24"/>
        </w:rPr>
        <w:t>Xue</w:t>
      </w:r>
      <w:proofErr w:type="spellEnd"/>
      <w:r w:rsidRPr="00DF67E1">
        <w:rPr>
          <w:rFonts w:ascii="Times New Roman" w:hAnsi="Times New Roman"/>
          <w:sz w:val="24"/>
          <w:szCs w:val="24"/>
        </w:rPr>
        <w:t xml:space="preserve">, J., 2009. Organic biomarkers in the twilight zone—Time series and settling velocity sediment traps during </w:t>
      </w:r>
      <w:proofErr w:type="spellStart"/>
      <w:r w:rsidRPr="00DF67E1">
        <w:rPr>
          <w:rFonts w:ascii="Times New Roman" w:hAnsi="Times New Roman"/>
          <w:sz w:val="24"/>
          <w:szCs w:val="24"/>
        </w:rPr>
        <w:t>MedFlux</w:t>
      </w:r>
      <w:proofErr w:type="spellEnd"/>
      <w:r w:rsidRPr="00DF67E1">
        <w:rPr>
          <w:rFonts w:ascii="Times New Roman" w:hAnsi="Times New Roman"/>
          <w:sz w:val="24"/>
          <w:szCs w:val="24"/>
        </w:rPr>
        <w:t>. Deep-Sea Research II 56, 1437–1453.</w:t>
      </w:r>
    </w:p>
    <w:p w14:paraId="13B978DC" w14:textId="77777777" w:rsidR="00F13B75" w:rsidRPr="00DF67E1" w:rsidRDefault="00F13B75" w:rsidP="00934847">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Yamaguchi A., Watanabe, Y., Ishida, H., </w:t>
      </w:r>
      <w:proofErr w:type="spellStart"/>
      <w:r w:rsidRPr="00DF67E1">
        <w:rPr>
          <w:rFonts w:ascii="Times New Roman" w:hAnsi="Times New Roman"/>
          <w:sz w:val="24"/>
          <w:szCs w:val="24"/>
        </w:rPr>
        <w:t>Harimoto</w:t>
      </w:r>
      <w:proofErr w:type="spellEnd"/>
      <w:r w:rsidRPr="00DF67E1">
        <w:rPr>
          <w:rFonts w:ascii="Times New Roman" w:hAnsi="Times New Roman"/>
          <w:sz w:val="24"/>
          <w:szCs w:val="24"/>
        </w:rPr>
        <w:t xml:space="preserve">, T., </w:t>
      </w:r>
      <w:proofErr w:type="spellStart"/>
      <w:r w:rsidRPr="00DF67E1">
        <w:rPr>
          <w:rFonts w:ascii="Times New Roman" w:hAnsi="Times New Roman"/>
          <w:sz w:val="24"/>
          <w:szCs w:val="24"/>
        </w:rPr>
        <w:t>Furusawa</w:t>
      </w:r>
      <w:proofErr w:type="spellEnd"/>
      <w:r w:rsidRPr="00DF67E1">
        <w:rPr>
          <w:rFonts w:ascii="Times New Roman" w:hAnsi="Times New Roman"/>
          <w:sz w:val="24"/>
          <w:szCs w:val="24"/>
        </w:rPr>
        <w:t xml:space="preserve">, K., Suzuki, S., Ishizaka, J., Ikeda, T., Mac Takahashi, M., 2002. Structure and size distribution of plankton communities down to the greater depths in the western North Pacific Ocean. Deep Sea Res. II 49, 5513–5529. </w:t>
      </w:r>
    </w:p>
    <w:p w14:paraId="4D5E5169" w14:textId="77777777" w:rsidR="00F13B75" w:rsidRPr="00DF67E1" w:rsidRDefault="00F13B75" w:rsidP="005D18C0">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Yamamoto, M., </w:t>
      </w:r>
      <w:proofErr w:type="spellStart"/>
      <w:r w:rsidRPr="00DF67E1">
        <w:rPr>
          <w:rFonts w:ascii="Times New Roman" w:hAnsi="Times New Roman"/>
          <w:sz w:val="24"/>
          <w:szCs w:val="24"/>
        </w:rPr>
        <w:t>Shimamoto</w:t>
      </w:r>
      <w:proofErr w:type="spellEnd"/>
      <w:r w:rsidRPr="00DF67E1">
        <w:rPr>
          <w:rFonts w:ascii="Times New Roman" w:hAnsi="Times New Roman"/>
          <w:sz w:val="24"/>
          <w:szCs w:val="24"/>
        </w:rPr>
        <w:t xml:space="preserve">, A., Fukuhara, T., Tanaka, Y. 2,016. Source, settling and degradation of branched glycerol </w:t>
      </w:r>
      <w:proofErr w:type="spellStart"/>
      <w:r w:rsidRPr="00DF67E1">
        <w:rPr>
          <w:rFonts w:ascii="Times New Roman" w:hAnsi="Times New Roman"/>
          <w:sz w:val="24"/>
          <w:szCs w:val="24"/>
        </w:rPr>
        <w:t>dialkyl</w:t>
      </w:r>
      <w:proofErr w:type="spellEnd"/>
      <w:r w:rsidRPr="00DF67E1">
        <w:rPr>
          <w:rFonts w:ascii="Times New Roman" w:hAnsi="Times New Roman"/>
          <w:sz w:val="24"/>
          <w:szCs w:val="24"/>
        </w:rPr>
        <w:t xml:space="preserve"> glycerol </w:t>
      </w:r>
      <w:proofErr w:type="spellStart"/>
      <w:r w:rsidRPr="00DF67E1">
        <w:rPr>
          <w:rFonts w:ascii="Times New Roman" w:hAnsi="Times New Roman"/>
          <w:sz w:val="24"/>
          <w:szCs w:val="24"/>
        </w:rPr>
        <w:t>tetraethers</w:t>
      </w:r>
      <w:proofErr w:type="spellEnd"/>
      <w:r w:rsidRPr="00DF67E1">
        <w:rPr>
          <w:rFonts w:ascii="Times New Roman" w:hAnsi="Times New Roman"/>
          <w:sz w:val="24"/>
          <w:szCs w:val="24"/>
        </w:rPr>
        <w:t xml:space="preserve"> in the marine water column. </w:t>
      </w:r>
      <w:proofErr w:type="spellStart"/>
      <w:r w:rsidRPr="00DF67E1">
        <w:rPr>
          <w:rFonts w:ascii="Times New Roman" w:hAnsi="Times New Roman"/>
          <w:sz w:val="24"/>
          <w:szCs w:val="24"/>
        </w:rPr>
        <w:t>Geochim</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Cosmochim</w:t>
      </w:r>
      <w:proofErr w:type="spellEnd"/>
      <w:r w:rsidRPr="00DF67E1">
        <w:rPr>
          <w:rFonts w:ascii="Times New Roman" w:hAnsi="Times New Roman"/>
          <w:sz w:val="24"/>
          <w:szCs w:val="24"/>
        </w:rPr>
        <w:t xml:space="preserve">. </w:t>
      </w:r>
      <w:proofErr w:type="spellStart"/>
      <w:r w:rsidRPr="00DF67E1">
        <w:rPr>
          <w:rFonts w:ascii="Times New Roman" w:hAnsi="Times New Roman"/>
          <w:sz w:val="24"/>
          <w:szCs w:val="24"/>
        </w:rPr>
        <w:t>Acta</w:t>
      </w:r>
      <w:proofErr w:type="spellEnd"/>
      <w:r w:rsidRPr="00DF67E1">
        <w:rPr>
          <w:rFonts w:ascii="Times New Roman" w:hAnsi="Times New Roman"/>
          <w:sz w:val="24"/>
          <w:szCs w:val="24"/>
        </w:rPr>
        <w:t xml:space="preserve"> 191, 239–25. </w:t>
      </w:r>
    </w:p>
    <w:p w14:paraId="3665F98B" w14:textId="77777777" w:rsidR="001003C4" w:rsidRPr="00DF67E1" w:rsidRDefault="00F13B75" w:rsidP="001309D6">
      <w:pPr>
        <w:spacing w:after="120" w:line="360" w:lineRule="auto"/>
        <w:ind w:left="270" w:hanging="270"/>
        <w:jc w:val="both"/>
        <w:rPr>
          <w:rFonts w:ascii="Times New Roman" w:hAnsi="Times New Roman"/>
          <w:sz w:val="24"/>
          <w:szCs w:val="24"/>
        </w:rPr>
      </w:pPr>
      <w:r w:rsidRPr="00DF67E1">
        <w:rPr>
          <w:rFonts w:ascii="Times New Roman" w:hAnsi="Times New Roman"/>
          <w:sz w:val="24"/>
          <w:szCs w:val="24"/>
        </w:rPr>
        <w:t xml:space="preserve">Yoshimura, K., Hama, T.J., 2012. Degradation and dissolution of </w:t>
      </w:r>
      <w:proofErr w:type="spellStart"/>
      <w:r w:rsidRPr="00DF67E1">
        <w:rPr>
          <w:rFonts w:ascii="Times New Roman" w:hAnsi="Times New Roman"/>
          <w:sz w:val="24"/>
          <w:szCs w:val="24"/>
        </w:rPr>
        <w:t>zooplanktonic</w:t>
      </w:r>
      <w:proofErr w:type="spellEnd"/>
      <w:r w:rsidRPr="00DF67E1">
        <w:rPr>
          <w:rFonts w:ascii="Times New Roman" w:hAnsi="Times New Roman"/>
          <w:sz w:val="24"/>
          <w:szCs w:val="24"/>
        </w:rPr>
        <w:t xml:space="preserve"> organic matter and lipids in early diagenesis. J. </w:t>
      </w:r>
      <w:proofErr w:type="spellStart"/>
      <w:r w:rsidRPr="00DF67E1">
        <w:rPr>
          <w:rFonts w:ascii="Times New Roman" w:hAnsi="Times New Roman"/>
          <w:sz w:val="24"/>
          <w:szCs w:val="24"/>
        </w:rPr>
        <w:t>Oceanogr</w:t>
      </w:r>
      <w:proofErr w:type="spellEnd"/>
      <w:r w:rsidRPr="00DF67E1">
        <w:rPr>
          <w:rFonts w:ascii="Times New Roman" w:hAnsi="Times New Roman"/>
          <w:sz w:val="24"/>
          <w:szCs w:val="24"/>
        </w:rPr>
        <w:t xml:space="preserve">.  68, 205–214. </w:t>
      </w:r>
    </w:p>
    <w:p w14:paraId="01231F85" w14:textId="77777777" w:rsidR="00F13B75" w:rsidRPr="00DF67E1" w:rsidRDefault="00F13B75" w:rsidP="001309D6">
      <w:pPr>
        <w:spacing w:after="120" w:line="360" w:lineRule="auto"/>
        <w:ind w:left="270" w:hanging="270"/>
        <w:jc w:val="both"/>
        <w:rPr>
          <w:rFonts w:ascii="Times New Roman" w:hAnsi="Times New Roman"/>
          <w:b/>
          <w:bCs/>
          <w:sz w:val="24"/>
          <w:szCs w:val="24"/>
        </w:rPr>
      </w:pPr>
      <w:r w:rsidRPr="00DF67E1">
        <w:rPr>
          <w:rFonts w:ascii="Times New Roman" w:hAnsi="Times New Roman"/>
          <w:b/>
          <w:bCs/>
          <w:sz w:val="24"/>
          <w:szCs w:val="24"/>
        </w:rPr>
        <w:br w:type="page"/>
      </w:r>
    </w:p>
    <w:p w14:paraId="3B7CD283" w14:textId="77777777" w:rsidR="00506371" w:rsidRPr="00DF67E1" w:rsidRDefault="00F13B75" w:rsidP="00506371">
      <w:pPr>
        <w:spacing w:after="120" w:line="360" w:lineRule="auto"/>
        <w:jc w:val="both"/>
        <w:rPr>
          <w:rFonts w:ascii="Times New Roman" w:hAnsi="Times New Roman"/>
          <w:sz w:val="24"/>
          <w:szCs w:val="24"/>
        </w:rPr>
      </w:pPr>
      <w:r w:rsidRPr="00DF67E1">
        <w:rPr>
          <w:rFonts w:ascii="Times New Roman" w:hAnsi="Times New Roman"/>
          <w:b/>
          <w:bCs/>
          <w:sz w:val="24"/>
          <w:szCs w:val="24"/>
        </w:rPr>
        <w:lastRenderedPageBreak/>
        <w:t xml:space="preserve">Table 1. </w:t>
      </w:r>
      <w:r w:rsidRPr="00DF67E1">
        <w:rPr>
          <w:rFonts w:ascii="Times New Roman" w:hAnsi="Times New Roman"/>
          <w:sz w:val="24"/>
          <w:szCs w:val="24"/>
        </w:rPr>
        <w:t>Assigned elemental composition, nominal molecular mass (M</w:t>
      </w:r>
      <w:r w:rsidRPr="00DF67E1">
        <w:rPr>
          <w:rFonts w:ascii="Times New Roman" w:hAnsi="Times New Roman"/>
          <w:sz w:val="24"/>
          <w:szCs w:val="24"/>
          <w:vertAlign w:val="subscript"/>
        </w:rPr>
        <w:t>w</w:t>
      </w:r>
      <w:r w:rsidRPr="00DF67E1">
        <w:rPr>
          <w:rFonts w:ascii="Times New Roman" w:hAnsi="Times New Roman"/>
          <w:sz w:val="24"/>
          <w:szCs w:val="24"/>
        </w:rPr>
        <w:t xml:space="preserve">), tentative molecular identification (derived from Lipid Maps, Nature </w:t>
      </w:r>
      <w:proofErr w:type="spellStart"/>
      <w:r w:rsidRPr="00DF67E1">
        <w:rPr>
          <w:rFonts w:ascii="Times New Roman" w:hAnsi="Times New Roman"/>
          <w:sz w:val="24"/>
          <w:szCs w:val="24"/>
        </w:rPr>
        <w:t>Lipidomics</w:t>
      </w:r>
      <w:proofErr w:type="spellEnd"/>
      <w:r w:rsidRPr="00DF67E1">
        <w:rPr>
          <w:rFonts w:ascii="Times New Roman" w:hAnsi="Times New Roman"/>
          <w:sz w:val="24"/>
          <w:szCs w:val="24"/>
        </w:rPr>
        <w:t xml:space="preserve"> Gateway) and corresponding double bond equivalents (DBE) of S-lipid mass spectral signals</w:t>
      </w:r>
      <w:r w:rsidRPr="00DF67E1" w:rsidDel="00DB30A8">
        <w:rPr>
          <w:rFonts w:ascii="Times New Roman" w:hAnsi="Times New Roman"/>
          <w:sz w:val="24"/>
          <w:szCs w:val="24"/>
        </w:rPr>
        <w:t xml:space="preserve"> </w:t>
      </w:r>
      <w:r w:rsidRPr="00DF67E1">
        <w:rPr>
          <w:rFonts w:ascii="Times New Roman" w:hAnsi="Times New Roman"/>
          <w:sz w:val="24"/>
          <w:szCs w:val="24"/>
        </w:rPr>
        <w:t>exclusively found at the surface productive layer.</w:t>
      </w:r>
    </w:p>
    <w:p w14:paraId="3EA4B0FA" w14:textId="77777777" w:rsidR="001555A4" w:rsidRPr="00DF67E1" w:rsidRDefault="001555A4" w:rsidP="00506371">
      <w:pPr>
        <w:spacing w:after="120" w:line="360" w:lineRule="auto"/>
        <w:jc w:val="both"/>
        <w:rPr>
          <w:rFonts w:ascii="Times New Roman" w:hAnsi="Times New Roman"/>
          <w:vertAlign w:val="superscript"/>
        </w:rPr>
      </w:pPr>
    </w:p>
    <w:tbl>
      <w:tblPr>
        <w:tblW w:w="9835" w:type="dxa"/>
        <w:jc w:val="center"/>
        <w:tblLook w:val="04A0" w:firstRow="1" w:lastRow="0" w:firstColumn="1" w:lastColumn="0" w:noHBand="0" w:noVBand="1"/>
      </w:tblPr>
      <w:tblGrid>
        <w:gridCol w:w="1694"/>
        <w:gridCol w:w="1341"/>
        <w:gridCol w:w="1283"/>
        <w:gridCol w:w="616"/>
        <w:gridCol w:w="1661"/>
        <w:gridCol w:w="1341"/>
        <w:gridCol w:w="1283"/>
        <w:gridCol w:w="616"/>
      </w:tblGrid>
      <w:tr w:rsidR="00DF67E1" w:rsidRPr="00DF67E1" w14:paraId="782654AA" w14:textId="77777777" w:rsidTr="00A36DAF">
        <w:trPr>
          <w:trHeight w:val="492"/>
          <w:jc w:val="center"/>
        </w:trPr>
        <w:tc>
          <w:tcPr>
            <w:tcW w:w="810" w:type="dxa"/>
            <w:vMerge w:val="restart"/>
            <w:tcBorders>
              <w:top w:val="single" w:sz="8" w:space="0" w:color="auto"/>
              <w:left w:val="nil"/>
              <w:bottom w:val="single" w:sz="8" w:space="0" w:color="000000"/>
              <w:right w:val="nil"/>
            </w:tcBorders>
            <w:shd w:val="clear" w:color="auto" w:fill="auto"/>
            <w:vAlign w:val="center"/>
            <w:hideMark/>
          </w:tcPr>
          <w:p w14:paraId="4F262D67"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Elemental Composition</w:t>
            </w:r>
          </w:p>
        </w:tc>
        <w:tc>
          <w:tcPr>
            <w:tcW w:w="3728" w:type="dxa"/>
            <w:tcBorders>
              <w:top w:val="single" w:sz="8" w:space="0" w:color="auto"/>
              <w:left w:val="nil"/>
              <w:bottom w:val="nil"/>
              <w:right w:val="nil"/>
            </w:tcBorders>
            <w:shd w:val="clear" w:color="auto" w:fill="auto"/>
            <w:vAlign w:val="center"/>
            <w:hideMark/>
          </w:tcPr>
          <w:p w14:paraId="06A8A64F"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Mw</w:t>
            </w:r>
          </w:p>
        </w:tc>
        <w:tc>
          <w:tcPr>
            <w:tcW w:w="335" w:type="dxa"/>
            <w:vMerge w:val="restart"/>
            <w:tcBorders>
              <w:top w:val="single" w:sz="8" w:space="0" w:color="auto"/>
              <w:left w:val="nil"/>
              <w:bottom w:val="single" w:sz="8" w:space="0" w:color="000000"/>
              <w:right w:val="nil"/>
            </w:tcBorders>
            <w:shd w:val="clear" w:color="auto" w:fill="auto"/>
            <w:vAlign w:val="center"/>
            <w:hideMark/>
          </w:tcPr>
          <w:p w14:paraId="0F00C8AB"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Molecular identification</w:t>
            </w:r>
          </w:p>
        </w:tc>
        <w:tc>
          <w:tcPr>
            <w:tcW w:w="261" w:type="dxa"/>
            <w:vMerge w:val="restart"/>
            <w:tcBorders>
              <w:top w:val="single" w:sz="8" w:space="0" w:color="auto"/>
              <w:left w:val="nil"/>
              <w:bottom w:val="single" w:sz="8" w:space="0" w:color="000000"/>
              <w:right w:val="single" w:sz="8" w:space="0" w:color="auto"/>
            </w:tcBorders>
            <w:shd w:val="clear" w:color="auto" w:fill="auto"/>
            <w:vAlign w:val="center"/>
            <w:hideMark/>
          </w:tcPr>
          <w:p w14:paraId="2C1F02CB"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DBE</w:t>
            </w:r>
          </w:p>
        </w:tc>
        <w:tc>
          <w:tcPr>
            <w:tcW w:w="377" w:type="dxa"/>
            <w:vMerge w:val="restart"/>
            <w:tcBorders>
              <w:top w:val="single" w:sz="8" w:space="0" w:color="auto"/>
              <w:left w:val="single" w:sz="8" w:space="0" w:color="auto"/>
              <w:bottom w:val="single" w:sz="8" w:space="0" w:color="000000"/>
              <w:right w:val="nil"/>
            </w:tcBorders>
            <w:shd w:val="clear" w:color="auto" w:fill="auto"/>
            <w:vAlign w:val="center"/>
            <w:hideMark/>
          </w:tcPr>
          <w:p w14:paraId="3CBAE1D7"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Elemental Composition</w:t>
            </w:r>
          </w:p>
        </w:tc>
        <w:tc>
          <w:tcPr>
            <w:tcW w:w="3728" w:type="dxa"/>
            <w:tcBorders>
              <w:top w:val="single" w:sz="8" w:space="0" w:color="auto"/>
              <w:left w:val="nil"/>
              <w:bottom w:val="nil"/>
              <w:right w:val="nil"/>
            </w:tcBorders>
            <w:shd w:val="clear" w:color="auto" w:fill="auto"/>
            <w:vAlign w:val="center"/>
            <w:hideMark/>
          </w:tcPr>
          <w:p w14:paraId="6876C281"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Mw</w:t>
            </w:r>
          </w:p>
        </w:tc>
        <w:tc>
          <w:tcPr>
            <w:tcW w:w="335" w:type="dxa"/>
            <w:vMerge w:val="restart"/>
            <w:tcBorders>
              <w:top w:val="single" w:sz="8" w:space="0" w:color="auto"/>
              <w:left w:val="nil"/>
              <w:bottom w:val="single" w:sz="8" w:space="0" w:color="000000"/>
              <w:right w:val="nil"/>
            </w:tcBorders>
            <w:shd w:val="clear" w:color="auto" w:fill="auto"/>
            <w:vAlign w:val="center"/>
            <w:hideMark/>
          </w:tcPr>
          <w:p w14:paraId="2F10C10E"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Molecular identification</w:t>
            </w:r>
          </w:p>
        </w:tc>
        <w:tc>
          <w:tcPr>
            <w:tcW w:w="261" w:type="dxa"/>
            <w:vMerge w:val="restart"/>
            <w:tcBorders>
              <w:top w:val="single" w:sz="8" w:space="0" w:color="auto"/>
              <w:left w:val="nil"/>
              <w:bottom w:val="single" w:sz="8" w:space="0" w:color="000000"/>
              <w:right w:val="nil"/>
            </w:tcBorders>
            <w:shd w:val="clear" w:color="auto" w:fill="auto"/>
            <w:vAlign w:val="center"/>
            <w:hideMark/>
          </w:tcPr>
          <w:p w14:paraId="30CB0908"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DBE</w:t>
            </w:r>
          </w:p>
        </w:tc>
      </w:tr>
      <w:tr w:rsidR="00DF67E1" w:rsidRPr="00DF67E1" w14:paraId="7E7D34B3" w14:textId="77777777" w:rsidTr="00A36DAF">
        <w:trPr>
          <w:trHeight w:val="300"/>
          <w:jc w:val="center"/>
        </w:trPr>
        <w:tc>
          <w:tcPr>
            <w:tcW w:w="810" w:type="dxa"/>
            <w:vMerge/>
            <w:tcBorders>
              <w:top w:val="single" w:sz="8" w:space="0" w:color="auto"/>
              <w:left w:val="nil"/>
              <w:bottom w:val="single" w:sz="8" w:space="0" w:color="000000"/>
              <w:right w:val="nil"/>
            </w:tcBorders>
            <w:vAlign w:val="center"/>
            <w:hideMark/>
          </w:tcPr>
          <w:p w14:paraId="718AF903" w14:textId="77777777" w:rsidR="00506371" w:rsidRPr="00DF67E1" w:rsidRDefault="00506371" w:rsidP="001555A4">
            <w:pPr>
              <w:spacing w:after="0" w:line="240" w:lineRule="auto"/>
              <w:rPr>
                <w:rFonts w:ascii="Times New Roman" w:eastAsia="Times New Roman" w:hAnsi="Times New Roman"/>
                <w:sz w:val="20"/>
                <w:szCs w:val="20"/>
              </w:rPr>
            </w:pPr>
          </w:p>
        </w:tc>
        <w:tc>
          <w:tcPr>
            <w:tcW w:w="3728" w:type="dxa"/>
            <w:tcBorders>
              <w:top w:val="nil"/>
              <w:left w:val="nil"/>
              <w:bottom w:val="single" w:sz="8" w:space="0" w:color="auto"/>
              <w:right w:val="nil"/>
            </w:tcBorders>
            <w:shd w:val="clear" w:color="auto" w:fill="auto"/>
            <w:vAlign w:val="center"/>
            <w:hideMark/>
          </w:tcPr>
          <w:p w14:paraId="7B7FE0A5"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(Da)</w:t>
            </w:r>
          </w:p>
        </w:tc>
        <w:tc>
          <w:tcPr>
            <w:tcW w:w="335" w:type="dxa"/>
            <w:vMerge/>
            <w:tcBorders>
              <w:top w:val="single" w:sz="8" w:space="0" w:color="auto"/>
              <w:left w:val="nil"/>
              <w:bottom w:val="single" w:sz="8" w:space="0" w:color="000000"/>
              <w:right w:val="nil"/>
            </w:tcBorders>
            <w:vAlign w:val="center"/>
            <w:hideMark/>
          </w:tcPr>
          <w:p w14:paraId="73DA242E" w14:textId="77777777" w:rsidR="00506371" w:rsidRPr="00DF67E1" w:rsidRDefault="00506371" w:rsidP="001555A4">
            <w:pPr>
              <w:spacing w:after="0" w:line="240" w:lineRule="auto"/>
              <w:rPr>
                <w:rFonts w:ascii="Times New Roman" w:eastAsia="Times New Roman" w:hAnsi="Times New Roman"/>
                <w:sz w:val="20"/>
                <w:szCs w:val="20"/>
              </w:rPr>
            </w:pPr>
          </w:p>
        </w:tc>
        <w:tc>
          <w:tcPr>
            <w:tcW w:w="261" w:type="dxa"/>
            <w:vMerge/>
            <w:tcBorders>
              <w:top w:val="single" w:sz="8" w:space="0" w:color="auto"/>
              <w:left w:val="nil"/>
              <w:bottom w:val="single" w:sz="8" w:space="0" w:color="000000"/>
              <w:right w:val="single" w:sz="8" w:space="0" w:color="auto"/>
            </w:tcBorders>
            <w:vAlign w:val="center"/>
            <w:hideMark/>
          </w:tcPr>
          <w:p w14:paraId="12AAFDDD" w14:textId="77777777" w:rsidR="00506371" w:rsidRPr="00DF67E1" w:rsidRDefault="00506371" w:rsidP="001555A4">
            <w:pPr>
              <w:spacing w:after="0" w:line="240" w:lineRule="auto"/>
              <w:rPr>
                <w:rFonts w:ascii="Times New Roman" w:eastAsia="Times New Roman" w:hAnsi="Times New Roman"/>
                <w:sz w:val="20"/>
                <w:szCs w:val="20"/>
              </w:rPr>
            </w:pPr>
          </w:p>
        </w:tc>
        <w:tc>
          <w:tcPr>
            <w:tcW w:w="377" w:type="dxa"/>
            <w:vMerge/>
            <w:tcBorders>
              <w:top w:val="single" w:sz="8" w:space="0" w:color="auto"/>
              <w:left w:val="single" w:sz="8" w:space="0" w:color="auto"/>
              <w:bottom w:val="single" w:sz="8" w:space="0" w:color="000000"/>
              <w:right w:val="nil"/>
            </w:tcBorders>
            <w:vAlign w:val="center"/>
            <w:hideMark/>
          </w:tcPr>
          <w:p w14:paraId="44D9B238" w14:textId="77777777" w:rsidR="00506371" w:rsidRPr="00DF67E1" w:rsidRDefault="00506371" w:rsidP="001555A4">
            <w:pPr>
              <w:spacing w:after="0" w:line="240" w:lineRule="auto"/>
              <w:rPr>
                <w:rFonts w:ascii="Times New Roman" w:eastAsia="Times New Roman" w:hAnsi="Times New Roman"/>
                <w:sz w:val="20"/>
                <w:szCs w:val="20"/>
              </w:rPr>
            </w:pPr>
          </w:p>
        </w:tc>
        <w:tc>
          <w:tcPr>
            <w:tcW w:w="3728" w:type="dxa"/>
            <w:tcBorders>
              <w:top w:val="nil"/>
              <w:left w:val="nil"/>
              <w:bottom w:val="single" w:sz="8" w:space="0" w:color="auto"/>
              <w:right w:val="nil"/>
            </w:tcBorders>
            <w:shd w:val="clear" w:color="auto" w:fill="auto"/>
            <w:vAlign w:val="center"/>
            <w:hideMark/>
          </w:tcPr>
          <w:p w14:paraId="6E96EB41" w14:textId="77777777" w:rsidR="00506371" w:rsidRPr="00DF67E1" w:rsidRDefault="00506371" w:rsidP="001555A4">
            <w:pPr>
              <w:spacing w:after="0" w:line="240" w:lineRule="auto"/>
              <w:jc w:val="center"/>
              <w:rPr>
                <w:rFonts w:ascii="Times New Roman" w:eastAsia="Times New Roman" w:hAnsi="Times New Roman"/>
                <w:sz w:val="20"/>
                <w:szCs w:val="20"/>
              </w:rPr>
            </w:pPr>
            <w:r w:rsidRPr="00DF67E1">
              <w:rPr>
                <w:rFonts w:ascii="Times New Roman" w:eastAsia="Times New Roman" w:hAnsi="Times New Roman"/>
                <w:sz w:val="20"/>
                <w:szCs w:val="20"/>
              </w:rPr>
              <w:t>(Da)</w:t>
            </w:r>
          </w:p>
        </w:tc>
        <w:tc>
          <w:tcPr>
            <w:tcW w:w="335" w:type="dxa"/>
            <w:vMerge/>
            <w:tcBorders>
              <w:top w:val="single" w:sz="8" w:space="0" w:color="auto"/>
              <w:left w:val="nil"/>
              <w:bottom w:val="single" w:sz="8" w:space="0" w:color="000000"/>
              <w:right w:val="nil"/>
            </w:tcBorders>
            <w:vAlign w:val="center"/>
            <w:hideMark/>
          </w:tcPr>
          <w:p w14:paraId="2ECBFF72" w14:textId="77777777" w:rsidR="00506371" w:rsidRPr="00DF67E1" w:rsidRDefault="00506371" w:rsidP="001555A4">
            <w:pPr>
              <w:spacing w:after="0" w:line="240" w:lineRule="auto"/>
              <w:rPr>
                <w:rFonts w:ascii="Times New Roman" w:eastAsia="Times New Roman" w:hAnsi="Times New Roman"/>
                <w:sz w:val="20"/>
                <w:szCs w:val="20"/>
              </w:rPr>
            </w:pPr>
          </w:p>
        </w:tc>
        <w:tc>
          <w:tcPr>
            <w:tcW w:w="261" w:type="dxa"/>
            <w:vMerge/>
            <w:tcBorders>
              <w:top w:val="single" w:sz="8" w:space="0" w:color="auto"/>
              <w:left w:val="nil"/>
              <w:bottom w:val="single" w:sz="8" w:space="0" w:color="000000"/>
              <w:right w:val="nil"/>
            </w:tcBorders>
            <w:vAlign w:val="center"/>
            <w:hideMark/>
          </w:tcPr>
          <w:p w14:paraId="6313825E" w14:textId="77777777" w:rsidR="00506371" w:rsidRPr="00DF67E1" w:rsidRDefault="00506371" w:rsidP="001555A4">
            <w:pPr>
              <w:spacing w:after="0" w:line="240" w:lineRule="auto"/>
              <w:rPr>
                <w:rFonts w:ascii="Times New Roman" w:eastAsia="Times New Roman" w:hAnsi="Times New Roman"/>
                <w:sz w:val="20"/>
                <w:szCs w:val="20"/>
              </w:rPr>
            </w:pPr>
          </w:p>
        </w:tc>
      </w:tr>
      <w:tr w:rsidR="00DF67E1" w:rsidRPr="00DF67E1" w14:paraId="359FF21E" w14:textId="77777777" w:rsidTr="00A36DAF">
        <w:trPr>
          <w:trHeight w:val="20"/>
          <w:jc w:val="center"/>
        </w:trPr>
        <w:tc>
          <w:tcPr>
            <w:tcW w:w="810" w:type="dxa"/>
            <w:tcBorders>
              <w:top w:val="nil"/>
              <w:left w:val="nil"/>
              <w:bottom w:val="nil"/>
              <w:right w:val="nil"/>
            </w:tcBorders>
            <w:shd w:val="clear" w:color="auto" w:fill="auto"/>
            <w:vAlign w:val="center"/>
            <w:hideMark/>
          </w:tcPr>
          <w:p w14:paraId="245BAE17"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C33H64O11S1</w:t>
            </w:r>
          </w:p>
        </w:tc>
        <w:tc>
          <w:tcPr>
            <w:tcW w:w="3728" w:type="dxa"/>
            <w:tcBorders>
              <w:top w:val="nil"/>
              <w:left w:val="nil"/>
              <w:bottom w:val="nil"/>
              <w:right w:val="nil"/>
            </w:tcBorders>
            <w:shd w:val="clear" w:color="auto" w:fill="auto"/>
            <w:vAlign w:val="center"/>
            <w:hideMark/>
          </w:tcPr>
          <w:p w14:paraId="6C3273F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668.4175</w:t>
            </w:r>
          </w:p>
        </w:tc>
        <w:tc>
          <w:tcPr>
            <w:tcW w:w="335" w:type="dxa"/>
            <w:tcBorders>
              <w:top w:val="nil"/>
              <w:left w:val="nil"/>
              <w:bottom w:val="nil"/>
              <w:right w:val="nil"/>
            </w:tcBorders>
            <w:shd w:val="clear" w:color="auto" w:fill="auto"/>
            <w:vAlign w:val="center"/>
            <w:hideMark/>
          </w:tcPr>
          <w:p w14:paraId="6697626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58A718E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1D73500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C17H35O1S1P1</w:t>
            </w:r>
          </w:p>
        </w:tc>
        <w:tc>
          <w:tcPr>
            <w:tcW w:w="3728" w:type="dxa"/>
            <w:tcBorders>
              <w:top w:val="nil"/>
              <w:left w:val="nil"/>
              <w:bottom w:val="nil"/>
              <w:right w:val="nil"/>
            </w:tcBorders>
            <w:shd w:val="clear" w:color="auto" w:fill="auto"/>
            <w:vAlign w:val="center"/>
            <w:hideMark/>
          </w:tcPr>
          <w:p w14:paraId="6BD2DF6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318.2152</w:t>
            </w:r>
          </w:p>
        </w:tc>
        <w:tc>
          <w:tcPr>
            <w:tcW w:w="335" w:type="dxa"/>
            <w:tcBorders>
              <w:top w:val="nil"/>
              <w:left w:val="nil"/>
              <w:bottom w:val="nil"/>
              <w:right w:val="nil"/>
            </w:tcBorders>
            <w:shd w:val="clear" w:color="auto" w:fill="auto"/>
            <w:vAlign w:val="center"/>
            <w:hideMark/>
          </w:tcPr>
          <w:p w14:paraId="13D18D1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691DC1C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6B2BA279" w14:textId="77777777" w:rsidTr="00A36DAF">
        <w:trPr>
          <w:trHeight w:val="20"/>
          <w:jc w:val="center"/>
        </w:trPr>
        <w:tc>
          <w:tcPr>
            <w:tcW w:w="810" w:type="dxa"/>
            <w:tcBorders>
              <w:top w:val="nil"/>
              <w:left w:val="nil"/>
              <w:bottom w:val="nil"/>
              <w:right w:val="nil"/>
            </w:tcBorders>
            <w:shd w:val="clear" w:color="auto" w:fill="auto"/>
            <w:vAlign w:val="center"/>
            <w:hideMark/>
          </w:tcPr>
          <w:p w14:paraId="54184848"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C35H68O11S1</w:t>
            </w:r>
          </w:p>
        </w:tc>
        <w:tc>
          <w:tcPr>
            <w:tcW w:w="3728" w:type="dxa"/>
            <w:tcBorders>
              <w:top w:val="nil"/>
              <w:left w:val="nil"/>
              <w:bottom w:val="nil"/>
              <w:right w:val="nil"/>
            </w:tcBorders>
            <w:shd w:val="clear" w:color="auto" w:fill="auto"/>
            <w:vAlign w:val="center"/>
            <w:hideMark/>
          </w:tcPr>
          <w:p w14:paraId="4299D4C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696.4488</w:t>
            </w:r>
          </w:p>
        </w:tc>
        <w:tc>
          <w:tcPr>
            <w:tcW w:w="335" w:type="dxa"/>
            <w:tcBorders>
              <w:top w:val="nil"/>
              <w:left w:val="nil"/>
              <w:bottom w:val="nil"/>
              <w:right w:val="nil"/>
            </w:tcBorders>
            <w:shd w:val="clear" w:color="auto" w:fill="auto"/>
            <w:vAlign w:val="center"/>
            <w:hideMark/>
          </w:tcPr>
          <w:p w14:paraId="2284182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0A0604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639B174D"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C19H39O3S1P1</w:t>
            </w:r>
          </w:p>
        </w:tc>
        <w:tc>
          <w:tcPr>
            <w:tcW w:w="3728" w:type="dxa"/>
            <w:tcBorders>
              <w:top w:val="nil"/>
              <w:left w:val="nil"/>
              <w:bottom w:val="nil"/>
              <w:right w:val="nil"/>
            </w:tcBorders>
            <w:shd w:val="clear" w:color="auto" w:fill="auto"/>
            <w:vAlign w:val="center"/>
            <w:hideMark/>
          </w:tcPr>
          <w:p w14:paraId="4FD9E10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378.2363</w:t>
            </w:r>
          </w:p>
        </w:tc>
        <w:tc>
          <w:tcPr>
            <w:tcW w:w="335" w:type="dxa"/>
            <w:tcBorders>
              <w:top w:val="nil"/>
              <w:left w:val="nil"/>
              <w:bottom w:val="nil"/>
              <w:right w:val="nil"/>
            </w:tcBorders>
            <w:shd w:val="clear" w:color="auto" w:fill="auto"/>
            <w:vAlign w:val="center"/>
            <w:hideMark/>
          </w:tcPr>
          <w:p w14:paraId="749BA82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28DF63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7FEF5B4B" w14:textId="77777777" w:rsidTr="00A36DAF">
        <w:trPr>
          <w:trHeight w:val="20"/>
          <w:jc w:val="center"/>
        </w:trPr>
        <w:tc>
          <w:tcPr>
            <w:tcW w:w="810" w:type="dxa"/>
            <w:tcBorders>
              <w:top w:val="nil"/>
              <w:left w:val="nil"/>
              <w:bottom w:val="nil"/>
              <w:right w:val="nil"/>
            </w:tcBorders>
            <w:shd w:val="clear" w:color="auto" w:fill="auto"/>
            <w:vAlign w:val="center"/>
            <w:hideMark/>
          </w:tcPr>
          <w:p w14:paraId="0404FDE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C36H71N1O7S1</w:t>
            </w:r>
          </w:p>
        </w:tc>
        <w:tc>
          <w:tcPr>
            <w:tcW w:w="3728" w:type="dxa"/>
            <w:tcBorders>
              <w:top w:val="nil"/>
              <w:left w:val="nil"/>
              <w:bottom w:val="nil"/>
              <w:right w:val="nil"/>
            </w:tcBorders>
            <w:shd w:val="clear" w:color="auto" w:fill="auto"/>
            <w:vAlign w:val="center"/>
            <w:hideMark/>
          </w:tcPr>
          <w:p w14:paraId="4E8C9FB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661.4957</w:t>
            </w:r>
          </w:p>
        </w:tc>
        <w:tc>
          <w:tcPr>
            <w:tcW w:w="335" w:type="dxa"/>
            <w:tcBorders>
              <w:top w:val="nil"/>
              <w:left w:val="nil"/>
              <w:bottom w:val="nil"/>
              <w:right w:val="nil"/>
            </w:tcBorders>
            <w:shd w:val="clear" w:color="auto" w:fill="auto"/>
            <w:vAlign w:val="center"/>
            <w:hideMark/>
          </w:tcPr>
          <w:p w14:paraId="03D9114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397938D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7A86A50F"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C19H37O3S1P1</w:t>
            </w:r>
          </w:p>
        </w:tc>
        <w:tc>
          <w:tcPr>
            <w:tcW w:w="3728" w:type="dxa"/>
            <w:tcBorders>
              <w:top w:val="nil"/>
              <w:left w:val="nil"/>
              <w:bottom w:val="nil"/>
              <w:right w:val="nil"/>
            </w:tcBorders>
            <w:shd w:val="clear" w:color="auto" w:fill="auto"/>
            <w:vAlign w:val="center"/>
            <w:hideMark/>
          </w:tcPr>
          <w:p w14:paraId="1A77348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376.2207</w:t>
            </w:r>
          </w:p>
        </w:tc>
        <w:tc>
          <w:tcPr>
            <w:tcW w:w="335" w:type="dxa"/>
            <w:tcBorders>
              <w:top w:val="nil"/>
              <w:left w:val="nil"/>
              <w:bottom w:val="nil"/>
              <w:right w:val="nil"/>
            </w:tcBorders>
            <w:shd w:val="clear" w:color="auto" w:fill="auto"/>
            <w:vAlign w:val="center"/>
            <w:hideMark/>
          </w:tcPr>
          <w:p w14:paraId="6A27C1B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23E6D2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r>
      <w:tr w:rsidR="00DF67E1" w:rsidRPr="00DF67E1" w14:paraId="14B4BC4C" w14:textId="77777777" w:rsidTr="00A36DAF">
        <w:trPr>
          <w:trHeight w:val="20"/>
          <w:jc w:val="center"/>
        </w:trPr>
        <w:tc>
          <w:tcPr>
            <w:tcW w:w="810" w:type="dxa"/>
            <w:tcBorders>
              <w:top w:val="nil"/>
              <w:left w:val="nil"/>
              <w:bottom w:val="nil"/>
              <w:right w:val="nil"/>
            </w:tcBorders>
            <w:shd w:val="clear" w:color="auto" w:fill="auto"/>
            <w:vAlign w:val="center"/>
            <w:hideMark/>
          </w:tcPr>
          <w:p w14:paraId="1C8E476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C37H72O11S1</w:t>
            </w:r>
          </w:p>
        </w:tc>
        <w:tc>
          <w:tcPr>
            <w:tcW w:w="3728" w:type="dxa"/>
            <w:tcBorders>
              <w:top w:val="nil"/>
              <w:left w:val="nil"/>
              <w:bottom w:val="nil"/>
              <w:right w:val="nil"/>
            </w:tcBorders>
            <w:shd w:val="clear" w:color="auto" w:fill="auto"/>
            <w:vAlign w:val="center"/>
            <w:hideMark/>
          </w:tcPr>
          <w:p w14:paraId="1957121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724.4801</w:t>
            </w:r>
          </w:p>
        </w:tc>
        <w:tc>
          <w:tcPr>
            <w:tcW w:w="335" w:type="dxa"/>
            <w:tcBorders>
              <w:top w:val="nil"/>
              <w:left w:val="nil"/>
              <w:bottom w:val="nil"/>
              <w:right w:val="nil"/>
            </w:tcBorders>
            <w:shd w:val="clear" w:color="auto" w:fill="auto"/>
            <w:vAlign w:val="center"/>
            <w:hideMark/>
          </w:tcPr>
          <w:p w14:paraId="3C5EC37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1A7E944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050A9FD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C19H36O2S1</w:t>
            </w:r>
          </w:p>
        </w:tc>
        <w:tc>
          <w:tcPr>
            <w:tcW w:w="3728" w:type="dxa"/>
            <w:tcBorders>
              <w:top w:val="nil"/>
              <w:left w:val="nil"/>
              <w:bottom w:val="nil"/>
              <w:right w:val="nil"/>
            </w:tcBorders>
            <w:shd w:val="clear" w:color="auto" w:fill="auto"/>
            <w:vAlign w:val="center"/>
            <w:hideMark/>
          </w:tcPr>
          <w:p w14:paraId="03A3ACB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328.2442</w:t>
            </w:r>
          </w:p>
        </w:tc>
        <w:tc>
          <w:tcPr>
            <w:tcW w:w="335" w:type="dxa"/>
            <w:tcBorders>
              <w:top w:val="nil"/>
              <w:left w:val="nil"/>
              <w:bottom w:val="nil"/>
              <w:right w:val="nil"/>
            </w:tcBorders>
            <w:shd w:val="clear" w:color="auto" w:fill="auto"/>
            <w:vAlign w:val="center"/>
            <w:hideMark/>
          </w:tcPr>
          <w:p w14:paraId="3926A52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A99ADF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r>
      <w:tr w:rsidR="00DF67E1" w:rsidRPr="00DF67E1" w14:paraId="5148BD28" w14:textId="77777777" w:rsidTr="00A36DAF">
        <w:trPr>
          <w:trHeight w:val="20"/>
          <w:jc w:val="center"/>
        </w:trPr>
        <w:tc>
          <w:tcPr>
            <w:tcW w:w="810" w:type="dxa"/>
            <w:tcBorders>
              <w:top w:val="nil"/>
              <w:left w:val="nil"/>
              <w:bottom w:val="nil"/>
              <w:right w:val="nil"/>
            </w:tcBorders>
            <w:shd w:val="clear" w:color="auto" w:fill="auto"/>
            <w:vAlign w:val="center"/>
            <w:hideMark/>
          </w:tcPr>
          <w:p w14:paraId="74A86CF9"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C37H70O11S1</w:t>
            </w:r>
          </w:p>
        </w:tc>
        <w:tc>
          <w:tcPr>
            <w:tcW w:w="3728" w:type="dxa"/>
            <w:tcBorders>
              <w:top w:val="nil"/>
              <w:left w:val="nil"/>
              <w:bottom w:val="nil"/>
              <w:right w:val="nil"/>
            </w:tcBorders>
            <w:shd w:val="clear" w:color="auto" w:fill="auto"/>
            <w:vAlign w:val="center"/>
            <w:hideMark/>
          </w:tcPr>
          <w:p w14:paraId="7C69839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722.4644</w:t>
            </w:r>
          </w:p>
        </w:tc>
        <w:tc>
          <w:tcPr>
            <w:tcW w:w="335" w:type="dxa"/>
            <w:tcBorders>
              <w:top w:val="nil"/>
              <w:left w:val="nil"/>
              <w:bottom w:val="nil"/>
              <w:right w:val="nil"/>
            </w:tcBorders>
            <w:shd w:val="clear" w:color="auto" w:fill="auto"/>
            <w:vAlign w:val="center"/>
            <w:hideMark/>
          </w:tcPr>
          <w:p w14:paraId="76EA30D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1161759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c>
          <w:tcPr>
            <w:tcW w:w="377" w:type="dxa"/>
            <w:tcBorders>
              <w:top w:val="nil"/>
              <w:left w:val="nil"/>
              <w:bottom w:val="nil"/>
              <w:right w:val="nil"/>
            </w:tcBorders>
            <w:shd w:val="clear" w:color="auto" w:fill="auto"/>
            <w:vAlign w:val="center"/>
            <w:hideMark/>
          </w:tcPr>
          <w:p w14:paraId="62E9CE17"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C22H45O12S1P1</w:t>
            </w:r>
          </w:p>
        </w:tc>
        <w:tc>
          <w:tcPr>
            <w:tcW w:w="3728" w:type="dxa"/>
            <w:tcBorders>
              <w:top w:val="nil"/>
              <w:left w:val="nil"/>
              <w:bottom w:val="nil"/>
              <w:right w:val="nil"/>
            </w:tcBorders>
            <w:shd w:val="clear" w:color="auto" w:fill="auto"/>
            <w:vAlign w:val="center"/>
            <w:hideMark/>
          </w:tcPr>
          <w:p w14:paraId="3E94423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564.2375</w:t>
            </w:r>
          </w:p>
        </w:tc>
        <w:tc>
          <w:tcPr>
            <w:tcW w:w="335" w:type="dxa"/>
            <w:tcBorders>
              <w:top w:val="nil"/>
              <w:left w:val="nil"/>
              <w:bottom w:val="nil"/>
              <w:right w:val="nil"/>
            </w:tcBorders>
            <w:shd w:val="clear" w:color="auto" w:fill="auto"/>
            <w:vAlign w:val="center"/>
            <w:hideMark/>
          </w:tcPr>
          <w:p w14:paraId="58BC129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4222EF7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714E7F82" w14:textId="77777777" w:rsidTr="00A36DAF">
        <w:trPr>
          <w:trHeight w:val="20"/>
          <w:jc w:val="center"/>
        </w:trPr>
        <w:tc>
          <w:tcPr>
            <w:tcW w:w="810" w:type="dxa"/>
            <w:tcBorders>
              <w:top w:val="nil"/>
              <w:left w:val="nil"/>
              <w:bottom w:val="nil"/>
              <w:right w:val="nil"/>
            </w:tcBorders>
            <w:shd w:val="clear" w:color="auto" w:fill="auto"/>
            <w:vAlign w:val="center"/>
            <w:hideMark/>
          </w:tcPr>
          <w:p w14:paraId="6E8D9214"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C37H67N1O7S1</w:t>
            </w:r>
          </w:p>
        </w:tc>
        <w:tc>
          <w:tcPr>
            <w:tcW w:w="3728" w:type="dxa"/>
            <w:tcBorders>
              <w:top w:val="nil"/>
              <w:left w:val="nil"/>
              <w:bottom w:val="nil"/>
              <w:right w:val="nil"/>
            </w:tcBorders>
            <w:shd w:val="clear" w:color="auto" w:fill="auto"/>
            <w:vAlign w:val="center"/>
            <w:hideMark/>
          </w:tcPr>
          <w:p w14:paraId="4829EE5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669.4644</w:t>
            </w:r>
          </w:p>
        </w:tc>
        <w:tc>
          <w:tcPr>
            <w:tcW w:w="335" w:type="dxa"/>
            <w:tcBorders>
              <w:top w:val="nil"/>
              <w:left w:val="nil"/>
              <w:bottom w:val="nil"/>
              <w:right w:val="nil"/>
            </w:tcBorders>
            <w:shd w:val="clear" w:color="auto" w:fill="auto"/>
            <w:vAlign w:val="center"/>
            <w:hideMark/>
          </w:tcPr>
          <w:p w14:paraId="0BA9812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00CCB78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w:t>
            </w:r>
          </w:p>
        </w:tc>
        <w:tc>
          <w:tcPr>
            <w:tcW w:w="377" w:type="dxa"/>
            <w:tcBorders>
              <w:top w:val="nil"/>
              <w:left w:val="nil"/>
              <w:bottom w:val="nil"/>
              <w:right w:val="nil"/>
            </w:tcBorders>
            <w:shd w:val="clear" w:color="auto" w:fill="auto"/>
            <w:vAlign w:val="center"/>
            <w:hideMark/>
          </w:tcPr>
          <w:p w14:paraId="48AA2B6F"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C23H46O5S1</w:t>
            </w:r>
          </w:p>
        </w:tc>
        <w:tc>
          <w:tcPr>
            <w:tcW w:w="3728" w:type="dxa"/>
            <w:tcBorders>
              <w:top w:val="nil"/>
              <w:left w:val="nil"/>
              <w:bottom w:val="nil"/>
              <w:right w:val="nil"/>
            </w:tcBorders>
            <w:shd w:val="clear" w:color="auto" w:fill="auto"/>
            <w:vAlign w:val="center"/>
            <w:hideMark/>
          </w:tcPr>
          <w:p w14:paraId="4351164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434.3072</w:t>
            </w:r>
          </w:p>
        </w:tc>
        <w:tc>
          <w:tcPr>
            <w:tcW w:w="335" w:type="dxa"/>
            <w:tcBorders>
              <w:top w:val="nil"/>
              <w:left w:val="nil"/>
              <w:bottom w:val="nil"/>
              <w:right w:val="nil"/>
            </w:tcBorders>
            <w:shd w:val="clear" w:color="auto" w:fill="auto"/>
            <w:vAlign w:val="center"/>
            <w:hideMark/>
          </w:tcPr>
          <w:p w14:paraId="18D11FC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29BDCC2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648CFDE2" w14:textId="77777777" w:rsidTr="00A36DAF">
        <w:trPr>
          <w:trHeight w:val="20"/>
          <w:jc w:val="center"/>
        </w:trPr>
        <w:tc>
          <w:tcPr>
            <w:tcW w:w="810" w:type="dxa"/>
            <w:tcBorders>
              <w:top w:val="nil"/>
              <w:left w:val="nil"/>
              <w:bottom w:val="nil"/>
              <w:right w:val="nil"/>
            </w:tcBorders>
            <w:shd w:val="clear" w:color="auto" w:fill="auto"/>
            <w:vAlign w:val="center"/>
            <w:hideMark/>
          </w:tcPr>
          <w:p w14:paraId="6B7EA206"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C38H74O11S1</w:t>
            </w:r>
          </w:p>
        </w:tc>
        <w:tc>
          <w:tcPr>
            <w:tcW w:w="3728" w:type="dxa"/>
            <w:tcBorders>
              <w:top w:val="nil"/>
              <w:left w:val="nil"/>
              <w:bottom w:val="nil"/>
              <w:right w:val="nil"/>
            </w:tcBorders>
            <w:shd w:val="clear" w:color="auto" w:fill="auto"/>
            <w:vAlign w:val="center"/>
            <w:hideMark/>
          </w:tcPr>
          <w:p w14:paraId="741AAD7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738.4957</w:t>
            </w:r>
          </w:p>
        </w:tc>
        <w:tc>
          <w:tcPr>
            <w:tcW w:w="335" w:type="dxa"/>
            <w:tcBorders>
              <w:top w:val="nil"/>
              <w:left w:val="nil"/>
              <w:bottom w:val="nil"/>
              <w:right w:val="nil"/>
            </w:tcBorders>
            <w:shd w:val="clear" w:color="auto" w:fill="auto"/>
            <w:vAlign w:val="center"/>
            <w:hideMark/>
          </w:tcPr>
          <w:p w14:paraId="3E7EE1F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24AE975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58EFE42D"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C24H50O5S1</w:t>
            </w:r>
          </w:p>
        </w:tc>
        <w:tc>
          <w:tcPr>
            <w:tcW w:w="3728" w:type="dxa"/>
            <w:tcBorders>
              <w:top w:val="nil"/>
              <w:left w:val="nil"/>
              <w:bottom w:val="nil"/>
              <w:right w:val="nil"/>
            </w:tcBorders>
            <w:shd w:val="clear" w:color="auto" w:fill="auto"/>
            <w:vAlign w:val="center"/>
            <w:hideMark/>
          </w:tcPr>
          <w:p w14:paraId="061185D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450.3384</w:t>
            </w:r>
          </w:p>
        </w:tc>
        <w:tc>
          <w:tcPr>
            <w:tcW w:w="335" w:type="dxa"/>
            <w:tcBorders>
              <w:top w:val="nil"/>
              <w:left w:val="nil"/>
              <w:bottom w:val="nil"/>
              <w:right w:val="nil"/>
            </w:tcBorders>
            <w:shd w:val="clear" w:color="auto" w:fill="auto"/>
            <w:vAlign w:val="center"/>
            <w:hideMark/>
          </w:tcPr>
          <w:p w14:paraId="694752E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7043652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0</w:t>
            </w:r>
          </w:p>
        </w:tc>
      </w:tr>
      <w:tr w:rsidR="00DF67E1" w:rsidRPr="00DF67E1" w14:paraId="2B075693" w14:textId="77777777" w:rsidTr="00A36DAF">
        <w:trPr>
          <w:trHeight w:val="20"/>
          <w:jc w:val="center"/>
        </w:trPr>
        <w:tc>
          <w:tcPr>
            <w:tcW w:w="810" w:type="dxa"/>
            <w:tcBorders>
              <w:top w:val="nil"/>
              <w:left w:val="nil"/>
              <w:bottom w:val="nil"/>
              <w:right w:val="nil"/>
            </w:tcBorders>
            <w:shd w:val="clear" w:color="auto" w:fill="auto"/>
            <w:vAlign w:val="center"/>
            <w:hideMark/>
          </w:tcPr>
          <w:p w14:paraId="0FF4AA3C"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C39H77N1O13S1</w:t>
            </w:r>
          </w:p>
        </w:tc>
        <w:tc>
          <w:tcPr>
            <w:tcW w:w="3728" w:type="dxa"/>
            <w:tcBorders>
              <w:top w:val="nil"/>
              <w:left w:val="nil"/>
              <w:bottom w:val="nil"/>
              <w:right w:val="nil"/>
            </w:tcBorders>
            <w:shd w:val="clear" w:color="auto" w:fill="auto"/>
            <w:vAlign w:val="center"/>
            <w:hideMark/>
          </w:tcPr>
          <w:p w14:paraId="38337F3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799.5121</w:t>
            </w:r>
          </w:p>
        </w:tc>
        <w:tc>
          <w:tcPr>
            <w:tcW w:w="335" w:type="dxa"/>
            <w:tcBorders>
              <w:top w:val="nil"/>
              <w:left w:val="nil"/>
              <w:bottom w:val="nil"/>
              <w:right w:val="nil"/>
            </w:tcBorders>
            <w:shd w:val="clear" w:color="auto" w:fill="auto"/>
            <w:vAlign w:val="center"/>
            <w:hideMark/>
          </w:tcPr>
          <w:p w14:paraId="2AA3218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F4A817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7854FC34"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C24H48O4S1</w:t>
            </w:r>
          </w:p>
        </w:tc>
        <w:tc>
          <w:tcPr>
            <w:tcW w:w="3728" w:type="dxa"/>
            <w:tcBorders>
              <w:top w:val="nil"/>
              <w:left w:val="nil"/>
              <w:bottom w:val="nil"/>
              <w:right w:val="nil"/>
            </w:tcBorders>
            <w:shd w:val="clear" w:color="auto" w:fill="auto"/>
            <w:vAlign w:val="center"/>
            <w:hideMark/>
          </w:tcPr>
          <w:p w14:paraId="6F5C588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432.3279</w:t>
            </w:r>
          </w:p>
        </w:tc>
        <w:tc>
          <w:tcPr>
            <w:tcW w:w="335" w:type="dxa"/>
            <w:tcBorders>
              <w:top w:val="nil"/>
              <w:left w:val="nil"/>
              <w:bottom w:val="nil"/>
              <w:right w:val="nil"/>
            </w:tcBorders>
            <w:shd w:val="clear" w:color="auto" w:fill="auto"/>
            <w:vAlign w:val="center"/>
            <w:hideMark/>
          </w:tcPr>
          <w:p w14:paraId="44BCA31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3C9427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10DA91C2" w14:textId="77777777" w:rsidTr="00A36DAF">
        <w:trPr>
          <w:trHeight w:val="20"/>
          <w:jc w:val="center"/>
        </w:trPr>
        <w:tc>
          <w:tcPr>
            <w:tcW w:w="810" w:type="dxa"/>
            <w:tcBorders>
              <w:top w:val="nil"/>
              <w:left w:val="nil"/>
              <w:bottom w:val="nil"/>
              <w:right w:val="nil"/>
            </w:tcBorders>
            <w:shd w:val="clear" w:color="auto" w:fill="auto"/>
            <w:vAlign w:val="center"/>
            <w:hideMark/>
          </w:tcPr>
          <w:p w14:paraId="53911799"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C39H73N1O6S1</w:t>
            </w:r>
          </w:p>
        </w:tc>
        <w:tc>
          <w:tcPr>
            <w:tcW w:w="3728" w:type="dxa"/>
            <w:tcBorders>
              <w:top w:val="nil"/>
              <w:left w:val="nil"/>
              <w:bottom w:val="nil"/>
              <w:right w:val="nil"/>
            </w:tcBorders>
            <w:shd w:val="clear" w:color="auto" w:fill="auto"/>
            <w:vAlign w:val="center"/>
            <w:hideMark/>
          </w:tcPr>
          <w:p w14:paraId="00432C6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683.5164</w:t>
            </w:r>
          </w:p>
        </w:tc>
        <w:tc>
          <w:tcPr>
            <w:tcW w:w="335" w:type="dxa"/>
            <w:tcBorders>
              <w:top w:val="nil"/>
              <w:left w:val="nil"/>
              <w:bottom w:val="nil"/>
              <w:right w:val="nil"/>
            </w:tcBorders>
            <w:shd w:val="clear" w:color="auto" w:fill="auto"/>
            <w:vAlign w:val="center"/>
            <w:hideMark/>
          </w:tcPr>
          <w:p w14:paraId="2C0AA9B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301D532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w:t>
            </w:r>
          </w:p>
        </w:tc>
        <w:tc>
          <w:tcPr>
            <w:tcW w:w="377" w:type="dxa"/>
            <w:tcBorders>
              <w:top w:val="nil"/>
              <w:left w:val="nil"/>
              <w:bottom w:val="nil"/>
              <w:right w:val="nil"/>
            </w:tcBorders>
            <w:shd w:val="clear" w:color="auto" w:fill="auto"/>
            <w:vAlign w:val="center"/>
            <w:hideMark/>
          </w:tcPr>
          <w:p w14:paraId="700B0110"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C26H54O5S1</w:t>
            </w:r>
          </w:p>
        </w:tc>
        <w:tc>
          <w:tcPr>
            <w:tcW w:w="3728" w:type="dxa"/>
            <w:tcBorders>
              <w:top w:val="nil"/>
              <w:left w:val="nil"/>
              <w:bottom w:val="nil"/>
              <w:right w:val="nil"/>
            </w:tcBorders>
            <w:shd w:val="clear" w:color="auto" w:fill="auto"/>
            <w:vAlign w:val="center"/>
            <w:hideMark/>
          </w:tcPr>
          <w:p w14:paraId="7134A81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478.3698</w:t>
            </w:r>
          </w:p>
        </w:tc>
        <w:tc>
          <w:tcPr>
            <w:tcW w:w="335" w:type="dxa"/>
            <w:tcBorders>
              <w:top w:val="nil"/>
              <w:left w:val="nil"/>
              <w:bottom w:val="nil"/>
              <w:right w:val="nil"/>
            </w:tcBorders>
            <w:shd w:val="clear" w:color="auto" w:fill="auto"/>
            <w:vAlign w:val="center"/>
            <w:hideMark/>
          </w:tcPr>
          <w:p w14:paraId="0C22508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B79205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0</w:t>
            </w:r>
          </w:p>
        </w:tc>
      </w:tr>
      <w:tr w:rsidR="00DF67E1" w:rsidRPr="00DF67E1" w14:paraId="4DA6050D" w14:textId="77777777" w:rsidTr="00A36DAF">
        <w:trPr>
          <w:trHeight w:val="20"/>
          <w:jc w:val="center"/>
        </w:trPr>
        <w:tc>
          <w:tcPr>
            <w:tcW w:w="810" w:type="dxa"/>
            <w:tcBorders>
              <w:top w:val="nil"/>
              <w:left w:val="nil"/>
              <w:bottom w:val="nil"/>
              <w:right w:val="nil"/>
            </w:tcBorders>
            <w:shd w:val="clear" w:color="auto" w:fill="auto"/>
            <w:vAlign w:val="center"/>
            <w:hideMark/>
          </w:tcPr>
          <w:p w14:paraId="2C16856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C39H70O12S1</w:t>
            </w:r>
          </w:p>
        </w:tc>
        <w:tc>
          <w:tcPr>
            <w:tcW w:w="3728" w:type="dxa"/>
            <w:tcBorders>
              <w:top w:val="nil"/>
              <w:left w:val="nil"/>
              <w:bottom w:val="nil"/>
              <w:right w:val="nil"/>
            </w:tcBorders>
            <w:shd w:val="clear" w:color="auto" w:fill="auto"/>
            <w:vAlign w:val="center"/>
            <w:hideMark/>
          </w:tcPr>
          <w:p w14:paraId="7707EC7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762.4594</w:t>
            </w:r>
          </w:p>
        </w:tc>
        <w:tc>
          <w:tcPr>
            <w:tcW w:w="335" w:type="dxa"/>
            <w:tcBorders>
              <w:top w:val="nil"/>
              <w:left w:val="nil"/>
              <w:bottom w:val="nil"/>
              <w:right w:val="nil"/>
            </w:tcBorders>
            <w:shd w:val="clear" w:color="auto" w:fill="auto"/>
            <w:vAlign w:val="center"/>
            <w:hideMark/>
          </w:tcPr>
          <w:p w14:paraId="0608B38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16DD2C5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w:t>
            </w:r>
          </w:p>
        </w:tc>
        <w:tc>
          <w:tcPr>
            <w:tcW w:w="377" w:type="dxa"/>
            <w:tcBorders>
              <w:top w:val="nil"/>
              <w:left w:val="nil"/>
              <w:bottom w:val="nil"/>
              <w:right w:val="nil"/>
            </w:tcBorders>
            <w:shd w:val="clear" w:color="auto" w:fill="auto"/>
            <w:vAlign w:val="center"/>
            <w:hideMark/>
          </w:tcPr>
          <w:p w14:paraId="3DFA288C"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C26H52O4S1</w:t>
            </w:r>
          </w:p>
        </w:tc>
        <w:tc>
          <w:tcPr>
            <w:tcW w:w="3728" w:type="dxa"/>
            <w:tcBorders>
              <w:top w:val="nil"/>
              <w:left w:val="nil"/>
              <w:bottom w:val="nil"/>
              <w:right w:val="nil"/>
            </w:tcBorders>
            <w:shd w:val="clear" w:color="auto" w:fill="auto"/>
            <w:vAlign w:val="center"/>
            <w:hideMark/>
          </w:tcPr>
          <w:p w14:paraId="40F245C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460.3592</w:t>
            </w:r>
          </w:p>
        </w:tc>
        <w:tc>
          <w:tcPr>
            <w:tcW w:w="335" w:type="dxa"/>
            <w:tcBorders>
              <w:top w:val="nil"/>
              <w:left w:val="nil"/>
              <w:bottom w:val="nil"/>
              <w:right w:val="nil"/>
            </w:tcBorders>
            <w:shd w:val="clear" w:color="auto" w:fill="auto"/>
            <w:vAlign w:val="center"/>
            <w:hideMark/>
          </w:tcPr>
          <w:p w14:paraId="296B784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AF1E9E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6D83E4B1" w14:textId="77777777" w:rsidTr="00A36DAF">
        <w:trPr>
          <w:trHeight w:val="20"/>
          <w:jc w:val="center"/>
        </w:trPr>
        <w:tc>
          <w:tcPr>
            <w:tcW w:w="810" w:type="dxa"/>
            <w:tcBorders>
              <w:top w:val="nil"/>
              <w:left w:val="nil"/>
              <w:bottom w:val="nil"/>
              <w:right w:val="nil"/>
            </w:tcBorders>
            <w:shd w:val="clear" w:color="auto" w:fill="auto"/>
            <w:vAlign w:val="center"/>
            <w:hideMark/>
          </w:tcPr>
          <w:p w14:paraId="751C92EB"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C40H78O5S1</w:t>
            </w:r>
          </w:p>
        </w:tc>
        <w:tc>
          <w:tcPr>
            <w:tcW w:w="3728" w:type="dxa"/>
            <w:tcBorders>
              <w:top w:val="nil"/>
              <w:left w:val="nil"/>
              <w:bottom w:val="nil"/>
              <w:right w:val="nil"/>
            </w:tcBorders>
            <w:shd w:val="clear" w:color="auto" w:fill="auto"/>
            <w:vAlign w:val="center"/>
            <w:hideMark/>
          </w:tcPr>
          <w:p w14:paraId="643D415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670.5576</w:t>
            </w:r>
          </w:p>
        </w:tc>
        <w:tc>
          <w:tcPr>
            <w:tcW w:w="335" w:type="dxa"/>
            <w:tcBorders>
              <w:top w:val="nil"/>
              <w:left w:val="nil"/>
              <w:bottom w:val="nil"/>
              <w:right w:val="nil"/>
            </w:tcBorders>
            <w:shd w:val="clear" w:color="auto" w:fill="auto"/>
            <w:vAlign w:val="center"/>
            <w:hideMark/>
          </w:tcPr>
          <w:p w14:paraId="1D00D67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430529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0CDE6AD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C26H50O8S1</w:t>
            </w:r>
          </w:p>
        </w:tc>
        <w:tc>
          <w:tcPr>
            <w:tcW w:w="3728" w:type="dxa"/>
            <w:tcBorders>
              <w:top w:val="nil"/>
              <w:left w:val="nil"/>
              <w:bottom w:val="nil"/>
              <w:right w:val="nil"/>
            </w:tcBorders>
            <w:shd w:val="clear" w:color="auto" w:fill="auto"/>
            <w:vAlign w:val="center"/>
            <w:hideMark/>
          </w:tcPr>
          <w:p w14:paraId="4BB6769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522.3232</w:t>
            </w:r>
          </w:p>
        </w:tc>
        <w:tc>
          <w:tcPr>
            <w:tcW w:w="335" w:type="dxa"/>
            <w:tcBorders>
              <w:top w:val="nil"/>
              <w:left w:val="nil"/>
              <w:bottom w:val="nil"/>
              <w:right w:val="nil"/>
            </w:tcBorders>
            <w:shd w:val="clear" w:color="auto" w:fill="auto"/>
            <w:vAlign w:val="center"/>
            <w:hideMark/>
          </w:tcPr>
          <w:p w14:paraId="31F0D56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7F369F2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r>
      <w:tr w:rsidR="00DF67E1" w:rsidRPr="00DF67E1" w14:paraId="1EB79DE4" w14:textId="77777777" w:rsidTr="00A36DAF">
        <w:trPr>
          <w:trHeight w:val="20"/>
          <w:jc w:val="center"/>
        </w:trPr>
        <w:tc>
          <w:tcPr>
            <w:tcW w:w="810" w:type="dxa"/>
            <w:tcBorders>
              <w:top w:val="nil"/>
              <w:left w:val="nil"/>
              <w:bottom w:val="nil"/>
              <w:right w:val="nil"/>
            </w:tcBorders>
            <w:shd w:val="clear" w:color="auto" w:fill="auto"/>
            <w:vAlign w:val="center"/>
            <w:hideMark/>
          </w:tcPr>
          <w:p w14:paraId="77E9588D"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C40H70O10S1</w:t>
            </w:r>
          </w:p>
        </w:tc>
        <w:tc>
          <w:tcPr>
            <w:tcW w:w="3728" w:type="dxa"/>
            <w:tcBorders>
              <w:top w:val="nil"/>
              <w:left w:val="nil"/>
              <w:bottom w:val="nil"/>
              <w:right w:val="nil"/>
            </w:tcBorders>
            <w:shd w:val="clear" w:color="auto" w:fill="auto"/>
            <w:vAlign w:val="center"/>
            <w:hideMark/>
          </w:tcPr>
          <w:p w14:paraId="4DF71BF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742.4695</w:t>
            </w:r>
          </w:p>
        </w:tc>
        <w:tc>
          <w:tcPr>
            <w:tcW w:w="335" w:type="dxa"/>
            <w:tcBorders>
              <w:top w:val="nil"/>
              <w:left w:val="nil"/>
              <w:bottom w:val="nil"/>
              <w:right w:val="nil"/>
            </w:tcBorders>
            <w:shd w:val="clear" w:color="auto" w:fill="auto"/>
            <w:vAlign w:val="center"/>
            <w:hideMark/>
          </w:tcPr>
          <w:p w14:paraId="1BF8F7F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394CEC9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c>
          <w:tcPr>
            <w:tcW w:w="377" w:type="dxa"/>
            <w:tcBorders>
              <w:top w:val="nil"/>
              <w:left w:val="nil"/>
              <w:bottom w:val="nil"/>
              <w:right w:val="nil"/>
            </w:tcBorders>
            <w:shd w:val="clear" w:color="auto" w:fill="auto"/>
            <w:vAlign w:val="center"/>
            <w:hideMark/>
          </w:tcPr>
          <w:p w14:paraId="571DF38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C26H48O8S1</w:t>
            </w:r>
          </w:p>
        </w:tc>
        <w:tc>
          <w:tcPr>
            <w:tcW w:w="3728" w:type="dxa"/>
            <w:tcBorders>
              <w:top w:val="nil"/>
              <w:left w:val="nil"/>
              <w:bottom w:val="nil"/>
              <w:right w:val="nil"/>
            </w:tcBorders>
            <w:shd w:val="clear" w:color="auto" w:fill="auto"/>
            <w:vAlign w:val="center"/>
            <w:hideMark/>
          </w:tcPr>
          <w:p w14:paraId="3313D67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520.3075</w:t>
            </w:r>
          </w:p>
        </w:tc>
        <w:tc>
          <w:tcPr>
            <w:tcW w:w="335" w:type="dxa"/>
            <w:tcBorders>
              <w:top w:val="nil"/>
              <w:left w:val="nil"/>
              <w:bottom w:val="nil"/>
              <w:right w:val="nil"/>
            </w:tcBorders>
            <w:shd w:val="clear" w:color="auto" w:fill="auto"/>
            <w:vAlign w:val="center"/>
            <w:hideMark/>
          </w:tcPr>
          <w:p w14:paraId="1B16451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4065DC0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r>
      <w:tr w:rsidR="00DF67E1" w:rsidRPr="00DF67E1" w14:paraId="4FF099BE" w14:textId="77777777" w:rsidTr="00A36DAF">
        <w:trPr>
          <w:trHeight w:val="20"/>
          <w:jc w:val="center"/>
        </w:trPr>
        <w:tc>
          <w:tcPr>
            <w:tcW w:w="810" w:type="dxa"/>
            <w:tcBorders>
              <w:top w:val="nil"/>
              <w:left w:val="nil"/>
              <w:bottom w:val="nil"/>
              <w:right w:val="nil"/>
            </w:tcBorders>
            <w:shd w:val="clear" w:color="auto" w:fill="auto"/>
            <w:vAlign w:val="center"/>
            <w:hideMark/>
          </w:tcPr>
          <w:p w14:paraId="0530EC07"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C41H81N1O13S1</w:t>
            </w:r>
          </w:p>
        </w:tc>
        <w:tc>
          <w:tcPr>
            <w:tcW w:w="3728" w:type="dxa"/>
            <w:tcBorders>
              <w:top w:val="nil"/>
              <w:left w:val="nil"/>
              <w:bottom w:val="nil"/>
              <w:right w:val="nil"/>
            </w:tcBorders>
            <w:shd w:val="clear" w:color="auto" w:fill="auto"/>
            <w:vAlign w:val="center"/>
            <w:hideMark/>
          </w:tcPr>
          <w:p w14:paraId="40DB84D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827.5434</w:t>
            </w:r>
          </w:p>
        </w:tc>
        <w:tc>
          <w:tcPr>
            <w:tcW w:w="335" w:type="dxa"/>
            <w:tcBorders>
              <w:top w:val="nil"/>
              <w:left w:val="nil"/>
              <w:bottom w:val="nil"/>
              <w:right w:val="nil"/>
            </w:tcBorders>
            <w:shd w:val="clear" w:color="auto" w:fill="auto"/>
            <w:vAlign w:val="center"/>
            <w:hideMark/>
          </w:tcPr>
          <w:p w14:paraId="4084CE3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1E86CE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0CA687A1"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C29H58O6S1</w:t>
            </w:r>
          </w:p>
        </w:tc>
        <w:tc>
          <w:tcPr>
            <w:tcW w:w="3728" w:type="dxa"/>
            <w:tcBorders>
              <w:top w:val="nil"/>
              <w:left w:val="nil"/>
              <w:bottom w:val="nil"/>
              <w:right w:val="nil"/>
            </w:tcBorders>
            <w:shd w:val="clear" w:color="auto" w:fill="auto"/>
            <w:vAlign w:val="center"/>
            <w:hideMark/>
          </w:tcPr>
          <w:p w14:paraId="6BADD75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534.396</w:t>
            </w:r>
          </w:p>
        </w:tc>
        <w:tc>
          <w:tcPr>
            <w:tcW w:w="335" w:type="dxa"/>
            <w:tcBorders>
              <w:top w:val="nil"/>
              <w:left w:val="nil"/>
              <w:bottom w:val="nil"/>
              <w:right w:val="nil"/>
            </w:tcBorders>
            <w:shd w:val="clear" w:color="auto" w:fill="auto"/>
            <w:vAlign w:val="center"/>
            <w:hideMark/>
          </w:tcPr>
          <w:p w14:paraId="072A489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7C2FC6F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2C665E9E" w14:textId="77777777" w:rsidTr="00A36DAF">
        <w:trPr>
          <w:trHeight w:val="20"/>
          <w:jc w:val="center"/>
        </w:trPr>
        <w:tc>
          <w:tcPr>
            <w:tcW w:w="810" w:type="dxa"/>
            <w:tcBorders>
              <w:top w:val="nil"/>
              <w:left w:val="nil"/>
              <w:bottom w:val="nil"/>
              <w:right w:val="nil"/>
            </w:tcBorders>
            <w:shd w:val="clear" w:color="auto" w:fill="auto"/>
            <w:vAlign w:val="center"/>
            <w:hideMark/>
          </w:tcPr>
          <w:p w14:paraId="5C46E7DC"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C41H80O11S1</w:t>
            </w:r>
          </w:p>
        </w:tc>
        <w:tc>
          <w:tcPr>
            <w:tcW w:w="3728" w:type="dxa"/>
            <w:tcBorders>
              <w:top w:val="nil"/>
              <w:left w:val="nil"/>
              <w:bottom w:val="nil"/>
              <w:right w:val="nil"/>
            </w:tcBorders>
            <w:shd w:val="clear" w:color="auto" w:fill="auto"/>
            <w:vAlign w:val="center"/>
            <w:hideMark/>
          </w:tcPr>
          <w:p w14:paraId="2739DAF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780.5427</w:t>
            </w:r>
          </w:p>
        </w:tc>
        <w:tc>
          <w:tcPr>
            <w:tcW w:w="335" w:type="dxa"/>
            <w:tcBorders>
              <w:top w:val="nil"/>
              <w:left w:val="nil"/>
              <w:bottom w:val="nil"/>
              <w:right w:val="nil"/>
            </w:tcBorders>
            <w:shd w:val="clear" w:color="auto" w:fill="auto"/>
            <w:vAlign w:val="center"/>
            <w:hideMark/>
          </w:tcPr>
          <w:p w14:paraId="7191C26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7FDB6AE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1FA18520"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C29H59N1O5S1</w:t>
            </w:r>
          </w:p>
        </w:tc>
        <w:tc>
          <w:tcPr>
            <w:tcW w:w="3728" w:type="dxa"/>
            <w:tcBorders>
              <w:top w:val="nil"/>
              <w:left w:val="nil"/>
              <w:bottom w:val="nil"/>
              <w:right w:val="nil"/>
            </w:tcBorders>
            <w:shd w:val="clear" w:color="auto" w:fill="auto"/>
            <w:vAlign w:val="center"/>
            <w:hideMark/>
          </w:tcPr>
          <w:p w14:paraId="127CE8A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533.4119</w:t>
            </w:r>
          </w:p>
        </w:tc>
        <w:tc>
          <w:tcPr>
            <w:tcW w:w="335" w:type="dxa"/>
            <w:tcBorders>
              <w:top w:val="nil"/>
              <w:left w:val="nil"/>
              <w:bottom w:val="nil"/>
              <w:right w:val="nil"/>
            </w:tcBorders>
            <w:shd w:val="clear" w:color="auto" w:fill="auto"/>
            <w:vAlign w:val="center"/>
            <w:hideMark/>
          </w:tcPr>
          <w:p w14:paraId="5CF71CB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0F14CF6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2252977C" w14:textId="77777777" w:rsidTr="00A36DAF">
        <w:trPr>
          <w:trHeight w:val="20"/>
          <w:jc w:val="center"/>
        </w:trPr>
        <w:tc>
          <w:tcPr>
            <w:tcW w:w="810" w:type="dxa"/>
            <w:tcBorders>
              <w:top w:val="nil"/>
              <w:left w:val="nil"/>
              <w:bottom w:val="nil"/>
              <w:right w:val="nil"/>
            </w:tcBorders>
            <w:shd w:val="clear" w:color="auto" w:fill="auto"/>
            <w:vAlign w:val="center"/>
            <w:hideMark/>
          </w:tcPr>
          <w:p w14:paraId="6E489AF4"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C41H78O11S1</w:t>
            </w:r>
          </w:p>
        </w:tc>
        <w:tc>
          <w:tcPr>
            <w:tcW w:w="3728" w:type="dxa"/>
            <w:tcBorders>
              <w:top w:val="nil"/>
              <w:left w:val="nil"/>
              <w:bottom w:val="nil"/>
              <w:right w:val="nil"/>
            </w:tcBorders>
            <w:shd w:val="clear" w:color="auto" w:fill="auto"/>
            <w:vAlign w:val="center"/>
            <w:hideMark/>
          </w:tcPr>
          <w:p w14:paraId="726D6E6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778.527</w:t>
            </w:r>
          </w:p>
        </w:tc>
        <w:tc>
          <w:tcPr>
            <w:tcW w:w="335" w:type="dxa"/>
            <w:tcBorders>
              <w:top w:val="nil"/>
              <w:left w:val="nil"/>
              <w:bottom w:val="nil"/>
              <w:right w:val="nil"/>
            </w:tcBorders>
            <w:shd w:val="clear" w:color="auto" w:fill="auto"/>
            <w:vAlign w:val="center"/>
            <w:hideMark/>
          </w:tcPr>
          <w:p w14:paraId="6B30AD9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580942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c>
          <w:tcPr>
            <w:tcW w:w="377" w:type="dxa"/>
            <w:tcBorders>
              <w:top w:val="nil"/>
              <w:left w:val="nil"/>
              <w:bottom w:val="nil"/>
              <w:right w:val="nil"/>
            </w:tcBorders>
            <w:shd w:val="clear" w:color="auto" w:fill="auto"/>
            <w:vAlign w:val="center"/>
            <w:hideMark/>
          </w:tcPr>
          <w:p w14:paraId="70BFB630"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C30H61N1O6S1</w:t>
            </w:r>
          </w:p>
        </w:tc>
        <w:tc>
          <w:tcPr>
            <w:tcW w:w="3728" w:type="dxa"/>
            <w:tcBorders>
              <w:top w:val="nil"/>
              <w:left w:val="nil"/>
              <w:bottom w:val="nil"/>
              <w:right w:val="nil"/>
            </w:tcBorders>
            <w:shd w:val="clear" w:color="auto" w:fill="auto"/>
            <w:vAlign w:val="center"/>
            <w:hideMark/>
          </w:tcPr>
          <w:p w14:paraId="05BD477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565.4183</w:t>
            </w:r>
          </w:p>
        </w:tc>
        <w:tc>
          <w:tcPr>
            <w:tcW w:w="335" w:type="dxa"/>
            <w:tcBorders>
              <w:top w:val="nil"/>
              <w:left w:val="nil"/>
              <w:bottom w:val="nil"/>
              <w:right w:val="nil"/>
            </w:tcBorders>
            <w:shd w:val="clear" w:color="auto" w:fill="auto"/>
            <w:vAlign w:val="center"/>
            <w:hideMark/>
          </w:tcPr>
          <w:p w14:paraId="496BC67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46AAD24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6DCA6D4E" w14:textId="77777777" w:rsidTr="00A36DAF">
        <w:trPr>
          <w:trHeight w:val="20"/>
          <w:jc w:val="center"/>
        </w:trPr>
        <w:tc>
          <w:tcPr>
            <w:tcW w:w="810" w:type="dxa"/>
            <w:tcBorders>
              <w:top w:val="nil"/>
              <w:left w:val="nil"/>
              <w:bottom w:val="nil"/>
              <w:right w:val="nil"/>
            </w:tcBorders>
            <w:shd w:val="clear" w:color="auto" w:fill="auto"/>
            <w:vAlign w:val="center"/>
            <w:hideMark/>
          </w:tcPr>
          <w:p w14:paraId="558A3CC6"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C41H74O12S1</w:t>
            </w:r>
          </w:p>
        </w:tc>
        <w:tc>
          <w:tcPr>
            <w:tcW w:w="3728" w:type="dxa"/>
            <w:tcBorders>
              <w:top w:val="nil"/>
              <w:left w:val="nil"/>
              <w:bottom w:val="nil"/>
              <w:right w:val="nil"/>
            </w:tcBorders>
            <w:shd w:val="clear" w:color="auto" w:fill="auto"/>
            <w:vAlign w:val="center"/>
            <w:hideMark/>
          </w:tcPr>
          <w:p w14:paraId="334A51C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790.4907</w:t>
            </w:r>
          </w:p>
        </w:tc>
        <w:tc>
          <w:tcPr>
            <w:tcW w:w="335" w:type="dxa"/>
            <w:tcBorders>
              <w:top w:val="nil"/>
              <w:left w:val="nil"/>
              <w:bottom w:val="nil"/>
              <w:right w:val="nil"/>
            </w:tcBorders>
            <w:shd w:val="clear" w:color="auto" w:fill="auto"/>
            <w:vAlign w:val="center"/>
            <w:hideMark/>
          </w:tcPr>
          <w:p w14:paraId="452FC43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SQDG</w:t>
            </w:r>
          </w:p>
        </w:tc>
        <w:tc>
          <w:tcPr>
            <w:tcW w:w="261" w:type="dxa"/>
            <w:tcBorders>
              <w:top w:val="nil"/>
              <w:left w:val="nil"/>
              <w:bottom w:val="nil"/>
              <w:right w:val="single" w:sz="8" w:space="0" w:color="auto"/>
            </w:tcBorders>
            <w:shd w:val="clear" w:color="auto" w:fill="auto"/>
            <w:vAlign w:val="center"/>
            <w:hideMark/>
          </w:tcPr>
          <w:p w14:paraId="5488318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w:t>
            </w:r>
          </w:p>
        </w:tc>
        <w:tc>
          <w:tcPr>
            <w:tcW w:w="377" w:type="dxa"/>
            <w:tcBorders>
              <w:top w:val="nil"/>
              <w:left w:val="nil"/>
              <w:bottom w:val="nil"/>
              <w:right w:val="nil"/>
            </w:tcBorders>
            <w:shd w:val="clear" w:color="auto" w:fill="auto"/>
            <w:vAlign w:val="center"/>
            <w:hideMark/>
          </w:tcPr>
          <w:p w14:paraId="07E1BC74"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C31H65O2S1P1</w:t>
            </w:r>
          </w:p>
        </w:tc>
        <w:tc>
          <w:tcPr>
            <w:tcW w:w="3728" w:type="dxa"/>
            <w:tcBorders>
              <w:top w:val="nil"/>
              <w:left w:val="nil"/>
              <w:bottom w:val="nil"/>
              <w:right w:val="nil"/>
            </w:tcBorders>
            <w:shd w:val="clear" w:color="auto" w:fill="auto"/>
            <w:vAlign w:val="center"/>
            <w:hideMark/>
          </w:tcPr>
          <w:p w14:paraId="7A07538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532.4448</w:t>
            </w:r>
          </w:p>
        </w:tc>
        <w:tc>
          <w:tcPr>
            <w:tcW w:w="335" w:type="dxa"/>
            <w:tcBorders>
              <w:top w:val="nil"/>
              <w:left w:val="nil"/>
              <w:bottom w:val="nil"/>
              <w:right w:val="nil"/>
            </w:tcBorders>
            <w:shd w:val="clear" w:color="auto" w:fill="auto"/>
            <w:vAlign w:val="center"/>
            <w:hideMark/>
          </w:tcPr>
          <w:p w14:paraId="061C546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07DE14A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0</w:t>
            </w:r>
          </w:p>
        </w:tc>
      </w:tr>
      <w:tr w:rsidR="00DF67E1" w:rsidRPr="00DF67E1" w14:paraId="1DE235B3" w14:textId="77777777" w:rsidTr="00A36DAF">
        <w:trPr>
          <w:trHeight w:val="20"/>
          <w:jc w:val="center"/>
        </w:trPr>
        <w:tc>
          <w:tcPr>
            <w:tcW w:w="810" w:type="dxa"/>
            <w:tcBorders>
              <w:top w:val="nil"/>
              <w:left w:val="nil"/>
              <w:bottom w:val="nil"/>
              <w:right w:val="nil"/>
            </w:tcBorders>
            <w:shd w:val="clear" w:color="auto" w:fill="auto"/>
            <w:vAlign w:val="center"/>
            <w:hideMark/>
          </w:tcPr>
          <w:p w14:paraId="09D03D1B"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C41H72O12S1</w:t>
            </w:r>
          </w:p>
        </w:tc>
        <w:tc>
          <w:tcPr>
            <w:tcW w:w="3728" w:type="dxa"/>
            <w:tcBorders>
              <w:top w:val="nil"/>
              <w:left w:val="nil"/>
              <w:bottom w:val="nil"/>
              <w:right w:val="nil"/>
            </w:tcBorders>
            <w:shd w:val="clear" w:color="auto" w:fill="auto"/>
            <w:vAlign w:val="center"/>
            <w:hideMark/>
          </w:tcPr>
          <w:p w14:paraId="14C4DA5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788.475</w:t>
            </w:r>
          </w:p>
        </w:tc>
        <w:tc>
          <w:tcPr>
            <w:tcW w:w="335" w:type="dxa"/>
            <w:tcBorders>
              <w:top w:val="nil"/>
              <w:left w:val="nil"/>
              <w:bottom w:val="nil"/>
              <w:right w:val="nil"/>
            </w:tcBorders>
            <w:shd w:val="clear" w:color="auto" w:fill="auto"/>
            <w:vAlign w:val="center"/>
            <w:hideMark/>
          </w:tcPr>
          <w:p w14:paraId="5EF9623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203AE38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c>
          <w:tcPr>
            <w:tcW w:w="377" w:type="dxa"/>
            <w:tcBorders>
              <w:top w:val="nil"/>
              <w:left w:val="nil"/>
              <w:bottom w:val="nil"/>
              <w:right w:val="nil"/>
            </w:tcBorders>
            <w:shd w:val="clear" w:color="auto" w:fill="auto"/>
            <w:vAlign w:val="center"/>
            <w:hideMark/>
          </w:tcPr>
          <w:p w14:paraId="0E378751"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C31H63O2S1P1</w:t>
            </w:r>
          </w:p>
        </w:tc>
        <w:tc>
          <w:tcPr>
            <w:tcW w:w="3728" w:type="dxa"/>
            <w:tcBorders>
              <w:top w:val="nil"/>
              <w:left w:val="nil"/>
              <w:bottom w:val="nil"/>
              <w:right w:val="nil"/>
            </w:tcBorders>
            <w:shd w:val="clear" w:color="auto" w:fill="auto"/>
            <w:vAlign w:val="center"/>
            <w:hideMark/>
          </w:tcPr>
          <w:p w14:paraId="034ED6A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530.4292</w:t>
            </w:r>
          </w:p>
        </w:tc>
        <w:tc>
          <w:tcPr>
            <w:tcW w:w="335" w:type="dxa"/>
            <w:tcBorders>
              <w:top w:val="nil"/>
              <w:left w:val="nil"/>
              <w:bottom w:val="nil"/>
              <w:right w:val="nil"/>
            </w:tcBorders>
            <w:shd w:val="clear" w:color="auto" w:fill="auto"/>
            <w:vAlign w:val="center"/>
            <w:hideMark/>
          </w:tcPr>
          <w:p w14:paraId="028DFFF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CA26AA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13957266" w14:textId="77777777" w:rsidTr="00A36DAF">
        <w:trPr>
          <w:trHeight w:val="20"/>
          <w:jc w:val="center"/>
        </w:trPr>
        <w:tc>
          <w:tcPr>
            <w:tcW w:w="810" w:type="dxa"/>
            <w:tcBorders>
              <w:top w:val="nil"/>
              <w:left w:val="nil"/>
              <w:bottom w:val="nil"/>
              <w:right w:val="nil"/>
            </w:tcBorders>
            <w:shd w:val="clear" w:color="auto" w:fill="auto"/>
            <w:vAlign w:val="center"/>
            <w:hideMark/>
          </w:tcPr>
          <w:p w14:paraId="0A32C63C"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C41H70O12S1</w:t>
            </w:r>
          </w:p>
        </w:tc>
        <w:tc>
          <w:tcPr>
            <w:tcW w:w="3728" w:type="dxa"/>
            <w:tcBorders>
              <w:top w:val="nil"/>
              <w:left w:val="nil"/>
              <w:bottom w:val="nil"/>
              <w:right w:val="nil"/>
            </w:tcBorders>
            <w:shd w:val="clear" w:color="auto" w:fill="auto"/>
            <w:vAlign w:val="center"/>
            <w:hideMark/>
          </w:tcPr>
          <w:p w14:paraId="58EB93B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786.4594</w:t>
            </w:r>
          </w:p>
        </w:tc>
        <w:tc>
          <w:tcPr>
            <w:tcW w:w="335" w:type="dxa"/>
            <w:tcBorders>
              <w:top w:val="nil"/>
              <w:left w:val="nil"/>
              <w:bottom w:val="nil"/>
              <w:right w:val="nil"/>
            </w:tcBorders>
            <w:shd w:val="clear" w:color="auto" w:fill="auto"/>
            <w:vAlign w:val="center"/>
            <w:hideMark/>
          </w:tcPr>
          <w:p w14:paraId="608F660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784995A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w:t>
            </w:r>
          </w:p>
        </w:tc>
        <w:tc>
          <w:tcPr>
            <w:tcW w:w="377" w:type="dxa"/>
            <w:tcBorders>
              <w:top w:val="nil"/>
              <w:left w:val="nil"/>
              <w:bottom w:val="nil"/>
              <w:right w:val="nil"/>
            </w:tcBorders>
            <w:shd w:val="clear" w:color="auto" w:fill="auto"/>
            <w:vAlign w:val="center"/>
            <w:hideMark/>
          </w:tcPr>
          <w:p w14:paraId="39FFC8B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C31H58O7S1</w:t>
            </w:r>
          </w:p>
        </w:tc>
        <w:tc>
          <w:tcPr>
            <w:tcW w:w="3728" w:type="dxa"/>
            <w:tcBorders>
              <w:top w:val="nil"/>
              <w:left w:val="nil"/>
              <w:bottom w:val="nil"/>
              <w:right w:val="nil"/>
            </w:tcBorders>
            <w:shd w:val="clear" w:color="auto" w:fill="auto"/>
            <w:vAlign w:val="center"/>
            <w:hideMark/>
          </w:tcPr>
          <w:p w14:paraId="24C4F22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574.3909</w:t>
            </w:r>
          </w:p>
        </w:tc>
        <w:tc>
          <w:tcPr>
            <w:tcW w:w="335" w:type="dxa"/>
            <w:tcBorders>
              <w:top w:val="nil"/>
              <w:left w:val="nil"/>
              <w:bottom w:val="nil"/>
              <w:right w:val="nil"/>
            </w:tcBorders>
            <w:shd w:val="clear" w:color="auto" w:fill="auto"/>
            <w:vAlign w:val="center"/>
            <w:hideMark/>
          </w:tcPr>
          <w:p w14:paraId="328B50F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25ADB21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r>
      <w:tr w:rsidR="00DF67E1" w:rsidRPr="00DF67E1" w14:paraId="443B52C9" w14:textId="77777777" w:rsidTr="00A36DAF">
        <w:trPr>
          <w:trHeight w:val="20"/>
          <w:jc w:val="center"/>
        </w:trPr>
        <w:tc>
          <w:tcPr>
            <w:tcW w:w="810" w:type="dxa"/>
            <w:tcBorders>
              <w:top w:val="nil"/>
              <w:left w:val="nil"/>
              <w:bottom w:val="nil"/>
              <w:right w:val="nil"/>
            </w:tcBorders>
            <w:shd w:val="clear" w:color="auto" w:fill="auto"/>
            <w:vAlign w:val="center"/>
            <w:hideMark/>
          </w:tcPr>
          <w:p w14:paraId="67527151"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C41H68O12S1</w:t>
            </w:r>
          </w:p>
        </w:tc>
        <w:tc>
          <w:tcPr>
            <w:tcW w:w="3728" w:type="dxa"/>
            <w:tcBorders>
              <w:top w:val="nil"/>
              <w:left w:val="nil"/>
              <w:bottom w:val="nil"/>
              <w:right w:val="nil"/>
            </w:tcBorders>
            <w:shd w:val="clear" w:color="auto" w:fill="auto"/>
            <w:vAlign w:val="center"/>
            <w:hideMark/>
          </w:tcPr>
          <w:p w14:paraId="60D22E7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784.4437</w:t>
            </w:r>
          </w:p>
        </w:tc>
        <w:tc>
          <w:tcPr>
            <w:tcW w:w="335" w:type="dxa"/>
            <w:tcBorders>
              <w:top w:val="nil"/>
              <w:left w:val="nil"/>
              <w:bottom w:val="nil"/>
              <w:right w:val="nil"/>
            </w:tcBorders>
            <w:shd w:val="clear" w:color="auto" w:fill="auto"/>
            <w:vAlign w:val="center"/>
            <w:hideMark/>
          </w:tcPr>
          <w:p w14:paraId="7A4D05E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77E8997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w:t>
            </w:r>
          </w:p>
        </w:tc>
        <w:tc>
          <w:tcPr>
            <w:tcW w:w="377" w:type="dxa"/>
            <w:tcBorders>
              <w:top w:val="nil"/>
              <w:left w:val="nil"/>
              <w:bottom w:val="nil"/>
              <w:right w:val="nil"/>
            </w:tcBorders>
            <w:shd w:val="clear" w:color="auto" w:fill="auto"/>
            <w:vAlign w:val="center"/>
            <w:hideMark/>
          </w:tcPr>
          <w:p w14:paraId="3153E0D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C32H65N1O7S1</w:t>
            </w:r>
          </w:p>
        </w:tc>
        <w:tc>
          <w:tcPr>
            <w:tcW w:w="3728" w:type="dxa"/>
            <w:tcBorders>
              <w:top w:val="nil"/>
              <w:left w:val="nil"/>
              <w:bottom w:val="nil"/>
              <w:right w:val="nil"/>
            </w:tcBorders>
            <w:shd w:val="clear" w:color="auto" w:fill="auto"/>
            <w:vAlign w:val="center"/>
            <w:hideMark/>
          </w:tcPr>
          <w:p w14:paraId="79E6638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607.4487</w:t>
            </w:r>
          </w:p>
        </w:tc>
        <w:tc>
          <w:tcPr>
            <w:tcW w:w="335" w:type="dxa"/>
            <w:tcBorders>
              <w:top w:val="nil"/>
              <w:left w:val="nil"/>
              <w:bottom w:val="nil"/>
              <w:right w:val="nil"/>
            </w:tcBorders>
            <w:shd w:val="clear" w:color="auto" w:fill="auto"/>
            <w:vAlign w:val="center"/>
            <w:hideMark/>
          </w:tcPr>
          <w:p w14:paraId="168481A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746E3D8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380FF867" w14:textId="77777777" w:rsidTr="00A36DAF">
        <w:trPr>
          <w:trHeight w:val="20"/>
          <w:jc w:val="center"/>
        </w:trPr>
        <w:tc>
          <w:tcPr>
            <w:tcW w:w="810" w:type="dxa"/>
            <w:tcBorders>
              <w:top w:val="nil"/>
              <w:left w:val="nil"/>
              <w:bottom w:val="nil"/>
              <w:right w:val="nil"/>
            </w:tcBorders>
            <w:shd w:val="clear" w:color="auto" w:fill="auto"/>
            <w:vAlign w:val="center"/>
            <w:hideMark/>
          </w:tcPr>
          <w:p w14:paraId="32E3D4D8"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C42H74O4S1</w:t>
            </w:r>
          </w:p>
        </w:tc>
        <w:tc>
          <w:tcPr>
            <w:tcW w:w="3728" w:type="dxa"/>
            <w:tcBorders>
              <w:top w:val="nil"/>
              <w:left w:val="nil"/>
              <w:bottom w:val="nil"/>
              <w:right w:val="nil"/>
            </w:tcBorders>
            <w:shd w:val="clear" w:color="auto" w:fill="auto"/>
            <w:vAlign w:val="center"/>
            <w:hideMark/>
          </w:tcPr>
          <w:p w14:paraId="6969248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674.5313</w:t>
            </w:r>
          </w:p>
        </w:tc>
        <w:tc>
          <w:tcPr>
            <w:tcW w:w="335" w:type="dxa"/>
            <w:tcBorders>
              <w:top w:val="nil"/>
              <w:left w:val="nil"/>
              <w:bottom w:val="nil"/>
              <w:right w:val="nil"/>
            </w:tcBorders>
            <w:shd w:val="clear" w:color="auto" w:fill="auto"/>
            <w:vAlign w:val="center"/>
            <w:hideMark/>
          </w:tcPr>
          <w:p w14:paraId="01AC3D5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7BB1A9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c>
          <w:tcPr>
            <w:tcW w:w="377" w:type="dxa"/>
            <w:tcBorders>
              <w:top w:val="nil"/>
              <w:left w:val="nil"/>
              <w:bottom w:val="nil"/>
              <w:right w:val="nil"/>
            </w:tcBorders>
            <w:shd w:val="clear" w:color="auto" w:fill="auto"/>
            <w:vAlign w:val="center"/>
            <w:hideMark/>
          </w:tcPr>
          <w:p w14:paraId="6FF6D0D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C32H65N1O6S1</w:t>
            </w:r>
          </w:p>
        </w:tc>
        <w:tc>
          <w:tcPr>
            <w:tcW w:w="3728" w:type="dxa"/>
            <w:tcBorders>
              <w:top w:val="nil"/>
              <w:left w:val="nil"/>
              <w:bottom w:val="nil"/>
              <w:right w:val="nil"/>
            </w:tcBorders>
            <w:shd w:val="clear" w:color="auto" w:fill="auto"/>
            <w:vAlign w:val="center"/>
            <w:hideMark/>
          </w:tcPr>
          <w:p w14:paraId="6AB7BB3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593.4496</w:t>
            </w:r>
          </w:p>
        </w:tc>
        <w:tc>
          <w:tcPr>
            <w:tcW w:w="335" w:type="dxa"/>
            <w:tcBorders>
              <w:top w:val="nil"/>
              <w:left w:val="nil"/>
              <w:bottom w:val="nil"/>
              <w:right w:val="nil"/>
            </w:tcBorders>
            <w:shd w:val="clear" w:color="auto" w:fill="auto"/>
            <w:vAlign w:val="center"/>
            <w:hideMark/>
          </w:tcPr>
          <w:p w14:paraId="25966D2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6E7074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2087AD18" w14:textId="77777777" w:rsidTr="00A36DAF">
        <w:trPr>
          <w:trHeight w:val="20"/>
          <w:jc w:val="center"/>
        </w:trPr>
        <w:tc>
          <w:tcPr>
            <w:tcW w:w="810" w:type="dxa"/>
            <w:tcBorders>
              <w:top w:val="nil"/>
              <w:left w:val="nil"/>
              <w:bottom w:val="nil"/>
              <w:right w:val="nil"/>
            </w:tcBorders>
            <w:shd w:val="clear" w:color="auto" w:fill="auto"/>
            <w:vAlign w:val="center"/>
            <w:hideMark/>
          </w:tcPr>
          <w:p w14:paraId="57B962A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C42H73N1O6S1</w:t>
            </w:r>
          </w:p>
        </w:tc>
        <w:tc>
          <w:tcPr>
            <w:tcW w:w="3728" w:type="dxa"/>
            <w:tcBorders>
              <w:top w:val="nil"/>
              <w:left w:val="nil"/>
              <w:bottom w:val="nil"/>
              <w:right w:val="nil"/>
            </w:tcBorders>
            <w:shd w:val="clear" w:color="auto" w:fill="auto"/>
            <w:vAlign w:val="center"/>
            <w:hideMark/>
          </w:tcPr>
          <w:p w14:paraId="7E0B903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719.5164</w:t>
            </w:r>
          </w:p>
        </w:tc>
        <w:tc>
          <w:tcPr>
            <w:tcW w:w="335" w:type="dxa"/>
            <w:tcBorders>
              <w:top w:val="nil"/>
              <w:left w:val="nil"/>
              <w:bottom w:val="nil"/>
              <w:right w:val="nil"/>
            </w:tcBorders>
            <w:shd w:val="clear" w:color="auto" w:fill="auto"/>
            <w:vAlign w:val="center"/>
            <w:hideMark/>
          </w:tcPr>
          <w:p w14:paraId="1CA77F9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60D7A5B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w:t>
            </w:r>
          </w:p>
        </w:tc>
        <w:tc>
          <w:tcPr>
            <w:tcW w:w="377" w:type="dxa"/>
            <w:tcBorders>
              <w:top w:val="nil"/>
              <w:left w:val="nil"/>
              <w:bottom w:val="nil"/>
              <w:right w:val="nil"/>
            </w:tcBorders>
            <w:shd w:val="clear" w:color="auto" w:fill="auto"/>
            <w:vAlign w:val="center"/>
            <w:hideMark/>
          </w:tcPr>
          <w:p w14:paraId="4BFE3F97"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C32H62O4S1</w:t>
            </w:r>
          </w:p>
        </w:tc>
        <w:tc>
          <w:tcPr>
            <w:tcW w:w="3728" w:type="dxa"/>
            <w:tcBorders>
              <w:top w:val="nil"/>
              <w:left w:val="nil"/>
              <w:bottom w:val="nil"/>
              <w:right w:val="nil"/>
            </w:tcBorders>
            <w:shd w:val="clear" w:color="auto" w:fill="auto"/>
            <w:vAlign w:val="center"/>
            <w:hideMark/>
          </w:tcPr>
          <w:p w14:paraId="73DA6E5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542.4374</w:t>
            </w:r>
          </w:p>
        </w:tc>
        <w:tc>
          <w:tcPr>
            <w:tcW w:w="335" w:type="dxa"/>
            <w:tcBorders>
              <w:top w:val="nil"/>
              <w:left w:val="nil"/>
              <w:bottom w:val="nil"/>
              <w:right w:val="nil"/>
            </w:tcBorders>
            <w:shd w:val="clear" w:color="auto" w:fill="auto"/>
            <w:vAlign w:val="center"/>
            <w:hideMark/>
          </w:tcPr>
          <w:p w14:paraId="1DC76AA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Sulfate Lipid</w:t>
            </w:r>
          </w:p>
        </w:tc>
        <w:tc>
          <w:tcPr>
            <w:tcW w:w="261" w:type="dxa"/>
            <w:tcBorders>
              <w:top w:val="nil"/>
              <w:left w:val="nil"/>
              <w:bottom w:val="nil"/>
              <w:right w:val="nil"/>
            </w:tcBorders>
            <w:shd w:val="clear" w:color="auto" w:fill="auto"/>
            <w:vAlign w:val="center"/>
            <w:hideMark/>
          </w:tcPr>
          <w:p w14:paraId="06525B5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r>
      <w:tr w:rsidR="00DF67E1" w:rsidRPr="00DF67E1" w14:paraId="3E1DEA75" w14:textId="77777777" w:rsidTr="00A36DAF">
        <w:trPr>
          <w:trHeight w:val="20"/>
          <w:jc w:val="center"/>
        </w:trPr>
        <w:tc>
          <w:tcPr>
            <w:tcW w:w="810" w:type="dxa"/>
            <w:tcBorders>
              <w:top w:val="nil"/>
              <w:left w:val="nil"/>
              <w:bottom w:val="nil"/>
              <w:right w:val="nil"/>
            </w:tcBorders>
            <w:shd w:val="clear" w:color="auto" w:fill="auto"/>
            <w:vAlign w:val="center"/>
            <w:hideMark/>
          </w:tcPr>
          <w:p w14:paraId="10082EF0"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C42H71N1O6S1</w:t>
            </w:r>
          </w:p>
        </w:tc>
        <w:tc>
          <w:tcPr>
            <w:tcW w:w="3728" w:type="dxa"/>
            <w:tcBorders>
              <w:top w:val="nil"/>
              <w:left w:val="nil"/>
              <w:bottom w:val="nil"/>
              <w:right w:val="nil"/>
            </w:tcBorders>
            <w:shd w:val="clear" w:color="auto" w:fill="auto"/>
            <w:vAlign w:val="center"/>
            <w:hideMark/>
          </w:tcPr>
          <w:p w14:paraId="24FD700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717.5008</w:t>
            </w:r>
          </w:p>
        </w:tc>
        <w:tc>
          <w:tcPr>
            <w:tcW w:w="335" w:type="dxa"/>
            <w:tcBorders>
              <w:top w:val="nil"/>
              <w:left w:val="nil"/>
              <w:bottom w:val="nil"/>
              <w:right w:val="nil"/>
            </w:tcBorders>
            <w:shd w:val="clear" w:color="auto" w:fill="auto"/>
            <w:vAlign w:val="center"/>
            <w:hideMark/>
          </w:tcPr>
          <w:p w14:paraId="29BF70E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305BBFF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w:t>
            </w:r>
          </w:p>
        </w:tc>
        <w:tc>
          <w:tcPr>
            <w:tcW w:w="377" w:type="dxa"/>
            <w:tcBorders>
              <w:top w:val="nil"/>
              <w:left w:val="nil"/>
              <w:bottom w:val="nil"/>
              <w:right w:val="nil"/>
            </w:tcBorders>
            <w:shd w:val="clear" w:color="auto" w:fill="auto"/>
            <w:vAlign w:val="center"/>
            <w:hideMark/>
          </w:tcPr>
          <w:p w14:paraId="4ADF287D"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C32H60O4S1</w:t>
            </w:r>
          </w:p>
        </w:tc>
        <w:tc>
          <w:tcPr>
            <w:tcW w:w="3728" w:type="dxa"/>
            <w:tcBorders>
              <w:top w:val="nil"/>
              <w:left w:val="nil"/>
              <w:bottom w:val="nil"/>
              <w:right w:val="nil"/>
            </w:tcBorders>
            <w:shd w:val="clear" w:color="auto" w:fill="auto"/>
            <w:vAlign w:val="center"/>
            <w:hideMark/>
          </w:tcPr>
          <w:p w14:paraId="6E21162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540.4218</w:t>
            </w:r>
          </w:p>
        </w:tc>
        <w:tc>
          <w:tcPr>
            <w:tcW w:w="335" w:type="dxa"/>
            <w:tcBorders>
              <w:top w:val="nil"/>
              <w:left w:val="nil"/>
              <w:bottom w:val="nil"/>
              <w:right w:val="nil"/>
            </w:tcBorders>
            <w:shd w:val="clear" w:color="auto" w:fill="auto"/>
            <w:vAlign w:val="center"/>
            <w:hideMark/>
          </w:tcPr>
          <w:p w14:paraId="065ADE3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670B789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r>
      <w:tr w:rsidR="00DF67E1" w:rsidRPr="00DF67E1" w14:paraId="1AFD3A4C" w14:textId="77777777" w:rsidTr="00A36DAF">
        <w:trPr>
          <w:trHeight w:val="20"/>
          <w:jc w:val="center"/>
        </w:trPr>
        <w:tc>
          <w:tcPr>
            <w:tcW w:w="810" w:type="dxa"/>
            <w:tcBorders>
              <w:top w:val="nil"/>
              <w:left w:val="nil"/>
              <w:bottom w:val="nil"/>
              <w:right w:val="nil"/>
            </w:tcBorders>
            <w:shd w:val="clear" w:color="auto" w:fill="auto"/>
            <w:vAlign w:val="center"/>
            <w:hideMark/>
          </w:tcPr>
          <w:p w14:paraId="1CB86DC9"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C43H82O11S1</w:t>
            </w:r>
          </w:p>
        </w:tc>
        <w:tc>
          <w:tcPr>
            <w:tcW w:w="3728" w:type="dxa"/>
            <w:tcBorders>
              <w:top w:val="nil"/>
              <w:left w:val="nil"/>
              <w:bottom w:val="nil"/>
              <w:right w:val="nil"/>
            </w:tcBorders>
            <w:shd w:val="clear" w:color="auto" w:fill="auto"/>
            <w:vAlign w:val="center"/>
            <w:hideMark/>
          </w:tcPr>
          <w:p w14:paraId="6A58855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806.5583</w:t>
            </w:r>
          </w:p>
        </w:tc>
        <w:tc>
          <w:tcPr>
            <w:tcW w:w="335" w:type="dxa"/>
            <w:tcBorders>
              <w:top w:val="nil"/>
              <w:left w:val="nil"/>
              <w:bottom w:val="nil"/>
              <w:right w:val="nil"/>
            </w:tcBorders>
            <w:shd w:val="clear" w:color="auto" w:fill="auto"/>
            <w:vAlign w:val="center"/>
            <w:hideMark/>
          </w:tcPr>
          <w:p w14:paraId="61006C3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68436AD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c>
          <w:tcPr>
            <w:tcW w:w="377" w:type="dxa"/>
            <w:tcBorders>
              <w:top w:val="nil"/>
              <w:left w:val="nil"/>
              <w:bottom w:val="nil"/>
              <w:right w:val="nil"/>
            </w:tcBorders>
            <w:shd w:val="clear" w:color="auto" w:fill="auto"/>
            <w:vAlign w:val="center"/>
            <w:hideMark/>
          </w:tcPr>
          <w:p w14:paraId="7D67A308"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C32H59N1O5S1</w:t>
            </w:r>
          </w:p>
        </w:tc>
        <w:tc>
          <w:tcPr>
            <w:tcW w:w="3728" w:type="dxa"/>
            <w:tcBorders>
              <w:top w:val="nil"/>
              <w:left w:val="nil"/>
              <w:bottom w:val="nil"/>
              <w:right w:val="nil"/>
            </w:tcBorders>
            <w:shd w:val="clear" w:color="auto" w:fill="auto"/>
            <w:vAlign w:val="center"/>
            <w:hideMark/>
          </w:tcPr>
          <w:p w14:paraId="0BE668B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569.4119</w:t>
            </w:r>
          </w:p>
        </w:tc>
        <w:tc>
          <w:tcPr>
            <w:tcW w:w="335" w:type="dxa"/>
            <w:tcBorders>
              <w:top w:val="nil"/>
              <w:left w:val="nil"/>
              <w:bottom w:val="nil"/>
              <w:right w:val="nil"/>
            </w:tcBorders>
            <w:shd w:val="clear" w:color="auto" w:fill="auto"/>
            <w:vAlign w:val="center"/>
            <w:hideMark/>
          </w:tcPr>
          <w:p w14:paraId="214AE84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51BEACE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w:t>
            </w:r>
          </w:p>
        </w:tc>
      </w:tr>
      <w:tr w:rsidR="00DF67E1" w:rsidRPr="00DF67E1" w14:paraId="23EB6D4E" w14:textId="77777777" w:rsidTr="00A36DAF">
        <w:trPr>
          <w:trHeight w:val="20"/>
          <w:jc w:val="center"/>
        </w:trPr>
        <w:tc>
          <w:tcPr>
            <w:tcW w:w="810" w:type="dxa"/>
            <w:tcBorders>
              <w:top w:val="nil"/>
              <w:left w:val="nil"/>
              <w:bottom w:val="nil"/>
              <w:right w:val="nil"/>
            </w:tcBorders>
            <w:shd w:val="clear" w:color="auto" w:fill="auto"/>
            <w:vAlign w:val="center"/>
            <w:hideMark/>
          </w:tcPr>
          <w:p w14:paraId="7FB2378B"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C43H76O12S1</w:t>
            </w:r>
          </w:p>
        </w:tc>
        <w:tc>
          <w:tcPr>
            <w:tcW w:w="3728" w:type="dxa"/>
            <w:tcBorders>
              <w:top w:val="nil"/>
              <w:left w:val="nil"/>
              <w:bottom w:val="nil"/>
              <w:right w:val="nil"/>
            </w:tcBorders>
            <w:shd w:val="clear" w:color="auto" w:fill="auto"/>
            <w:vAlign w:val="center"/>
            <w:hideMark/>
          </w:tcPr>
          <w:p w14:paraId="7309C9B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816.5063</w:t>
            </w:r>
          </w:p>
        </w:tc>
        <w:tc>
          <w:tcPr>
            <w:tcW w:w="335" w:type="dxa"/>
            <w:tcBorders>
              <w:top w:val="nil"/>
              <w:left w:val="nil"/>
              <w:bottom w:val="nil"/>
              <w:right w:val="nil"/>
            </w:tcBorders>
            <w:shd w:val="clear" w:color="auto" w:fill="auto"/>
            <w:vAlign w:val="center"/>
            <w:hideMark/>
          </w:tcPr>
          <w:p w14:paraId="598BE21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SQDG</w:t>
            </w:r>
          </w:p>
        </w:tc>
        <w:tc>
          <w:tcPr>
            <w:tcW w:w="261" w:type="dxa"/>
            <w:tcBorders>
              <w:top w:val="nil"/>
              <w:left w:val="nil"/>
              <w:bottom w:val="nil"/>
              <w:right w:val="single" w:sz="8" w:space="0" w:color="auto"/>
            </w:tcBorders>
            <w:shd w:val="clear" w:color="auto" w:fill="auto"/>
            <w:vAlign w:val="center"/>
            <w:hideMark/>
          </w:tcPr>
          <w:p w14:paraId="666E901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c>
          <w:tcPr>
            <w:tcW w:w="377" w:type="dxa"/>
            <w:tcBorders>
              <w:top w:val="nil"/>
              <w:left w:val="nil"/>
              <w:bottom w:val="nil"/>
              <w:right w:val="nil"/>
            </w:tcBorders>
            <w:shd w:val="clear" w:color="auto" w:fill="auto"/>
            <w:vAlign w:val="center"/>
            <w:hideMark/>
          </w:tcPr>
          <w:p w14:paraId="3A9B5BA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C33H68O7S1</w:t>
            </w:r>
          </w:p>
        </w:tc>
        <w:tc>
          <w:tcPr>
            <w:tcW w:w="3728" w:type="dxa"/>
            <w:tcBorders>
              <w:top w:val="nil"/>
              <w:left w:val="nil"/>
              <w:bottom w:val="nil"/>
              <w:right w:val="nil"/>
            </w:tcBorders>
            <w:shd w:val="clear" w:color="auto" w:fill="auto"/>
            <w:vAlign w:val="center"/>
            <w:hideMark/>
          </w:tcPr>
          <w:p w14:paraId="7517516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608.4691</w:t>
            </w:r>
          </w:p>
        </w:tc>
        <w:tc>
          <w:tcPr>
            <w:tcW w:w="335" w:type="dxa"/>
            <w:tcBorders>
              <w:top w:val="nil"/>
              <w:left w:val="nil"/>
              <w:bottom w:val="nil"/>
              <w:right w:val="nil"/>
            </w:tcBorders>
            <w:shd w:val="clear" w:color="auto" w:fill="auto"/>
            <w:vAlign w:val="center"/>
            <w:hideMark/>
          </w:tcPr>
          <w:p w14:paraId="1A9AF0C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4513CEA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0</w:t>
            </w:r>
          </w:p>
        </w:tc>
      </w:tr>
      <w:tr w:rsidR="00DF67E1" w:rsidRPr="00DF67E1" w14:paraId="7DD245AC" w14:textId="77777777" w:rsidTr="00A36DAF">
        <w:trPr>
          <w:trHeight w:val="20"/>
          <w:jc w:val="center"/>
        </w:trPr>
        <w:tc>
          <w:tcPr>
            <w:tcW w:w="810" w:type="dxa"/>
            <w:tcBorders>
              <w:top w:val="nil"/>
              <w:left w:val="nil"/>
              <w:bottom w:val="nil"/>
              <w:right w:val="nil"/>
            </w:tcBorders>
            <w:shd w:val="clear" w:color="auto" w:fill="auto"/>
            <w:vAlign w:val="center"/>
            <w:hideMark/>
          </w:tcPr>
          <w:p w14:paraId="19CD0941"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C43H74O12S1</w:t>
            </w:r>
          </w:p>
        </w:tc>
        <w:tc>
          <w:tcPr>
            <w:tcW w:w="3728" w:type="dxa"/>
            <w:tcBorders>
              <w:top w:val="nil"/>
              <w:left w:val="nil"/>
              <w:bottom w:val="nil"/>
              <w:right w:val="nil"/>
            </w:tcBorders>
            <w:shd w:val="clear" w:color="auto" w:fill="auto"/>
            <w:vAlign w:val="center"/>
            <w:hideMark/>
          </w:tcPr>
          <w:p w14:paraId="69E8B3C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814.4907</w:t>
            </w:r>
          </w:p>
        </w:tc>
        <w:tc>
          <w:tcPr>
            <w:tcW w:w="335" w:type="dxa"/>
            <w:tcBorders>
              <w:top w:val="nil"/>
              <w:left w:val="nil"/>
              <w:bottom w:val="nil"/>
              <w:right w:val="nil"/>
            </w:tcBorders>
            <w:shd w:val="clear" w:color="auto" w:fill="auto"/>
            <w:vAlign w:val="center"/>
            <w:hideMark/>
          </w:tcPr>
          <w:p w14:paraId="1F45460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3F9CAD5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w:t>
            </w:r>
          </w:p>
        </w:tc>
        <w:tc>
          <w:tcPr>
            <w:tcW w:w="377" w:type="dxa"/>
            <w:tcBorders>
              <w:top w:val="nil"/>
              <w:left w:val="nil"/>
              <w:bottom w:val="nil"/>
              <w:right w:val="nil"/>
            </w:tcBorders>
            <w:shd w:val="clear" w:color="auto" w:fill="auto"/>
            <w:vAlign w:val="center"/>
            <w:hideMark/>
          </w:tcPr>
          <w:p w14:paraId="78B20BC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C33H67O2S1P1</w:t>
            </w:r>
          </w:p>
        </w:tc>
        <w:tc>
          <w:tcPr>
            <w:tcW w:w="3728" w:type="dxa"/>
            <w:tcBorders>
              <w:top w:val="nil"/>
              <w:left w:val="nil"/>
              <w:bottom w:val="nil"/>
              <w:right w:val="nil"/>
            </w:tcBorders>
            <w:shd w:val="clear" w:color="auto" w:fill="auto"/>
            <w:vAlign w:val="center"/>
            <w:hideMark/>
          </w:tcPr>
          <w:p w14:paraId="617A240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558.4605</w:t>
            </w:r>
          </w:p>
        </w:tc>
        <w:tc>
          <w:tcPr>
            <w:tcW w:w="335" w:type="dxa"/>
            <w:tcBorders>
              <w:top w:val="nil"/>
              <w:left w:val="nil"/>
              <w:bottom w:val="nil"/>
              <w:right w:val="nil"/>
            </w:tcBorders>
            <w:shd w:val="clear" w:color="auto" w:fill="auto"/>
            <w:vAlign w:val="center"/>
            <w:hideMark/>
          </w:tcPr>
          <w:p w14:paraId="25C5523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DEF3BB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7FC8BD6B" w14:textId="77777777" w:rsidTr="00A36DAF">
        <w:trPr>
          <w:trHeight w:val="20"/>
          <w:jc w:val="center"/>
        </w:trPr>
        <w:tc>
          <w:tcPr>
            <w:tcW w:w="810" w:type="dxa"/>
            <w:tcBorders>
              <w:top w:val="nil"/>
              <w:left w:val="nil"/>
              <w:bottom w:val="nil"/>
              <w:right w:val="nil"/>
            </w:tcBorders>
            <w:shd w:val="clear" w:color="auto" w:fill="auto"/>
            <w:vAlign w:val="center"/>
            <w:hideMark/>
          </w:tcPr>
          <w:p w14:paraId="06C7DD29"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C43H72O12S1</w:t>
            </w:r>
          </w:p>
        </w:tc>
        <w:tc>
          <w:tcPr>
            <w:tcW w:w="3728" w:type="dxa"/>
            <w:tcBorders>
              <w:top w:val="nil"/>
              <w:left w:val="nil"/>
              <w:bottom w:val="nil"/>
              <w:right w:val="nil"/>
            </w:tcBorders>
            <w:shd w:val="clear" w:color="auto" w:fill="auto"/>
            <w:vAlign w:val="center"/>
            <w:hideMark/>
          </w:tcPr>
          <w:p w14:paraId="3C7C232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812.475</w:t>
            </w:r>
          </w:p>
        </w:tc>
        <w:tc>
          <w:tcPr>
            <w:tcW w:w="335" w:type="dxa"/>
            <w:tcBorders>
              <w:top w:val="nil"/>
              <w:left w:val="nil"/>
              <w:bottom w:val="nil"/>
              <w:right w:val="nil"/>
            </w:tcBorders>
            <w:shd w:val="clear" w:color="auto" w:fill="auto"/>
            <w:vAlign w:val="center"/>
            <w:hideMark/>
          </w:tcPr>
          <w:p w14:paraId="015E081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0F68D0D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w:t>
            </w:r>
          </w:p>
        </w:tc>
        <w:tc>
          <w:tcPr>
            <w:tcW w:w="377" w:type="dxa"/>
            <w:tcBorders>
              <w:top w:val="nil"/>
              <w:left w:val="nil"/>
              <w:bottom w:val="nil"/>
              <w:right w:val="nil"/>
            </w:tcBorders>
            <w:shd w:val="clear" w:color="auto" w:fill="auto"/>
            <w:vAlign w:val="center"/>
            <w:hideMark/>
          </w:tcPr>
          <w:p w14:paraId="43209F5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C33H62O7S1</w:t>
            </w:r>
          </w:p>
        </w:tc>
        <w:tc>
          <w:tcPr>
            <w:tcW w:w="3728" w:type="dxa"/>
            <w:tcBorders>
              <w:top w:val="nil"/>
              <w:left w:val="nil"/>
              <w:bottom w:val="nil"/>
              <w:right w:val="nil"/>
            </w:tcBorders>
            <w:shd w:val="clear" w:color="auto" w:fill="auto"/>
            <w:vAlign w:val="center"/>
            <w:hideMark/>
          </w:tcPr>
          <w:p w14:paraId="558D029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602.4222</w:t>
            </w:r>
          </w:p>
        </w:tc>
        <w:tc>
          <w:tcPr>
            <w:tcW w:w="335" w:type="dxa"/>
            <w:tcBorders>
              <w:top w:val="nil"/>
              <w:left w:val="nil"/>
              <w:bottom w:val="nil"/>
              <w:right w:val="nil"/>
            </w:tcBorders>
            <w:shd w:val="clear" w:color="auto" w:fill="auto"/>
            <w:vAlign w:val="center"/>
            <w:hideMark/>
          </w:tcPr>
          <w:p w14:paraId="1DAA1FE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22966C6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r>
      <w:tr w:rsidR="00DF67E1" w:rsidRPr="00DF67E1" w14:paraId="5033CAA5" w14:textId="77777777" w:rsidTr="00A36DAF">
        <w:trPr>
          <w:trHeight w:val="20"/>
          <w:jc w:val="center"/>
        </w:trPr>
        <w:tc>
          <w:tcPr>
            <w:tcW w:w="810" w:type="dxa"/>
            <w:tcBorders>
              <w:top w:val="nil"/>
              <w:left w:val="nil"/>
              <w:bottom w:val="nil"/>
              <w:right w:val="nil"/>
            </w:tcBorders>
            <w:shd w:val="clear" w:color="auto" w:fill="auto"/>
            <w:vAlign w:val="center"/>
            <w:hideMark/>
          </w:tcPr>
          <w:p w14:paraId="5317BF8F"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C44H87O12S1P1</w:t>
            </w:r>
          </w:p>
        </w:tc>
        <w:tc>
          <w:tcPr>
            <w:tcW w:w="3728" w:type="dxa"/>
            <w:tcBorders>
              <w:top w:val="nil"/>
              <w:left w:val="nil"/>
              <w:bottom w:val="nil"/>
              <w:right w:val="nil"/>
            </w:tcBorders>
            <w:shd w:val="clear" w:color="auto" w:fill="auto"/>
            <w:vAlign w:val="center"/>
            <w:hideMark/>
          </w:tcPr>
          <w:p w14:paraId="511CBD5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870.5661</w:t>
            </w:r>
          </w:p>
        </w:tc>
        <w:tc>
          <w:tcPr>
            <w:tcW w:w="335" w:type="dxa"/>
            <w:tcBorders>
              <w:top w:val="nil"/>
              <w:left w:val="nil"/>
              <w:bottom w:val="nil"/>
              <w:right w:val="nil"/>
            </w:tcBorders>
            <w:shd w:val="clear" w:color="auto" w:fill="auto"/>
            <w:vAlign w:val="center"/>
            <w:hideMark/>
          </w:tcPr>
          <w:p w14:paraId="5699B8F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625A5C5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3F9613D5"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C34H68O5S1</w:t>
            </w:r>
          </w:p>
        </w:tc>
        <w:tc>
          <w:tcPr>
            <w:tcW w:w="3728" w:type="dxa"/>
            <w:tcBorders>
              <w:top w:val="nil"/>
              <w:left w:val="nil"/>
              <w:bottom w:val="nil"/>
              <w:right w:val="nil"/>
            </w:tcBorders>
            <w:shd w:val="clear" w:color="auto" w:fill="auto"/>
            <w:vAlign w:val="center"/>
            <w:hideMark/>
          </w:tcPr>
          <w:p w14:paraId="7B83A71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588.4793</w:t>
            </w:r>
          </w:p>
        </w:tc>
        <w:tc>
          <w:tcPr>
            <w:tcW w:w="335" w:type="dxa"/>
            <w:tcBorders>
              <w:top w:val="nil"/>
              <w:left w:val="nil"/>
              <w:bottom w:val="nil"/>
              <w:right w:val="nil"/>
            </w:tcBorders>
            <w:shd w:val="clear" w:color="auto" w:fill="auto"/>
            <w:vAlign w:val="center"/>
            <w:hideMark/>
          </w:tcPr>
          <w:p w14:paraId="04AF3AD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516FFC6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w:t>
            </w:r>
          </w:p>
        </w:tc>
      </w:tr>
      <w:tr w:rsidR="00DF67E1" w:rsidRPr="00DF67E1" w14:paraId="582CC1C7" w14:textId="77777777" w:rsidTr="00A36DAF">
        <w:trPr>
          <w:trHeight w:val="20"/>
          <w:jc w:val="center"/>
        </w:trPr>
        <w:tc>
          <w:tcPr>
            <w:tcW w:w="810" w:type="dxa"/>
            <w:tcBorders>
              <w:top w:val="nil"/>
              <w:left w:val="nil"/>
              <w:bottom w:val="nil"/>
              <w:right w:val="nil"/>
            </w:tcBorders>
            <w:shd w:val="clear" w:color="auto" w:fill="auto"/>
            <w:vAlign w:val="center"/>
            <w:hideMark/>
          </w:tcPr>
          <w:p w14:paraId="6DF20F1B"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C44H78O5S1</w:t>
            </w:r>
          </w:p>
        </w:tc>
        <w:tc>
          <w:tcPr>
            <w:tcW w:w="3728" w:type="dxa"/>
            <w:tcBorders>
              <w:top w:val="nil"/>
              <w:left w:val="nil"/>
              <w:bottom w:val="nil"/>
              <w:right w:val="nil"/>
            </w:tcBorders>
            <w:shd w:val="clear" w:color="auto" w:fill="auto"/>
            <w:vAlign w:val="center"/>
            <w:hideMark/>
          </w:tcPr>
          <w:p w14:paraId="7A3A5F9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718.5576</w:t>
            </w:r>
          </w:p>
        </w:tc>
        <w:tc>
          <w:tcPr>
            <w:tcW w:w="335" w:type="dxa"/>
            <w:tcBorders>
              <w:top w:val="nil"/>
              <w:left w:val="nil"/>
              <w:bottom w:val="nil"/>
              <w:right w:val="nil"/>
            </w:tcBorders>
            <w:shd w:val="clear" w:color="auto" w:fill="auto"/>
            <w:vAlign w:val="center"/>
            <w:hideMark/>
          </w:tcPr>
          <w:p w14:paraId="2C72FDF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52852D1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c>
          <w:tcPr>
            <w:tcW w:w="377" w:type="dxa"/>
            <w:tcBorders>
              <w:top w:val="nil"/>
              <w:left w:val="nil"/>
              <w:bottom w:val="nil"/>
              <w:right w:val="nil"/>
            </w:tcBorders>
            <w:shd w:val="clear" w:color="auto" w:fill="auto"/>
            <w:vAlign w:val="center"/>
            <w:hideMark/>
          </w:tcPr>
          <w:p w14:paraId="5A20A992"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C34H66O5S1</w:t>
            </w:r>
          </w:p>
        </w:tc>
        <w:tc>
          <w:tcPr>
            <w:tcW w:w="3728" w:type="dxa"/>
            <w:tcBorders>
              <w:top w:val="nil"/>
              <w:left w:val="nil"/>
              <w:bottom w:val="nil"/>
              <w:right w:val="nil"/>
            </w:tcBorders>
            <w:shd w:val="clear" w:color="auto" w:fill="auto"/>
            <w:vAlign w:val="center"/>
            <w:hideMark/>
          </w:tcPr>
          <w:p w14:paraId="32161F6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586.4637</w:t>
            </w:r>
          </w:p>
        </w:tc>
        <w:tc>
          <w:tcPr>
            <w:tcW w:w="335" w:type="dxa"/>
            <w:tcBorders>
              <w:top w:val="nil"/>
              <w:left w:val="nil"/>
              <w:bottom w:val="nil"/>
              <w:right w:val="nil"/>
            </w:tcBorders>
            <w:shd w:val="clear" w:color="auto" w:fill="auto"/>
            <w:vAlign w:val="center"/>
            <w:hideMark/>
          </w:tcPr>
          <w:p w14:paraId="15C08D3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6F5363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r>
      <w:tr w:rsidR="00DF67E1" w:rsidRPr="00DF67E1" w14:paraId="280B3FEA" w14:textId="77777777" w:rsidTr="00A36DAF">
        <w:trPr>
          <w:trHeight w:val="20"/>
          <w:jc w:val="center"/>
        </w:trPr>
        <w:tc>
          <w:tcPr>
            <w:tcW w:w="810" w:type="dxa"/>
            <w:tcBorders>
              <w:top w:val="nil"/>
              <w:left w:val="nil"/>
              <w:bottom w:val="nil"/>
              <w:right w:val="nil"/>
            </w:tcBorders>
            <w:shd w:val="clear" w:color="auto" w:fill="auto"/>
            <w:vAlign w:val="center"/>
            <w:hideMark/>
          </w:tcPr>
          <w:p w14:paraId="4812D02D"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C44H75N1O6S1</w:t>
            </w:r>
          </w:p>
        </w:tc>
        <w:tc>
          <w:tcPr>
            <w:tcW w:w="3728" w:type="dxa"/>
            <w:tcBorders>
              <w:top w:val="nil"/>
              <w:left w:val="nil"/>
              <w:bottom w:val="nil"/>
              <w:right w:val="nil"/>
            </w:tcBorders>
            <w:shd w:val="clear" w:color="auto" w:fill="auto"/>
            <w:vAlign w:val="center"/>
            <w:hideMark/>
          </w:tcPr>
          <w:p w14:paraId="14C922D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745.5321</w:t>
            </w:r>
          </w:p>
        </w:tc>
        <w:tc>
          <w:tcPr>
            <w:tcW w:w="335" w:type="dxa"/>
            <w:tcBorders>
              <w:top w:val="nil"/>
              <w:left w:val="nil"/>
              <w:bottom w:val="nil"/>
              <w:right w:val="nil"/>
            </w:tcBorders>
            <w:shd w:val="clear" w:color="auto" w:fill="auto"/>
            <w:vAlign w:val="center"/>
            <w:hideMark/>
          </w:tcPr>
          <w:p w14:paraId="034B744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00B92C5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w:t>
            </w:r>
          </w:p>
        </w:tc>
        <w:tc>
          <w:tcPr>
            <w:tcW w:w="377" w:type="dxa"/>
            <w:tcBorders>
              <w:top w:val="nil"/>
              <w:left w:val="nil"/>
              <w:bottom w:val="nil"/>
              <w:right w:val="nil"/>
            </w:tcBorders>
            <w:shd w:val="clear" w:color="auto" w:fill="auto"/>
            <w:vAlign w:val="center"/>
            <w:hideMark/>
          </w:tcPr>
          <w:p w14:paraId="5AE64624"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C34H63N1O7S1</w:t>
            </w:r>
          </w:p>
        </w:tc>
        <w:tc>
          <w:tcPr>
            <w:tcW w:w="3728" w:type="dxa"/>
            <w:tcBorders>
              <w:top w:val="nil"/>
              <w:left w:val="nil"/>
              <w:bottom w:val="nil"/>
              <w:right w:val="nil"/>
            </w:tcBorders>
            <w:shd w:val="clear" w:color="auto" w:fill="auto"/>
            <w:vAlign w:val="center"/>
            <w:hideMark/>
          </w:tcPr>
          <w:p w14:paraId="4F1DC9A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629.4331</w:t>
            </w:r>
          </w:p>
        </w:tc>
        <w:tc>
          <w:tcPr>
            <w:tcW w:w="335" w:type="dxa"/>
            <w:tcBorders>
              <w:top w:val="nil"/>
              <w:left w:val="nil"/>
              <w:bottom w:val="nil"/>
              <w:right w:val="nil"/>
            </w:tcBorders>
            <w:shd w:val="clear" w:color="auto" w:fill="auto"/>
            <w:vAlign w:val="center"/>
            <w:hideMark/>
          </w:tcPr>
          <w:p w14:paraId="44CF19E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5821E99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4</w:t>
            </w:r>
          </w:p>
        </w:tc>
      </w:tr>
      <w:tr w:rsidR="00DF67E1" w:rsidRPr="00DF67E1" w14:paraId="43FC5CE9" w14:textId="77777777" w:rsidTr="00A36DAF">
        <w:trPr>
          <w:trHeight w:val="20"/>
          <w:jc w:val="center"/>
        </w:trPr>
        <w:tc>
          <w:tcPr>
            <w:tcW w:w="810" w:type="dxa"/>
            <w:tcBorders>
              <w:top w:val="nil"/>
              <w:left w:val="nil"/>
              <w:bottom w:val="nil"/>
              <w:right w:val="nil"/>
            </w:tcBorders>
            <w:shd w:val="clear" w:color="auto" w:fill="auto"/>
            <w:vAlign w:val="center"/>
            <w:hideMark/>
          </w:tcPr>
          <w:p w14:paraId="529FC9BA"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C45H74O12S1</w:t>
            </w:r>
          </w:p>
        </w:tc>
        <w:tc>
          <w:tcPr>
            <w:tcW w:w="3728" w:type="dxa"/>
            <w:tcBorders>
              <w:top w:val="nil"/>
              <w:left w:val="nil"/>
              <w:bottom w:val="nil"/>
              <w:right w:val="nil"/>
            </w:tcBorders>
            <w:shd w:val="clear" w:color="auto" w:fill="auto"/>
            <w:vAlign w:val="center"/>
            <w:hideMark/>
          </w:tcPr>
          <w:p w14:paraId="570AB69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838.4907</w:t>
            </w:r>
          </w:p>
        </w:tc>
        <w:tc>
          <w:tcPr>
            <w:tcW w:w="335" w:type="dxa"/>
            <w:tcBorders>
              <w:top w:val="nil"/>
              <w:left w:val="nil"/>
              <w:bottom w:val="nil"/>
              <w:right w:val="nil"/>
            </w:tcBorders>
            <w:shd w:val="clear" w:color="auto" w:fill="auto"/>
            <w:vAlign w:val="center"/>
            <w:hideMark/>
          </w:tcPr>
          <w:p w14:paraId="510CA14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SQDG</w:t>
            </w:r>
          </w:p>
        </w:tc>
        <w:tc>
          <w:tcPr>
            <w:tcW w:w="261" w:type="dxa"/>
            <w:tcBorders>
              <w:top w:val="nil"/>
              <w:left w:val="nil"/>
              <w:bottom w:val="nil"/>
              <w:right w:val="single" w:sz="8" w:space="0" w:color="auto"/>
            </w:tcBorders>
            <w:shd w:val="clear" w:color="auto" w:fill="auto"/>
            <w:vAlign w:val="center"/>
            <w:hideMark/>
          </w:tcPr>
          <w:p w14:paraId="6C938DA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9</w:t>
            </w:r>
          </w:p>
        </w:tc>
        <w:tc>
          <w:tcPr>
            <w:tcW w:w="377" w:type="dxa"/>
            <w:tcBorders>
              <w:top w:val="nil"/>
              <w:left w:val="nil"/>
              <w:bottom w:val="nil"/>
              <w:right w:val="nil"/>
            </w:tcBorders>
            <w:shd w:val="clear" w:color="auto" w:fill="auto"/>
            <w:vAlign w:val="center"/>
            <w:hideMark/>
          </w:tcPr>
          <w:p w14:paraId="73AF668F"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C34H61N1O7S1</w:t>
            </w:r>
          </w:p>
        </w:tc>
        <w:tc>
          <w:tcPr>
            <w:tcW w:w="3728" w:type="dxa"/>
            <w:tcBorders>
              <w:top w:val="nil"/>
              <w:left w:val="nil"/>
              <w:bottom w:val="nil"/>
              <w:right w:val="nil"/>
            </w:tcBorders>
            <w:shd w:val="clear" w:color="auto" w:fill="auto"/>
            <w:vAlign w:val="center"/>
            <w:hideMark/>
          </w:tcPr>
          <w:p w14:paraId="2AFE830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627.4174</w:t>
            </w:r>
          </w:p>
        </w:tc>
        <w:tc>
          <w:tcPr>
            <w:tcW w:w="335" w:type="dxa"/>
            <w:tcBorders>
              <w:top w:val="nil"/>
              <w:left w:val="nil"/>
              <w:bottom w:val="nil"/>
              <w:right w:val="nil"/>
            </w:tcBorders>
            <w:shd w:val="clear" w:color="auto" w:fill="auto"/>
            <w:vAlign w:val="center"/>
            <w:hideMark/>
          </w:tcPr>
          <w:p w14:paraId="00F62A0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7EB6C04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w:t>
            </w:r>
          </w:p>
        </w:tc>
      </w:tr>
      <w:tr w:rsidR="00DF67E1" w:rsidRPr="00DF67E1" w14:paraId="41293D19" w14:textId="77777777" w:rsidTr="00A36DAF">
        <w:trPr>
          <w:trHeight w:val="20"/>
          <w:jc w:val="center"/>
        </w:trPr>
        <w:tc>
          <w:tcPr>
            <w:tcW w:w="810" w:type="dxa"/>
            <w:tcBorders>
              <w:top w:val="nil"/>
              <w:left w:val="nil"/>
              <w:bottom w:val="nil"/>
              <w:right w:val="nil"/>
            </w:tcBorders>
            <w:shd w:val="clear" w:color="auto" w:fill="auto"/>
            <w:vAlign w:val="center"/>
            <w:hideMark/>
          </w:tcPr>
          <w:p w14:paraId="43851D4D"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C45H74O11S1</w:t>
            </w:r>
          </w:p>
        </w:tc>
        <w:tc>
          <w:tcPr>
            <w:tcW w:w="3728" w:type="dxa"/>
            <w:tcBorders>
              <w:top w:val="nil"/>
              <w:left w:val="nil"/>
              <w:bottom w:val="nil"/>
              <w:right w:val="nil"/>
            </w:tcBorders>
            <w:shd w:val="clear" w:color="auto" w:fill="auto"/>
            <w:vAlign w:val="center"/>
            <w:hideMark/>
          </w:tcPr>
          <w:p w14:paraId="64C1F7D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822.4957</w:t>
            </w:r>
          </w:p>
        </w:tc>
        <w:tc>
          <w:tcPr>
            <w:tcW w:w="335" w:type="dxa"/>
            <w:tcBorders>
              <w:top w:val="nil"/>
              <w:left w:val="nil"/>
              <w:bottom w:val="nil"/>
              <w:right w:val="nil"/>
            </w:tcBorders>
            <w:shd w:val="clear" w:color="auto" w:fill="auto"/>
            <w:vAlign w:val="center"/>
            <w:hideMark/>
          </w:tcPr>
          <w:p w14:paraId="004D463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2F8BDA1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9</w:t>
            </w:r>
          </w:p>
        </w:tc>
        <w:tc>
          <w:tcPr>
            <w:tcW w:w="377" w:type="dxa"/>
            <w:tcBorders>
              <w:top w:val="nil"/>
              <w:left w:val="nil"/>
              <w:bottom w:val="nil"/>
              <w:right w:val="nil"/>
            </w:tcBorders>
            <w:shd w:val="clear" w:color="auto" w:fill="auto"/>
            <w:vAlign w:val="center"/>
            <w:hideMark/>
          </w:tcPr>
          <w:p w14:paraId="233B6979"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C34H60O7S1</w:t>
            </w:r>
          </w:p>
        </w:tc>
        <w:tc>
          <w:tcPr>
            <w:tcW w:w="3728" w:type="dxa"/>
            <w:tcBorders>
              <w:top w:val="nil"/>
              <w:left w:val="nil"/>
              <w:bottom w:val="nil"/>
              <w:right w:val="nil"/>
            </w:tcBorders>
            <w:shd w:val="clear" w:color="auto" w:fill="auto"/>
            <w:vAlign w:val="center"/>
            <w:hideMark/>
          </w:tcPr>
          <w:p w14:paraId="394A0E2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612.4065</w:t>
            </w:r>
          </w:p>
        </w:tc>
        <w:tc>
          <w:tcPr>
            <w:tcW w:w="335" w:type="dxa"/>
            <w:tcBorders>
              <w:top w:val="nil"/>
              <w:left w:val="nil"/>
              <w:bottom w:val="nil"/>
              <w:right w:val="nil"/>
            </w:tcBorders>
            <w:shd w:val="clear" w:color="auto" w:fill="auto"/>
            <w:vAlign w:val="center"/>
            <w:hideMark/>
          </w:tcPr>
          <w:p w14:paraId="690D43F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3CF5EA4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w:t>
            </w:r>
          </w:p>
        </w:tc>
      </w:tr>
      <w:tr w:rsidR="00DF67E1" w:rsidRPr="00DF67E1" w14:paraId="7E612718" w14:textId="77777777" w:rsidTr="00A36DAF">
        <w:trPr>
          <w:trHeight w:val="20"/>
          <w:jc w:val="center"/>
        </w:trPr>
        <w:tc>
          <w:tcPr>
            <w:tcW w:w="810" w:type="dxa"/>
            <w:tcBorders>
              <w:top w:val="nil"/>
              <w:left w:val="nil"/>
              <w:bottom w:val="nil"/>
              <w:right w:val="nil"/>
            </w:tcBorders>
            <w:shd w:val="clear" w:color="auto" w:fill="auto"/>
            <w:vAlign w:val="center"/>
            <w:hideMark/>
          </w:tcPr>
          <w:p w14:paraId="6619AE5D"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C45H72O12S1</w:t>
            </w:r>
          </w:p>
        </w:tc>
        <w:tc>
          <w:tcPr>
            <w:tcW w:w="3728" w:type="dxa"/>
            <w:tcBorders>
              <w:top w:val="nil"/>
              <w:left w:val="nil"/>
              <w:bottom w:val="nil"/>
              <w:right w:val="nil"/>
            </w:tcBorders>
            <w:shd w:val="clear" w:color="auto" w:fill="auto"/>
            <w:vAlign w:val="center"/>
            <w:hideMark/>
          </w:tcPr>
          <w:p w14:paraId="02430E2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836.475</w:t>
            </w:r>
          </w:p>
        </w:tc>
        <w:tc>
          <w:tcPr>
            <w:tcW w:w="335" w:type="dxa"/>
            <w:tcBorders>
              <w:top w:val="nil"/>
              <w:left w:val="nil"/>
              <w:bottom w:val="nil"/>
              <w:right w:val="nil"/>
            </w:tcBorders>
            <w:shd w:val="clear" w:color="auto" w:fill="auto"/>
            <w:vAlign w:val="center"/>
            <w:hideMark/>
          </w:tcPr>
          <w:p w14:paraId="618315B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SQDG</w:t>
            </w:r>
          </w:p>
        </w:tc>
        <w:tc>
          <w:tcPr>
            <w:tcW w:w="261" w:type="dxa"/>
            <w:tcBorders>
              <w:top w:val="nil"/>
              <w:left w:val="nil"/>
              <w:bottom w:val="nil"/>
              <w:right w:val="single" w:sz="8" w:space="0" w:color="auto"/>
            </w:tcBorders>
            <w:shd w:val="clear" w:color="auto" w:fill="auto"/>
            <w:vAlign w:val="center"/>
            <w:hideMark/>
          </w:tcPr>
          <w:p w14:paraId="7CE4A04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10</w:t>
            </w:r>
          </w:p>
        </w:tc>
        <w:tc>
          <w:tcPr>
            <w:tcW w:w="377" w:type="dxa"/>
            <w:tcBorders>
              <w:top w:val="nil"/>
              <w:left w:val="nil"/>
              <w:bottom w:val="nil"/>
              <w:right w:val="nil"/>
            </w:tcBorders>
            <w:shd w:val="clear" w:color="auto" w:fill="auto"/>
            <w:vAlign w:val="center"/>
            <w:hideMark/>
          </w:tcPr>
          <w:p w14:paraId="69E61810"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C35H69N1O7S1</w:t>
            </w:r>
          </w:p>
        </w:tc>
        <w:tc>
          <w:tcPr>
            <w:tcW w:w="3728" w:type="dxa"/>
            <w:tcBorders>
              <w:top w:val="nil"/>
              <w:left w:val="nil"/>
              <w:bottom w:val="nil"/>
              <w:right w:val="nil"/>
            </w:tcBorders>
            <w:shd w:val="clear" w:color="auto" w:fill="auto"/>
            <w:vAlign w:val="center"/>
            <w:hideMark/>
          </w:tcPr>
          <w:p w14:paraId="3B360E48" w14:textId="249D5B2E"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647.48</w:t>
            </w:r>
            <w:r w:rsidR="00A36DAF" w:rsidRPr="00DF67E1">
              <w:rPr>
                <w:rFonts w:ascii="Times New Roman" w:eastAsia="Times New Roman" w:hAnsi="Times New Roman"/>
                <w:sz w:val="20"/>
                <w:szCs w:val="20"/>
              </w:rPr>
              <w:t>00</w:t>
            </w:r>
          </w:p>
        </w:tc>
        <w:tc>
          <w:tcPr>
            <w:tcW w:w="335" w:type="dxa"/>
            <w:tcBorders>
              <w:top w:val="nil"/>
              <w:left w:val="nil"/>
              <w:bottom w:val="nil"/>
              <w:right w:val="nil"/>
            </w:tcBorders>
            <w:shd w:val="clear" w:color="auto" w:fill="auto"/>
            <w:vAlign w:val="center"/>
            <w:hideMark/>
          </w:tcPr>
          <w:p w14:paraId="23CEAC4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4AB434F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r>
      <w:tr w:rsidR="00DF67E1" w:rsidRPr="00DF67E1" w14:paraId="320540DF" w14:textId="77777777" w:rsidTr="00A36DAF">
        <w:trPr>
          <w:trHeight w:val="20"/>
          <w:jc w:val="center"/>
        </w:trPr>
        <w:tc>
          <w:tcPr>
            <w:tcW w:w="810" w:type="dxa"/>
            <w:tcBorders>
              <w:top w:val="nil"/>
              <w:left w:val="nil"/>
              <w:bottom w:val="nil"/>
              <w:right w:val="nil"/>
            </w:tcBorders>
            <w:shd w:val="clear" w:color="auto" w:fill="auto"/>
            <w:vAlign w:val="center"/>
            <w:hideMark/>
          </w:tcPr>
          <w:p w14:paraId="7025C079"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C45H70O12S1</w:t>
            </w:r>
          </w:p>
        </w:tc>
        <w:tc>
          <w:tcPr>
            <w:tcW w:w="3728" w:type="dxa"/>
            <w:tcBorders>
              <w:top w:val="nil"/>
              <w:left w:val="nil"/>
              <w:bottom w:val="nil"/>
              <w:right w:val="nil"/>
            </w:tcBorders>
            <w:shd w:val="clear" w:color="auto" w:fill="auto"/>
            <w:vAlign w:val="center"/>
            <w:hideMark/>
          </w:tcPr>
          <w:p w14:paraId="7355CC6D"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834.4594</w:t>
            </w:r>
          </w:p>
        </w:tc>
        <w:tc>
          <w:tcPr>
            <w:tcW w:w="335" w:type="dxa"/>
            <w:tcBorders>
              <w:top w:val="nil"/>
              <w:left w:val="nil"/>
              <w:bottom w:val="nil"/>
              <w:right w:val="nil"/>
            </w:tcBorders>
            <w:shd w:val="clear" w:color="auto" w:fill="auto"/>
            <w:vAlign w:val="center"/>
            <w:hideMark/>
          </w:tcPr>
          <w:p w14:paraId="3D90762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SQDG</w:t>
            </w:r>
          </w:p>
        </w:tc>
        <w:tc>
          <w:tcPr>
            <w:tcW w:w="261" w:type="dxa"/>
            <w:tcBorders>
              <w:top w:val="nil"/>
              <w:left w:val="nil"/>
              <w:bottom w:val="nil"/>
              <w:right w:val="single" w:sz="8" w:space="0" w:color="auto"/>
            </w:tcBorders>
            <w:shd w:val="clear" w:color="auto" w:fill="auto"/>
            <w:vAlign w:val="center"/>
            <w:hideMark/>
          </w:tcPr>
          <w:p w14:paraId="6A114FB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11</w:t>
            </w:r>
          </w:p>
        </w:tc>
        <w:tc>
          <w:tcPr>
            <w:tcW w:w="377" w:type="dxa"/>
            <w:tcBorders>
              <w:top w:val="nil"/>
              <w:left w:val="nil"/>
              <w:bottom w:val="nil"/>
              <w:right w:val="nil"/>
            </w:tcBorders>
            <w:shd w:val="clear" w:color="auto" w:fill="auto"/>
            <w:vAlign w:val="center"/>
            <w:hideMark/>
          </w:tcPr>
          <w:p w14:paraId="352C1D5C"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C35H63N1O7S1</w:t>
            </w:r>
          </w:p>
        </w:tc>
        <w:tc>
          <w:tcPr>
            <w:tcW w:w="3728" w:type="dxa"/>
            <w:tcBorders>
              <w:top w:val="nil"/>
              <w:left w:val="nil"/>
              <w:bottom w:val="nil"/>
              <w:right w:val="nil"/>
            </w:tcBorders>
            <w:shd w:val="clear" w:color="auto" w:fill="auto"/>
            <w:vAlign w:val="center"/>
            <w:hideMark/>
          </w:tcPr>
          <w:p w14:paraId="786F324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641.4331</w:t>
            </w:r>
          </w:p>
        </w:tc>
        <w:tc>
          <w:tcPr>
            <w:tcW w:w="335" w:type="dxa"/>
            <w:tcBorders>
              <w:top w:val="nil"/>
              <w:left w:val="nil"/>
              <w:bottom w:val="nil"/>
              <w:right w:val="nil"/>
            </w:tcBorders>
            <w:shd w:val="clear" w:color="auto" w:fill="auto"/>
            <w:vAlign w:val="center"/>
            <w:hideMark/>
          </w:tcPr>
          <w:p w14:paraId="5CE7CDA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43C9DBE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w:t>
            </w:r>
          </w:p>
        </w:tc>
      </w:tr>
      <w:tr w:rsidR="00DF67E1" w:rsidRPr="00DF67E1" w14:paraId="51ACAE0C" w14:textId="77777777" w:rsidTr="00A36DAF">
        <w:trPr>
          <w:trHeight w:val="20"/>
          <w:jc w:val="center"/>
        </w:trPr>
        <w:tc>
          <w:tcPr>
            <w:tcW w:w="810" w:type="dxa"/>
            <w:tcBorders>
              <w:top w:val="nil"/>
              <w:left w:val="nil"/>
              <w:bottom w:val="nil"/>
              <w:right w:val="nil"/>
            </w:tcBorders>
            <w:shd w:val="clear" w:color="auto" w:fill="auto"/>
            <w:vAlign w:val="center"/>
            <w:hideMark/>
          </w:tcPr>
          <w:p w14:paraId="0E9687B4"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C46H82O5S1</w:t>
            </w:r>
          </w:p>
        </w:tc>
        <w:tc>
          <w:tcPr>
            <w:tcW w:w="3728" w:type="dxa"/>
            <w:tcBorders>
              <w:top w:val="nil"/>
              <w:left w:val="nil"/>
              <w:bottom w:val="nil"/>
              <w:right w:val="nil"/>
            </w:tcBorders>
            <w:shd w:val="clear" w:color="auto" w:fill="auto"/>
            <w:vAlign w:val="center"/>
            <w:hideMark/>
          </w:tcPr>
          <w:p w14:paraId="3FE0ABF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746.5889</w:t>
            </w:r>
          </w:p>
        </w:tc>
        <w:tc>
          <w:tcPr>
            <w:tcW w:w="335" w:type="dxa"/>
            <w:tcBorders>
              <w:top w:val="nil"/>
              <w:left w:val="nil"/>
              <w:bottom w:val="nil"/>
              <w:right w:val="nil"/>
            </w:tcBorders>
            <w:shd w:val="clear" w:color="auto" w:fill="auto"/>
            <w:vAlign w:val="center"/>
            <w:hideMark/>
          </w:tcPr>
          <w:p w14:paraId="293185E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6BEA0B9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c>
          <w:tcPr>
            <w:tcW w:w="377" w:type="dxa"/>
            <w:tcBorders>
              <w:top w:val="nil"/>
              <w:left w:val="nil"/>
              <w:bottom w:val="nil"/>
              <w:right w:val="nil"/>
            </w:tcBorders>
            <w:shd w:val="clear" w:color="auto" w:fill="auto"/>
            <w:vAlign w:val="center"/>
            <w:hideMark/>
          </w:tcPr>
          <w:p w14:paraId="0CCA72B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C36H65N1O7S1</w:t>
            </w:r>
          </w:p>
        </w:tc>
        <w:tc>
          <w:tcPr>
            <w:tcW w:w="3728" w:type="dxa"/>
            <w:tcBorders>
              <w:top w:val="nil"/>
              <w:left w:val="nil"/>
              <w:bottom w:val="nil"/>
              <w:right w:val="nil"/>
            </w:tcBorders>
            <w:shd w:val="clear" w:color="auto" w:fill="auto"/>
            <w:vAlign w:val="center"/>
            <w:hideMark/>
          </w:tcPr>
          <w:p w14:paraId="4D9EF958"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655.4487</w:t>
            </w:r>
          </w:p>
        </w:tc>
        <w:tc>
          <w:tcPr>
            <w:tcW w:w="335" w:type="dxa"/>
            <w:tcBorders>
              <w:top w:val="nil"/>
              <w:left w:val="nil"/>
              <w:bottom w:val="nil"/>
              <w:right w:val="nil"/>
            </w:tcBorders>
            <w:shd w:val="clear" w:color="auto" w:fill="auto"/>
            <w:vAlign w:val="center"/>
            <w:hideMark/>
          </w:tcPr>
          <w:p w14:paraId="66D0874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68E26E4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w:t>
            </w:r>
          </w:p>
        </w:tc>
      </w:tr>
      <w:tr w:rsidR="00DF67E1" w:rsidRPr="00DF67E1" w14:paraId="70D4B91E" w14:textId="77777777" w:rsidTr="00A36DAF">
        <w:trPr>
          <w:trHeight w:val="20"/>
          <w:jc w:val="center"/>
        </w:trPr>
        <w:tc>
          <w:tcPr>
            <w:tcW w:w="810" w:type="dxa"/>
            <w:tcBorders>
              <w:top w:val="nil"/>
              <w:left w:val="nil"/>
              <w:bottom w:val="nil"/>
              <w:right w:val="nil"/>
            </w:tcBorders>
            <w:shd w:val="clear" w:color="auto" w:fill="auto"/>
            <w:vAlign w:val="center"/>
            <w:hideMark/>
          </w:tcPr>
          <w:p w14:paraId="689DD48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C50H99N1O7S1</w:t>
            </w:r>
          </w:p>
        </w:tc>
        <w:tc>
          <w:tcPr>
            <w:tcW w:w="3728" w:type="dxa"/>
            <w:tcBorders>
              <w:top w:val="nil"/>
              <w:left w:val="nil"/>
              <w:bottom w:val="nil"/>
              <w:right w:val="nil"/>
            </w:tcBorders>
            <w:shd w:val="clear" w:color="auto" w:fill="auto"/>
            <w:vAlign w:val="center"/>
            <w:hideMark/>
          </w:tcPr>
          <w:p w14:paraId="09F02F6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857.7148</w:t>
            </w:r>
          </w:p>
        </w:tc>
        <w:tc>
          <w:tcPr>
            <w:tcW w:w="335" w:type="dxa"/>
            <w:tcBorders>
              <w:top w:val="nil"/>
              <w:left w:val="nil"/>
              <w:bottom w:val="nil"/>
              <w:right w:val="nil"/>
            </w:tcBorders>
            <w:shd w:val="clear" w:color="auto" w:fill="auto"/>
            <w:vAlign w:val="center"/>
            <w:hideMark/>
          </w:tcPr>
          <w:p w14:paraId="5E56E71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6EB6BE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5097C9B2"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C36H62O2S1</w:t>
            </w:r>
          </w:p>
        </w:tc>
        <w:tc>
          <w:tcPr>
            <w:tcW w:w="3728" w:type="dxa"/>
            <w:tcBorders>
              <w:top w:val="nil"/>
              <w:left w:val="nil"/>
              <w:bottom w:val="nil"/>
              <w:right w:val="nil"/>
            </w:tcBorders>
            <w:shd w:val="clear" w:color="auto" w:fill="auto"/>
            <w:vAlign w:val="center"/>
            <w:hideMark/>
          </w:tcPr>
          <w:p w14:paraId="6A219BC3"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558.4476</w:t>
            </w:r>
          </w:p>
        </w:tc>
        <w:tc>
          <w:tcPr>
            <w:tcW w:w="335" w:type="dxa"/>
            <w:tcBorders>
              <w:top w:val="nil"/>
              <w:left w:val="nil"/>
              <w:bottom w:val="nil"/>
              <w:right w:val="nil"/>
            </w:tcBorders>
            <w:shd w:val="clear" w:color="auto" w:fill="auto"/>
            <w:vAlign w:val="center"/>
            <w:hideMark/>
          </w:tcPr>
          <w:p w14:paraId="2661697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0218147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r>
      <w:tr w:rsidR="00DF67E1" w:rsidRPr="00DF67E1" w14:paraId="778E10CF" w14:textId="77777777" w:rsidTr="00A36DAF">
        <w:trPr>
          <w:trHeight w:val="20"/>
          <w:jc w:val="center"/>
        </w:trPr>
        <w:tc>
          <w:tcPr>
            <w:tcW w:w="810" w:type="dxa"/>
            <w:tcBorders>
              <w:top w:val="nil"/>
              <w:left w:val="nil"/>
              <w:bottom w:val="nil"/>
              <w:right w:val="nil"/>
            </w:tcBorders>
            <w:shd w:val="clear" w:color="auto" w:fill="auto"/>
            <w:vAlign w:val="center"/>
            <w:hideMark/>
          </w:tcPr>
          <w:p w14:paraId="2BCEA917"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C50H97N1O7S1</w:t>
            </w:r>
          </w:p>
        </w:tc>
        <w:tc>
          <w:tcPr>
            <w:tcW w:w="3728" w:type="dxa"/>
            <w:tcBorders>
              <w:top w:val="nil"/>
              <w:left w:val="nil"/>
              <w:bottom w:val="nil"/>
              <w:right w:val="nil"/>
            </w:tcBorders>
            <w:shd w:val="clear" w:color="auto" w:fill="auto"/>
            <w:vAlign w:val="center"/>
            <w:hideMark/>
          </w:tcPr>
          <w:p w14:paraId="3239A535"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855.6991</w:t>
            </w:r>
          </w:p>
        </w:tc>
        <w:tc>
          <w:tcPr>
            <w:tcW w:w="335" w:type="dxa"/>
            <w:tcBorders>
              <w:top w:val="nil"/>
              <w:left w:val="nil"/>
              <w:bottom w:val="nil"/>
              <w:right w:val="nil"/>
            </w:tcBorders>
            <w:shd w:val="clear" w:color="auto" w:fill="auto"/>
            <w:vAlign w:val="center"/>
            <w:hideMark/>
          </w:tcPr>
          <w:p w14:paraId="6883B18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1F3E68A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c>
          <w:tcPr>
            <w:tcW w:w="377" w:type="dxa"/>
            <w:tcBorders>
              <w:top w:val="nil"/>
              <w:left w:val="nil"/>
              <w:bottom w:val="nil"/>
              <w:right w:val="nil"/>
            </w:tcBorders>
            <w:shd w:val="clear" w:color="auto" w:fill="auto"/>
            <w:vAlign w:val="center"/>
            <w:hideMark/>
          </w:tcPr>
          <w:p w14:paraId="3840A123"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C36H60O2S1</w:t>
            </w:r>
          </w:p>
        </w:tc>
        <w:tc>
          <w:tcPr>
            <w:tcW w:w="3728" w:type="dxa"/>
            <w:tcBorders>
              <w:top w:val="nil"/>
              <w:left w:val="nil"/>
              <w:bottom w:val="nil"/>
              <w:right w:val="nil"/>
            </w:tcBorders>
            <w:shd w:val="clear" w:color="auto" w:fill="auto"/>
            <w:vAlign w:val="center"/>
            <w:hideMark/>
          </w:tcPr>
          <w:p w14:paraId="22727B7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556.432</w:t>
            </w:r>
          </w:p>
        </w:tc>
        <w:tc>
          <w:tcPr>
            <w:tcW w:w="335" w:type="dxa"/>
            <w:tcBorders>
              <w:top w:val="nil"/>
              <w:left w:val="nil"/>
              <w:bottom w:val="nil"/>
              <w:right w:val="nil"/>
            </w:tcBorders>
            <w:shd w:val="clear" w:color="auto" w:fill="auto"/>
            <w:vAlign w:val="center"/>
            <w:hideMark/>
          </w:tcPr>
          <w:p w14:paraId="1CF7E74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6D6FDD6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w:t>
            </w:r>
          </w:p>
        </w:tc>
      </w:tr>
      <w:tr w:rsidR="00DF67E1" w:rsidRPr="00DF67E1" w14:paraId="29A3AACC" w14:textId="77777777" w:rsidTr="00A36DAF">
        <w:trPr>
          <w:trHeight w:val="20"/>
          <w:jc w:val="center"/>
        </w:trPr>
        <w:tc>
          <w:tcPr>
            <w:tcW w:w="810" w:type="dxa"/>
            <w:tcBorders>
              <w:top w:val="nil"/>
              <w:left w:val="nil"/>
              <w:bottom w:val="nil"/>
              <w:right w:val="nil"/>
            </w:tcBorders>
            <w:shd w:val="clear" w:color="auto" w:fill="auto"/>
            <w:vAlign w:val="center"/>
            <w:hideMark/>
          </w:tcPr>
          <w:p w14:paraId="2027C538"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C51H68O2S1</w:t>
            </w:r>
          </w:p>
        </w:tc>
        <w:tc>
          <w:tcPr>
            <w:tcW w:w="3728" w:type="dxa"/>
            <w:tcBorders>
              <w:top w:val="nil"/>
              <w:left w:val="nil"/>
              <w:bottom w:val="nil"/>
              <w:right w:val="nil"/>
            </w:tcBorders>
            <w:shd w:val="clear" w:color="auto" w:fill="auto"/>
            <w:vAlign w:val="center"/>
            <w:hideMark/>
          </w:tcPr>
          <w:p w14:paraId="30C5BE1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744.4946</w:t>
            </w:r>
          </w:p>
        </w:tc>
        <w:tc>
          <w:tcPr>
            <w:tcW w:w="335" w:type="dxa"/>
            <w:tcBorders>
              <w:top w:val="nil"/>
              <w:left w:val="nil"/>
              <w:bottom w:val="nil"/>
              <w:right w:val="nil"/>
            </w:tcBorders>
            <w:shd w:val="clear" w:color="auto" w:fill="auto"/>
            <w:vAlign w:val="center"/>
            <w:hideMark/>
          </w:tcPr>
          <w:p w14:paraId="2D1AAD3C"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73749CB4"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18</w:t>
            </w:r>
          </w:p>
        </w:tc>
        <w:tc>
          <w:tcPr>
            <w:tcW w:w="377" w:type="dxa"/>
            <w:tcBorders>
              <w:top w:val="nil"/>
              <w:left w:val="nil"/>
              <w:bottom w:val="nil"/>
              <w:right w:val="nil"/>
            </w:tcBorders>
            <w:shd w:val="clear" w:color="auto" w:fill="auto"/>
            <w:vAlign w:val="center"/>
            <w:hideMark/>
          </w:tcPr>
          <w:p w14:paraId="5BAC9149"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C40H70O4S1</w:t>
            </w:r>
          </w:p>
        </w:tc>
        <w:tc>
          <w:tcPr>
            <w:tcW w:w="3728" w:type="dxa"/>
            <w:tcBorders>
              <w:top w:val="nil"/>
              <w:left w:val="nil"/>
              <w:bottom w:val="nil"/>
              <w:right w:val="nil"/>
            </w:tcBorders>
            <w:shd w:val="clear" w:color="auto" w:fill="auto"/>
            <w:vAlign w:val="center"/>
            <w:hideMark/>
          </w:tcPr>
          <w:p w14:paraId="064E8CF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646.5</w:t>
            </w:r>
          </w:p>
        </w:tc>
        <w:tc>
          <w:tcPr>
            <w:tcW w:w="335" w:type="dxa"/>
            <w:tcBorders>
              <w:top w:val="nil"/>
              <w:left w:val="nil"/>
              <w:bottom w:val="nil"/>
              <w:right w:val="nil"/>
            </w:tcBorders>
            <w:shd w:val="clear" w:color="auto" w:fill="auto"/>
            <w:vAlign w:val="center"/>
            <w:hideMark/>
          </w:tcPr>
          <w:p w14:paraId="0E81B0DA"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206A509F"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w:t>
            </w:r>
          </w:p>
        </w:tc>
      </w:tr>
      <w:tr w:rsidR="00DF67E1" w:rsidRPr="00DF67E1" w14:paraId="398E2DBF" w14:textId="77777777" w:rsidTr="00A36DAF">
        <w:trPr>
          <w:trHeight w:val="20"/>
          <w:jc w:val="center"/>
        </w:trPr>
        <w:tc>
          <w:tcPr>
            <w:tcW w:w="810" w:type="dxa"/>
            <w:tcBorders>
              <w:top w:val="nil"/>
              <w:left w:val="nil"/>
              <w:bottom w:val="nil"/>
              <w:right w:val="nil"/>
            </w:tcBorders>
            <w:shd w:val="clear" w:color="auto" w:fill="auto"/>
            <w:vAlign w:val="center"/>
            <w:hideMark/>
          </w:tcPr>
          <w:p w14:paraId="06DC0F15"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C52H103N1O7S1</w:t>
            </w:r>
          </w:p>
        </w:tc>
        <w:tc>
          <w:tcPr>
            <w:tcW w:w="3728" w:type="dxa"/>
            <w:tcBorders>
              <w:top w:val="nil"/>
              <w:left w:val="nil"/>
              <w:bottom w:val="nil"/>
              <w:right w:val="nil"/>
            </w:tcBorders>
            <w:shd w:val="clear" w:color="auto" w:fill="auto"/>
            <w:vAlign w:val="center"/>
            <w:hideMark/>
          </w:tcPr>
          <w:p w14:paraId="433B4A3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885.7461</w:t>
            </w:r>
          </w:p>
        </w:tc>
        <w:tc>
          <w:tcPr>
            <w:tcW w:w="335" w:type="dxa"/>
            <w:tcBorders>
              <w:top w:val="nil"/>
              <w:left w:val="nil"/>
              <w:bottom w:val="nil"/>
              <w:right w:val="nil"/>
            </w:tcBorders>
            <w:shd w:val="clear" w:color="auto" w:fill="auto"/>
            <w:vAlign w:val="center"/>
            <w:hideMark/>
          </w:tcPr>
          <w:p w14:paraId="549B9CB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70D7E5C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w:t>
            </w:r>
          </w:p>
        </w:tc>
        <w:tc>
          <w:tcPr>
            <w:tcW w:w="377" w:type="dxa"/>
            <w:tcBorders>
              <w:top w:val="nil"/>
              <w:left w:val="nil"/>
              <w:bottom w:val="nil"/>
              <w:right w:val="nil"/>
            </w:tcBorders>
            <w:shd w:val="clear" w:color="auto" w:fill="auto"/>
            <w:vAlign w:val="center"/>
            <w:hideMark/>
          </w:tcPr>
          <w:p w14:paraId="2597FB0F"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C40H67N1O4S1</w:t>
            </w:r>
          </w:p>
        </w:tc>
        <w:tc>
          <w:tcPr>
            <w:tcW w:w="3728" w:type="dxa"/>
            <w:tcBorders>
              <w:top w:val="nil"/>
              <w:left w:val="nil"/>
              <w:bottom w:val="nil"/>
              <w:right w:val="nil"/>
            </w:tcBorders>
            <w:shd w:val="clear" w:color="auto" w:fill="auto"/>
            <w:vAlign w:val="center"/>
            <w:hideMark/>
          </w:tcPr>
          <w:p w14:paraId="5287459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657.4796</w:t>
            </w:r>
          </w:p>
        </w:tc>
        <w:tc>
          <w:tcPr>
            <w:tcW w:w="335" w:type="dxa"/>
            <w:tcBorders>
              <w:top w:val="nil"/>
              <w:left w:val="nil"/>
              <w:bottom w:val="nil"/>
              <w:right w:val="nil"/>
            </w:tcBorders>
            <w:shd w:val="clear" w:color="auto" w:fill="auto"/>
            <w:vAlign w:val="center"/>
            <w:hideMark/>
          </w:tcPr>
          <w:p w14:paraId="2A85953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61BA0CE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w:t>
            </w:r>
          </w:p>
        </w:tc>
      </w:tr>
      <w:tr w:rsidR="00DF67E1" w:rsidRPr="00DF67E1" w14:paraId="551A315F" w14:textId="77777777" w:rsidTr="00A36DAF">
        <w:trPr>
          <w:trHeight w:val="20"/>
          <w:jc w:val="center"/>
        </w:trPr>
        <w:tc>
          <w:tcPr>
            <w:tcW w:w="810" w:type="dxa"/>
            <w:tcBorders>
              <w:top w:val="nil"/>
              <w:left w:val="nil"/>
              <w:bottom w:val="nil"/>
              <w:right w:val="nil"/>
            </w:tcBorders>
            <w:shd w:val="clear" w:color="auto" w:fill="auto"/>
            <w:vAlign w:val="center"/>
            <w:hideMark/>
          </w:tcPr>
          <w:p w14:paraId="1E7DCFD5"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C52H101N1O7S1</w:t>
            </w:r>
          </w:p>
        </w:tc>
        <w:tc>
          <w:tcPr>
            <w:tcW w:w="3728" w:type="dxa"/>
            <w:tcBorders>
              <w:top w:val="nil"/>
              <w:left w:val="nil"/>
              <w:bottom w:val="nil"/>
              <w:right w:val="nil"/>
            </w:tcBorders>
            <w:shd w:val="clear" w:color="auto" w:fill="auto"/>
            <w:vAlign w:val="center"/>
            <w:hideMark/>
          </w:tcPr>
          <w:p w14:paraId="5B9AD0E1"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883.7304</w:t>
            </w:r>
          </w:p>
        </w:tc>
        <w:tc>
          <w:tcPr>
            <w:tcW w:w="335" w:type="dxa"/>
            <w:tcBorders>
              <w:top w:val="nil"/>
              <w:left w:val="nil"/>
              <w:bottom w:val="nil"/>
              <w:right w:val="nil"/>
            </w:tcBorders>
            <w:shd w:val="clear" w:color="auto" w:fill="auto"/>
            <w:vAlign w:val="center"/>
            <w:hideMark/>
          </w:tcPr>
          <w:p w14:paraId="5D4C31E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4F23A03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3</w:t>
            </w:r>
          </w:p>
        </w:tc>
        <w:tc>
          <w:tcPr>
            <w:tcW w:w="377" w:type="dxa"/>
            <w:tcBorders>
              <w:top w:val="nil"/>
              <w:left w:val="nil"/>
              <w:bottom w:val="nil"/>
              <w:right w:val="nil"/>
            </w:tcBorders>
            <w:shd w:val="clear" w:color="auto" w:fill="auto"/>
            <w:vAlign w:val="center"/>
            <w:hideMark/>
          </w:tcPr>
          <w:p w14:paraId="24C75A3E"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C42H56O1S1</w:t>
            </w:r>
          </w:p>
        </w:tc>
        <w:tc>
          <w:tcPr>
            <w:tcW w:w="3728" w:type="dxa"/>
            <w:tcBorders>
              <w:top w:val="nil"/>
              <w:left w:val="nil"/>
              <w:bottom w:val="nil"/>
              <w:right w:val="nil"/>
            </w:tcBorders>
            <w:shd w:val="clear" w:color="auto" w:fill="auto"/>
            <w:vAlign w:val="center"/>
            <w:hideMark/>
          </w:tcPr>
          <w:p w14:paraId="0EDDCFB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608.4057</w:t>
            </w:r>
          </w:p>
        </w:tc>
        <w:tc>
          <w:tcPr>
            <w:tcW w:w="335" w:type="dxa"/>
            <w:tcBorders>
              <w:top w:val="nil"/>
              <w:left w:val="nil"/>
              <w:bottom w:val="nil"/>
              <w:right w:val="nil"/>
            </w:tcBorders>
            <w:shd w:val="clear" w:color="auto" w:fill="auto"/>
            <w:vAlign w:val="center"/>
            <w:hideMark/>
          </w:tcPr>
          <w:p w14:paraId="6E75AAF7"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332CB4A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15</w:t>
            </w:r>
          </w:p>
        </w:tc>
      </w:tr>
      <w:tr w:rsidR="00DF67E1" w:rsidRPr="00DF67E1" w14:paraId="17E602E2" w14:textId="77777777" w:rsidTr="00A36DAF">
        <w:trPr>
          <w:trHeight w:val="20"/>
          <w:jc w:val="center"/>
        </w:trPr>
        <w:tc>
          <w:tcPr>
            <w:tcW w:w="810" w:type="dxa"/>
            <w:tcBorders>
              <w:top w:val="nil"/>
              <w:left w:val="nil"/>
              <w:bottom w:val="nil"/>
              <w:right w:val="nil"/>
            </w:tcBorders>
            <w:shd w:val="clear" w:color="auto" w:fill="auto"/>
            <w:vAlign w:val="center"/>
            <w:hideMark/>
          </w:tcPr>
          <w:p w14:paraId="68E4DBC8"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C53H66O2S1</w:t>
            </w:r>
          </w:p>
        </w:tc>
        <w:tc>
          <w:tcPr>
            <w:tcW w:w="3728" w:type="dxa"/>
            <w:tcBorders>
              <w:top w:val="nil"/>
              <w:left w:val="nil"/>
              <w:bottom w:val="nil"/>
              <w:right w:val="nil"/>
            </w:tcBorders>
            <w:shd w:val="clear" w:color="auto" w:fill="auto"/>
            <w:vAlign w:val="center"/>
            <w:hideMark/>
          </w:tcPr>
          <w:p w14:paraId="2ED0726E"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766.4789</w:t>
            </w:r>
          </w:p>
        </w:tc>
        <w:tc>
          <w:tcPr>
            <w:tcW w:w="335" w:type="dxa"/>
            <w:tcBorders>
              <w:top w:val="nil"/>
              <w:left w:val="nil"/>
              <w:bottom w:val="nil"/>
              <w:right w:val="nil"/>
            </w:tcBorders>
            <w:shd w:val="clear" w:color="auto" w:fill="auto"/>
            <w:vAlign w:val="center"/>
            <w:hideMark/>
          </w:tcPr>
          <w:p w14:paraId="0DC2B99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single" w:sz="8" w:space="0" w:color="auto"/>
            </w:tcBorders>
            <w:shd w:val="clear" w:color="auto" w:fill="auto"/>
            <w:vAlign w:val="center"/>
            <w:hideMark/>
          </w:tcPr>
          <w:p w14:paraId="025657E2"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21</w:t>
            </w:r>
          </w:p>
        </w:tc>
        <w:tc>
          <w:tcPr>
            <w:tcW w:w="377" w:type="dxa"/>
            <w:tcBorders>
              <w:top w:val="nil"/>
              <w:left w:val="nil"/>
              <w:bottom w:val="nil"/>
              <w:right w:val="nil"/>
            </w:tcBorders>
            <w:shd w:val="clear" w:color="auto" w:fill="auto"/>
            <w:vAlign w:val="center"/>
            <w:hideMark/>
          </w:tcPr>
          <w:p w14:paraId="457628E8"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C44H60O1S1</w:t>
            </w:r>
          </w:p>
        </w:tc>
        <w:tc>
          <w:tcPr>
            <w:tcW w:w="3728" w:type="dxa"/>
            <w:tcBorders>
              <w:top w:val="nil"/>
              <w:left w:val="nil"/>
              <w:bottom w:val="nil"/>
              <w:right w:val="nil"/>
            </w:tcBorders>
            <w:shd w:val="clear" w:color="auto" w:fill="auto"/>
            <w:vAlign w:val="center"/>
            <w:hideMark/>
          </w:tcPr>
          <w:p w14:paraId="610C21C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636.437</w:t>
            </w:r>
          </w:p>
        </w:tc>
        <w:tc>
          <w:tcPr>
            <w:tcW w:w="335" w:type="dxa"/>
            <w:tcBorders>
              <w:top w:val="nil"/>
              <w:left w:val="nil"/>
              <w:bottom w:val="nil"/>
              <w:right w:val="nil"/>
            </w:tcBorders>
            <w:shd w:val="clear" w:color="auto" w:fill="auto"/>
            <w:vAlign w:val="center"/>
            <w:hideMark/>
          </w:tcPr>
          <w:p w14:paraId="2978A370"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nil"/>
              <w:right w:val="nil"/>
            </w:tcBorders>
            <w:shd w:val="clear" w:color="auto" w:fill="auto"/>
            <w:vAlign w:val="center"/>
            <w:hideMark/>
          </w:tcPr>
          <w:p w14:paraId="1422D8DB"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15</w:t>
            </w:r>
          </w:p>
        </w:tc>
      </w:tr>
      <w:tr w:rsidR="00DF67E1" w:rsidRPr="00DF67E1" w14:paraId="45E24174" w14:textId="77777777" w:rsidTr="00A36DAF">
        <w:trPr>
          <w:trHeight w:val="20"/>
          <w:jc w:val="center"/>
        </w:trPr>
        <w:tc>
          <w:tcPr>
            <w:tcW w:w="810" w:type="dxa"/>
            <w:tcBorders>
              <w:top w:val="nil"/>
              <w:left w:val="nil"/>
              <w:bottom w:val="single" w:sz="8" w:space="0" w:color="auto"/>
              <w:right w:val="nil"/>
            </w:tcBorders>
            <w:shd w:val="clear" w:color="auto" w:fill="auto"/>
            <w:vAlign w:val="center"/>
            <w:hideMark/>
          </w:tcPr>
          <w:p w14:paraId="6E0949DA"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C55H70O2S1</w:t>
            </w:r>
          </w:p>
        </w:tc>
        <w:tc>
          <w:tcPr>
            <w:tcW w:w="3728" w:type="dxa"/>
            <w:tcBorders>
              <w:top w:val="nil"/>
              <w:left w:val="nil"/>
              <w:bottom w:val="single" w:sz="8" w:space="0" w:color="auto"/>
              <w:right w:val="nil"/>
            </w:tcBorders>
            <w:shd w:val="clear" w:color="auto" w:fill="auto"/>
            <w:vAlign w:val="center"/>
            <w:hideMark/>
          </w:tcPr>
          <w:p w14:paraId="75632169"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794.5102</w:t>
            </w:r>
          </w:p>
        </w:tc>
        <w:tc>
          <w:tcPr>
            <w:tcW w:w="335" w:type="dxa"/>
            <w:tcBorders>
              <w:top w:val="nil"/>
              <w:left w:val="nil"/>
              <w:bottom w:val="single" w:sz="8" w:space="0" w:color="auto"/>
              <w:right w:val="nil"/>
            </w:tcBorders>
            <w:shd w:val="clear" w:color="auto" w:fill="auto"/>
            <w:vAlign w:val="center"/>
            <w:hideMark/>
          </w:tcPr>
          <w:p w14:paraId="7705A4AA" w14:textId="6331854E"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single" w:sz="8" w:space="0" w:color="auto"/>
              <w:right w:val="single" w:sz="8" w:space="0" w:color="auto"/>
            </w:tcBorders>
            <w:shd w:val="clear" w:color="auto" w:fill="auto"/>
            <w:vAlign w:val="center"/>
            <w:hideMark/>
          </w:tcPr>
          <w:p w14:paraId="2E8B00C6" w14:textId="77777777" w:rsidR="00506371" w:rsidRPr="00DF67E1" w:rsidRDefault="00506371" w:rsidP="00A36DAF">
            <w:pPr>
              <w:spacing w:after="0" w:line="240" w:lineRule="auto"/>
              <w:contextualSpacing/>
              <w:jc w:val="center"/>
              <w:rPr>
                <w:rFonts w:ascii="Times New Roman" w:eastAsia="Times New Roman" w:hAnsi="Times New Roman"/>
                <w:sz w:val="20"/>
                <w:szCs w:val="20"/>
              </w:rPr>
            </w:pPr>
            <w:r w:rsidRPr="00DF67E1">
              <w:rPr>
                <w:rFonts w:ascii="Times New Roman" w:eastAsia="Times New Roman" w:hAnsi="Times New Roman"/>
                <w:sz w:val="20"/>
                <w:szCs w:val="20"/>
              </w:rPr>
              <w:t>21</w:t>
            </w:r>
          </w:p>
        </w:tc>
        <w:tc>
          <w:tcPr>
            <w:tcW w:w="377" w:type="dxa"/>
            <w:tcBorders>
              <w:top w:val="nil"/>
              <w:left w:val="nil"/>
              <w:bottom w:val="single" w:sz="8" w:space="0" w:color="auto"/>
              <w:right w:val="nil"/>
            </w:tcBorders>
            <w:shd w:val="clear" w:color="auto" w:fill="auto"/>
            <w:vAlign w:val="center"/>
            <w:hideMark/>
          </w:tcPr>
          <w:p w14:paraId="25A97EE1" w14:textId="77777777" w:rsidR="00506371" w:rsidRPr="00DF67E1" w:rsidRDefault="00506371" w:rsidP="001555A4">
            <w:pPr>
              <w:spacing w:after="0" w:line="240" w:lineRule="auto"/>
              <w:contextualSpacing/>
              <w:rPr>
                <w:rFonts w:ascii="Times New Roman" w:eastAsia="Times New Roman" w:hAnsi="Times New Roman"/>
                <w:sz w:val="20"/>
                <w:szCs w:val="20"/>
              </w:rPr>
            </w:pPr>
            <w:r w:rsidRPr="00DF67E1">
              <w:rPr>
                <w:rFonts w:ascii="Times New Roman" w:eastAsia="Times New Roman" w:hAnsi="Times New Roman"/>
                <w:sz w:val="20"/>
                <w:szCs w:val="20"/>
              </w:rPr>
              <w:t> </w:t>
            </w:r>
          </w:p>
        </w:tc>
        <w:tc>
          <w:tcPr>
            <w:tcW w:w="3728" w:type="dxa"/>
            <w:tcBorders>
              <w:top w:val="nil"/>
              <w:left w:val="nil"/>
              <w:bottom w:val="single" w:sz="8" w:space="0" w:color="auto"/>
              <w:right w:val="nil"/>
            </w:tcBorders>
            <w:shd w:val="clear" w:color="auto" w:fill="auto"/>
            <w:vAlign w:val="center"/>
            <w:hideMark/>
          </w:tcPr>
          <w:p w14:paraId="72753422" w14:textId="43BFC6E2"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335" w:type="dxa"/>
            <w:tcBorders>
              <w:top w:val="nil"/>
              <w:left w:val="nil"/>
              <w:bottom w:val="single" w:sz="8" w:space="0" w:color="auto"/>
              <w:right w:val="nil"/>
            </w:tcBorders>
            <w:shd w:val="clear" w:color="auto" w:fill="auto"/>
            <w:vAlign w:val="center"/>
            <w:hideMark/>
          </w:tcPr>
          <w:p w14:paraId="155DF79D" w14:textId="2F3D9768" w:rsidR="00506371" w:rsidRPr="00DF67E1" w:rsidRDefault="00506371" w:rsidP="00A36DAF">
            <w:pPr>
              <w:spacing w:after="0" w:line="240" w:lineRule="auto"/>
              <w:contextualSpacing/>
              <w:jc w:val="center"/>
              <w:rPr>
                <w:rFonts w:ascii="Times New Roman" w:eastAsia="Times New Roman" w:hAnsi="Times New Roman"/>
                <w:sz w:val="20"/>
                <w:szCs w:val="20"/>
              </w:rPr>
            </w:pPr>
          </w:p>
        </w:tc>
        <w:tc>
          <w:tcPr>
            <w:tcW w:w="261" w:type="dxa"/>
            <w:tcBorders>
              <w:top w:val="nil"/>
              <w:left w:val="nil"/>
              <w:bottom w:val="single" w:sz="8" w:space="0" w:color="auto"/>
              <w:right w:val="nil"/>
            </w:tcBorders>
            <w:shd w:val="clear" w:color="auto" w:fill="auto"/>
            <w:vAlign w:val="center"/>
            <w:hideMark/>
          </w:tcPr>
          <w:p w14:paraId="50F0EDDE" w14:textId="60EFA044" w:rsidR="00506371" w:rsidRPr="00DF67E1" w:rsidRDefault="00506371" w:rsidP="00A36DAF">
            <w:pPr>
              <w:spacing w:after="0" w:line="240" w:lineRule="auto"/>
              <w:contextualSpacing/>
              <w:jc w:val="center"/>
              <w:rPr>
                <w:rFonts w:ascii="Times New Roman" w:eastAsia="Times New Roman" w:hAnsi="Times New Roman"/>
                <w:sz w:val="20"/>
                <w:szCs w:val="20"/>
              </w:rPr>
            </w:pPr>
          </w:p>
        </w:tc>
      </w:tr>
    </w:tbl>
    <w:p w14:paraId="13F5D6E2" w14:textId="77777777" w:rsidR="00506371" w:rsidRPr="00DF67E1" w:rsidRDefault="00506371" w:rsidP="00C637A3">
      <w:pPr>
        <w:spacing w:after="120" w:line="360" w:lineRule="auto"/>
        <w:jc w:val="both"/>
        <w:rPr>
          <w:rFonts w:ascii="Times New Roman" w:hAnsi="Times New Roman"/>
          <w:sz w:val="24"/>
          <w:szCs w:val="24"/>
        </w:rPr>
      </w:pPr>
      <w:r w:rsidRPr="00DF67E1">
        <w:rPr>
          <w:rFonts w:ascii="Times New Roman" w:hAnsi="Times New Roman"/>
          <w:vertAlign w:val="superscript"/>
        </w:rPr>
        <w:t xml:space="preserve"> 1</w:t>
      </w:r>
      <w:r w:rsidRPr="00DF67E1">
        <w:rPr>
          <w:rFonts w:ascii="Times New Roman" w:hAnsi="Times New Roman"/>
        </w:rPr>
        <w:t>sulphoquinovosyldiacylglycerol</w:t>
      </w:r>
    </w:p>
    <w:p w14:paraId="59416A7A" w14:textId="77777777" w:rsidR="00F13B75" w:rsidRPr="00DF67E1" w:rsidRDefault="00F13B75" w:rsidP="00C637A3">
      <w:pPr>
        <w:spacing w:after="120" w:line="360" w:lineRule="auto"/>
        <w:jc w:val="both"/>
      </w:pPr>
      <w:r w:rsidRPr="00DF67E1">
        <w:br w:type="page"/>
      </w:r>
      <w:r w:rsidRPr="00DF67E1">
        <w:rPr>
          <w:rFonts w:ascii="Times New Roman" w:hAnsi="Times New Roman"/>
          <w:b/>
          <w:bCs/>
          <w:sz w:val="24"/>
          <w:szCs w:val="24"/>
        </w:rPr>
        <w:lastRenderedPageBreak/>
        <w:t xml:space="preserve"> Table 2</w:t>
      </w:r>
      <w:r w:rsidRPr="00DF67E1">
        <w:rPr>
          <w:rFonts w:ascii="Times New Roman" w:hAnsi="Times New Roman"/>
          <w:sz w:val="24"/>
          <w:szCs w:val="24"/>
        </w:rPr>
        <w:t>. Assigned elemental composition, nominal molecular mass (M</w:t>
      </w:r>
      <w:r w:rsidRPr="00DF67E1">
        <w:rPr>
          <w:rFonts w:ascii="Times New Roman" w:hAnsi="Times New Roman"/>
          <w:sz w:val="24"/>
          <w:szCs w:val="24"/>
          <w:vertAlign w:val="subscript"/>
        </w:rPr>
        <w:t>w</w:t>
      </w:r>
      <w:r w:rsidRPr="00DF67E1">
        <w:rPr>
          <w:rFonts w:ascii="Times New Roman" w:hAnsi="Times New Roman"/>
          <w:sz w:val="24"/>
          <w:szCs w:val="24"/>
        </w:rPr>
        <w:t xml:space="preserve">), tentative molecular identification (derived from Lipid Maps, Nature </w:t>
      </w:r>
      <w:proofErr w:type="spellStart"/>
      <w:r w:rsidRPr="00DF67E1">
        <w:rPr>
          <w:rFonts w:ascii="Times New Roman" w:hAnsi="Times New Roman"/>
          <w:sz w:val="24"/>
          <w:szCs w:val="24"/>
        </w:rPr>
        <w:t>Lipidomics</w:t>
      </w:r>
      <w:proofErr w:type="spellEnd"/>
      <w:r w:rsidRPr="00DF67E1">
        <w:rPr>
          <w:rFonts w:ascii="Times New Roman" w:hAnsi="Times New Roman"/>
          <w:sz w:val="24"/>
          <w:szCs w:val="24"/>
        </w:rPr>
        <w:t xml:space="preserve"> Gateway), double bond equivalents (DBE) and decrease of relative abundance between the surface productive and bottom layer (4800 m) for the 40 S-lipid mass spectral signals which trace may be followed from the surface until the depth.</w:t>
      </w:r>
    </w:p>
    <w:p w14:paraId="3D9EA403" w14:textId="77777777" w:rsidR="00F13B75" w:rsidRPr="00DF67E1" w:rsidRDefault="00F13B75" w:rsidP="00520390"/>
    <w:tbl>
      <w:tblPr>
        <w:tblW w:w="11368" w:type="dxa"/>
        <w:jc w:val="center"/>
        <w:tblLook w:val="01E0" w:firstRow="1" w:lastRow="1" w:firstColumn="1" w:lastColumn="1" w:noHBand="0" w:noVBand="0"/>
      </w:tblPr>
      <w:tblGrid>
        <w:gridCol w:w="1350"/>
        <w:gridCol w:w="1066"/>
        <w:gridCol w:w="1297"/>
        <w:gridCol w:w="620"/>
        <w:gridCol w:w="1214"/>
        <w:gridCol w:w="1594"/>
        <w:gridCol w:w="1066"/>
        <w:gridCol w:w="1301"/>
        <w:gridCol w:w="646"/>
        <w:gridCol w:w="1214"/>
      </w:tblGrid>
      <w:tr w:rsidR="00DF67E1" w:rsidRPr="00DF67E1" w14:paraId="486734B2" w14:textId="77777777" w:rsidTr="008A0CD8">
        <w:trPr>
          <w:jc w:val="center"/>
        </w:trPr>
        <w:tc>
          <w:tcPr>
            <w:tcW w:w="1350" w:type="dxa"/>
            <w:tcBorders>
              <w:top w:val="single" w:sz="4" w:space="0" w:color="auto"/>
              <w:bottom w:val="single" w:sz="4" w:space="0" w:color="auto"/>
            </w:tcBorders>
            <w:vAlign w:val="center"/>
          </w:tcPr>
          <w:p w14:paraId="0A06CAD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Elemental Composition</w:t>
            </w:r>
          </w:p>
        </w:tc>
        <w:tc>
          <w:tcPr>
            <w:tcW w:w="766" w:type="dxa"/>
            <w:tcBorders>
              <w:top w:val="single" w:sz="4" w:space="0" w:color="auto"/>
              <w:bottom w:val="single" w:sz="4" w:space="0" w:color="auto"/>
            </w:tcBorders>
            <w:vAlign w:val="center"/>
          </w:tcPr>
          <w:p w14:paraId="419FE24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Mw</w:t>
            </w:r>
          </w:p>
          <w:p w14:paraId="2DB8D7F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(Da)</w:t>
            </w:r>
          </w:p>
        </w:tc>
        <w:tc>
          <w:tcPr>
            <w:tcW w:w="1336" w:type="dxa"/>
            <w:tcBorders>
              <w:top w:val="single" w:sz="4" w:space="0" w:color="auto"/>
              <w:bottom w:val="single" w:sz="4" w:space="0" w:color="auto"/>
            </w:tcBorders>
            <w:vAlign w:val="center"/>
          </w:tcPr>
          <w:p w14:paraId="2743246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Molecular identification</w:t>
            </w:r>
          </w:p>
        </w:tc>
        <w:tc>
          <w:tcPr>
            <w:tcW w:w="629" w:type="dxa"/>
            <w:tcBorders>
              <w:top w:val="single" w:sz="4" w:space="0" w:color="auto"/>
              <w:bottom w:val="single" w:sz="4" w:space="0" w:color="auto"/>
            </w:tcBorders>
            <w:vAlign w:val="center"/>
          </w:tcPr>
          <w:p w14:paraId="55D98526"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DBE</w:t>
            </w:r>
          </w:p>
        </w:tc>
        <w:tc>
          <w:tcPr>
            <w:tcW w:w="1431" w:type="dxa"/>
            <w:tcBorders>
              <w:top w:val="single" w:sz="4" w:space="0" w:color="auto"/>
              <w:bottom w:val="single" w:sz="4" w:space="0" w:color="auto"/>
            </w:tcBorders>
            <w:vAlign w:val="center"/>
          </w:tcPr>
          <w:p w14:paraId="14D5DFF2" w14:textId="77777777" w:rsidR="00F13B75" w:rsidRPr="00DF67E1" w:rsidRDefault="00BC74A4" w:rsidP="00520390">
            <w:pPr>
              <w:spacing w:after="0" w:line="240" w:lineRule="auto"/>
              <w:jc w:val="center"/>
              <w:rPr>
                <w:rFonts w:ascii="Times New Roman" w:hAnsi="Times New Roman"/>
                <w:sz w:val="20"/>
                <w:szCs w:val="20"/>
              </w:rPr>
            </w:pPr>
            <w:r w:rsidRPr="00DF67E1">
              <w:rPr>
                <w:rFonts w:ascii="Times New Roman" w:hAnsi="Times New Roman"/>
                <w:sz w:val="20"/>
                <w:szCs w:val="20"/>
              </w:rPr>
              <w:t>Abundance</w:t>
            </w:r>
          </w:p>
          <w:p w14:paraId="6BFCF1E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depth decrease</w:t>
            </w:r>
          </w:p>
          <w:p w14:paraId="61D9CE9D"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(fold-change)</w:t>
            </w:r>
          </w:p>
        </w:tc>
        <w:tc>
          <w:tcPr>
            <w:tcW w:w="1594" w:type="dxa"/>
            <w:tcBorders>
              <w:top w:val="single" w:sz="4" w:space="0" w:color="auto"/>
              <w:left w:val="single" w:sz="4" w:space="0" w:color="auto"/>
              <w:bottom w:val="single" w:sz="4" w:space="0" w:color="auto"/>
            </w:tcBorders>
            <w:vAlign w:val="center"/>
          </w:tcPr>
          <w:p w14:paraId="7BD83BD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Elemental Composition</w:t>
            </w:r>
          </w:p>
        </w:tc>
        <w:tc>
          <w:tcPr>
            <w:tcW w:w="766" w:type="dxa"/>
            <w:tcBorders>
              <w:top w:val="single" w:sz="4" w:space="0" w:color="auto"/>
              <w:bottom w:val="single" w:sz="4" w:space="0" w:color="auto"/>
            </w:tcBorders>
            <w:vAlign w:val="center"/>
          </w:tcPr>
          <w:p w14:paraId="317BB883"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Mw</w:t>
            </w:r>
          </w:p>
          <w:p w14:paraId="72624F88"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(Da)</w:t>
            </w:r>
          </w:p>
        </w:tc>
        <w:tc>
          <w:tcPr>
            <w:tcW w:w="1346" w:type="dxa"/>
            <w:tcBorders>
              <w:top w:val="single" w:sz="4" w:space="0" w:color="auto"/>
              <w:bottom w:val="single" w:sz="4" w:space="0" w:color="auto"/>
            </w:tcBorders>
            <w:vAlign w:val="center"/>
          </w:tcPr>
          <w:p w14:paraId="4091FB5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Molecular identification</w:t>
            </w:r>
          </w:p>
        </w:tc>
        <w:tc>
          <w:tcPr>
            <w:tcW w:w="720" w:type="dxa"/>
            <w:tcBorders>
              <w:top w:val="single" w:sz="4" w:space="0" w:color="auto"/>
              <w:bottom w:val="single" w:sz="4" w:space="0" w:color="auto"/>
            </w:tcBorders>
            <w:vAlign w:val="center"/>
          </w:tcPr>
          <w:p w14:paraId="3B64C21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DBE</w:t>
            </w:r>
          </w:p>
        </w:tc>
        <w:tc>
          <w:tcPr>
            <w:tcW w:w="1430" w:type="dxa"/>
            <w:tcBorders>
              <w:top w:val="single" w:sz="4" w:space="0" w:color="auto"/>
              <w:bottom w:val="single" w:sz="4" w:space="0" w:color="auto"/>
            </w:tcBorders>
          </w:tcPr>
          <w:p w14:paraId="237641F3"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Abundance</w:t>
            </w:r>
          </w:p>
          <w:p w14:paraId="0ACCC21A"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depth decrease</w:t>
            </w:r>
          </w:p>
          <w:p w14:paraId="6C3F031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(fold-change)</w:t>
            </w:r>
          </w:p>
        </w:tc>
      </w:tr>
      <w:tr w:rsidR="00DF67E1" w:rsidRPr="00DF67E1" w14:paraId="0698EA68" w14:textId="77777777" w:rsidTr="008A0CD8">
        <w:trPr>
          <w:jc w:val="center"/>
        </w:trPr>
        <w:tc>
          <w:tcPr>
            <w:tcW w:w="1350" w:type="dxa"/>
            <w:tcBorders>
              <w:top w:val="single" w:sz="4" w:space="0" w:color="auto"/>
            </w:tcBorders>
            <w:vAlign w:val="center"/>
          </w:tcPr>
          <w:p w14:paraId="3A5D5D51"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C12H26O4S1</w:t>
            </w:r>
          </w:p>
        </w:tc>
        <w:tc>
          <w:tcPr>
            <w:tcW w:w="766" w:type="dxa"/>
            <w:tcBorders>
              <w:top w:val="single" w:sz="4" w:space="0" w:color="auto"/>
            </w:tcBorders>
            <w:vAlign w:val="center"/>
          </w:tcPr>
          <w:p w14:paraId="2AD1BF4C" w14:textId="77777777" w:rsidR="00F13B75" w:rsidRPr="00DF67E1" w:rsidRDefault="00786C9F" w:rsidP="00520390">
            <w:pPr>
              <w:spacing w:after="0" w:line="240" w:lineRule="auto"/>
              <w:jc w:val="center"/>
              <w:rPr>
                <w:rFonts w:ascii="Times New Roman" w:hAnsi="Times New Roman"/>
                <w:sz w:val="20"/>
                <w:szCs w:val="20"/>
              </w:rPr>
            </w:pPr>
            <w:r w:rsidRPr="00DF67E1">
              <w:rPr>
                <w:rFonts w:ascii="Times New Roman" w:hAnsi="Times New Roman"/>
                <w:sz w:val="20"/>
                <w:szCs w:val="20"/>
              </w:rPr>
              <w:t>266.15573</w:t>
            </w:r>
          </w:p>
        </w:tc>
        <w:tc>
          <w:tcPr>
            <w:tcW w:w="1336" w:type="dxa"/>
            <w:tcBorders>
              <w:top w:val="single" w:sz="4" w:space="0" w:color="auto"/>
            </w:tcBorders>
            <w:vAlign w:val="center"/>
          </w:tcPr>
          <w:p w14:paraId="4BA49C67" w14:textId="77777777" w:rsidR="00F13B75" w:rsidRPr="00DF67E1" w:rsidRDefault="00F13B75" w:rsidP="00520390">
            <w:pPr>
              <w:spacing w:after="0" w:line="240" w:lineRule="auto"/>
              <w:jc w:val="center"/>
              <w:rPr>
                <w:rFonts w:ascii="Times New Roman" w:hAnsi="Times New Roman"/>
                <w:sz w:val="20"/>
                <w:szCs w:val="20"/>
              </w:rPr>
            </w:pPr>
          </w:p>
        </w:tc>
        <w:tc>
          <w:tcPr>
            <w:tcW w:w="629" w:type="dxa"/>
            <w:tcBorders>
              <w:top w:val="single" w:sz="4" w:space="0" w:color="auto"/>
            </w:tcBorders>
            <w:vAlign w:val="center"/>
          </w:tcPr>
          <w:p w14:paraId="0510F470"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tcBorders>
              <w:top w:val="single" w:sz="4" w:space="0" w:color="auto"/>
            </w:tcBorders>
            <w:vAlign w:val="bottom"/>
          </w:tcPr>
          <w:p w14:paraId="767E181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1.3</w:t>
            </w:r>
          </w:p>
        </w:tc>
        <w:tc>
          <w:tcPr>
            <w:tcW w:w="1594" w:type="dxa"/>
            <w:tcBorders>
              <w:top w:val="single" w:sz="4" w:space="0" w:color="auto"/>
              <w:left w:val="single" w:sz="4" w:space="0" w:color="auto"/>
            </w:tcBorders>
            <w:vAlign w:val="center"/>
          </w:tcPr>
          <w:p w14:paraId="5E6E4AE5"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C22H46O9S1</w:t>
            </w:r>
          </w:p>
        </w:tc>
        <w:tc>
          <w:tcPr>
            <w:tcW w:w="766" w:type="dxa"/>
            <w:tcBorders>
              <w:top w:val="single" w:sz="4" w:space="0" w:color="auto"/>
            </w:tcBorders>
            <w:vAlign w:val="center"/>
          </w:tcPr>
          <w:p w14:paraId="483C23CF" w14:textId="77777777" w:rsidR="00F13B75" w:rsidRPr="00DF67E1" w:rsidRDefault="00CE7A05" w:rsidP="00520390">
            <w:pPr>
              <w:spacing w:after="0" w:line="240" w:lineRule="auto"/>
              <w:jc w:val="center"/>
              <w:rPr>
                <w:rFonts w:ascii="Times New Roman" w:hAnsi="Times New Roman"/>
                <w:sz w:val="20"/>
                <w:szCs w:val="20"/>
              </w:rPr>
            </w:pPr>
            <w:r w:rsidRPr="00DF67E1">
              <w:rPr>
                <w:rFonts w:ascii="Times New Roman" w:hAnsi="Times New Roman"/>
                <w:sz w:val="20"/>
                <w:szCs w:val="20"/>
              </w:rPr>
              <w:t>486.28681</w:t>
            </w:r>
          </w:p>
        </w:tc>
        <w:tc>
          <w:tcPr>
            <w:tcW w:w="1346" w:type="dxa"/>
            <w:tcBorders>
              <w:top w:val="single" w:sz="4" w:space="0" w:color="auto"/>
            </w:tcBorders>
            <w:vAlign w:val="center"/>
          </w:tcPr>
          <w:p w14:paraId="46369643" w14:textId="77777777" w:rsidR="00F13B75" w:rsidRPr="00DF67E1" w:rsidRDefault="00F13B75" w:rsidP="00520390">
            <w:pPr>
              <w:spacing w:after="0" w:line="240" w:lineRule="auto"/>
              <w:jc w:val="center"/>
              <w:rPr>
                <w:rFonts w:ascii="Times New Roman" w:hAnsi="Times New Roman"/>
                <w:sz w:val="20"/>
                <w:szCs w:val="20"/>
              </w:rPr>
            </w:pPr>
          </w:p>
        </w:tc>
        <w:tc>
          <w:tcPr>
            <w:tcW w:w="720" w:type="dxa"/>
            <w:tcBorders>
              <w:top w:val="single" w:sz="4" w:space="0" w:color="auto"/>
            </w:tcBorders>
            <w:vAlign w:val="center"/>
          </w:tcPr>
          <w:p w14:paraId="372F6EEB"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tcBorders>
              <w:top w:val="single" w:sz="4" w:space="0" w:color="auto"/>
            </w:tcBorders>
            <w:vAlign w:val="bottom"/>
          </w:tcPr>
          <w:p w14:paraId="31BEFA66"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1.8</w:t>
            </w:r>
          </w:p>
        </w:tc>
      </w:tr>
      <w:tr w:rsidR="00DF67E1" w:rsidRPr="00DF67E1" w14:paraId="11E89541" w14:textId="77777777" w:rsidTr="008A0CD8">
        <w:trPr>
          <w:jc w:val="center"/>
        </w:trPr>
        <w:tc>
          <w:tcPr>
            <w:tcW w:w="1350" w:type="dxa"/>
            <w:vAlign w:val="center"/>
          </w:tcPr>
          <w:p w14:paraId="336558F8"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C14H30O4S1</w:t>
            </w:r>
          </w:p>
        </w:tc>
        <w:tc>
          <w:tcPr>
            <w:tcW w:w="766" w:type="dxa"/>
            <w:vAlign w:val="center"/>
          </w:tcPr>
          <w:p w14:paraId="5212FCFB" w14:textId="77777777" w:rsidR="00F13B75" w:rsidRPr="00DF67E1" w:rsidRDefault="00786C9F" w:rsidP="00520390">
            <w:pPr>
              <w:spacing w:after="0" w:line="240" w:lineRule="auto"/>
              <w:jc w:val="center"/>
              <w:rPr>
                <w:rFonts w:ascii="Times New Roman" w:hAnsi="Times New Roman"/>
                <w:sz w:val="20"/>
                <w:szCs w:val="20"/>
              </w:rPr>
            </w:pPr>
            <w:r w:rsidRPr="00DF67E1">
              <w:rPr>
                <w:rFonts w:ascii="Times New Roman" w:hAnsi="Times New Roman"/>
                <w:sz w:val="20"/>
                <w:szCs w:val="20"/>
              </w:rPr>
              <w:t>294.18702</w:t>
            </w:r>
          </w:p>
        </w:tc>
        <w:tc>
          <w:tcPr>
            <w:tcW w:w="1336" w:type="dxa"/>
            <w:vAlign w:val="center"/>
          </w:tcPr>
          <w:p w14:paraId="3D800FB0"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74E698FE"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4D88421B"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1.2</w:t>
            </w:r>
          </w:p>
        </w:tc>
        <w:tc>
          <w:tcPr>
            <w:tcW w:w="1594" w:type="dxa"/>
            <w:tcBorders>
              <w:left w:val="single" w:sz="4" w:space="0" w:color="auto"/>
            </w:tcBorders>
            <w:vAlign w:val="center"/>
          </w:tcPr>
          <w:p w14:paraId="7F5CED22"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C24H50O9S1</w:t>
            </w:r>
          </w:p>
        </w:tc>
        <w:tc>
          <w:tcPr>
            <w:tcW w:w="766" w:type="dxa"/>
            <w:vAlign w:val="center"/>
          </w:tcPr>
          <w:p w14:paraId="2B021DB3"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514.31811</w:t>
            </w:r>
          </w:p>
        </w:tc>
        <w:tc>
          <w:tcPr>
            <w:tcW w:w="1346" w:type="dxa"/>
            <w:vAlign w:val="center"/>
          </w:tcPr>
          <w:p w14:paraId="0B3A28AF"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51376E15"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5686F16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2.6</w:t>
            </w:r>
          </w:p>
        </w:tc>
      </w:tr>
      <w:tr w:rsidR="00DF67E1" w:rsidRPr="00DF67E1" w14:paraId="275A0121" w14:textId="77777777" w:rsidTr="008A0CD8">
        <w:trPr>
          <w:jc w:val="center"/>
        </w:trPr>
        <w:tc>
          <w:tcPr>
            <w:tcW w:w="1350" w:type="dxa"/>
            <w:vAlign w:val="center"/>
          </w:tcPr>
          <w:p w14:paraId="22B28A00"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C14H30O5S1</w:t>
            </w:r>
          </w:p>
        </w:tc>
        <w:tc>
          <w:tcPr>
            <w:tcW w:w="766" w:type="dxa"/>
            <w:vAlign w:val="center"/>
          </w:tcPr>
          <w:p w14:paraId="3664DBFF" w14:textId="77777777" w:rsidR="00F13B75" w:rsidRPr="00DF67E1" w:rsidRDefault="00786C9F" w:rsidP="00520390">
            <w:pPr>
              <w:spacing w:after="0" w:line="240" w:lineRule="auto"/>
              <w:jc w:val="center"/>
              <w:rPr>
                <w:rFonts w:ascii="Times New Roman" w:hAnsi="Times New Roman"/>
                <w:sz w:val="20"/>
                <w:szCs w:val="20"/>
              </w:rPr>
            </w:pPr>
            <w:r w:rsidRPr="00DF67E1">
              <w:rPr>
                <w:rFonts w:ascii="Times New Roman" w:hAnsi="Times New Roman"/>
                <w:sz w:val="20"/>
                <w:szCs w:val="20"/>
              </w:rPr>
              <w:t>310.18194</w:t>
            </w:r>
          </w:p>
        </w:tc>
        <w:tc>
          <w:tcPr>
            <w:tcW w:w="1336" w:type="dxa"/>
            <w:vAlign w:val="center"/>
          </w:tcPr>
          <w:p w14:paraId="56588FBD"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Sulfate Lipid</w:t>
            </w:r>
          </w:p>
        </w:tc>
        <w:tc>
          <w:tcPr>
            <w:tcW w:w="629" w:type="dxa"/>
            <w:vAlign w:val="center"/>
          </w:tcPr>
          <w:p w14:paraId="1E8F3827"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7769F89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1.3</w:t>
            </w:r>
          </w:p>
        </w:tc>
        <w:tc>
          <w:tcPr>
            <w:tcW w:w="1594" w:type="dxa"/>
            <w:tcBorders>
              <w:left w:val="single" w:sz="4" w:space="0" w:color="auto"/>
            </w:tcBorders>
            <w:vAlign w:val="center"/>
          </w:tcPr>
          <w:p w14:paraId="3773DE67"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C24H50O10S1</w:t>
            </w:r>
          </w:p>
        </w:tc>
        <w:tc>
          <w:tcPr>
            <w:tcW w:w="766" w:type="dxa"/>
            <w:vAlign w:val="center"/>
          </w:tcPr>
          <w:p w14:paraId="7327EBF5"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530.31302</w:t>
            </w:r>
          </w:p>
        </w:tc>
        <w:tc>
          <w:tcPr>
            <w:tcW w:w="1346" w:type="dxa"/>
            <w:vAlign w:val="center"/>
          </w:tcPr>
          <w:p w14:paraId="5D940E56"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13F6EEA8"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032E6EB6"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2.1</w:t>
            </w:r>
          </w:p>
        </w:tc>
      </w:tr>
      <w:tr w:rsidR="00DF67E1" w:rsidRPr="00DF67E1" w14:paraId="5557F540" w14:textId="77777777" w:rsidTr="008A0CD8">
        <w:trPr>
          <w:jc w:val="center"/>
        </w:trPr>
        <w:tc>
          <w:tcPr>
            <w:tcW w:w="1350" w:type="dxa"/>
            <w:vAlign w:val="center"/>
          </w:tcPr>
          <w:p w14:paraId="42EA0DA1"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C16H26O3S1</w:t>
            </w:r>
          </w:p>
        </w:tc>
        <w:tc>
          <w:tcPr>
            <w:tcW w:w="766" w:type="dxa"/>
            <w:vAlign w:val="center"/>
          </w:tcPr>
          <w:p w14:paraId="2819C4A3" w14:textId="77777777" w:rsidR="00F13B75" w:rsidRPr="00DF67E1" w:rsidRDefault="00786C9F" w:rsidP="00520390">
            <w:pPr>
              <w:spacing w:after="0" w:line="240" w:lineRule="auto"/>
              <w:jc w:val="center"/>
              <w:rPr>
                <w:rFonts w:ascii="Times New Roman" w:hAnsi="Times New Roman"/>
                <w:sz w:val="20"/>
                <w:szCs w:val="20"/>
              </w:rPr>
            </w:pPr>
            <w:r w:rsidRPr="00DF67E1">
              <w:rPr>
                <w:rFonts w:ascii="Times New Roman" w:hAnsi="Times New Roman"/>
                <w:sz w:val="20"/>
                <w:szCs w:val="20"/>
              </w:rPr>
              <w:t>298.16081</w:t>
            </w:r>
          </w:p>
        </w:tc>
        <w:tc>
          <w:tcPr>
            <w:tcW w:w="1336" w:type="dxa"/>
            <w:vAlign w:val="center"/>
          </w:tcPr>
          <w:p w14:paraId="7F99714F"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3C9CEA92"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4</w:t>
            </w:r>
          </w:p>
        </w:tc>
        <w:tc>
          <w:tcPr>
            <w:tcW w:w="1431" w:type="dxa"/>
            <w:vAlign w:val="bottom"/>
          </w:tcPr>
          <w:p w14:paraId="6ADFBB1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1.0</w:t>
            </w:r>
          </w:p>
        </w:tc>
        <w:tc>
          <w:tcPr>
            <w:tcW w:w="1594" w:type="dxa"/>
            <w:tcBorders>
              <w:left w:val="single" w:sz="4" w:space="0" w:color="auto"/>
            </w:tcBorders>
            <w:vAlign w:val="center"/>
          </w:tcPr>
          <w:p w14:paraId="2418D884"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C26H54O10S1</w:t>
            </w:r>
          </w:p>
        </w:tc>
        <w:tc>
          <w:tcPr>
            <w:tcW w:w="766" w:type="dxa"/>
            <w:vAlign w:val="center"/>
          </w:tcPr>
          <w:p w14:paraId="6837094E"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558.34432</w:t>
            </w:r>
          </w:p>
        </w:tc>
        <w:tc>
          <w:tcPr>
            <w:tcW w:w="1346" w:type="dxa"/>
            <w:vAlign w:val="center"/>
          </w:tcPr>
          <w:p w14:paraId="226CEEDF"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4814AC5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5C2367F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3.1</w:t>
            </w:r>
          </w:p>
        </w:tc>
      </w:tr>
      <w:tr w:rsidR="00DF67E1" w:rsidRPr="00DF67E1" w14:paraId="139B10DB" w14:textId="77777777" w:rsidTr="008A0CD8">
        <w:trPr>
          <w:jc w:val="center"/>
        </w:trPr>
        <w:tc>
          <w:tcPr>
            <w:tcW w:w="1350" w:type="dxa"/>
            <w:vAlign w:val="center"/>
          </w:tcPr>
          <w:p w14:paraId="2A686A86"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C16H34O4S1</w:t>
            </w:r>
          </w:p>
        </w:tc>
        <w:tc>
          <w:tcPr>
            <w:tcW w:w="766" w:type="dxa"/>
            <w:vAlign w:val="center"/>
          </w:tcPr>
          <w:p w14:paraId="02CB5B18" w14:textId="77777777" w:rsidR="00F13B75" w:rsidRPr="00DF67E1" w:rsidRDefault="00786C9F" w:rsidP="00520390">
            <w:pPr>
              <w:spacing w:after="0" w:line="240" w:lineRule="auto"/>
              <w:jc w:val="center"/>
              <w:rPr>
                <w:rFonts w:ascii="Times New Roman" w:hAnsi="Times New Roman"/>
                <w:sz w:val="20"/>
                <w:szCs w:val="20"/>
              </w:rPr>
            </w:pPr>
            <w:r w:rsidRPr="00DF67E1">
              <w:rPr>
                <w:rFonts w:ascii="Times New Roman" w:hAnsi="Times New Roman"/>
                <w:sz w:val="20"/>
                <w:szCs w:val="20"/>
              </w:rPr>
              <w:t>322.21832</w:t>
            </w:r>
          </w:p>
        </w:tc>
        <w:tc>
          <w:tcPr>
            <w:tcW w:w="1336" w:type="dxa"/>
            <w:vAlign w:val="center"/>
          </w:tcPr>
          <w:p w14:paraId="4E7254FA"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1332C993"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1E6BD336"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1.2</w:t>
            </w:r>
          </w:p>
        </w:tc>
        <w:tc>
          <w:tcPr>
            <w:tcW w:w="1594" w:type="dxa"/>
            <w:tcBorders>
              <w:left w:val="single" w:sz="4" w:space="0" w:color="auto"/>
            </w:tcBorders>
            <w:vAlign w:val="center"/>
          </w:tcPr>
          <w:p w14:paraId="29928B0C"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C26H54O11S1</w:t>
            </w:r>
          </w:p>
        </w:tc>
        <w:tc>
          <w:tcPr>
            <w:tcW w:w="766" w:type="dxa"/>
            <w:vAlign w:val="center"/>
          </w:tcPr>
          <w:p w14:paraId="75ED0952"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574.33923</w:t>
            </w:r>
          </w:p>
        </w:tc>
        <w:tc>
          <w:tcPr>
            <w:tcW w:w="1346" w:type="dxa"/>
            <w:vAlign w:val="center"/>
          </w:tcPr>
          <w:p w14:paraId="218B9750"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033889BE"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2B0901E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2.0</w:t>
            </w:r>
          </w:p>
        </w:tc>
      </w:tr>
      <w:tr w:rsidR="00DF67E1" w:rsidRPr="00DF67E1" w14:paraId="428590D1" w14:textId="77777777" w:rsidTr="008A0CD8">
        <w:trPr>
          <w:jc w:val="center"/>
        </w:trPr>
        <w:tc>
          <w:tcPr>
            <w:tcW w:w="1350" w:type="dxa"/>
            <w:vAlign w:val="center"/>
          </w:tcPr>
          <w:p w14:paraId="3EE2576F"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C16H34O5S1</w:t>
            </w:r>
          </w:p>
        </w:tc>
        <w:tc>
          <w:tcPr>
            <w:tcW w:w="766" w:type="dxa"/>
            <w:vAlign w:val="center"/>
          </w:tcPr>
          <w:p w14:paraId="0C4107CE" w14:textId="77777777" w:rsidR="00F13B75" w:rsidRPr="00DF67E1" w:rsidRDefault="00786C9F" w:rsidP="00520390">
            <w:pPr>
              <w:spacing w:after="0" w:line="240" w:lineRule="auto"/>
              <w:jc w:val="center"/>
              <w:rPr>
                <w:rFonts w:ascii="Times New Roman" w:hAnsi="Times New Roman"/>
                <w:sz w:val="20"/>
                <w:szCs w:val="20"/>
              </w:rPr>
            </w:pPr>
            <w:r w:rsidRPr="00DF67E1">
              <w:rPr>
                <w:rFonts w:ascii="Times New Roman" w:hAnsi="Times New Roman"/>
                <w:sz w:val="20"/>
                <w:szCs w:val="20"/>
              </w:rPr>
              <w:t>338.21324</w:t>
            </w:r>
          </w:p>
        </w:tc>
        <w:tc>
          <w:tcPr>
            <w:tcW w:w="1336" w:type="dxa"/>
            <w:vAlign w:val="center"/>
          </w:tcPr>
          <w:p w14:paraId="35D5327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Sulfate Lipid</w:t>
            </w:r>
          </w:p>
        </w:tc>
        <w:tc>
          <w:tcPr>
            <w:tcW w:w="629" w:type="dxa"/>
            <w:vAlign w:val="center"/>
          </w:tcPr>
          <w:p w14:paraId="4EFCF34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590D45DA"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1.5</w:t>
            </w:r>
          </w:p>
        </w:tc>
        <w:tc>
          <w:tcPr>
            <w:tcW w:w="1594" w:type="dxa"/>
            <w:tcBorders>
              <w:left w:val="single" w:sz="4" w:space="0" w:color="auto"/>
            </w:tcBorders>
            <w:vAlign w:val="center"/>
          </w:tcPr>
          <w:p w14:paraId="6D3DA757"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C27H34O2S1</w:t>
            </w:r>
          </w:p>
        </w:tc>
        <w:tc>
          <w:tcPr>
            <w:tcW w:w="766" w:type="dxa"/>
            <w:vAlign w:val="center"/>
          </w:tcPr>
          <w:p w14:paraId="7149AB10"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422.22850</w:t>
            </w:r>
          </w:p>
        </w:tc>
        <w:tc>
          <w:tcPr>
            <w:tcW w:w="1346" w:type="dxa"/>
            <w:vAlign w:val="center"/>
          </w:tcPr>
          <w:p w14:paraId="32348BC2"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24E27090"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11</w:t>
            </w:r>
          </w:p>
        </w:tc>
        <w:tc>
          <w:tcPr>
            <w:tcW w:w="1430" w:type="dxa"/>
            <w:vAlign w:val="bottom"/>
          </w:tcPr>
          <w:p w14:paraId="1E050B0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3.8</w:t>
            </w:r>
          </w:p>
        </w:tc>
      </w:tr>
      <w:tr w:rsidR="00DF67E1" w:rsidRPr="00DF67E1" w14:paraId="31C6E66D" w14:textId="77777777" w:rsidTr="008A0CD8">
        <w:trPr>
          <w:jc w:val="center"/>
        </w:trPr>
        <w:tc>
          <w:tcPr>
            <w:tcW w:w="1350" w:type="dxa"/>
            <w:vAlign w:val="center"/>
          </w:tcPr>
          <w:p w14:paraId="19118A61"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C16H34O6S1</w:t>
            </w:r>
          </w:p>
        </w:tc>
        <w:tc>
          <w:tcPr>
            <w:tcW w:w="766" w:type="dxa"/>
            <w:vAlign w:val="center"/>
          </w:tcPr>
          <w:p w14:paraId="50F666A8" w14:textId="77777777" w:rsidR="00F13B75" w:rsidRPr="00DF67E1" w:rsidRDefault="00786C9F" w:rsidP="00520390">
            <w:pPr>
              <w:spacing w:after="0" w:line="240" w:lineRule="auto"/>
              <w:jc w:val="center"/>
              <w:rPr>
                <w:rFonts w:ascii="Times New Roman" w:hAnsi="Times New Roman"/>
                <w:sz w:val="20"/>
                <w:szCs w:val="20"/>
              </w:rPr>
            </w:pPr>
            <w:r w:rsidRPr="00DF67E1">
              <w:rPr>
                <w:rFonts w:ascii="Times New Roman" w:hAnsi="Times New Roman"/>
                <w:sz w:val="20"/>
                <w:szCs w:val="20"/>
              </w:rPr>
              <w:t>354.20815</w:t>
            </w:r>
          </w:p>
        </w:tc>
        <w:tc>
          <w:tcPr>
            <w:tcW w:w="1336" w:type="dxa"/>
            <w:vAlign w:val="center"/>
          </w:tcPr>
          <w:p w14:paraId="17CD1672"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31E2DDF8"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676A42AA"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1.4</w:t>
            </w:r>
          </w:p>
        </w:tc>
        <w:tc>
          <w:tcPr>
            <w:tcW w:w="1594" w:type="dxa"/>
            <w:tcBorders>
              <w:left w:val="single" w:sz="4" w:space="0" w:color="auto"/>
            </w:tcBorders>
            <w:vAlign w:val="center"/>
          </w:tcPr>
          <w:p w14:paraId="728C7036"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C27H46O4S1</w:t>
            </w:r>
          </w:p>
        </w:tc>
        <w:tc>
          <w:tcPr>
            <w:tcW w:w="766" w:type="dxa"/>
            <w:vAlign w:val="center"/>
          </w:tcPr>
          <w:p w14:paraId="10B9BC82"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466.31223</w:t>
            </w:r>
          </w:p>
        </w:tc>
        <w:tc>
          <w:tcPr>
            <w:tcW w:w="1346" w:type="dxa"/>
            <w:vAlign w:val="center"/>
          </w:tcPr>
          <w:p w14:paraId="4081887D"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 xml:space="preserve">Sulfates </w:t>
            </w:r>
          </w:p>
        </w:tc>
        <w:tc>
          <w:tcPr>
            <w:tcW w:w="720" w:type="dxa"/>
            <w:vAlign w:val="center"/>
          </w:tcPr>
          <w:p w14:paraId="445E054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5</w:t>
            </w:r>
          </w:p>
        </w:tc>
        <w:tc>
          <w:tcPr>
            <w:tcW w:w="1430" w:type="dxa"/>
            <w:vAlign w:val="bottom"/>
          </w:tcPr>
          <w:p w14:paraId="65FCE415"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9.3</w:t>
            </w:r>
          </w:p>
        </w:tc>
      </w:tr>
      <w:tr w:rsidR="00DF67E1" w:rsidRPr="00DF67E1" w14:paraId="261A68F7" w14:textId="77777777" w:rsidTr="008A0CD8">
        <w:trPr>
          <w:jc w:val="center"/>
        </w:trPr>
        <w:tc>
          <w:tcPr>
            <w:tcW w:w="1350" w:type="dxa"/>
            <w:vAlign w:val="center"/>
          </w:tcPr>
          <w:p w14:paraId="3682B38C"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C17H28O3S1</w:t>
            </w:r>
          </w:p>
        </w:tc>
        <w:tc>
          <w:tcPr>
            <w:tcW w:w="766" w:type="dxa"/>
            <w:vAlign w:val="center"/>
          </w:tcPr>
          <w:p w14:paraId="4F2ED46E" w14:textId="77777777" w:rsidR="00F13B75" w:rsidRPr="00DF67E1" w:rsidRDefault="00427CE3" w:rsidP="00520390">
            <w:pPr>
              <w:spacing w:after="0" w:line="240" w:lineRule="auto"/>
              <w:jc w:val="center"/>
              <w:rPr>
                <w:rFonts w:ascii="Times New Roman" w:hAnsi="Times New Roman"/>
                <w:sz w:val="20"/>
                <w:szCs w:val="20"/>
              </w:rPr>
            </w:pPr>
            <w:r w:rsidRPr="00DF67E1">
              <w:rPr>
                <w:rFonts w:ascii="Times New Roman" w:hAnsi="Times New Roman"/>
                <w:sz w:val="20"/>
                <w:szCs w:val="20"/>
              </w:rPr>
              <w:t>312.17646</w:t>
            </w:r>
          </w:p>
        </w:tc>
        <w:tc>
          <w:tcPr>
            <w:tcW w:w="1336" w:type="dxa"/>
            <w:vAlign w:val="center"/>
          </w:tcPr>
          <w:p w14:paraId="5298603E"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Sulfite Lipid</w:t>
            </w:r>
          </w:p>
        </w:tc>
        <w:tc>
          <w:tcPr>
            <w:tcW w:w="629" w:type="dxa"/>
            <w:vAlign w:val="center"/>
          </w:tcPr>
          <w:p w14:paraId="3AB11406"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4</w:t>
            </w:r>
          </w:p>
        </w:tc>
        <w:tc>
          <w:tcPr>
            <w:tcW w:w="1431" w:type="dxa"/>
            <w:vAlign w:val="bottom"/>
          </w:tcPr>
          <w:p w14:paraId="3659FA6E"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1.1</w:t>
            </w:r>
          </w:p>
        </w:tc>
        <w:tc>
          <w:tcPr>
            <w:tcW w:w="1594" w:type="dxa"/>
            <w:tcBorders>
              <w:left w:val="single" w:sz="4" w:space="0" w:color="auto"/>
            </w:tcBorders>
            <w:vAlign w:val="center"/>
          </w:tcPr>
          <w:p w14:paraId="34E9160B"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C28H46O4S1</w:t>
            </w:r>
          </w:p>
        </w:tc>
        <w:tc>
          <w:tcPr>
            <w:tcW w:w="766" w:type="dxa"/>
            <w:vAlign w:val="center"/>
          </w:tcPr>
          <w:p w14:paraId="6CFF73CB"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478.31223</w:t>
            </w:r>
          </w:p>
        </w:tc>
        <w:tc>
          <w:tcPr>
            <w:tcW w:w="1346" w:type="dxa"/>
            <w:vAlign w:val="center"/>
          </w:tcPr>
          <w:p w14:paraId="1F0A1DB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 xml:space="preserve">Sulfates </w:t>
            </w:r>
          </w:p>
        </w:tc>
        <w:tc>
          <w:tcPr>
            <w:tcW w:w="720" w:type="dxa"/>
            <w:vAlign w:val="center"/>
          </w:tcPr>
          <w:p w14:paraId="6223EA8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6</w:t>
            </w:r>
          </w:p>
        </w:tc>
        <w:tc>
          <w:tcPr>
            <w:tcW w:w="1430" w:type="dxa"/>
            <w:vAlign w:val="bottom"/>
          </w:tcPr>
          <w:p w14:paraId="16E9E59D"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20.4</w:t>
            </w:r>
          </w:p>
        </w:tc>
      </w:tr>
      <w:tr w:rsidR="00DF67E1" w:rsidRPr="00DF67E1" w14:paraId="6E37997F" w14:textId="77777777" w:rsidTr="008A0CD8">
        <w:trPr>
          <w:jc w:val="center"/>
        </w:trPr>
        <w:tc>
          <w:tcPr>
            <w:tcW w:w="1350" w:type="dxa"/>
            <w:vAlign w:val="center"/>
          </w:tcPr>
          <w:p w14:paraId="5E3996A8"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C18H30O3S1</w:t>
            </w:r>
          </w:p>
        </w:tc>
        <w:tc>
          <w:tcPr>
            <w:tcW w:w="766" w:type="dxa"/>
            <w:vAlign w:val="center"/>
          </w:tcPr>
          <w:p w14:paraId="62559D72" w14:textId="77777777" w:rsidR="00F13B75" w:rsidRPr="00DF67E1" w:rsidRDefault="00427CE3" w:rsidP="00520390">
            <w:pPr>
              <w:spacing w:after="0" w:line="240" w:lineRule="auto"/>
              <w:jc w:val="center"/>
              <w:rPr>
                <w:rFonts w:ascii="Times New Roman" w:hAnsi="Times New Roman"/>
                <w:sz w:val="20"/>
                <w:szCs w:val="20"/>
              </w:rPr>
            </w:pPr>
            <w:r w:rsidRPr="00DF67E1">
              <w:rPr>
                <w:rFonts w:ascii="Times New Roman" w:hAnsi="Times New Roman"/>
                <w:sz w:val="20"/>
                <w:szCs w:val="20"/>
              </w:rPr>
              <w:t>326.19211</w:t>
            </w:r>
          </w:p>
        </w:tc>
        <w:tc>
          <w:tcPr>
            <w:tcW w:w="1336" w:type="dxa"/>
            <w:vAlign w:val="center"/>
          </w:tcPr>
          <w:p w14:paraId="09860645"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Sulfite Lipid</w:t>
            </w:r>
          </w:p>
        </w:tc>
        <w:tc>
          <w:tcPr>
            <w:tcW w:w="629" w:type="dxa"/>
            <w:vAlign w:val="center"/>
          </w:tcPr>
          <w:p w14:paraId="75AB2F1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4</w:t>
            </w:r>
          </w:p>
        </w:tc>
        <w:tc>
          <w:tcPr>
            <w:tcW w:w="1431" w:type="dxa"/>
            <w:vAlign w:val="bottom"/>
          </w:tcPr>
          <w:p w14:paraId="433ACE77"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1.1</w:t>
            </w:r>
          </w:p>
        </w:tc>
        <w:tc>
          <w:tcPr>
            <w:tcW w:w="1594" w:type="dxa"/>
            <w:tcBorders>
              <w:left w:val="single" w:sz="4" w:space="0" w:color="auto"/>
            </w:tcBorders>
            <w:vAlign w:val="center"/>
          </w:tcPr>
          <w:p w14:paraId="420F72CA"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C28H58O11S1</w:t>
            </w:r>
          </w:p>
        </w:tc>
        <w:tc>
          <w:tcPr>
            <w:tcW w:w="766" w:type="dxa"/>
            <w:vAlign w:val="center"/>
          </w:tcPr>
          <w:p w14:paraId="65B374C4"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602.37053</w:t>
            </w:r>
          </w:p>
        </w:tc>
        <w:tc>
          <w:tcPr>
            <w:tcW w:w="1346" w:type="dxa"/>
            <w:vAlign w:val="center"/>
          </w:tcPr>
          <w:p w14:paraId="309364B0"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218A737B"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577CEA5B"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2.8</w:t>
            </w:r>
          </w:p>
        </w:tc>
      </w:tr>
      <w:tr w:rsidR="00DF67E1" w:rsidRPr="00DF67E1" w14:paraId="766A52EA" w14:textId="77777777" w:rsidTr="008A0CD8">
        <w:trPr>
          <w:jc w:val="center"/>
        </w:trPr>
        <w:tc>
          <w:tcPr>
            <w:tcW w:w="1350" w:type="dxa"/>
            <w:vAlign w:val="center"/>
          </w:tcPr>
          <w:p w14:paraId="66088150"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C18H38O4S1</w:t>
            </w:r>
          </w:p>
        </w:tc>
        <w:tc>
          <w:tcPr>
            <w:tcW w:w="766" w:type="dxa"/>
            <w:vAlign w:val="center"/>
          </w:tcPr>
          <w:p w14:paraId="6F55D4B8" w14:textId="77777777" w:rsidR="00F13B75" w:rsidRPr="00DF67E1" w:rsidRDefault="00427CE3" w:rsidP="00520390">
            <w:pPr>
              <w:spacing w:after="0" w:line="240" w:lineRule="auto"/>
              <w:jc w:val="center"/>
              <w:rPr>
                <w:rFonts w:ascii="Times New Roman" w:hAnsi="Times New Roman"/>
                <w:sz w:val="20"/>
                <w:szCs w:val="20"/>
              </w:rPr>
            </w:pPr>
            <w:r w:rsidRPr="00DF67E1">
              <w:rPr>
                <w:rFonts w:ascii="Times New Roman" w:hAnsi="Times New Roman"/>
                <w:sz w:val="20"/>
                <w:szCs w:val="20"/>
              </w:rPr>
              <w:t>350.24962</w:t>
            </w:r>
          </w:p>
        </w:tc>
        <w:tc>
          <w:tcPr>
            <w:tcW w:w="1336" w:type="dxa"/>
            <w:vAlign w:val="center"/>
          </w:tcPr>
          <w:p w14:paraId="4ACE7DF2"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6EC2845A"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375C6FED"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8.3</w:t>
            </w:r>
          </w:p>
        </w:tc>
        <w:tc>
          <w:tcPr>
            <w:tcW w:w="1594" w:type="dxa"/>
            <w:tcBorders>
              <w:left w:val="single" w:sz="4" w:space="0" w:color="auto"/>
            </w:tcBorders>
            <w:vAlign w:val="center"/>
          </w:tcPr>
          <w:p w14:paraId="703E9B0E"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C28H58O12S1</w:t>
            </w:r>
          </w:p>
        </w:tc>
        <w:tc>
          <w:tcPr>
            <w:tcW w:w="766" w:type="dxa"/>
            <w:vAlign w:val="center"/>
          </w:tcPr>
          <w:p w14:paraId="2CCF5EA0"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618.36545</w:t>
            </w:r>
          </w:p>
        </w:tc>
        <w:tc>
          <w:tcPr>
            <w:tcW w:w="1346" w:type="dxa"/>
            <w:vAlign w:val="center"/>
          </w:tcPr>
          <w:p w14:paraId="2A6DE164"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546C74D2"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5FCA7EAB"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2.1</w:t>
            </w:r>
          </w:p>
        </w:tc>
      </w:tr>
      <w:tr w:rsidR="00DF67E1" w:rsidRPr="00DF67E1" w14:paraId="4A0EFE0E" w14:textId="77777777" w:rsidTr="008A0CD8">
        <w:trPr>
          <w:jc w:val="center"/>
        </w:trPr>
        <w:tc>
          <w:tcPr>
            <w:tcW w:w="1350" w:type="dxa"/>
            <w:vAlign w:val="center"/>
          </w:tcPr>
          <w:p w14:paraId="67FBD151"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C18H38O5S1</w:t>
            </w:r>
          </w:p>
        </w:tc>
        <w:tc>
          <w:tcPr>
            <w:tcW w:w="766" w:type="dxa"/>
            <w:vAlign w:val="center"/>
          </w:tcPr>
          <w:p w14:paraId="429A096F" w14:textId="77777777" w:rsidR="00F13B75" w:rsidRPr="00DF67E1" w:rsidRDefault="00427CE3" w:rsidP="00520390">
            <w:pPr>
              <w:spacing w:after="0" w:line="240" w:lineRule="auto"/>
              <w:jc w:val="center"/>
              <w:rPr>
                <w:rFonts w:ascii="Times New Roman" w:hAnsi="Times New Roman"/>
                <w:sz w:val="20"/>
                <w:szCs w:val="20"/>
              </w:rPr>
            </w:pPr>
            <w:r w:rsidRPr="00DF67E1">
              <w:rPr>
                <w:rFonts w:ascii="Times New Roman" w:hAnsi="Times New Roman"/>
                <w:sz w:val="20"/>
                <w:szCs w:val="20"/>
              </w:rPr>
              <w:t>366.24454</w:t>
            </w:r>
          </w:p>
        </w:tc>
        <w:tc>
          <w:tcPr>
            <w:tcW w:w="1336" w:type="dxa"/>
            <w:vAlign w:val="center"/>
          </w:tcPr>
          <w:p w14:paraId="2A68CE94"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11C9C2C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04424348"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4.8</w:t>
            </w:r>
          </w:p>
        </w:tc>
        <w:tc>
          <w:tcPr>
            <w:tcW w:w="1594" w:type="dxa"/>
            <w:tcBorders>
              <w:left w:val="single" w:sz="4" w:space="0" w:color="auto"/>
            </w:tcBorders>
            <w:vAlign w:val="center"/>
          </w:tcPr>
          <w:p w14:paraId="7D1BE5B6"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C29H50O4S1</w:t>
            </w:r>
          </w:p>
        </w:tc>
        <w:tc>
          <w:tcPr>
            <w:tcW w:w="766" w:type="dxa"/>
            <w:vAlign w:val="center"/>
          </w:tcPr>
          <w:p w14:paraId="32487F0A"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494.34353</w:t>
            </w:r>
          </w:p>
        </w:tc>
        <w:tc>
          <w:tcPr>
            <w:tcW w:w="1346" w:type="dxa"/>
            <w:vAlign w:val="center"/>
          </w:tcPr>
          <w:p w14:paraId="223E694B"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4F5A20B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5</w:t>
            </w:r>
          </w:p>
        </w:tc>
        <w:tc>
          <w:tcPr>
            <w:tcW w:w="1430" w:type="dxa"/>
            <w:vAlign w:val="bottom"/>
          </w:tcPr>
          <w:p w14:paraId="4FA6B8DE"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10.9</w:t>
            </w:r>
          </w:p>
        </w:tc>
      </w:tr>
      <w:tr w:rsidR="00DF67E1" w:rsidRPr="00DF67E1" w14:paraId="6B88F7C2" w14:textId="77777777" w:rsidTr="008A0CD8">
        <w:trPr>
          <w:jc w:val="center"/>
        </w:trPr>
        <w:tc>
          <w:tcPr>
            <w:tcW w:w="1350" w:type="dxa"/>
            <w:vAlign w:val="center"/>
          </w:tcPr>
          <w:p w14:paraId="3C353E05"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C18H38O6S1</w:t>
            </w:r>
          </w:p>
        </w:tc>
        <w:tc>
          <w:tcPr>
            <w:tcW w:w="766" w:type="dxa"/>
            <w:vAlign w:val="center"/>
          </w:tcPr>
          <w:p w14:paraId="619924F9" w14:textId="77777777" w:rsidR="00F13B75" w:rsidRPr="00DF67E1" w:rsidRDefault="00427CE3" w:rsidP="00520390">
            <w:pPr>
              <w:spacing w:after="0" w:line="240" w:lineRule="auto"/>
              <w:jc w:val="center"/>
              <w:rPr>
                <w:rFonts w:ascii="Times New Roman" w:hAnsi="Times New Roman"/>
                <w:sz w:val="20"/>
                <w:szCs w:val="20"/>
              </w:rPr>
            </w:pPr>
            <w:r w:rsidRPr="00DF67E1">
              <w:rPr>
                <w:rFonts w:ascii="Times New Roman" w:hAnsi="Times New Roman"/>
                <w:sz w:val="20"/>
                <w:szCs w:val="20"/>
              </w:rPr>
              <w:t>382.23945</w:t>
            </w:r>
          </w:p>
        </w:tc>
        <w:tc>
          <w:tcPr>
            <w:tcW w:w="1336" w:type="dxa"/>
            <w:vAlign w:val="center"/>
          </w:tcPr>
          <w:p w14:paraId="4B2C5885" w14:textId="77777777" w:rsidR="00F13B75" w:rsidRPr="00DF67E1" w:rsidRDefault="00F13B75" w:rsidP="00520390">
            <w:pPr>
              <w:spacing w:after="0" w:line="240" w:lineRule="auto"/>
              <w:jc w:val="center"/>
              <w:rPr>
                <w:rFonts w:ascii="Times New Roman" w:hAnsi="Times New Roman"/>
                <w:sz w:val="20"/>
                <w:szCs w:val="20"/>
              </w:rPr>
            </w:pPr>
            <w:proofErr w:type="spellStart"/>
            <w:r w:rsidRPr="00DF67E1">
              <w:rPr>
                <w:rFonts w:ascii="Times New Roman" w:hAnsi="Times New Roman"/>
                <w:sz w:val="20"/>
                <w:szCs w:val="20"/>
              </w:rPr>
              <w:t>Suflate</w:t>
            </w:r>
            <w:proofErr w:type="spellEnd"/>
            <w:r w:rsidRPr="00DF67E1">
              <w:rPr>
                <w:rFonts w:ascii="Times New Roman" w:hAnsi="Times New Roman"/>
                <w:sz w:val="20"/>
                <w:szCs w:val="20"/>
              </w:rPr>
              <w:t xml:space="preserve"> Lipid</w:t>
            </w:r>
          </w:p>
        </w:tc>
        <w:tc>
          <w:tcPr>
            <w:tcW w:w="629" w:type="dxa"/>
            <w:vAlign w:val="center"/>
          </w:tcPr>
          <w:p w14:paraId="7F4CCE03"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40885847"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1.8</w:t>
            </w:r>
          </w:p>
        </w:tc>
        <w:tc>
          <w:tcPr>
            <w:tcW w:w="1594" w:type="dxa"/>
            <w:tcBorders>
              <w:left w:val="single" w:sz="4" w:space="0" w:color="auto"/>
            </w:tcBorders>
            <w:vAlign w:val="center"/>
          </w:tcPr>
          <w:p w14:paraId="49AF7A21"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C30H62O12S1</w:t>
            </w:r>
          </w:p>
        </w:tc>
        <w:tc>
          <w:tcPr>
            <w:tcW w:w="766" w:type="dxa"/>
            <w:vAlign w:val="center"/>
          </w:tcPr>
          <w:p w14:paraId="6BED11C3"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646.39675</w:t>
            </w:r>
          </w:p>
        </w:tc>
        <w:tc>
          <w:tcPr>
            <w:tcW w:w="1346" w:type="dxa"/>
            <w:vAlign w:val="center"/>
          </w:tcPr>
          <w:p w14:paraId="00CF5483"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2CE9E402"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23DCDFF8"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3.3</w:t>
            </w:r>
          </w:p>
        </w:tc>
      </w:tr>
      <w:tr w:rsidR="00DF67E1" w:rsidRPr="00DF67E1" w14:paraId="4875F669" w14:textId="77777777" w:rsidTr="008A0CD8">
        <w:trPr>
          <w:jc w:val="center"/>
        </w:trPr>
        <w:tc>
          <w:tcPr>
            <w:tcW w:w="1350" w:type="dxa"/>
            <w:vAlign w:val="center"/>
          </w:tcPr>
          <w:p w14:paraId="0095BAB0"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C18H38O7S1</w:t>
            </w:r>
          </w:p>
        </w:tc>
        <w:tc>
          <w:tcPr>
            <w:tcW w:w="766" w:type="dxa"/>
            <w:vAlign w:val="center"/>
          </w:tcPr>
          <w:p w14:paraId="0B27AEB5"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398.23437</w:t>
            </w:r>
          </w:p>
        </w:tc>
        <w:tc>
          <w:tcPr>
            <w:tcW w:w="1336" w:type="dxa"/>
            <w:vAlign w:val="center"/>
          </w:tcPr>
          <w:p w14:paraId="0C661526"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4346050B"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703C5BF6"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1.6</w:t>
            </w:r>
          </w:p>
        </w:tc>
        <w:tc>
          <w:tcPr>
            <w:tcW w:w="1594" w:type="dxa"/>
            <w:tcBorders>
              <w:left w:val="single" w:sz="4" w:space="0" w:color="auto"/>
            </w:tcBorders>
            <w:vAlign w:val="center"/>
          </w:tcPr>
          <w:p w14:paraId="56A0D02C"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C30H62O13S1</w:t>
            </w:r>
          </w:p>
        </w:tc>
        <w:tc>
          <w:tcPr>
            <w:tcW w:w="766" w:type="dxa"/>
            <w:vAlign w:val="center"/>
          </w:tcPr>
          <w:p w14:paraId="725EFFB9" w14:textId="77777777" w:rsidR="00F13B75" w:rsidRPr="00DF67E1" w:rsidRDefault="008F2E67" w:rsidP="00520390">
            <w:pPr>
              <w:spacing w:after="0" w:line="240" w:lineRule="auto"/>
              <w:jc w:val="center"/>
              <w:rPr>
                <w:rFonts w:ascii="Times New Roman" w:hAnsi="Times New Roman"/>
                <w:sz w:val="20"/>
                <w:szCs w:val="20"/>
              </w:rPr>
            </w:pPr>
            <w:r w:rsidRPr="00DF67E1">
              <w:rPr>
                <w:rFonts w:ascii="Times New Roman" w:hAnsi="Times New Roman"/>
                <w:sz w:val="20"/>
                <w:szCs w:val="20"/>
              </w:rPr>
              <w:t>662.39167</w:t>
            </w:r>
          </w:p>
        </w:tc>
        <w:tc>
          <w:tcPr>
            <w:tcW w:w="1346" w:type="dxa"/>
            <w:vAlign w:val="center"/>
          </w:tcPr>
          <w:p w14:paraId="418550F2"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327F2DC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540B16C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2.3</w:t>
            </w:r>
          </w:p>
        </w:tc>
      </w:tr>
      <w:tr w:rsidR="00DF67E1" w:rsidRPr="00DF67E1" w14:paraId="0F5121DF" w14:textId="77777777" w:rsidTr="008A0CD8">
        <w:trPr>
          <w:jc w:val="center"/>
        </w:trPr>
        <w:tc>
          <w:tcPr>
            <w:tcW w:w="1350" w:type="dxa"/>
            <w:vAlign w:val="center"/>
          </w:tcPr>
          <w:p w14:paraId="707AE85E"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C19H32O3S1</w:t>
            </w:r>
          </w:p>
        </w:tc>
        <w:tc>
          <w:tcPr>
            <w:tcW w:w="766" w:type="dxa"/>
            <w:vAlign w:val="center"/>
          </w:tcPr>
          <w:p w14:paraId="36315044"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340.20776</w:t>
            </w:r>
          </w:p>
        </w:tc>
        <w:tc>
          <w:tcPr>
            <w:tcW w:w="1336" w:type="dxa"/>
            <w:vAlign w:val="center"/>
          </w:tcPr>
          <w:p w14:paraId="1CE10CC2"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00B32FF8"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4</w:t>
            </w:r>
          </w:p>
        </w:tc>
        <w:tc>
          <w:tcPr>
            <w:tcW w:w="1431" w:type="dxa"/>
            <w:vAlign w:val="bottom"/>
          </w:tcPr>
          <w:p w14:paraId="7543E720"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1.1</w:t>
            </w:r>
          </w:p>
        </w:tc>
        <w:tc>
          <w:tcPr>
            <w:tcW w:w="1594" w:type="dxa"/>
            <w:tcBorders>
              <w:left w:val="single" w:sz="4" w:space="0" w:color="auto"/>
            </w:tcBorders>
            <w:vAlign w:val="center"/>
          </w:tcPr>
          <w:p w14:paraId="4906B302"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C32H60O8S1</w:t>
            </w:r>
          </w:p>
        </w:tc>
        <w:tc>
          <w:tcPr>
            <w:tcW w:w="766" w:type="dxa"/>
            <w:vAlign w:val="center"/>
          </w:tcPr>
          <w:p w14:paraId="210E26D3" w14:textId="77777777" w:rsidR="00F13B75" w:rsidRPr="00DF67E1" w:rsidRDefault="00042401" w:rsidP="00520390">
            <w:pPr>
              <w:spacing w:after="0" w:line="240" w:lineRule="auto"/>
              <w:jc w:val="center"/>
              <w:rPr>
                <w:rFonts w:ascii="Times New Roman" w:hAnsi="Times New Roman"/>
                <w:sz w:val="20"/>
                <w:szCs w:val="20"/>
              </w:rPr>
            </w:pPr>
            <w:r w:rsidRPr="00DF67E1">
              <w:rPr>
                <w:rFonts w:ascii="Times New Roman" w:hAnsi="Times New Roman"/>
                <w:sz w:val="20"/>
                <w:szCs w:val="20"/>
              </w:rPr>
              <w:t>604.40144</w:t>
            </w:r>
          </w:p>
        </w:tc>
        <w:tc>
          <w:tcPr>
            <w:tcW w:w="1346" w:type="dxa"/>
            <w:vAlign w:val="center"/>
          </w:tcPr>
          <w:p w14:paraId="36F430FD"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51082690"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3</w:t>
            </w:r>
          </w:p>
        </w:tc>
        <w:tc>
          <w:tcPr>
            <w:tcW w:w="1430" w:type="dxa"/>
            <w:vAlign w:val="bottom"/>
          </w:tcPr>
          <w:p w14:paraId="40BC352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2.6</w:t>
            </w:r>
          </w:p>
        </w:tc>
      </w:tr>
      <w:tr w:rsidR="00DF67E1" w:rsidRPr="00DF67E1" w14:paraId="2B9E651D" w14:textId="77777777" w:rsidTr="008A0CD8">
        <w:trPr>
          <w:jc w:val="center"/>
        </w:trPr>
        <w:tc>
          <w:tcPr>
            <w:tcW w:w="1350" w:type="dxa"/>
            <w:vAlign w:val="center"/>
          </w:tcPr>
          <w:p w14:paraId="368D1AAA"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C20H38O7S1</w:t>
            </w:r>
          </w:p>
        </w:tc>
        <w:tc>
          <w:tcPr>
            <w:tcW w:w="766" w:type="dxa"/>
            <w:vAlign w:val="center"/>
          </w:tcPr>
          <w:p w14:paraId="5E44BD81"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422.23437</w:t>
            </w:r>
          </w:p>
        </w:tc>
        <w:tc>
          <w:tcPr>
            <w:tcW w:w="1336" w:type="dxa"/>
            <w:vAlign w:val="center"/>
          </w:tcPr>
          <w:p w14:paraId="0E26DE39"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0427FAD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w:t>
            </w:r>
          </w:p>
        </w:tc>
        <w:tc>
          <w:tcPr>
            <w:tcW w:w="1431" w:type="dxa"/>
            <w:vAlign w:val="bottom"/>
          </w:tcPr>
          <w:p w14:paraId="0CCDC9B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5.3</w:t>
            </w:r>
          </w:p>
        </w:tc>
        <w:tc>
          <w:tcPr>
            <w:tcW w:w="1594" w:type="dxa"/>
            <w:tcBorders>
              <w:left w:val="single" w:sz="4" w:space="0" w:color="auto"/>
            </w:tcBorders>
            <w:vAlign w:val="center"/>
          </w:tcPr>
          <w:p w14:paraId="4DBF53C2"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C32H62O6S1</w:t>
            </w:r>
          </w:p>
        </w:tc>
        <w:tc>
          <w:tcPr>
            <w:tcW w:w="766" w:type="dxa"/>
            <w:vAlign w:val="center"/>
          </w:tcPr>
          <w:p w14:paraId="3FFD05C1" w14:textId="77777777" w:rsidR="00F13B75" w:rsidRPr="00DF67E1" w:rsidRDefault="00042401" w:rsidP="00520390">
            <w:pPr>
              <w:spacing w:after="0" w:line="240" w:lineRule="auto"/>
              <w:jc w:val="center"/>
              <w:rPr>
                <w:rFonts w:ascii="Times New Roman" w:hAnsi="Times New Roman"/>
                <w:sz w:val="20"/>
                <w:szCs w:val="20"/>
              </w:rPr>
            </w:pPr>
            <w:r w:rsidRPr="00DF67E1">
              <w:rPr>
                <w:rFonts w:ascii="Times New Roman" w:hAnsi="Times New Roman"/>
                <w:sz w:val="20"/>
                <w:szCs w:val="20"/>
              </w:rPr>
              <w:t>574.42726</w:t>
            </w:r>
          </w:p>
        </w:tc>
        <w:tc>
          <w:tcPr>
            <w:tcW w:w="1346" w:type="dxa"/>
            <w:vAlign w:val="center"/>
          </w:tcPr>
          <w:p w14:paraId="68D29381"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7171A642"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w:t>
            </w:r>
          </w:p>
        </w:tc>
        <w:tc>
          <w:tcPr>
            <w:tcW w:w="1430" w:type="dxa"/>
            <w:vAlign w:val="bottom"/>
          </w:tcPr>
          <w:p w14:paraId="30042F7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11.9</w:t>
            </w:r>
          </w:p>
        </w:tc>
      </w:tr>
      <w:tr w:rsidR="00DF67E1" w:rsidRPr="00DF67E1" w14:paraId="3A0E7E54" w14:textId="77777777" w:rsidTr="008A0CD8">
        <w:trPr>
          <w:jc w:val="center"/>
        </w:trPr>
        <w:tc>
          <w:tcPr>
            <w:tcW w:w="1350" w:type="dxa"/>
            <w:vAlign w:val="center"/>
          </w:tcPr>
          <w:p w14:paraId="7699E4CB"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C20H40O5S1</w:t>
            </w:r>
          </w:p>
        </w:tc>
        <w:tc>
          <w:tcPr>
            <w:tcW w:w="766" w:type="dxa"/>
            <w:vAlign w:val="center"/>
          </w:tcPr>
          <w:p w14:paraId="08EB4918"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392.26019</w:t>
            </w:r>
          </w:p>
        </w:tc>
        <w:tc>
          <w:tcPr>
            <w:tcW w:w="1336" w:type="dxa"/>
            <w:vAlign w:val="center"/>
          </w:tcPr>
          <w:p w14:paraId="455FCF3F"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079E803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w:t>
            </w:r>
          </w:p>
        </w:tc>
        <w:tc>
          <w:tcPr>
            <w:tcW w:w="1431" w:type="dxa"/>
            <w:vAlign w:val="bottom"/>
          </w:tcPr>
          <w:p w14:paraId="66A8F5F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1.3</w:t>
            </w:r>
          </w:p>
        </w:tc>
        <w:tc>
          <w:tcPr>
            <w:tcW w:w="1594" w:type="dxa"/>
            <w:tcBorders>
              <w:left w:val="single" w:sz="4" w:space="0" w:color="auto"/>
            </w:tcBorders>
            <w:vAlign w:val="center"/>
          </w:tcPr>
          <w:p w14:paraId="7AF13C4D"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C32H64O6S1</w:t>
            </w:r>
          </w:p>
        </w:tc>
        <w:tc>
          <w:tcPr>
            <w:tcW w:w="766" w:type="dxa"/>
            <w:vAlign w:val="center"/>
          </w:tcPr>
          <w:p w14:paraId="13A356ED" w14:textId="77777777" w:rsidR="00F13B75" w:rsidRPr="00DF67E1" w:rsidRDefault="00042401" w:rsidP="00520390">
            <w:pPr>
              <w:spacing w:after="0" w:line="240" w:lineRule="auto"/>
              <w:jc w:val="center"/>
              <w:rPr>
                <w:rFonts w:ascii="Times New Roman" w:hAnsi="Times New Roman"/>
                <w:sz w:val="20"/>
                <w:szCs w:val="20"/>
              </w:rPr>
            </w:pPr>
            <w:r w:rsidRPr="00DF67E1">
              <w:rPr>
                <w:rFonts w:ascii="Times New Roman" w:hAnsi="Times New Roman"/>
                <w:sz w:val="20"/>
                <w:szCs w:val="20"/>
              </w:rPr>
              <w:t>576.44291</w:t>
            </w:r>
          </w:p>
        </w:tc>
        <w:tc>
          <w:tcPr>
            <w:tcW w:w="1346" w:type="dxa"/>
            <w:vAlign w:val="center"/>
          </w:tcPr>
          <w:p w14:paraId="7C4A8CCC"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530871FB"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w:t>
            </w:r>
          </w:p>
        </w:tc>
        <w:tc>
          <w:tcPr>
            <w:tcW w:w="1430" w:type="dxa"/>
            <w:vAlign w:val="bottom"/>
          </w:tcPr>
          <w:p w14:paraId="06099E67"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21.9</w:t>
            </w:r>
          </w:p>
        </w:tc>
      </w:tr>
      <w:tr w:rsidR="00DF67E1" w:rsidRPr="00DF67E1" w14:paraId="59AC91FD" w14:textId="77777777" w:rsidTr="008A0CD8">
        <w:trPr>
          <w:jc w:val="center"/>
        </w:trPr>
        <w:tc>
          <w:tcPr>
            <w:tcW w:w="1350" w:type="dxa"/>
            <w:vAlign w:val="center"/>
          </w:tcPr>
          <w:p w14:paraId="59113D19"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C20H42O6S1</w:t>
            </w:r>
          </w:p>
        </w:tc>
        <w:tc>
          <w:tcPr>
            <w:tcW w:w="766" w:type="dxa"/>
            <w:vAlign w:val="center"/>
          </w:tcPr>
          <w:p w14:paraId="0561C718"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410.27076</w:t>
            </w:r>
          </w:p>
        </w:tc>
        <w:tc>
          <w:tcPr>
            <w:tcW w:w="1336" w:type="dxa"/>
            <w:vAlign w:val="center"/>
          </w:tcPr>
          <w:p w14:paraId="131FA37C"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3FCF95A0"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19AC033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2.1</w:t>
            </w:r>
          </w:p>
        </w:tc>
        <w:tc>
          <w:tcPr>
            <w:tcW w:w="1594" w:type="dxa"/>
            <w:tcBorders>
              <w:left w:val="single" w:sz="4" w:space="0" w:color="auto"/>
            </w:tcBorders>
            <w:vAlign w:val="center"/>
          </w:tcPr>
          <w:p w14:paraId="7703A0D4"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C32H65N1O6S1</w:t>
            </w:r>
          </w:p>
        </w:tc>
        <w:tc>
          <w:tcPr>
            <w:tcW w:w="766" w:type="dxa"/>
            <w:vAlign w:val="center"/>
          </w:tcPr>
          <w:p w14:paraId="613DD508" w14:textId="77777777" w:rsidR="00F13B75" w:rsidRPr="00DF67E1" w:rsidRDefault="00042401" w:rsidP="00520390">
            <w:pPr>
              <w:spacing w:after="0" w:line="240" w:lineRule="auto"/>
              <w:jc w:val="center"/>
              <w:rPr>
                <w:rFonts w:ascii="Times New Roman" w:hAnsi="Times New Roman"/>
                <w:sz w:val="20"/>
                <w:szCs w:val="20"/>
              </w:rPr>
            </w:pPr>
            <w:r w:rsidRPr="00DF67E1">
              <w:rPr>
                <w:rFonts w:ascii="Times New Roman" w:hAnsi="Times New Roman"/>
                <w:sz w:val="20"/>
                <w:szCs w:val="20"/>
              </w:rPr>
              <w:t>591.45380</w:t>
            </w:r>
          </w:p>
        </w:tc>
        <w:tc>
          <w:tcPr>
            <w:tcW w:w="1346" w:type="dxa"/>
            <w:vAlign w:val="center"/>
          </w:tcPr>
          <w:p w14:paraId="1C228307"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7309655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w:t>
            </w:r>
          </w:p>
        </w:tc>
        <w:tc>
          <w:tcPr>
            <w:tcW w:w="1430" w:type="dxa"/>
            <w:vAlign w:val="bottom"/>
          </w:tcPr>
          <w:p w14:paraId="4A8133C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79.4</w:t>
            </w:r>
          </w:p>
        </w:tc>
      </w:tr>
      <w:tr w:rsidR="00DF67E1" w:rsidRPr="00DF67E1" w14:paraId="535440ED" w14:textId="77777777" w:rsidTr="008A0CD8">
        <w:trPr>
          <w:jc w:val="center"/>
        </w:trPr>
        <w:tc>
          <w:tcPr>
            <w:tcW w:w="1350" w:type="dxa"/>
            <w:vAlign w:val="center"/>
          </w:tcPr>
          <w:p w14:paraId="4C698D4C"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C20H42O7S1</w:t>
            </w:r>
          </w:p>
        </w:tc>
        <w:tc>
          <w:tcPr>
            <w:tcW w:w="766" w:type="dxa"/>
            <w:vAlign w:val="center"/>
          </w:tcPr>
          <w:p w14:paraId="085E7627"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426.26568</w:t>
            </w:r>
          </w:p>
        </w:tc>
        <w:tc>
          <w:tcPr>
            <w:tcW w:w="1336" w:type="dxa"/>
            <w:vAlign w:val="center"/>
          </w:tcPr>
          <w:p w14:paraId="2AE76BF8"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0B25CC9C"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4427230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2.3</w:t>
            </w:r>
          </w:p>
        </w:tc>
        <w:tc>
          <w:tcPr>
            <w:tcW w:w="1594" w:type="dxa"/>
            <w:tcBorders>
              <w:left w:val="single" w:sz="4" w:space="0" w:color="auto"/>
            </w:tcBorders>
            <w:vAlign w:val="center"/>
          </w:tcPr>
          <w:p w14:paraId="2C77EA1C"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C32H66O14S1</w:t>
            </w:r>
          </w:p>
        </w:tc>
        <w:tc>
          <w:tcPr>
            <w:tcW w:w="766" w:type="dxa"/>
            <w:vAlign w:val="center"/>
          </w:tcPr>
          <w:p w14:paraId="0F5D05D9" w14:textId="77777777" w:rsidR="00F13B75" w:rsidRPr="00DF67E1" w:rsidRDefault="00042401" w:rsidP="00520390">
            <w:pPr>
              <w:spacing w:after="0" w:line="240" w:lineRule="auto"/>
              <w:jc w:val="center"/>
              <w:rPr>
                <w:rFonts w:ascii="Times New Roman" w:hAnsi="Times New Roman"/>
                <w:sz w:val="20"/>
                <w:szCs w:val="20"/>
              </w:rPr>
            </w:pPr>
            <w:r w:rsidRPr="00DF67E1">
              <w:rPr>
                <w:rFonts w:ascii="Times New Roman" w:hAnsi="Times New Roman"/>
                <w:sz w:val="20"/>
                <w:szCs w:val="20"/>
              </w:rPr>
              <w:t>706.41788</w:t>
            </w:r>
          </w:p>
        </w:tc>
        <w:tc>
          <w:tcPr>
            <w:tcW w:w="1346" w:type="dxa"/>
            <w:vAlign w:val="center"/>
          </w:tcPr>
          <w:p w14:paraId="7EB608DB" w14:textId="77777777" w:rsidR="00F13B75" w:rsidRPr="00DF67E1" w:rsidRDefault="00F13B75" w:rsidP="00520390">
            <w:pPr>
              <w:spacing w:after="0" w:line="240" w:lineRule="auto"/>
              <w:jc w:val="center"/>
              <w:rPr>
                <w:rFonts w:ascii="Times New Roman" w:hAnsi="Times New Roman"/>
                <w:sz w:val="20"/>
                <w:szCs w:val="20"/>
              </w:rPr>
            </w:pPr>
          </w:p>
        </w:tc>
        <w:tc>
          <w:tcPr>
            <w:tcW w:w="720" w:type="dxa"/>
            <w:vAlign w:val="center"/>
          </w:tcPr>
          <w:p w14:paraId="287EAE26"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0" w:type="dxa"/>
            <w:vAlign w:val="bottom"/>
          </w:tcPr>
          <w:p w14:paraId="1EEBB38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4.0</w:t>
            </w:r>
          </w:p>
        </w:tc>
      </w:tr>
      <w:tr w:rsidR="00DF67E1" w:rsidRPr="00DF67E1" w14:paraId="7EF3AB20" w14:textId="77777777" w:rsidTr="008A0CD8">
        <w:trPr>
          <w:jc w:val="center"/>
        </w:trPr>
        <w:tc>
          <w:tcPr>
            <w:tcW w:w="1350" w:type="dxa"/>
            <w:vAlign w:val="center"/>
          </w:tcPr>
          <w:p w14:paraId="624BA4FA"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C20H42O8S1</w:t>
            </w:r>
          </w:p>
        </w:tc>
        <w:tc>
          <w:tcPr>
            <w:tcW w:w="766" w:type="dxa"/>
            <w:vAlign w:val="center"/>
          </w:tcPr>
          <w:p w14:paraId="0B0505B5"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442.26059</w:t>
            </w:r>
          </w:p>
        </w:tc>
        <w:tc>
          <w:tcPr>
            <w:tcW w:w="1336" w:type="dxa"/>
            <w:vAlign w:val="center"/>
          </w:tcPr>
          <w:p w14:paraId="5AB8A008" w14:textId="77777777" w:rsidR="00F13B75" w:rsidRPr="00DF67E1" w:rsidRDefault="00F13B75" w:rsidP="00520390">
            <w:pPr>
              <w:spacing w:after="0" w:line="240" w:lineRule="auto"/>
              <w:jc w:val="center"/>
              <w:rPr>
                <w:rFonts w:ascii="Times New Roman" w:hAnsi="Times New Roman"/>
                <w:sz w:val="20"/>
                <w:szCs w:val="20"/>
              </w:rPr>
            </w:pPr>
          </w:p>
        </w:tc>
        <w:tc>
          <w:tcPr>
            <w:tcW w:w="629" w:type="dxa"/>
            <w:vAlign w:val="center"/>
          </w:tcPr>
          <w:p w14:paraId="77E04458"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vAlign w:val="bottom"/>
          </w:tcPr>
          <w:p w14:paraId="71AAE45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1.8</w:t>
            </w:r>
          </w:p>
        </w:tc>
        <w:tc>
          <w:tcPr>
            <w:tcW w:w="1594" w:type="dxa"/>
            <w:tcBorders>
              <w:left w:val="single" w:sz="4" w:space="0" w:color="auto"/>
            </w:tcBorders>
            <w:vAlign w:val="center"/>
          </w:tcPr>
          <w:p w14:paraId="4405FD79" w14:textId="77777777" w:rsidR="00F13B75" w:rsidRPr="00DF67E1" w:rsidRDefault="00F13B75" w:rsidP="00384CEC">
            <w:pPr>
              <w:spacing w:after="0" w:line="240" w:lineRule="auto"/>
              <w:rPr>
                <w:rFonts w:ascii="Times New Roman" w:hAnsi="Times New Roman"/>
                <w:sz w:val="20"/>
                <w:szCs w:val="20"/>
              </w:rPr>
            </w:pPr>
            <w:r w:rsidRPr="00DF67E1">
              <w:rPr>
                <w:rFonts w:ascii="Times New Roman" w:hAnsi="Times New Roman"/>
                <w:sz w:val="20"/>
                <w:szCs w:val="20"/>
              </w:rPr>
              <w:t>C37H70O1</w:t>
            </w:r>
            <w:r w:rsidR="00384CEC" w:rsidRPr="00DF67E1">
              <w:rPr>
                <w:rFonts w:ascii="Times New Roman" w:hAnsi="Times New Roman"/>
                <w:sz w:val="20"/>
                <w:szCs w:val="20"/>
              </w:rPr>
              <w:t>1</w:t>
            </w:r>
            <w:r w:rsidRPr="00DF67E1">
              <w:rPr>
                <w:rFonts w:ascii="Times New Roman" w:hAnsi="Times New Roman"/>
                <w:sz w:val="20"/>
                <w:szCs w:val="20"/>
              </w:rPr>
              <w:t>S1</w:t>
            </w:r>
          </w:p>
        </w:tc>
        <w:tc>
          <w:tcPr>
            <w:tcW w:w="766" w:type="dxa"/>
            <w:vAlign w:val="center"/>
          </w:tcPr>
          <w:p w14:paraId="34D9E326" w14:textId="77777777" w:rsidR="00F13B75" w:rsidRPr="00DF67E1" w:rsidRDefault="00384CEC" w:rsidP="00520390">
            <w:pPr>
              <w:spacing w:after="0" w:line="240" w:lineRule="auto"/>
              <w:jc w:val="center"/>
              <w:rPr>
                <w:rFonts w:ascii="Times New Roman" w:hAnsi="Times New Roman"/>
                <w:sz w:val="20"/>
                <w:szCs w:val="20"/>
              </w:rPr>
            </w:pPr>
            <w:r w:rsidRPr="00DF67E1">
              <w:rPr>
                <w:rFonts w:ascii="Times New Roman" w:hAnsi="Times New Roman"/>
                <w:sz w:val="20"/>
                <w:szCs w:val="20"/>
              </w:rPr>
              <w:t>738.45935</w:t>
            </w:r>
          </w:p>
        </w:tc>
        <w:tc>
          <w:tcPr>
            <w:tcW w:w="1346" w:type="dxa"/>
            <w:vAlign w:val="center"/>
          </w:tcPr>
          <w:p w14:paraId="25EBFAA1"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SQDG</w:t>
            </w:r>
          </w:p>
        </w:tc>
        <w:tc>
          <w:tcPr>
            <w:tcW w:w="720" w:type="dxa"/>
            <w:vAlign w:val="center"/>
          </w:tcPr>
          <w:p w14:paraId="68FAB373"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3</w:t>
            </w:r>
          </w:p>
        </w:tc>
        <w:tc>
          <w:tcPr>
            <w:tcW w:w="1430" w:type="dxa"/>
            <w:vAlign w:val="bottom"/>
          </w:tcPr>
          <w:p w14:paraId="74C32F1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56.1</w:t>
            </w:r>
          </w:p>
        </w:tc>
      </w:tr>
      <w:tr w:rsidR="00DF67E1" w:rsidRPr="00DF67E1" w14:paraId="17FD0CEB" w14:textId="77777777" w:rsidTr="008A0CD8">
        <w:trPr>
          <w:jc w:val="center"/>
        </w:trPr>
        <w:tc>
          <w:tcPr>
            <w:tcW w:w="1350" w:type="dxa"/>
            <w:tcBorders>
              <w:bottom w:val="single" w:sz="4" w:space="0" w:color="auto"/>
            </w:tcBorders>
            <w:vAlign w:val="center"/>
          </w:tcPr>
          <w:p w14:paraId="64F8D5FF"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C22H46O8S1</w:t>
            </w:r>
          </w:p>
        </w:tc>
        <w:tc>
          <w:tcPr>
            <w:tcW w:w="766" w:type="dxa"/>
            <w:tcBorders>
              <w:bottom w:val="single" w:sz="4" w:space="0" w:color="auto"/>
            </w:tcBorders>
            <w:vAlign w:val="center"/>
          </w:tcPr>
          <w:p w14:paraId="39367CB7" w14:textId="77777777" w:rsidR="00F13B75" w:rsidRPr="00DF67E1" w:rsidRDefault="008C0C55" w:rsidP="00520390">
            <w:pPr>
              <w:spacing w:after="0" w:line="240" w:lineRule="auto"/>
              <w:jc w:val="center"/>
              <w:rPr>
                <w:rFonts w:ascii="Times New Roman" w:hAnsi="Times New Roman"/>
                <w:sz w:val="20"/>
                <w:szCs w:val="20"/>
              </w:rPr>
            </w:pPr>
            <w:r w:rsidRPr="00DF67E1">
              <w:rPr>
                <w:rFonts w:ascii="Times New Roman" w:hAnsi="Times New Roman"/>
                <w:sz w:val="20"/>
                <w:szCs w:val="20"/>
              </w:rPr>
              <w:t>470.29189</w:t>
            </w:r>
          </w:p>
        </w:tc>
        <w:tc>
          <w:tcPr>
            <w:tcW w:w="1336" w:type="dxa"/>
            <w:tcBorders>
              <w:bottom w:val="single" w:sz="4" w:space="0" w:color="auto"/>
            </w:tcBorders>
            <w:vAlign w:val="center"/>
          </w:tcPr>
          <w:p w14:paraId="7A5B5397" w14:textId="77777777" w:rsidR="00F13B75" w:rsidRPr="00DF67E1" w:rsidRDefault="00F13B75" w:rsidP="00520390">
            <w:pPr>
              <w:spacing w:after="0" w:line="240" w:lineRule="auto"/>
              <w:jc w:val="center"/>
              <w:rPr>
                <w:rFonts w:ascii="Times New Roman" w:hAnsi="Times New Roman"/>
                <w:sz w:val="20"/>
                <w:szCs w:val="20"/>
              </w:rPr>
            </w:pPr>
          </w:p>
        </w:tc>
        <w:tc>
          <w:tcPr>
            <w:tcW w:w="629" w:type="dxa"/>
            <w:tcBorders>
              <w:bottom w:val="single" w:sz="4" w:space="0" w:color="auto"/>
            </w:tcBorders>
            <w:vAlign w:val="center"/>
          </w:tcPr>
          <w:p w14:paraId="1CA2C344"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0</w:t>
            </w:r>
          </w:p>
        </w:tc>
        <w:tc>
          <w:tcPr>
            <w:tcW w:w="1431" w:type="dxa"/>
            <w:tcBorders>
              <w:bottom w:val="single" w:sz="4" w:space="0" w:color="auto"/>
            </w:tcBorders>
            <w:vAlign w:val="bottom"/>
          </w:tcPr>
          <w:p w14:paraId="2B29C179"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2.4</w:t>
            </w:r>
          </w:p>
        </w:tc>
        <w:tc>
          <w:tcPr>
            <w:tcW w:w="1594" w:type="dxa"/>
            <w:tcBorders>
              <w:left w:val="single" w:sz="4" w:space="0" w:color="auto"/>
              <w:bottom w:val="single" w:sz="4" w:space="0" w:color="auto"/>
            </w:tcBorders>
            <w:vAlign w:val="center"/>
          </w:tcPr>
          <w:p w14:paraId="7BF01A84" w14:textId="77777777" w:rsidR="00F13B75" w:rsidRPr="00DF67E1" w:rsidRDefault="00F13B75" w:rsidP="00520390">
            <w:pPr>
              <w:spacing w:after="0" w:line="240" w:lineRule="auto"/>
              <w:rPr>
                <w:rFonts w:ascii="Times New Roman" w:hAnsi="Times New Roman"/>
                <w:sz w:val="20"/>
                <w:szCs w:val="20"/>
              </w:rPr>
            </w:pPr>
            <w:r w:rsidRPr="00DF67E1">
              <w:rPr>
                <w:rFonts w:ascii="Times New Roman" w:hAnsi="Times New Roman"/>
                <w:sz w:val="20"/>
                <w:szCs w:val="20"/>
              </w:rPr>
              <w:t>C60H77O2S1P1</w:t>
            </w:r>
          </w:p>
        </w:tc>
        <w:tc>
          <w:tcPr>
            <w:tcW w:w="766" w:type="dxa"/>
            <w:tcBorders>
              <w:bottom w:val="single" w:sz="4" w:space="0" w:color="auto"/>
            </w:tcBorders>
            <w:vAlign w:val="center"/>
          </w:tcPr>
          <w:p w14:paraId="453638CF" w14:textId="77777777" w:rsidR="00F13B75" w:rsidRPr="00DF67E1" w:rsidRDefault="00384CEC" w:rsidP="00520390">
            <w:pPr>
              <w:spacing w:after="0" w:line="240" w:lineRule="auto"/>
              <w:jc w:val="center"/>
              <w:rPr>
                <w:rFonts w:ascii="Times New Roman" w:hAnsi="Times New Roman"/>
                <w:sz w:val="20"/>
                <w:szCs w:val="20"/>
              </w:rPr>
            </w:pPr>
            <w:r w:rsidRPr="00DF67E1">
              <w:rPr>
                <w:rFonts w:ascii="Times New Roman" w:hAnsi="Times New Roman"/>
                <w:sz w:val="20"/>
                <w:szCs w:val="20"/>
              </w:rPr>
              <w:t>892.53873</w:t>
            </w:r>
          </w:p>
        </w:tc>
        <w:tc>
          <w:tcPr>
            <w:tcW w:w="1346" w:type="dxa"/>
            <w:tcBorders>
              <w:bottom w:val="single" w:sz="4" w:space="0" w:color="auto"/>
            </w:tcBorders>
            <w:vAlign w:val="center"/>
          </w:tcPr>
          <w:p w14:paraId="4C2E249B" w14:textId="77777777" w:rsidR="00F13B75" w:rsidRPr="00DF67E1" w:rsidRDefault="00F13B75" w:rsidP="00520390">
            <w:pPr>
              <w:spacing w:after="0" w:line="240" w:lineRule="auto"/>
              <w:jc w:val="center"/>
              <w:rPr>
                <w:rFonts w:ascii="Times New Roman" w:hAnsi="Times New Roman"/>
                <w:sz w:val="20"/>
                <w:szCs w:val="20"/>
              </w:rPr>
            </w:pPr>
          </w:p>
        </w:tc>
        <w:tc>
          <w:tcPr>
            <w:tcW w:w="720" w:type="dxa"/>
            <w:tcBorders>
              <w:bottom w:val="single" w:sz="4" w:space="0" w:color="auto"/>
            </w:tcBorders>
            <w:vAlign w:val="center"/>
          </w:tcPr>
          <w:p w14:paraId="213F2C1F"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23</w:t>
            </w:r>
          </w:p>
        </w:tc>
        <w:tc>
          <w:tcPr>
            <w:tcW w:w="1430" w:type="dxa"/>
            <w:tcBorders>
              <w:bottom w:val="single" w:sz="4" w:space="0" w:color="auto"/>
            </w:tcBorders>
            <w:vAlign w:val="bottom"/>
          </w:tcPr>
          <w:p w14:paraId="0F8C64A0" w14:textId="77777777" w:rsidR="00F13B75" w:rsidRPr="00DF67E1" w:rsidRDefault="00F13B75" w:rsidP="00520390">
            <w:pPr>
              <w:spacing w:after="0" w:line="240" w:lineRule="auto"/>
              <w:jc w:val="center"/>
              <w:rPr>
                <w:rFonts w:ascii="Times New Roman" w:hAnsi="Times New Roman"/>
                <w:sz w:val="20"/>
                <w:szCs w:val="20"/>
              </w:rPr>
            </w:pPr>
            <w:r w:rsidRPr="00DF67E1">
              <w:rPr>
                <w:rFonts w:ascii="Times New Roman" w:hAnsi="Times New Roman"/>
                <w:sz w:val="20"/>
                <w:szCs w:val="20"/>
              </w:rPr>
              <w:t>2.4</w:t>
            </w:r>
          </w:p>
        </w:tc>
      </w:tr>
    </w:tbl>
    <w:p w14:paraId="61E54F16" w14:textId="77777777" w:rsidR="00F13B75" w:rsidRPr="00DF67E1" w:rsidRDefault="00F13B75" w:rsidP="00520390">
      <w:pPr>
        <w:rPr>
          <w:rFonts w:ascii="Times New Roman" w:hAnsi="Times New Roman"/>
        </w:rPr>
      </w:pPr>
      <w:r w:rsidRPr="00DF67E1">
        <w:rPr>
          <w:rFonts w:ascii="Times New Roman" w:hAnsi="Times New Roman"/>
          <w:vertAlign w:val="superscript"/>
        </w:rPr>
        <w:t>1</w:t>
      </w:r>
      <w:r w:rsidRPr="00DF67E1">
        <w:rPr>
          <w:rFonts w:ascii="Times New Roman" w:hAnsi="Times New Roman"/>
        </w:rPr>
        <w:t>sulphoquinovosyldiacylglycerol</w:t>
      </w:r>
      <w:r w:rsidRPr="00DF67E1">
        <w:rPr>
          <w:rFonts w:ascii="Times New Roman" w:hAnsi="Times New Roman"/>
          <w:bCs/>
        </w:rPr>
        <w:t xml:space="preserve"> </w:t>
      </w:r>
    </w:p>
    <w:sectPr w:rsidR="00F13B75" w:rsidRPr="00DF67E1" w:rsidSect="009262EE">
      <w:pgSz w:w="12240" w:h="15840"/>
      <w:pgMar w:top="1412" w:right="1412" w:bottom="1412" w:left="1412"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DC658" w14:textId="77777777" w:rsidR="00B8058A" w:rsidRDefault="00B8058A" w:rsidP="009F251F">
      <w:pPr>
        <w:spacing w:after="0" w:line="240" w:lineRule="auto"/>
      </w:pPr>
      <w:r>
        <w:separator/>
      </w:r>
    </w:p>
  </w:endnote>
  <w:endnote w:type="continuationSeparator" w:id="0">
    <w:p w14:paraId="2AE391B4" w14:textId="77777777" w:rsidR="00B8058A" w:rsidRDefault="00B8058A" w:rsidP="009F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BookAntiqua">
    <w:altName w:val="Times New Roman"/>
    <w:panose1 w:val="00000000000000000000"/>
    <w:charset w:val="00"/>
    <w:family w:val="roman"/>
    <w:notTrueType/>
    <w:pitch w:val="default"/>
  </w:font>
  <w:font w:name="CenturySchoolbook">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3DDAF" w14:textId="48CEF6D3" w:rsidR="00E965F9" w:rsidRDefault="00E965F9">
    <w:pPr>
      <w:pStyle w:val="Footer"/>
      <w:jc w:val="right"/>
    </w:pPr>
    <w:r>
      <w:fldChar w:fldCharType="begin"/>
    </w:r>
    <w:r>
      <w:instrText xml:space="preserve"> PAGE   \* MERGEFORMAT </w:instrText>
    </w:r>
    <w:r>
      <w:fldChar w:fldCharType="separate"/>
    </w:r>
    <w:r w:rsidR="00DF67E1">
      <w:rPr>
        <w:noProof/>
      </w:rPr>
      <w:t>27</w:t>
    </w:r>
    <w:r>
      <w:rPr>
        <w:noProof/>
      </w:rPr>
      <w:fldChar w:fldCharType="end"/>
    </w:r>
  </w:p>
  <w:p w14:paraId="5E7C5884" w14:textId="77777777" w:rsidR="00E965F9" w:rsidRDefault="00E96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0816A" w14:textId="77777777" w:rsidR="00B8058A" w:rsidRDefault="00B8058A" w:rsidP="009F251F">
      <w:pPr>
        <w:spacing w:after="0" w:line="240" w:lineRule="auto"/>
      </w:pPr>
      <w:r>
        <w:separator/>
      </w:r>
    </w:p>
  </w:footnote>
  <w:footnote w:type="continuationSeparator" w:id="0">
    <w:p w14:paraId="1E94F912" w14:textId="77777777" w:rsidR="00B8058A" w:rsidRDefault="00B8058A" w:rsidP="009F2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51487"/>
    <w:multiLevelType w:val="hybridMultilevel"/>
    <w:tmpl w:val="436274AE"/>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012375F"/>
    <w:multiLevelType w:val="hybridMultilevel"/>
    <w:tmpl w:val="4F90CCD4"/>
    <w:lvl w:ilvl="0" w:tplc="041A000F">
      <w:start w:val="1"/>
      <w:numFmt w:val="decimal"/>
      <w:lvlText w:val="%1."/>
      <w:lvlJc w:val="left"/>
      <w:pPr>
        <w:tabs>
          <w:tab w:val="num" w:pos="1080"/>
        </w:tabs>
        <w:ind w:left="1080" w:hanging="360"/>
      </w:pPr>
      <w:rPr>
        <w:rFonts w:cs="Times New Roman"/>
      </w:rPr>
    </w:lvl>
    <w:lvl w:ilvl="1" w:tplc="041A0019" w:tentative="1">
      <w:start w:val="1"/>
      <w:numFmt w:val="lowerLetter"/>
      <w:lvlText w:val="%2."/>
      <w:lvlJc w:val="left"/>
      <w:pPr>
        <w:tabs>
          <w:tab w:val="num" w:pos="1800"/>
        </w:tabs>
        <w:ind w:left="1800" w:hanging="360"/>
      </w:pPr>
      <w:rPr>
        <w:rFonts w:cs="Times New Roman"/>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BDE510E"/>
    <w:multiLevelType w:val="multilevel"/>
    <w:tmpl w:val="7F06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32B44"/>
    <w:multiLevelType w:val="hybridMultilevel"/>
    <w:tmpl w:val="03D08EAC"/>
    <w:lvl w:ilvl="0" w:tplc="EA4E3F90">
      <w:start w:val="1"/>
      <w:numFmt w:val="lowerLetter"/>
      <w:lvlText w:val="%1)"/>
      <w:lvlJc w:val="left"/>
      <w:pPr>
        <w:tabs>
          <w:tab w:val="num" w:pos="720"/>
        </w:tabs>
        <w:ind w:left="720" w:hanging="360"/>
      </w:pPr>
      <w:rPr>
        <w:rFonts w:cs="Times New Roman"/>
      </w:rPr>
    </w:lvl>
    <w:lvl w:ilvl="1" w:tplc="FB743EC0" w:tentative="1">
      <w:start w:val="1"/>
      <w:numFmt w:val="lowerLetter"/>
      <w:lvlText w:val="%2)"/>
      <w:lvlJc w:val="left"/>
      <w:pPr>
        <w:tabs>
          <w:tab w:val="num" w:pos="1440"/>
        </w:tabs>
        <w:ind w:left="1440" w:hanging="360"/>
      </w:pPr>
      <w:rPr>
        <w:rFonts w:cs="Times New Roman"/>
      </w:rPr>
    </w:lvl>
    <w:lvl w:ilvl="2" w:tplc="A4EC932A" w:tentative="1">
      <w:start w:val="1"/>
      <w:numFmt w:val="lowerLetter"/>
      <w:lvlText w:val="%3)"/>
      <w:lvlJc w:val="left"/>
      <w:pPr>
        <w:tabs>
          <w:tab w:val="num" w:pos="2160"/>
        </w:tabs>
        <w:ind w:left="2160" w:hanging="360"/>
      </w:pPr>
      <w:rPr>
        <w:rFonts w:cs="Times New Roman"/>
      </w:rPr>
    </w:lvl>
    <w:lvl w:ilvl="3" w:tplc="44D61D20" w:tentative="1">
      <w:start w:val="1"/>
      <w:numFmt w:val="lowerLetter"/>
      <w:lvlText w:val="%4)"/>
      <w:lvlJc w:val="left"/>
      <w:pPr>
        <w:tabs>
          <w:tab w:val="num" w:pos="2880"/>
        </w:tabs>
        <w:ind w:left="2880" w:hanging="360"/>
      </w:pPr>
      <w:rPr>
        <w:rFonts w:cs="Times New Roman"/>
      </w:rPr>
    </w:lvl>
    <w:lvl w:ilvl="4" w:tplc="D804BB52" w:tentative="1">
      <w:start w:val="1"/>
      <w:numFmt w:val="lowerLetter"/>
      <w:lvlText w:val="%5)"/>
      <w:lvlJc w:val="left"/>
      <w:pPr>
        <w:tabs>
          <w:tab w:val="num" w:pos="3600"/>
        </w:tabs>
        <w:ind w:left="3600" w:hanging="360"/>
      </w:pPr>
      <w:rPr>
        <w:rFonts w:cs="Times New Roman"/>
      </w:rPr>
    </w:lvl>
    <w:lvl w:ilvl="5" w:tplc="CDC8E586" w:tentative="1">
      <w:start w:val="1"/>
      <w:numFmt w:val="lowerLetter"/>
      <w:lvlText w:val="%6)"/>
      <w:lvlJc w:val="left"/>
      <w:pPr>
        <w:tabs>
          <w:tab w:val="num" w:pos="4320"/>
        </w:tabs>
        <w:ind w:left="4320" w:hanging="360"/>
      </w:pPr>
      <w:rPr>
        <w:rFonts w:cs="Times New Roman"/>
      </w:rPr>
    </w:lvl>
    <w:lvl w:ilvl="6" w:tplc="DE4CA3A4" w:tentative="1">
      <w:start w:val="1"/>
      <w:numFmt w:val="lowerLetter"/>
      <w:lvlText w:val="%7)"/>
      <w:lvlJc w:val="left"/>
      <w:pPr>
        <w:tabs>
          <w:tab w:val="num" w:pos="5040"/>
        </w:tabs>
        <w:ind w:left="5040" w:hanging="360"/>
      </w:pPr>
      <w:rPr>
        <w:rFonts w:cs="Times New Roman"/>
      </w:rPr>
    </w:lvl>
    <w:lvl w:ilvl="7" w:tplc="657E3372" w:tentative="1">
      <w:start w:val="1"/>
      <w:numFmt w:val="lowerLetter"/>
      <w:lvlText w:val="%8)"/>
      <w:lvlJc w:val="left"/>
      <w:pPr>
        <w:tabs>
          <w:tab w:val="num" w:pos="5760"/>
        </w:tabs>
        <w:ind w:left="5760" w:hanging="360"/>
      </w:pPr>
      <w:rPr>
        <w:rFonts w:cs="Times New Roman"/>
      </w:rPr>
    </w:lvl>
    <w:lvl w:ilvl="8" w:tplc="09E61466" w:tentative="1">
      <w:start w:val="1"/>
      <w:numFmt w:val="lowerLetter"/>
      <w:lvlText w:val="%9)"/>
      <w:lvlJc w:val="left"/>
      <w:pPr>
        <w:tabs>
          <w:tab w:val="num" w:pos="6480"/>
        </w:tabs>
        <w:ind w:left="6480" w:hanging="360"/>
      </w:pPr>
      <w:rPr>
        <w:rFonts w:cs="Times New Roman"/>
      </w:rPr>
    </w:lvl>
  </w:abstractNum>
  <w:abstractNum w:abstractNumId="4" w15:restartNumberingAfterBreak="0">
    <w:nsid w:val="4C372474"/>
    <w:multiLevelType w:val="hybridMultilevel"/>
    <w:tmpl w:val="46F2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063B4"/>
    <w:multiLevelType w:val="hybridMultilevel"/>
    <w:tmpl w:val="FAE030E0"/>
    <w:lvl w:ilvl="0" w:tplc="A6CED37C">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6" w15:restartNumberingAfterBreak="0">
    <w:nsid w:val="5D0011E7"/>
    <w:multiLevelType w:val="multilevel"/>
    <w:tmpl w:val="F80CA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36208"/>
    <w:multiLevelType w:val="multilevel"/>
    <w:tmpl w:val="309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60B9A"/>
    <w:multiLevelType w:val="hybridMultilevel"/>
    <w:tmpl w:val="73B210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2D806CB"/>
    <w:multiLevelType w:val="hybridMultilevel"/>
    <w:tmpl w:val="9CE44DE2"/>
    <w:lvl w:ilvl="0" w:tplc="6E5AFF46">
      <w:start w:val="1"/>
      <w:numFmt w:val="bullet"/>
      <w:lvlText w:val="-"/>
      <w:lvlJc w:val="left"/>
      <w:pPr>
        <w:tabs>
          <w:tab w:val="num" w:pos="720"/>
        </w:tabs>
        <w:ind w:left="720" w:hanging="360"/>
      </w:pPr>
      <w:rPr>
        <w:rFonts w:ascii="Times New Roman" w:hAnsi="Times New Roman" w:hint="default"/>
      </w:rPr>
    </w:lvl>
    <w:lvl w:ilvl="1" w:tplc="D6504356" w:tentative="1">
      <w:start w:val="1"/>
      <w:numFmt w:val="bullet"/>
      <w:lvlText w:val="-"/>
      <w:lvlJc w:val="left"/>
      <w:pPr>
        <w:tabs>
          <w:tab w:val="num" w:pos="1440"/>
        </w:tabs>
        <w:ind w:left="1440" w:hanging="360"/>
      </w:pPr>
      <w:rPr>
        <w:rFonts w:ascii="Times New Roman" w:hAnsi="Times New Roman" w:hint="default"/>
      </w:rPr>
    </w:lvl>
    <w:lvl w:ilvl="2" w:tplc="B4408330" w:tentative="1">
      <w:start w:val="1"/>
      <w:numFmt w:val="bullet"/>
      <w:lvlText w:val="-"/>
      <w:lvlJc w:val="left"/>
      <w:pPr>
        <w:tabs>
          <w:tab w:val="num" w:pos="2160"/>
        </w:tabs>
        <w:ind w:left="2160" w:hanging="360"/>
      </w:pPr>
      <w:rPr>
        <w:rFonts w:ascii="Times New Roman" w:hAnsi="Times New Roman" w:hint="default"/>
      </w:rPr>
    </w:lvl>
    <w:lvl w:ilvl="3" w:tplc="452AAD10" w:tentative="1">
      <w:start w:val="1"/>
      <w:numFmt w:val="bullet"/>
      <w:lvlText w:val="-"/>
      <w:lvlJc w:val="left"/>
      <w:pPr>
        <w:tabs>
          <w:tab w:val="num" w:pos="2880"/>
        </w:tabs>
        <w:ind w:left="2880" w:hanging="360"/>
      </w:pPr>
      <w:rPr>
        <w:rFonts w:ascii="Times New Roman" w:hAnsi="Times New Roman" w:hint="default"/>
      </w:rPr>
    </w:lvl>
    <w:lvl w:ilvl="4" w:tplc="D5EAE99A" w:tentative="1">
      <w:start w:val="1"/>
      <w:numFmt w:val="bullet"/>
      <w:lvlText w:val="-"/>
      <w:lvlJc w:val="left"/>
      <w:pPr>
        <w:tabs>
          <w:tab w:val="num" w:pos="3600"/>
        </w:tabs>
        <w:ind w:left="3600" w:hanging="360"/>
      </w:pPr>
      <w:rPr>
        <w:rFonts w:ascii="Times New Roman" w:hAnsi="Times New Roman" w:hint="default"/>
      </w:rPr>
    </w:lvl>
    <w:lvl w:ilvl="5" w:tplc="49B2C252" w:tentative="1">
      <w:start w:val="1"/>
      <w:numFmt w:val="bullet"/>
      <w:lvlText w:val="-"/>
      <w:lvlJc w:val="left"/>
      <w:pPr>
        <w:tabs>
          <w:tab w:val="num" w:pos="4320"/>
        </w:tabs>
        <w:ind w:left="4320" w:hanging="360"/>
      </w:pPr>
      <w:rPr>
        <w:rFonts w:ascii="Times New Roman" w:hAnsi="Times New Roman" w:hint="default"/>
      </w:rPr>
    </w:lvl>
    <w:lvl w:ilvl="6" w:tplc="61A21B2E" w:tentative="1">
      <w:start w:val="1"/>
      <w:numFmt w:val="bullet"/>
      <w:lvlText w:val="-"/>
      <w:lvlJc w:val="left"/>
      <w:pPr>
        <w:tabs>
          <w:tab w:val="num" w:pos="5040"/>
        </w:tabs>
        <w:ind w:left="5040" w:hanging="360"/>
      </w:pPr>
      <w:rPr>
        <w:rFonts w:ascii="Times New Roman" w:hAnsi="Times New Roman" w:hint="default"/>
      </w:rPr>
    </w:lvl>
    <w:lvl w:ilvl="7" w:tplc="14B0F7B2" w:tentative="1">
      <w:start w:val="1"/>
      <w:numFmt w:val="bullet"/>
      <w:lvlText w:val="-"/>
      <w:lvlJc w:val="left"/>
      <w:pPr>
        <w:tabs>
          <w:tab w:val="num" w:pos="5760"/>
        </w:tabs>
        <w:ind w:left="5760" w:hanging="360"/>
      </w:pPr>
      <w:rPr>
        <w:rFonts w:ascii="Times New Roman" w:hAnsi="Times New Roman" w:hint="default"/>
      </w:rPr>
    </w:lvl>
    <w:lvl w:ilvl="8" w:tplc="EEF4A8C6"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7"/>
  </w:num>
  <w:num w:numId="3">
    <w:abstractNumId w:val="2"/>
  </w:num>
  <w:num w:numId="4">
    <w:abstractNumId w:val="9"/>
  </w:num>
  <w:num w:numId="5">
    <w:abstractNumId w:val="3"/>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82"/>
    <w:rsid w:val="0000214D"/>
    <w:rsid w:val="00002EF5"/>
    <w:rsid w:val="00003558"/>
    <w:rsid w:val="00004023"/>
    <w:rsid w:val="00005777"/>
    <w:rsid w:val="00007400"/>
    <w:rsid w:val="00013F8D"/>
    <w:rsid w:val="00016A6D"/>
    <w:rsid w:val="000232A5"/>
    <w:rsid w:val="0002423F"/>
    <w:rsid w:val="000251C5"/>
    <w:rsid w:val="00027E34"/>
    <w:rsid w:val="000309DD"/>
    <w:rsid w:val="00031CDB"/>
    <w:rsid w:val="00033FA5"/>
    <w:rsid w:val="00037BD6"/>
    <w:rsid w:val="00037E12"/>
    <w:rsid w:val="00041100"/>
    <w:rsid w:val="00042401"/>
    <w:rsid w:val="000439CD"/>
    <w:rsid w:val="00044D23"/>
    <w:rsid w:val="000454DF"/>
    <w:rsid w:val="00046A64"/>
    <w:rsid w:val="00047A74"/>
    <w:rsid w:val="00047CE1"/>
    <w:rsid w:val="0005195A"/>
    <w:rsid w:val="00053BCA"/>
    <w:rsid w:val="00053D84"/>
    <w:rsid w:val="000550AF"/>
    <w:rsid w:val="0005510E"/>
    <w:rsid w:val="0005604C"/>
    <w:rsid w:val="00056EBE"/>
    <w:rsid w:val="00057363"/>
    <w:rsid w:val="00060A18"/>
    <w:rsid w:val="000616ED"/>
    <w:rsid w:val="00061D34"/>
    <w:rsid w:val="000639C3"/>
    <w:rsid w:val="00064795"/>
    <w:rsid w:val="00064F8D"/>
    <w:rsid w:val="00065028"/>
    <w:rsid w:val="00065D55"/>
    <w:rsid w:val="0006794C"/>
    <w:rsid w:val="00071E87"/>
    <w:rsid w:val="000729B1"/>
    <w:rsid w:val="00072B30"/>
    <w:rsid w:val="00075961"/>
    <w:rsid w:val="000811CD"/>
    <w:rsid w:val="00081996"/>
    <w:rsid w:val="00082AE7"/>
    <w:rsid w:val="000858B9"/>
    <w:rsid w:val="00085C13"/>
    <w:rsid w:val="000865D2"/>
    <w:rsid w:val="00087A8D"/>
    <w:rsid w:val="00087D10"/>
    <w:rsid w:val="000965C2"/>
    <w:rsid w:val="00097577"/>
    <w:rsid w:val="000978AA"/>
    <w:rsid w:val="000A093F"/>
    <w:rsid w:val="000A19A9"/>
    <w:rsid w:val="000B0604"/>
    <w:rsid w:val="000B2865"/>
    <w:rsid w:val="000B5442"/>
    <w:rsid w:val="000B5AAF"/>
    <w:rsid w:val="000C0025"/>
    <w:rsid w:val="000C089C"/>
    <w:rsid w:val="000C0FBB"/>
    <w:rsid w:val="000C411F"/>
    <w:rsid w:val="000C4283"/>
    <w:rsid w:val="000C566E"/>
    <w:rsid w:val="000C5855"/>
    <w:rsid w:val="000C60A1"/>
    <w:rsid w:val="000C69AB"/>
    <w:rsid w:val="000C6EC5"/>
    <w:rsid w:val="000C792E"/>
    <w:rsid w:val="000D1534"/>
    <w:rsid w:val="000D2216"/>
    <w:rsid w:val="000D29AB"/>
    <w:rsid w:val="000D2D42"/>
    <w:rsid w:val="000D4591"/>
    <w:rsid w:val="000D6C3E"/>
    <w:rsid w:val="000D6CB9"/>
    <w:rsid w:val="000D6E71"/>
    <w:rsid w:val="000E0C92"/>
    <w:rsid w:val="000E2FD9"/>
    <w:rsid w:val="000E3DF7"/>
    <w:rsid w:val="000E3F16"/>
    <w:rsid w:val="000E40E2"/>
    <w:rsid w:val="000E5491"/>
    <w:rsid w:val="000E5DCE"/>
    <w:rsid w:val="000E641B"/>
    <w:rsid w:val="000F002D"/>
    <w:rsid w:val="000F15A3"/>
    <w:rsid w:val="000F1E3C"/>
    <w:rsid w:val="000F2D9E"/>
    <w:rsid w:val="000F37AF"/>
    <w:rsid w:val="000F5376"/>
    <w:rsid w:val="000F7EDB"/>
    <w:rsid w:val="001003C4"/>
    <w:rsid w:val="0010079E"/>
    <w:rsid w:val="001009D0"/>
    <w:rsid w:val="00100A4B"/>
    <w:rsid w:val="00101841"/>
    <w:rsid w:val="00101EB3"/>
    <w:rsid w:val="001026A0"/>
    <w:rsid w:val="001048AD"/>
    <w:rsid w:val="00105304"/>
    <w:rsid w:val="00107050"/>
    <w:rsid w:val="00107D7F"/>
    <w:rsid w:val="00110678"/>
    <w:rsid w:val="0011197C"/>
    <w:rsid w:val="00111CBF"/>
    <w:rsid w:val="0011205A"/>
    <w:rsid w:val="00112ACD"/>
    <w:rsid w:val="00113428"/>
    <w:rsid w:val="00113A26"/>
    <w:rsid w:val="001223B0"/>
    <w:rsid w:val="00122E53"/>
    <w:rsid w:val="00125BF2"/>
    <w:rsid w:val="0012621F"/>
    <w:rsid w:val="00126E4A"/>
    <w:rsid w:val="00127182"/>
    <w:rsid w:val="001275FB"/>
    <w:rsid w:val="00127A4D"/>
    <w:rsid w:val="00127F6E"/>
    <w:rsid w:val="001309D6"/>
    <w:rsid w:val="00131BD2"/>
    <w:rsid w:val="00132B9A"/>
    <w:rsid w:val="0013605C"/>
    <w:rsid w:val="00136BE2"/>
    <w:rsid w:val="00144E74"/>
    <w:rsid w:val="00144FA6"/>
    <w:rsid w:val="00145C7D"/>
    <w:rsid w:val="00146A05"/>
    <w:rsid w:val="0015200A"/>
    <w:rsid w:val="001544D2"/>
    <w:rsid w:val="001555A4"/>
    <w:rsid w:val="00163BC9"/>
    <w:rsid w:val="0016458C"/>
    <w:rsid w:val="001656FB"/>
    <w:rsid w:val="00167302"/>
    <w:rsid w:val="001723E0"/>
    <w:rsid w:val="00173EF8"/>
    <w:rsid w:val="00177887"/>
    <w:rsid w:val="001804FA"/>
    <w:rsid w:val="00180879"/>
    <w:rsid w:val="00181AC4"/>
    <w:rsid w:val="0018237F"/>
    <w:rsid w:val="00182876"/>
    <w:rsid w:val="00183201"/>
    <w:rsid w:val="0018491D"/>
    <w:rsid w:val="001856E2"/>
    <w:rsid w:val="001859C7"/>
    <w:rsid w:val="001862B1"/>
    <w:rsid w:val="001862C7"/>
    <w:rsid w:val="00186649"/>
    <w:rsid w:val="00186C2D"/>
    <w:rsid w:val="00190B90"/>
    <w:rsid w:val="00191240"/>
    <w:rsid w:val="00192619"/>
    <w:rsid w:val="00193CF3"/>
    <w:rsid w:val="00193D53"/>
    <w:rsid w:val="0019407D"/>
    <w:rsid w:val="001948CA"/>
    <w:rsid w:val="00195E5B"/>
    <w:rsid w:val="00196686"/>
    <w:rsid w:val="00197E50"/>
    <w:rsid w:val="001A00D8"/>
    <w:rsid w:val="001A331C"/>
    <w:rsid w:val="001A391A"/>
    <w:rsid w:val="001A7993"/>
    <w:rsid w:val="001B179B"/>
    <w:rsid w:val="001B1A89"/>
    <w:rsid w:val="001B1BCD"/>
    <w:rsid w:val="001B3010"/>
    <w:rsid w:val="001B31CC"/>
    <w:rsid w:val="001B3554"/>
    <w:rsid w:val="001B3E3F"/>
    <w:rsid w:val="001B5FAF"/>
    <w:rsid w:val="001B76E4"/>
    <w:rsid w:val="001C0534"/>
    <w:rsid w:val="001C0F76"/>
    <w:rsid w:val="001C181B"/>
    <w:rsid w:val="001C206D"/>
    <w:rsid w:val="001C2A11"/>
    <w:rsid w:val="001C3CD7"/>
    <w:rsid w:val="001C4052"/>
    <w:rsid w:val="001C4C50"/>
    <w:rsid w:val="001C6B6F"/>
    <w:rsid w:val="001D0C79"/>
    <w:rsid w:val="001D0FE0"/>
    <w:rsid w:val="001D2152"/>
    <w:rsid w:val="001D3E4C"/>
    <w:rsid w:val="001D41D7"/>
    <w:rsid w:val="001D4CFD"/>
    <w:rsid w:val="001D66D1"/>
    <w:rsid w:val="001D7D31"/>
    <w:rsid w:val="001E0156"/>
    <w:rsid w:val="001E015D"/>
    <w:rsid w:val="001E3804"/>
    <w:rsid w:val="001E5887"/>
    <w:rsid w:val="001F08E9"/>
    <w:rsid w:val="001F0BEF"/>
    <w:rsid w:val="001F2A60"/>
    <w:rsid w:val="001F30A2"/>
    <w:rsid w:val="001F65DE"/>
    <w:rsid w:val="001F6C16"/>
    <w:rsid w:val="001F7794"/>
    <w:rsid w:val="001F7C03"/>
    <w:rsid w:val="001F7E16"/>
    <w:rsid w:val="00201135"/>
    <w:rsid w:val="00201EFB"/>
    <w:rsid w:val="00203C6B"/>
    <w:rsid w:val="00204007"/>
    <w:rsid w:val="00210790"/>
    <w:rsid w:val="0021094D"/>
    <w:rsid w:val="00211156"/>
    <w:rsid w:val="002117A8"/>
    <w:rsid w:val="00214276"/>
    <w:rsid w:val="0021481C"/>
    <w:rsid w:val="00214D17"/>
    <w:rsid w:val="00217461"/>
    <w:rsid w:val="0021796C"/>
    <w:rsid w:val="00220298"/>
    <w:rsid w:val="002213A8"/>
    <w:rsid w:val="0022192B"/>
    <w:rsid w:val="00221DFD"/>
    <w:rsid w:val="0022278B"/>
    <w:rsid w:val="00223898"/>
    <w:rsid w:val="002247F8"/>
    <w:rsid w:val="002251E6"/>
    <w:rsid w:val="00225542"/>
    <w:rsid w:val="00225807"/>
    <w:rsid w:val="00225B3E"/>
    <w:rsid w:val="00226052"/>
    <w:rsid w:val="002261D1"/>
    <w:rsid w:val="002266AB"/>
    <w:rsid w:val="00226E04"/>
    <w:rsid w:val="00226EA1"/>
    <w:rsid w:val="00226FE8"/>
    <w:rsid w:val="00230257"/>
    <w:rsid w:val="00230BEA"/>
    <w:rsid w:val="00231DE7"/>
    <w:rsid w:val="00232E16"/>
    <w:rsid w:val="002332DC"/>
    <w:rsid w:val="00234AF4"/>
    <w:rsid w:val="00234E16"/>
    <w:rsid w:val="00241591"/>
    <w:rsid w:val="002432D9"/>
    <w:rsid w:val="00243632"/>
    <w:rsid w:val="002459E9"/>
    <w:rsid w:val="00246003"/>
    <w:rsid w:val="00246B51"/>
    <w:rsid w:val="00247858"/>
    <w:rsid w:val="00247AA7"/>
    <w:rsid w:val="00250D73"/>
    <w:rsid w:val="00252A60"/>
    <w:rsid w:val="002533F4"/>
    <w:rsid w:val="00253C35"/>
    <w:rsid w:val="00255D77"/>
    <w:rsid w:val="00260534"/>
    <w:rsid w:val="0026165B"/>
    <w:rsid w:val="0026428A"/>
    <w:rsid w:val="00264445"/>
    <w:rsid w:val="002654F4"/>
    <w:rsid w:val="00265B8B"/>
    <w:rsid w:val="00276C4A"/>
    <w:rsid w:val="00277683"/>
    <w:rsid w:val="00277A1F"/>
    <w:rsid w:val="00280F8A"/>
    <w:rsid w:val="00283993"/>
    <w:rsid w:val="00283C9C"/>
    <w:rsid w:val="00283EA6"/>
    <w:rsid w:val="00284C2B"/>
    <w:rsid w:val="00285B30"/>
    <w:rsid w:val="002905C5"/>
    <w:rsid w:val="00291A7A"/>
    <w:rsid w:val="002926B9"/>
    <w:rsid w:val="00294061"/>
    <w:rsid w:val="0029544A"/>
    <w:rsid w:val="0029617C"/>
    <w:rsid w:val="00296956"/>
    <w:rsid w:val="0029754D"/>
    <w:rsid w:val="002A10E6"/>
    <w:rsid w:val="002A2489"/>
    <w:rsid w:val="002A762F"/>
    <w:rsid w:val="002A7E5C"/>
    <w:rsid w:val="002B0059"/>
    <w:rsid w:val="002B2375"/>
    <w:rsid w:val="002B2DA1"/>
    <w:rsid w:val="002B3CBB"/>
    <w:rsid w:val="002B473B"/>
    <w:rsid w:val="002B6D4E"/>
    <w:rsid w:val="002B7DA8"/>
    <w:rsid w:val="002C08F0"/>
    <w:rsid w:val="002C0AFC"/>
    <w:rsid w:val="002C18BB"/>
    <w:rsid w:val="002C2570"/>
    <w:rsid w:val="002C3113"/>
    <w:rsid w:val="002C4022"/>
    <w:rsid w:val="002C43FB"/>
    <w:rsid w:val="002C5348"/>
    <w:rsid w:val="002C550F"/>
    <w:rsid w:val="002C637F"/>
    <w:rsid w:val="002C667E"/>
    <w:rsid w:val="002C7360"/>
    <w:rsid w:val="002D0019"/>
    <w:rsid w:val="002D0180"/>
    <w:rsid w:val="002D0AC6"/>
    <w:rsid w:val="002D279E"/>
    <w:rsid w:val="002D378C"/>
    <w:rsid w:val="002D682D"/>
    <w:rsid w:val="002E039C"/>
    <w:rsid w:val="002E0633"/>
    <w:rsid w:val="002E4572"/>
    <w:rsid w:val="002E5032"/>
    <w:rsid w:val="002E5344"/>
    <w:rsid w:val="002E5AB9"/>
    <w:rsid w:val="002E5BBD"/>
    <w:rsid w:val="002E6259"/>
    <w:rsid w:val="002E67CF"/>
    <w:rsid w:val="002F01E1"/>
    <w:rsid w:val="002F1BB8"/>
    <w:rsid w:val="002F33F4"/>
    <w:rsid w:val="002F3788"/>
    <w:rsid w:val="002F386F"/>
    <w:rsid w:val="002F3EFF"/>
    <w:rsid w:val="002F51F6"/>
    <w:rsid w:val="002F5777"/>
    <w:rsid w:val="002F5ED8"/>
    <w:rsid w:val="003000CB"/>
    <w:rsid w:val="003023ED"/>
    <w:rsid w:val="00302FF0"/>
    <w:rsid w:val="00303433"/>
    <w:rsid w:val="00303D51"/>
    <w:rsid w:val="00303D64"/>
    <w:rsid w:val="003044A3"/>
    <w:rsid w:val="0030613F"/>
    <w:rsid w:val="00310088"/>
    <w:rsid w:val="00310749"/>
    <w:rsid w:val="00311293"/>
    <w:rsid w:val="00313523"/>
    <w:rsid w:val="003135F4"/>
    <w:rsid w:val="0031436D"/>
    <w:rsid w:val="00315204"/>
    <w:rsid w:val="00315E52"/>
    <w:rsid w:val="00315F64"/>
    <w:rsid w:val="0031739E"/>
    <w:rsid w:val="003206E0"/>
    <w:rsid w:val="00323F35"/>
    <w:rsid w:val="00324F76"/>
    <w:rsid w:val="00325888"/>
    <w:rsid w:val="00326B43"/>
    <w:rsid w:val="00326B91"/>
    <w:rsid w:val="0033054A"/>
    <w:rsid w:val="003319B0"/>
    <w:rsid w:val="003326A8"/>
    <w:rsid w:val="00332C3B"/>
    <w:rsid w:val="00332D6C"/>
    <w:rsid w:val="00333ED6"/>
    <w:rsid w:val="00334229"/>
    <w:rsid w:val="00336704"/>
    <w:rsid w:val="00337D64"/>
    <w:rsid w:val="003446E2"/>
    <w:rsid w:val="00344F43"/>
    <w:rsid w:val="00347EFC"/>
    <w:rsid w:val="0035055C"/>
    <w:rsid w:val="00351590"/>
    <w:rsid w:val="0035350F"/>
    <w:rsid w:val="0035385A"/>
    <w:rsid w:val="00353CD2"/>
    <w:rsid w:val="0035557B"/>
    <w:rsid w:val="00356E0B"/>
    <w:rsid w:val="00360E99"/>
    <w:rsid w:val="00362D18"/>
    <w:rsid w:val="00364157"/>
    <w:rsid w:val="00365EF4"/>
    <w:rsid w:val="00366675"/>
    <w:rsid w:val="003702B1"/>
    <w:rsid w:val="00371A97"/>
    <w:rsid w:val="00371D6B"/>
    <w:rsid w:val="00371D79"/>
    <w:rsid w:val="0037203F"/>
    <w:rsid w:val="00372231"/>
    <w:rsid w:val="00374D85"/>
    <w:rsid w:val="00376618"/>
    <w:rsid w:val="00376D64"/>
    <w:rsid w:val="00380DFC"/>
    <w:rsid w:val="00383AC8"/>
    <w:rsid w:val="00383F16"/>
    <w:rsid w:val="00384572"/>
    <w:rsid w:val="00384CEC"/>
    <w:rsid w:val="00384F77"/>
    <w:rsid w:val="003863E0"/>
    <w:rsid w:val="00386D1C"/>
    <w:rsid w:val="00390779"/>
    <w:rsid w:val="00391025"/>
    <w:rsid w:val="0039302D"/>
    <w:rsid w:val="003932B1"/>
    <w:rsid w:val="00393D15"/>
    <w:rsid w:val="00393F00"/>
    <w:rsid w:val="00396EBC"/>
    <w:rsid w:val="00397E43"/>
    <w:rsid w:val="003A1679"/>
    <w:rsid w:val="003A171F"/>
    <w:rsid w:val="003A2665"/>
    <w:rsid w:val="003A2D3C"/>
    <w:rsid w:val="003A3F9D"/>
    <w:rsid w:val="003A522E"/>
    <w:rsid w:val="003A6362"/>
    <w:rsid w:val="003A79E9"/>
    <w:rsid w:val="003B2107"/>
    <w:rsid w:val="003B3517"/>
    <w:rsid w:val="003B5082"/>
    <w:rsid w:val="003C0D30"/>
    <w:rsid w:val="003C1F54"/>
    <w:rsid w:val="003C3519"/>
    <w:rsid w:val="003C45AD"/>
    <w:rsid w:val="003D09E8"/>
    <w:rsid w:val="003D1546"/>
    <w:rsid w:val="003D2BF4"/>
    <w:rsid w:val="003E38C5"/>
    <w:rsid w:val="003E4857"/>
    <w:rsid w:val="003E76C3"/>
    <w:rsid w:val="003F15EB"/>
    <w:rsid w:val="003F1614"/>
    <w:rsid w:val="003F3E55"/>
    <w:rsid w:val="003F67F7"/>
    <w:rsid w:val="003F7404"/>
    <w:rsid w:val="004005B5"/>
    <w:rsid w:val="00402194"/>
    <w:rsid w:val="00402BCD"/>
    <w:rsid w:val="00403EB6"/>
    <w:rsid w:val="00405F31"/>
    <w:rsid w:val="00406605"/>
    <w:rsid w:val="0040676D"/>
    <w:rsid w:val="004067CA"/>
    <w:rsid w:val="00406CBC"/>
    <w:rsid w:val="00412C41"/>
    <w:rsid w:val="00412EF4"/>
    <w:rsid w:val="00413FD5"/>
    <w:rsid w:val="0041431A"/>
    <w:rsid w:val="00414AD2"/>
    <w:rsid w:val="0041510B"/>
    <w:rsid w:val="004164F7"/>
    <w:rsid w:val="004211D2"/>
    <w:rsid w:val="004218E1"/>
    <w:rsid w:val="004227EE"/>
    <w:rsid w:val="00422923"/>
    <w:rsid w:val="00427CE3"/>
    <w:rsid w:val="00430570"/>
    <w:rsid w:val="00434D97"/>
    <w:rsid w:val="0043622B"/>
    <w:rsid w:val="00437F3B"/>
    <w:rsid w:val="004431A6"/>
    <w:rsid w:val="00444B6D"/>
    <w:rsid w:val="00444BB0"/>
    <w:rsid w:val="00451A79"/>
    <w:rsid w:val="00452B92"/>
    <w:rsid w:val="00454D05"/>
    <w:rsid w:val="004575BE"/>
    <w:rsid w:val="004601EB"/>
    <w:rsid w:val="0046135E"/>
    <w:rsid w:val="0046180C"/>
    <w:rsid w:val="004627FE"/>
    <w:rsid w:val="0046305A"/>
    <w:rsid w:val="004672F9"/>
    <w:rsid w:val="00467811"/>
    <w:rsid w:val="00470AA3"/>
    <w:rsid w:val="00472B72"/>
    <w:rsid w:val="0047474C"/>
    <w:rsid w:val="00474C3F"/>
    <w:rsid w:val="00475A64"/>
    <w:rsid w:val="00480856"/>
    <w:rsid w:val="004826F0"/>
    <w:rsid w:val="004831BA"/>
    <w:rsid w:val="00484D24"/>
    <w:rsid w:val="00484E68"/>
    <w:rsid w:val="00484E96"/>
    <w:rsid w:val="00485CD7"/>
    <w:rsid w:val="004863BC"/>
    <w:rsid w:val="004872AB"/>
    <w:rsid w:val="004877AD"/>
    <w:rsid w:val="00487C93"/>
    <w:rsid w:val="004908CA"/>
    <w:rsid w:val="00491512"/>
    <w:rsid w:val="004916C3"/>
    <w:rsid w:val="004939E5"/>
    <w:rsid w:val="00493C95"/>
    <w:rsid w:val="00494608"/>
    <w:rsid w:val="004955D8"/>
    <w:rsid w:val="004956C2"/>
    <w:rsid w:val="00495914"/>
    <w:rsid w:val="00495E97"/>
    <w:rsid w:val="004A0A9B"/>
    <w:rsid w:val="004A1237"/>
    <w:rsid w:val="004A1580"/>
    <w:rsid w:val="004A1E11"/>
    <w:rsid w:val="004A4CA4"/>
    <w:rsid w:val="004A59A0"/>
    <w:rsid w:val="004A5D9C"/>
    <w:rsid w:val="004B2F0F"/>
    <w:rsid w:val="004B3847"/>
    <w:rsid w:val="004C0DF6"/>
    <w:rsid w:val="004C1DAF"/>
    <w:rsid w:val="004C229D"/>
    <w:rsid w:val="004C2636"/>
    <w:rsid w:val="004C5798"/>
    <w:rsid w:val="004C7FF4"/>
    <w:rsid w:val="004D08DA"/>
    <w:rsid w:val="004D3857"/>
    <w:rsid w:val="004D3BD7"/>
    <w:rsid w:val="004D4FC2"/>
    <w:rsid w:val="004D5422"/>
    <w:rsid w:val="004D723E"/>
    <w:rsid w:val="004E0389"/>
    <w:rsid w:val="004E0501"/>
    <w:rsid w:val="004E0912"/>
    <w:rsid w:val="004E2715"/>
    <w:rsid w:val="004E325C"/>
    <w:rsid w:val="004E43AA"/>
    <w:rsid w:val="004E443C"/>
    <w:rsid w:val="004E5114"/>
    <w:rsid w:val="004E7888"/>
    <w:rsid w:val="004F20F9"/>
    <w:rsid w:val="004F2A98"/>
    <w:rsid w:val="004F2C33"/>
    <w:rsid w:val="004F796C"/>
    <w:rsid w:val="004F7B0A"/>
    <w:rsid w:val="00501331"/>
    <w:rsid w:val="00502394"/>
    <w:rsid w:val="00502F14"/>
    <w:rsid w:val="00504D59"/>
    <w:rsid w:val="00504DC8"/>
    <w:rsid w:val="00505B62"/>
    <w:rsid w:val="00506371"/>
    <w:rsid w:val="00506D6C"/>
    <w:rsid w:val="0051030D"/>
    <w:rsid w:val="0051115C"/>
    <w:rsid w:val="0051173C"/>
    <w:rsid w:val="00512A1E"/>
    <w:rsid w:val="00513921"/>
    <w:rsid w:val="00516254"/>
    <w:rsid w:val="005168DE"/>
    <w:rsid w:val="00517B1C"/>
    <w:rsid w:val="00520390"/>
    <w:rsid w:val="00520C6A"/>
    <w:rsid w:val="00523A3C"/>
    <w:rsid w:val="005263C2"/>
    <w:rsid w:val="005309C2"/>
    <w:rsid w:val="00533081"/>
    <w:rsid w:val="005334B1"/>
    <w:rsid w:val="0053391E"/>
    <w:rsid w:val="00534715"/>
    <w:rsid w:val="00535CA3"/>
    <w:rsid w:val="005405E5"/>
    <w:rsid w:val="005430E5"/>
    <w:rsid w:val="0054483E"/>
    <w:rsid w:val="00545763"/>
    <w:rsid w:val="00545B45"/>
    <w:rsid w:val="005501EA"/>
    <w:rsid w:val="005530B4"/>
    <w:rsid w:val="0055332C"/>
    <w:rsid w:val="0055455A"/>
    <w:rsid w:val="005549D3"/>
    <w:rsid w:val="00556F85"/>
    <w:rsid w:val="00557647"/>
    <w:rsid w:val="00565141"/>
    <w:rsid w:val="005659B1"/>
    <w:rsid w:val="00565BB9"/>
    <w:rsid w:val="00566ED7"/>
    <w:rsid w:val="00570432"/>
    <w:rsid w:val="00571E7A"/>
    <w:rsid w:val="005724C7"/>
    <w:rsid w:val="00572879"/>
    <w:rsid w:val="00573375"/>
    <w:rsid w:val="00573C76"/>
    <w:rsid w:val="00575D3D"/>
    <w:rsid w:val="00581DD2"/>
    <w:rsid w:val="005829F2"/>
    <w:rsid w:val="00582C81"/>
    <w:rsid w:val="00582CE0"/>
    <w:rsid w:val="00584AF7"/>
    <w:rsid w:val="00587052"/>
    <w:rsid w:val="00587770"/>
    <w:rsid w:val="00587ADB"/>
    <w:rsid w:val="00591925"/>
    <w:rsid w:val="00592D9D"/>
    <w:rsid w:val="00592E99"/>
    <w:rsid w:val="00593E18"/>
    <w:rsid w:val="00594F82"/>
    <w:rsid w:val="00597458"/>
    <w:rsid w:val="00597EC5"/>
    <w:rsid w:val="00597ED9"/>
    <w:rsid w:val="005A07E5"/>
    <w:rsid w:val="005A09B5"/>
    <w:rsid w:val="005A1E46"/>
    <w:rsid w:val="005A1F40"/>
    <w:rsid w:val="005A2D79"/>
    <w:rsid w:val="005A47D0"/>
    <w:rsid w:val="005A5C54"/>
    <w:rsid w:val="005A7C83"/>
    <w:rsid w:val="005B09AE"/>
    <w:rsid w:val="005B0FF3"/>
    <w:rsid w:val="005B5394"/>
    <w:rsid w:val="005C041C"/>
    <w:rsid w:val="005C1C7E"/>
    <w:rsid w:val="005C2665"/>
    <w:rsid w:val="005C3649"/>
    <w:rsid w:val="005C4AEE"/>
    <w:rsid w:val="005D1775"/>
    <w:rsid w:val="005D18C0"/>
    <w:rsid w:val="005D2509"/>
    <w:rsid w:val="005D2D07"/>
    <w:rsid w:val="005D325C"/>
    <w:rsid w:val="005D3B80"/>
    <w:rsid w:val="005D4BBA"/>
    <w:rsid w:val="005D4D4B"/>
    <w:rsid w:val="005D4D8C"/>
    <w:rsid w:val="005D6FC5"/>
    <w:rsid w:val="005D7E9C"/>
    <w:rsid w:val="005E03DE"/>
    <w:rsid w:val="005E17CC"/>
    <w:rsid w:val="005E26AC"/>
    <w:rsid w:val="005E4588"/>
    <w:rsid w:val="005E5D8B"/>
    <w:rsid w:val="005E6593"/>
    <w:rsid w:val="005E7BDF"/>
    <w:rsid w:val="005F005F"/>
    <w:rsid w:val="005F0276"/>
    <w:rsid w:val="005F029A"/>
    <w:rsid w:val="005F17C8"/>
    <w:rsid w:val="005F3423"/>
    <w:rsid w:val="005F3823"/>
    <w:rsid w:val="005F53C9"/>
    <w:rsid w:val="005F5DA2"/>
    <w:rsid w:val="006028FE"/>
    <w:rsid w:val="00605E96"/>
    <w:rsid w:val="006071A2"/>
    <w:rsid w:val="0060724F"/>
    <w:rsid w:val="0061318E"/>
    <w:rsid w:val="006164BE"/>
    <w:rsid w:val="00617A85"/>
    <w:rsid w:val="00621157"/>
    <w:rsid w:val="006234E6"/>
    <w:rsid w:val="0062654B"/>
    <w:rsid w:val="00630D90"/>
    <w:rsid w:val="00631981"/>
    <w:rsid w:val="00637AC2"/>
    <w:rsid w:val="0064326A"/>
    <w:rsid w:val="0064414B"/>
    <w:rsid w:val="00646898"/>
    <w:rsid w:val="00647422"/>
    <w:rsid w:val="006474EC"/>
    <w:rsid w:val="00650522"/>
    <w:rsid w:val="00650B5F"/>
    <w:rsid w:val="00653E75"/>
    <w:rsid w:val="006550B4"/>
    <w:rsid w:val="0065616C"/>
    <w:rsid w:val="00661712"/>
    <w:rsid w:val="0066236F"/>
    <w:rsid w:val="00662494"/>
    <w:rsid w:val="00664169"/>
    <w:rsid w:val="00665A4F"/>
    <w:rsid w:val="00670C0C"/>
    <w:rsid w:val="0067230D"/>
    <w:rsid w:val="00673279"/>
    <w:rsid w:val="00675087"/>
    <w:rsid w:val="006753D7"/>
    <w:rsid w:val="00675D6D"/>
    <w:rsid w:val="00676667"/>
    <w:rsid w:val="00680EE9"/>
    <w:rsid w:val="0068145F"/>
    <w:rsid w:val="006817DF"/>
    <w:rsid w:val="00682E7A"/>
    <w:rsid w:val="0068531D"/>
    <w:rsid w:val="0068647B"/>
    <w:rsid w:val="006876E0"/>
    <w:rsid w:val="00691B43"/>
    <w:rsid w:val="00691DCF"/>
    <w:rsid w:val="00693312"/>
    <w:rsid w:val="006935DC"/>
    <w:rsid w:val="006956ED"/>
    <w:rsid w:val="00697D19"/>
    <w:rsid w:val="006A02AE"/>
    <w:rsid w:val="006A0426"/>
    <w:rsid w:val="006A0565"/>
    <w:rsid w:val="006A1AC0"/>
    <w:rsid w:val="006A4A81"/>
    <w:rsid w:val="006A5A37"/>
    <w:rsid w:val="006A7D2B"/>
    <w:rsid w:val="006B08F7"/>
    <w:rsid w:val="006B229C"/>
    <w:rsid w:val="006B23CF"/>
    <w:rsid w:val="006B2ED1"/>
    <w:rsid w:val="006B31DC"/>
    <w:rsid w:val="006B39E7"/>
    <w:rsid w:val="006B3C34"/>
    <w:rsid w:val="006B5B3B"/>
    <w:rsid w:val="006B6DB1"/>
    <w:rsid w:val="006B77CB"/>
    <w:rsid w:val="006C029C"/>
    <w:rsid w:val="006C030F"/>
    <w:rsid w:val="006C2283"/>
    <w:rsid w:val="006C2C56"/>
    <w:rsid w:val="006C3EB3"/>
    <w:rsid w:val="006C3FF7"/>
    <w:rsid w:val="006C4D66"/>
    <w:rsid w:val="006C665B"/>
    <w:rsid w:val="006C6BE1"/>
    <w:rsid w:val="006C74BC"/>
    <w:rsid w:val="006D0D8B"/>
    <w:rsid w:val="006D2F41"/>
    <w:rsid w:val="006D4D0D"/>
    <w:rsid w:val="006D5C2A"/>
    <w:rsid w:val="006D5E0B"/>
    <w:rsid w:val="006D78A9"/>
    <w:rsid w:val="006D7EF0"/>
    <w:rsid w:val="006E430C"/>
    <w:rsid w:val="006E6267"/>
    <w:rsid w:val="006E7BA5"/>
    <w:rsid w:val="006F033E"/>
    <w:rsid w:val="006F03FF"/>
    <w:rsid w:val="006F08A8"/>
    <w:rsid w:val="006F1C78"/>
    <w:rsid w:val="006F3C53"/>
    <w:rsid w:val="006F49BF"/>
    <w:rsid w:val="006F4CB0"/>
    <w:rsid w:val="006F5795"/>
    <w:rsid w:val="006F591F"/>
    <w:rsid w:val="007006C5"/>
    <w:rsid w:val="00700992"/>
    <w:rsid w:val="007009E0"/>
    <w:rsid w:val="0070101E"/>
    <w:rsid w:val="00701279"/>
    <w:rsid w:val="00703D6C"/>
    <w:rsid w:val="00704E9E"/>
    <w:rsid w:val="00706F82"/>
    <w:rsid w:val="00707920"/>
    <w:rsid w:val="007115CE"/>
    <w:rsid w:val="007136E0"/>
    <w:rsid w:val="00714329"/>
    <w:rsid w:val="007144E6"/>
    <w:rsid w:val="00716934"/>
    <w:rsid w:val="00717774"/>
    <w:rsid w:val="00717D49"/>
    <w:rsid w:val="00721C93"/>
    <w:rsid w:val="00722724"/>
    <w:rsid w:val="00722A8D"/>
    <w:rsid w:val="007237A6"/>
    <w:rsid w:val="007246A2"/>
    <w:rsid w:val="00725FAF"/>
    <w:rsid w:val="007268A5"/>
    <w:rsid w:val="00727A9C"/>
    <w:rsid w:val="0073087B"/>
    <w:rsid w:val="00730DF9"/>
    <w:rsid w:val="007328FE"/>
    <w:rsid w:val="00733F33"/>
    <w:rsid w:val="00735409"/>
    <w:rsid w:val="00735A82"/>
    <w:rsid w:val="00737A0D"/>
    <w:rsid w:val="007409D5"/>
    <w:rsid w:val="00741212"/>
    <w:rsid w:val="00742D36"/>
    <w:rsid w:val="007439EE"/>
    <w:rsid w:val="007508C8"/>
    <w:rsid w:val="00751208"/>
    <w:rsid w:val="00752961"/>
    <w:rsid w:val="00755F11"/>
    <w:rsid w:val="00756E28"/>
    <w:rsid w:val="007575E3"/>
    <w:rsid w:val="007610F2"/>
    <w:rsid w:val="00761706"/>
    <w:rsid w:val="00767AB4"/>
    <w:rsid w:val="00773AC2"/>
    <w:rsid w:val="00774190"/>
    <w:rsid w:val="007757D0"/>
    <w:rsid w:val="0077702B"/>
    <w:rsid w:val="007773D8"/>
    <w:rsid w:val="007775B8"/>
    <w:rsid w:val="00780679"/>
    <w:rsid w:val="007812AA"/>
    <w:rsid w:val="007848EC"/>
    <w:rsid w:val="00784BAB"/>
    <w:rsid w:val="00784C77"/>
    <w:rsid w:val="00785D3F"/>
    <w:rsid w:val="0078637C"/>
    <w:rsid w:val="00786C9F"/>
    <w:rsid w:val="0079243A"/>
    <w:rsid w:val="007956C4"/>
    <w:rsid w:val="007958D2"/>
    <w:rsid w:val="007A194A"/>
    <w:rsid w:val="007A1F76"/>
    <w:rsid w:val="007A2553"/>
    <w:rsid w:val="007A3758"/>
    <w:rsid w:val="007A37BE"/>
    <w:rsid w:val="007A4132"/>
    <w:rsid w:val="007A4290"/>
    <w:rsid w:val="007A4327"/>
    <w:rsid w:val="007A4B55"/>
    <w:rsid w:val="007B009C"/>
    <w:rsid w:val="007B21C3"/>
    <w:rsid w:val="007B4C5D"/>
    <w:rsid w:val="007B520C"/>
    <w:rsid w:val="007B54ED"/>
    <w:rsid w:val="007B7E34"/>
    <w:rsid w:val="007C0EAA"/>
    <w:rsid w:val="007C1458"/>
    <w:rsid w:val="007C25E2"/>
    <w:rsid w:val="007C2CDD"/>
    <w:rsid w:val="007C3B3A"/>
    <w:rsid w:val="007C44FF"/>
    <w:rsid w:val="007C6262"/>
    <w:rsid w:val="007C77AC"/>
    <w:rsid w:val="007D1672"/>
    <w:rsid w:val="007D1DB3"/>
    <w:rsid w:val="007D2D24"/>
    <w:rsid w:val="007D33F1"/>
    <w:rsid w:val="007D4397"/>
    <w:rsid w:val="007D4F9A"/>
    <w:rsid w:val="007D559F"/>
    <w:rsid w:val="007E094C"/>
    <w:rsid w:val="007E0B64"/>
    <w:rsid w:val="007E346B"/>
    <w:rsid w:val="007E44A9"/>
    <w:rsid w:val="007E5F02"/>
    <w:rsid w:val="007E7EFB"/>
    <w:rsid w:val="007F02E1"/>
    <w:rsid w:val="007F0592"/>
    <w:rsid w:val="007F4CDF"/>
    <w:rsid w:val="007F6EE2"/>
    <w:rsid w:val="008008F4"/>
    <w:rsid w:val="00800C70"/>
    <w:rsid w:val="008015A0"/>
    <w:rsid w:val="00807CF7"/>
    <w:rsid w:val="00807DD6"/>
    <w:rsid w:val="00811AD9"/>
    <w:rsid w:val="008124D7"/>
    <w:rsid w:val="00812723"/>
    <w:rsid w:val="0081456D"/>
    <w:rsid w:val="008145E9"/>
    <w:rsid w:val="0081469F"/>
    <w:rsid w:val="00816399"/>
    <w:rsid w:val="0081743E"/>
    <w:rsid w:val="00817850"/>
    <w:rsid w:val="00820AA3"/>
    <w:rsid w:val="00821110"/>
    <w:rsid w:val="00823C31"/>
    <w:rsid w:val="00826D28"/>
    <w:rsid w:val="0082756B"/>
    <w:rsid w:val="00831B1B"/>
    <w:rsid w:val="008372D8"/>
    <w:rsid w:val="00837CDC"/>
    <w:rsid w:val="008420ED"/>
    <w:rsid w:val="00842B59"/>
    <w:rsid w:val="008449C3"/>
    <w:rsid w:val="008457ED"/>
    <w:rsid w:val="00846575"/>
    <w:rsid w:val="00850353"/>
    <w:rsid w:val="00850EEC"/>
    <w:rsid w:val="008511BC"/>
    <w:rsid w:val="00852B1C"/>
    <w:rsid w:val="008538BE"/>
    <w:rsid w:val="00853FF1"/>
    <w:rsid w:val="008561D6"/>
    <w:rsid w:val="00857041"/>
    <w:rsid w:val="00860F98"/>
    <w:rsid w:val="00862050"/>
    <w:rsid w:val="00862326"/>
    <w:rsid w:val="00862CAA"/>
    <w:rsid w:val="00863F75"/>
    <w:rsid w:val="008665ED"/>
    <w:rsid w:val="00870416"/>
    <w:rsid w:val="0087214E"/>
    <w:rsid w:val="0087372D"/>
    <w:rsid w:val="00875390"/>
    <w:rsid w:val="00876D2E"/>
    <w:rsid w:val="00877EF9"/>
    <w:rsid w:val="008805B1"/>
    <w:rsid w:val="00880972"/>
    <w:rsid w:val="00882666"/>
    <w:rsid w:val="0088375E"/>
    <w:rsid w:val="00884617"/>
    <w:rsid w:val="00885205"/>
    <w:rsid w:val="008858DC"/>
    <w:rsid w:val="008932C9"/>
    <w:rsid w:val="00894357"/>
    <w:rsid w:val="00894BB2"/>
    <w:rsid w:val="00895486"/>
    <w:rsid w:val="00896399"/>
    <w:rsid w:val="00896694"/>
    <w:rsid w:val="00896C87"/>
    <w:rsid w:val="008979E4"/>
    <w:rsid w:val="008A03E4"/>
    <w:rsid w:val="008A0CD8"/>
    <w:rsid w:val="008A0F62"/>
    <w:rsid w:val="008A17B4"/>
    <w:rsid w:val="008A1931"/>
    <w:rsid w:val="008A2190"/>
    <w:rsid w:val="008A26DD"/>
    <w:rsid w:val="008A283C"/>
    <w:rsid w:val="008A3BAD"/>
    <w:rsid w:val="008A53AD"/>
    <w:rsid w:val="008A59F9"/>
    <w:rsid w:val="008A6055"/>
    <w:rsid w:val="008B0123"/>
    <w:rsid w:val="008B1FCE"/>
    <w:rsid w:val="008B483E"/>
    <w:rsid w:val="008B6BBA"/>
    <w:rsid w:val="008B7CFC"/>
    <w:rsid w:val="008B7F94"/>
    <w:rsid w:val="008C0352"/>
    <w:rsid w:val="008C0C30"/>
    <w:rsid w:val="008C0C55"/>
    <w:rsid w:val="008C1D6E"/>
    <w:rsid w:val="008C335B"/>
    <w:rsid w:val="008C399D"/>
    <w:rsid w:val="008C500D"/>
    <w:rsid w:val="008C53B9"/>
    <w:rsid w:val="008C751C"/>
    <w:rsid w:val="008D0342"/>
    <w:rsid w:val="008D0E7D"/>
    <w:rsid w:val="008D4D10"/>
    <w:rsid w:val="008D4F15"/>
    <w:rsid w:val="008D5CD3"/>
    <w:rsid w:val="008D7801"/>
    <w:rsid w:val="008D7BA5"/>
    <w:rsid w:val="008E01CB"/>
    <w:rsid w:val="008E0204"/>
    <w:rsid w:val="008E07FC"/>
    <w:rsid w:val="008E1C39"/>
    <w:rsid w:val="008E40EC"/>
    <w:rsid w:val="008E5A26"/>
    <w:rsid w:val="008E6FEA"/>
    <w:rsid w:val="008F0611"/>
    <w:rsid w:val="008F1A0B"/>
    <w:rsid w:val="008F2661"/>
    <w:rsid w:val="008F2E67"/>
    <w:rsid w:val="008F4251"/>
    <w:rsid w:val="008F4534"/>
    <w:rsid w:val="00900EF0"/>
    <w:rsid w:val="0090796C"/>
    <w:rsid w:val="00911BCC"/>
    <w:rsid w:val="00912405"/>
    <w:rsid w:val="00914450"/>
    <w:rsid w:val="00915B29"/>
    <w:rsid w:val="00917D2E"/>
    <w:rsid w:val="00917DCC"/>
    <w:rsid w:val="0092062A"/>
    <w:rsid w:val="00920CC8"/>
    <w:rsid w:val="00922DF2"/>
    <w:rsid w:val="009235CE"/>
    <w:rsid w:val="009258F6"/>
    <w:rsid w:val="009262EE"/>
    <w:rsid w:val="00926D2C"/>
    <w:rsid w:val="00930D79"/>
    <w:rsid w:val="00931673"/>
    <w:rsid w:val="00931BC7"/>
    <w:rsid w:val="00933FCA"/>
    <w:rsid w:val="00934847"/>
    <w:rsid w:val="00941B52"/>
    <w:rsid w:val="00942994"/>
    <w:rsid w:val="00942D81"/>
    <w:rsid w:val="00943B79"/>
    <w:rsid w:val="00944662"/>
    <w:rsid w:val="00946353"/>
    <w:rsid w:val="00946453"/>
    <w:rsid w:val="00946B63"/>
    <w:rsid w:val="00950ECD"/>
    <w:rsid w:val="00951542"/>
    <w:rsid w:val="00951637"/>
    <w:rsid w:val="009579BD"/>
    <w:rsid w:val="00960E97"/>
    <w:rsid w:val="009620C2"/>
    <w:rsid w:val="0096334D"/>
    <w:rsid w:val="0096393D"/>
    <w:rsid w:val="00970EAA"/>
    <w:rsid w:val="0097105F"/>
    <w:rsid w:val="00973E86"/>
    <w:rsid w:val="00974831"/>
    <w:rsid w:val="0097496F"/>
    <w:rsid w:val="00974EC0"/>
    <w:rsid w:val="009752F6"/>
    <w:rsid w:val="00976176"/>
    <w:rsid w:val="00976667"/>
    <w:rsid w:val="0097797A"/>
    <w:rsid w:val="00982484"/>
    <w:rsid w:val="00985C32"/>
    <w:rsid w:val="009925BF"/>
    <w:rsid w:val="00994ACE"/>
    <w:rsid w:val="00994C3C"/>
    <w:rsid w:val="009959B5"/>
    <w:rsid w:val="009A155A"/>
    <w:rsid w:val="009A2913"/>
    <w:rsid w:val="009A3070"/>
    <w:rsid w:val="009A38D7"/>
    <w:rsid w:val="009A594B"/>
    <w:rsid w:val="009A5E68"/>
    <w:rsid w:val="009A66FA"/>
    <w:rsid w:val="009A7196"/>
    <w:rsid w:val="009A76AE"/>
    <w:rsid w:val="009A7DD8"/>
    <w:rsid w:val="009B0C7C"/>
    <w:rsid w:val="009B170C"/>
    <w:rsid w:val="009B26FB"/>
    <w:rsid w:val="009B4682"/>
    <w:rsid w:val="009B523D"/>
    <w:rsid w:val="009B52EC"/>
    <w:rsid w:val="009C0D91"/>
    <w:rsid w:val="009C207E"/>
    <w:rsid w:val="009C69D3"/>
    <w:rsid w:val="009D0D2A"/>
    <w:rsid w:val="009D155F"/>
    <w:rsid w:val="009D15C0"/>
    <w:rsid w:val="009D3396"/>
    <w:rsid w:val="009D379A"/>
    <w:rsid w:val="009D442D"/>
    <w:rsid w:val="009D5159"/>
    <w:rsid w:val="009D51CE"/>
    <w:rsid w:val="009E1360"/>
    <w:rsid w:val="009E2652"/>
    <w:rsid w:val="009E2737"/>
    <w:rsid w:val="009E334A"/>
    <w:rsid w:val="009E5BA2"/>
    <w:rsid w:val="009E6B8D"/>
    <w:rsid w:val="009E6DF5"/>
    <w:rsid w:val="009F14D1"/>
    <w:rsid w:val="009F15C3"/>
    <w:rsid w:val="009F251F"/>
    <w:rsid w:val="009F2D8A"/>
    <w:rsid w:val="009F3338"/>
    <w:rsid w:val="009F59B1"/>
    <w:rsid w:val="009F672B"/>
    <w:rsid w:val="00A00444"/>
    <w:rsid w:val="00A00FF6"/>
    <w:rsid w:val="00A01DAC"/>
    <w:rsid w:val="00A0271B"/>
    <w:rsid w:val="00A03E7B"/>
    <w:rsid w:val="00A04328"/>
    <w:rsid w:val="00A0464A"/>
    <w:rsid w:val="00A04B82"/>
    <w:rsid w:val="00A0697A"/>
    <w:rsid w:val="00A13B78"/>
    <w:rsid w:val="00A14252"/>
    <w:rsid w:val="00A15064"/>
    <w:rsid w:val="00A17054"/>
    <w:rsid w:val="00A2395B"/>
    <w:rsid w:val="00A24E0D"/>
    <w:rsid w:val="00A254F3"/>
    <w:rsid w:val="00A307C3"/>
    <w:rsid w:val="00A3197B"/>
    <w:rsid w:val="00A33B16"/>
    <w:rsid w:val="00A3501A"/>
    <w:rsid w:val="00A36DAF"/>
    <w:rsid w:val="00A371DB"/>
    <w:rsid w:val="00A41228"/>
    <w:rsid w:val="00A41DCD"/>
    <w:rsid w:val="00A4208F"/>
    <w:rsid w:val="00A431D7"/>
    <w:rsid w:val="00A43485"/>
    <w:rsid w:val="00A44DC5"/>
    <w:rsid w:val="00A450BB"/>
    <w:rsid w:val="00A45FA0"/>
    <w:rsid w:val="00A462D8"/>
    <w:rsid w:val="00A47192"/>
    <w:rsid w:val="00A47A10"/>
    <w:rsid w:val="00A5016A"/>
    <w:rsid w:val="00A535E7"/>
    <w:rsid w:val="00A538ED"/>
    <w:rsid w:val="00A563A7"/>
    <w:rsid w:val="00A566CE"/>
    <w:rsid w:val="00A57A52"/>
    <w:rsid w:val="00A61AC2"/>
    <w:rsid w:val="00A65D6F"/>
    <w:rsid w:val="00A6637C"/>
    <w:rsid w:val="00A66D50"/>
    <w:rsid w:val="00A67381"/>
    <w:rsid w:val="00A72A72"/>
    <w:rsid w:val="00A72F71"/>
    <w:rsid w:val="00A753FA"/>
    <w:rsid w:val="00A755EF"/>
    <w:rsid w:val="00A80ADE"/>
    <w:rsid w:val="00A80EB9"/>
    <w:rsid w:val="00A80F72"/>
    <w:rsid w:val="00A82A65"/>
    <w:rsid w:val="00A8404A"/>
    <w:rsid w:val="00A8776C"/>
    <w:rsid w:val="00A90760"/>
    <w:rsid w:val="00A9116D"/>
    <w:rsid w:val="00A92EB1"/>
    <w:rsid w:val="00A951B2"/>
    <w:rsid w:val="00A952CE"/>
    <w:rsid w:val="00AA0961"/>
    <w:rsid w:val="00AA1065"/>
    <w:rsid w:val="00AA349C"/>
    <w:rsid w:val="00AA3E18"/>
    <w:rsid w:val="00AA6A36"/>
    <w:rsid w:val="00AA7DB4"/>
    <w:rsid w:val="00AB0D10"/>
    <w:rsid w:val="00AB255B"/>
    <w:rsid w:val="00AB2FB4"/>
    <w:rsid w:val="00AB3C59"/>
    <w:rsid w:val="00AB4A60"/>
    <w:rsid w:val="00AB4D90"/>
    <w:rsid w:val="00AB636F"/>
    <w:rsid w:val="00AB66FE"/>
    <w:rsid w:val="00AB681C"/>
    <w:rsid w:val="00AB7A09"/>
    <w:rsid w:val="00AC0865"/>
    <w:rsid w:val="00AC2CEA"/>
    <w:rsid w:val="00AC3084"/>
    <w:rsid w:val="00AC404B"/>
    <w:rsid w:val="00AC5C2F"/>
    <w:rsid w:val="00AC6325"/>
    <w:rsid w:val="00AC6691"/>
    <w:rsid w:val="00AC6BCB"/>
    <w:rsid w:val="00AC6EAE"/>
    <w:rsid w:val="00AC7E5F"/>
    <w:rsid w:val="00AD0D59"/>
    <w:rsid w:val="00AD1055"/>
    <w:rsid w:val="00AD214E"/>
    <w:rsid w:val="00AD24F5"/>
    <w:rsid w:val="00AD5856"/>
    <w:rsid w:val="00AD5BE6"/>
    <w:rsid w:val="00AD5FC9"/>
    <w:rsid w:val="00AD7C17"/>
    <w:rsid w:val="00AE136A"/>
    <w:rsid w:val="00AE15B1"/>
    <w:rsid w:val="00AE1AC1"/>
    <w:rsid w:val="00AE1F1F"/>
    <w:rsid w:val="00AE2093"/>
    <w:rsid w:val="00AE241C"/>
    <w:rsid w:val="00AE2BF0"/>
    <w:rsid w:val="00AE3641"/>
    <w:rsid w:val="00AE7525"/>
    <w:rsid w:val="00AF08EB"/>
    <w:rsid w:val="00AF29A7"/>
    <w:rsid w:val="00AF3436"/>
    <w:rsid w:val="00AF3684"/>
    <w:rsid w:val="00AF5AC8"/>
    <w:rsid w:val="00AF6D64"/>
    <w:rsid w:val="00B0098C"/>
    <w:rsid w:val="00B016EB"/>
    <w:rsid w:val="00B02516"/>
    <w:rsid w:val="00B04AC4"/>
    <w:rsid w:val="00B0545C"/>
    <w:rsid w:val="00B0683A"/>
    <w:rsid w:val="00B07C00"/>
    <w:rsid w:val="00B10681"/>
    <w:rsid w:val="00B109AB"/>
    <w:rsid w:val="00B11E0E"/>
    <w:rsid w:val="00B133C3"/>
    <w:rsid w:val="00B13D1A"/>
    <w:rsid w:val="00B13F01"/>
    <w:rsid w:val="00B14264"/>
    <w:rsid w:val="00B1477C"/>
    <w:rsid w:val="00B17D30"/>
    <w:rsid w:val="00B222F4"/>
    <w:rsid w:val="00B22812"/>
    <w:rsid w:val="00B24070"/>
    <w:rsid w:val="00B24B98"/>
    <w:rsid w:val="00B253CF"/>
    <w:rsid w:val="00B31A74"/>
    <w:rsid w:val="00B3231D"/>
    <w:rsid w:val="00B32B08"/>
    <w:rsid w:val="00B34B67"/>
    <w:rsid w:val="00B35F7C"/>
    <w:rsid w:val="00B3643A"/>
    <w:rsid w:val="00B36FBA"/>
    <w:rsid w:val="00B43BE3"/>
    <w:rsid w:val="00B43C9D"/>
    <w:rsid w:val="00B44A4B"/>
    <w:rsid w:val="00B4598C"/>
    <w:rsid w:val="00B466BB"/>
    <w:rsid w:val="00B46F3F"/>
    <w:rsid w:val="00B47572"/>
    <w:rsid w:val="00B5104F"/>
    <w:rsid w:val="00B51E0C"/>
    <w:rsid w:val="00B5685D"/>
    <w:rsid w:val="00B5701C"/>
    <w:rsid w:val="00B57A1D"/>
    <w:rsid w:val="00B60B22"/>
    <w:rsid w:val="00B60B52"/>
    <w:rsid w:val="00B611E9"/>
    <w:rsid w:val="00B65C1D"/>
    <w:rsid w:val="00B662A2"/>
    <w:rsid w:val="00B672E9"/>
    <w:rsid w:val="00B70938"/>
    <w:rsid w:val="00B70AEF"/>
    <w:rsid w:val="00B71169"/>
    <w:rsid w:val="00B729A0"/>
    <w:rsid w:val="00B72B4A"/>
    <w:rsid w:val="00B73028"/>
    <w:rsid w:val="00B731D3"/>
    <w:rsid w:val="00B74E80"/>
    <w:rsid w:val="00B7553B"/>
    <w:rsid w:val="00B75925"/>
    <w:rsid w:val="00B8058A"/>
    <w:rsid w:val="00B818BA"/>
    <w:rsid w:val="00B81CC1"/>
    <w:rsid w:val="00B838C0"/>
    <w:rsid w:val="00B84BF9"/>
    <w:rsid w:val="00B86BC7"/>
    <w:rsid w:val="00B90D5B"/>
    <w:rsid w:val="00B90F41"/>
    <w:rsid w:val="00B9223F"/>
    <w:rsid w:val="00B93C8F"/>
    <w:rsid w:val="00B93EE9"/>
    <w:rsid w:val="00B952E4"/>
    <w:rsid w:val="00BA1EC4"/>
    <w:rsid w:val="00BA2AEE"/>
    <w:rsid w:val="00BA4148"/>
    <w:rsid w:val="00BA594B"/>
    <w:rsid w:val="00BB19D9"/>
    <w:rsid w:val="00BB1E58"/>
    <w:rsid w:val="00BB4727"/>
    <w:rsid w:val="00BB670C"/>
    <w:rsid w:val="00BC05CB"/>
    <w:rsid w:val="00BC0767"/>
    <w:rsid w:val="00BC4EFD"/>
    <w:rsid w:val="00BC56D8"/>
    <w:rsid w:val="00BC74A4"/>
    <w:rsid w:val="00BD0122"/>
    <w:rsid w:val="00BD0D92"/>
    <w:rsid w:val="00BD155D"/>
    <w:rsid w:val="00BD18CA"/>
    <w:rsid w:val="00BD239A"/>
    <w:rsid w:val="00BD3426"/>
    <w:rsid w:val="00BD4A6C"/>
    <w:rsid w:val="00BD5CE8"/>
    <w:rsid w:val="00BD653B"/>
    <w:rsid w:val="00BD7349"/>
    <w:rsid w:val="00BE31CB"/>
    <w:rsid w:val="00BE69F8"/>
    <w:rsid w:val="00BE76D4"/>
    <w:rsid w:val="00BE7FF2"/>
    <w:rsid w:val="00BF2E4A"/>
    <w:rsid w:val="00BF3213"/>
    <w:rsid w:val="00BF38D0"/>
    <w:rsid w:val="00BF3AD9"/>
    <w:rsid w:val="00BF47B7"/>
    <w:rsid w:val="00BF5530"/>
    <w:rsid w:val="00C01C76"/>
    <w:rsid w:val="00C059A3"/>
    <w:rsid w:val="00C07476"/>
    <w:rsid w:val="00C114B7"/>
    <w:rsid w:val="00C13A42"/>
    <w:rsid w:val="00C150B0"/>
    <w:rsid w:val="00C165E8"/>
    <w:rsid w:val="00C17097"/>
    <w:rsid w:val="00C2013D"/>
    <w:rsid w:val="00C21F34"/>
    <w:rsid w:val="00C25DCE"/>
    <w:rsid w:val="00C26AB5"/>
    <w:rsid w:val="00C271F5"/>
    <w:rsid w:val="00C27DE1"/>
    <w:rsid w:val="00C30857"/>
    <w:rsid w:val="00C31427"/>
    <w:rsid w:val="00C32C77"/>
    <w:rsid w:val="00C33490"/>
    <w:rsid w:val="00C355F0"/>
    <w:rsid w:val="00C36721"/>
    <w:rsid w:val="00C36B77"/>
    <w:rsid w:val="00C36E92"/>
    <w:rsid w:val="00C3747C"/>
    <w:rsid w:val="00C405EE"/>
    <w:rsid w:val="00C409D7"/>
    <w:rsid w:val="00C41DC0"/>
    <w:rsid w:val="00C41FFA"/>
    <w:rsid w:val="00C439AF"/>
    <w:rsid w:val="00C4456A"/>
    <w:rsid w:val="00C45748"/>
    <w:rsid w:val="00C45897"/>
    <w:rsid w:val="00C46B14"/>
    <w:rsid w:val="00C4726D"/>
    <w:rsid w:val="00C50187"/>
    <w:rsid w:val="00C50312"/>
    <w:rsid w:val="00C519BA"/>
    <w:rsid w:val="00C55A0A"/>
    <w:rsid w:val="00C55FB7"/>
    <w:rsid w:val="00C56501"/>
    <w:rsid w:val="00C609FC"/>
    <w:rsid w:val="00C61276"/>
    <w:rsid w:val="00C6344D"/>
    <w:rsid w:val="00C637A3"/>
    <w:rsid w:val="00C63F19"/>
    <w:rsid w:val="00C641D1"/>
    <w:rsid w:val="00C64FCB"/>
    <w:rsid w:val="00C65114"/>
    <w:rsid w:val="00C6652C"/>
    <w:rsid w:val="00C66E40"/>
    <w:rsid w:val="00C720F8"/>
    <w:rsid w:val="00C722F1"/>
    <w:rsid w:val="00C730E0"/>
    <w:rsid w:val="00C74BCA"/>
    <w:rsid w:val="00C76030"/>
    <w:rsid w:val="00C8086C"/>
    <w:rsid w:val="00C827B2"/>
    <w:rsid w:val="00C87FED"/>
    <w:rsid w:val="00C91D73"/>
    <w:rsid w:val="00C94D7C"/>
    <w:rsid w:val="00C963AD"/>
    <w:rsid w:val="00C96F36"/>
    <w:rsid w:val="00C974A0"/>
    <w:rsid w:val="00CA09FB"/>
    <w:rsid w:val="00CB29B6"/>
    <w:rsid w:val="00CB2D8B"/>
    <w:rsid w:val="00CB4126"/>
    <w:rsid w:val="00CB4F16"/>
    <w:rsid w:val="00CB6DE1"/>
    <w:rsid w:val="00CB6EB8"/>
    <w:rsid w:val="00CB706B"/>
    <w:rsid w:val="00CC1646"/>
    <w:rsid w:val="00CC3AC8"/>
    <w:rsid w:val="00CC57BC"/>
    <w:rsid w:val="00CC68E0"/>
    <w:rsid w:val="00CC6C9C"/>
    <w:rsid w:val="00CC794D"/>
    <w:rsid w:val="00CC7BE4"/>
    <w:rsid w:val="00CD015C"/>
    <w:rsid w:val="00CD0261"/>
    <w:rsid w:val="00CD03F5"/>
    <w:rsid w:val="00CD1555"/>
    <w:rsid w:val="00CD1A98"/>
    <w:rsid w:val="00CD3CAE"/>
    <w:rsid w:val="00CD4635"/>
    <w:rsid w:val="00CD4EA3"/>
    <w:rsid w:val="00CD509E"/>
    <w:rsid w:val="00CD66D8"/>
    <w:rsid w:val="00CE0824"/>
    <w:rsid w:val="00CE0D8B"/>
    <w:rsid w:val="00CE1C01"/>
    <w:rsid w:val="00CE26C1"/>
    <w:rsid w:val="00CE4555"/>
    <w:rsid w:val="00CE7A05"/>
    <w:rsid w:val="00CF2306"/>
    <w:rsid w:val="00CF3B3B"/>
    <w:rsid w:val="00CF3D12"/>
    <w:rsid w:val="00CF5B42"/>
    <w:rsid w:val="00CF61EA"/>
    <w:rsid w:val="00CF7128"/>
    <w:rsid w:val="00CF7230"/>
    <w:rsid w:val="00CF7E45"/>
    <w:rsid w:val="00D02F73"/>
    <w:rsid w:val="00D04FA9"/>
    <w:rsid w:val="00D068D4"/>
    <w:rsid w:val="00D07BA5"/>
    <w:rsid w:val="00D1061B"/>
    <w:rsid w:val="00D1072D"/>
    <w:rsid w:val="00D10F67"/>
    <w:rsid w:val="00D13058"/>
    <w:rsid w:val="00D14821"/>
    <w:rsid w:val="00D15327"/>
    <w:rsid w:val="00D169D3"/>
    <w:rsid w:val="00D17129"/>
    <w:rsid w:val="00D1729F"/>
    <w:rsid w:val="00D17CE7"/>
    <w:rsid w:val="00D23135"/>
    <w:rsid w:val="00D271AF"/>
    <w:rsid w:val="00D317F7"/>
    <w:rsid w:val="00D33600"/>
    <w:rsid w:val="00D34039"/>
    <w:rsid w:val="00D359BF"/>
    <w:rsid w:val="00D36D76"/>
    <w:rsid w:val="00D401FB"/>
    <w:rsid w:val="00D42B0A"/>
    <w:rsid w:val="00D43ED9"/>
    <w:rsid w:val="00D441FE"/>
    <w:rsid w:val="00D45B90"/>
    <w:rsid w:val="00D468C3"/>
    <w:rsid w:val="00D469CF"/>
    <w:rsid w:val="00D478DC"/>
    <w:rsid w:val="00D5274C"/>
    <w:rsid w:val="00D5381C"/>
    <w:rsid w:val="00D539E2"/>
    <w:rsid w:val="00D54E1E"/>
    <w:rsid w:val="00D56805"/>
    <w:rsid w:val="00D568AA"/>
    <w:rsid w:val="00D57A84"/>
    <w:rsid w:val="00D6022A"/>
    <w:rsid w:val="00D60883"/>
    <w:rsid w:val="00D60926"/>
    <w:rsid w:val="00D63BE8"/>
    <w:rsid w:val="00D66062"/>
    <w:rsid w:val="00D67171"/>
    <w:rsid w:val="00D74709"/>
    <w:rsid w:val="00D747FD"/>
    <w:rsid w:val="00D74B6B"/>
    <w:rsid w:val="00D75DA1"/>
    <w:rsid w:val="00D762F5"/>
    <w:rsid w:val="00D77927"/>
    <w:rsid w:val="00D81A86"/>
    <w:rsid w:val="00D84477"/>
    <w:rsid w:val="00D85122"/>
    <w:rsid w:val="00D8656C"/>
    <w:rsid w:val="00D87B63"/>
    <w:rsid w:val="00D87DD0"/>
    <w:rsid w:val="00D9163C"/>
    <w:rsid w:val="00D918DC"/>
    <w:rsid w:val="00D92114"/>
    <w:rsid w:val="00D926EA"/>
    <w:rsid w:val="00D93E73"/>
    <w:rsid w:val="00D94AB2"/>
    <w:rsid w:val="00D9522F"/>
    <w:rsid w:val="00D95404"/>
    <w:rsid w:val="00D9542E"/>
    <w:rsid w:val="00D9559A"/>
    <w:rsid w:val="00D97307"/>
    <w:rsid w:val="00DA2166"/>
    <w:rsid w:val="00DA2745"/>
    <w:rsid w:val="00DA38EF"/>
    <w:rsid w:val="00DA4CEE"/>
    <w:rsid w:val="00DA6543"/>
    <w:rsid w:val="00DA6EFD"/>
    <w:rsid w:val="00DB1D87"/>
    <w:rsid w:val="00DB2B52"/>
    <w:rsid w:val="00DB30A8"/>
    <w:rsid w:val="00DB3366"/>
    <w:rsid w:val="00DB3B3D"/>
    <w:rsid w:val="00DB4F9E"/>
    <w:rsid w:val="00DB7170"/>
    <w:rsid w:val="00DB71D3"/>
    <w:rsid w:val="00DC1466"/>
    <w:rsid w:val="00DC1A72"/>
    <w:rsid w:val="00DC3BC6"/>
    <w:rsid w:val="00DC5261"/>
    <w:rsid w:val="00DC6492"/>
    <w:rsid w:val="00DC6934"/>
    <w:rsid w:val="00DC6B6F"/>
    <w:rsid w:val="00DD0AF8"/>
    <w:rsid w:val="00DD0F55"/>
    <w:rsid w:val="00DD113C"/>
    <w:rsid w:val="00DD1F30"/>
    <w:rsid w:val="00DD31EE"/>
    <w:rsid w:val="00DD3934"/>
    <w:rsid w:val="00DD3BBC"/>
    <w:rsid w:val="00DD6AB2"/>
    <w:rsid w:val="00DD7D2E"/>
    <w:rsid w:val="00DE02C2"/>
    <w:rsid w:val="00DE354C"/>
    <w:rsid w:val="00DE6539"/>
    <w:rsid w:val="00DE6D32"/>
    <w:rsid w:val="00DE72F5"/>
    <w:rsid w:val="00DE79F4"/>
    <w:rsid w:val="00DF16C1"/>
    <w:rsid w:val="00DF38FC"/>
    <w:rsid w:val="00DF62F5"/>
    <w:rsid w:val="00DF67E1"/>
    <w:rsid w:val="00E00106"/>
    <w:rsid w:val="00E01026"/>
    <w:rsid w:val="00E01AB5"/>
    <w:rsid w:val="00E037C7"/>
    <w:rsid w:val="00E06E6D"/>
    <w:rsid w:val="00E10516"/>
    <w:rsid w:val="00E11725"/>
    <w:rsid w:val="00E12079"/>
    <w:rsid w:val="00E12409"/>
    <w:rsid w:val="00E12EBA"/>
    <w:rsid w:val="00E1395C"/>
    <w:rsid w:val="00E13C9A"/>
    <w:rsid w:val="00E145DA"/>
    <w:rsid w:val="00E17B6B"/>
    <w:rsid w:val="00E2547D"/>
    <w:rsid w:val="00E25F4E"/>
    <w:rsid w:val="00E26A5B"/>
    <w:rsid w:val="00E27349"/>
    <w:rsid w:val="00E274D3"/>
    <w:rsid w:val="00E329B1"/>
    <w:rsid w:val="00E32D4C"/>
    <w:rsid w:val="00E34EE4"/>
    <w:rsid w:val="00E36F99"/>
    <w:rsid w:val="00E37553"/>
    <w:rsid w:val="00E3770B"/>
    <w:rsid w:val="00E37D87"/>
    <w:rsid w:val="00E40A1A"/>
    <w:rsid w:val="00E41E0F"/>
    <w:rsid w:val="00E432F4"/>
    <w:rsid w:val="00E43BD6"/>
    <w:rsid w:val="00E44439"/>
    <w:rsid w:val="00E445AB"/>
    <w:rsid w:val="00E45004"/>
    <w:rsid w:val="00E463D2"/>
    <w:rsid w:val="00E46722"/>
    <w:rsid w:val="00E46E36"/>
    <w:rsid w:val="00E5008C"/>
    <w:rsid w:val="00E507E8"/>
    <w:rsid w:val="00E51CAE"/>
    <w:rsid w:val="00E51DB7"/>
    <w:rsid w:val="00E51E84"/>
    <w:rsid w:val="00E52811"/>
    <w:rsid w:val="00E529D4"/>
    <w:rsid w:val="00E55806"/>
    <w:rsid w:val="00E55C3F"/>
    <w:rsid w:val="00E55F9B"/>
    <w:rsid w:val="00E563D5"/>
    <w:rsid w:val="00E56B0E"/>
    <w:rsid w:val="00E5789A"/>
    <w:rsid w:val="00E601BB"/>
    <w:rsid w:val="00E62249"/>
    <w:rsid w:val="00E634B4"/>
    <w:rsid w:val="00E63865"/>
    <w:rsid w:val="00E669B2"/>
    <w:rsid w:val="00E66B55"/>
    <w:rsid w:val="00E67EAD"/>
    <w:rsid w:val="00E70B10"/>
    <w:rsid w:val="00E730E9"/>
    <w:rsid w:val="00E761A5"/>
    <w:rsid w:val="00E76CB5"/>
    <w:rsid w:val="00E777E9"/>
    <w:rsid w:val="00E77A2A"/>
    <w:rsid w:val="00E77E1B"/>
    <w:rsid w:val="00E804BC"/>
    <w:rsid w:val="00E80FA9"/>
    <w:rsid w:val="00E8140B"/>
    <w:rsid w:val="00E82A65"/>
    <w:rsid w:val="00E83152"/>
    <w:rsid w:val="00E86006"/>
    <w:rsid w:val="00E86179"/>
    <w:rsid w:val="00E875C0"/>
    <w:rsid w:val="00E90DB0"/>
    <w:rsid w:val="00E9172D"/>
    <w:rsid w:val="00E92BF4"/>
    <w:rsid w:val="00E95D89"/>
    <w:rsid w:val="00E965F9"/>
    <w:rsid w:val="00E967E0"/>
    <w:rsid w:val="00EA0B77"/>
    <w:rsid w:val="00EA1242"/>
    <w:rsid w:val="00EA215C"/>
    <w:rsid w:val="00EA3E0F"/>
    <w:rsid w:val="00EA3FCD"/>
    <w:rsid w:val="00EA45B5"/>
    <w:rsid w:val="00EA51D6"/>
    <w:rsid w:val="00EA7A4D"/>
    <w:rsid w:val="00EA7BE4"/>
    <w:rsid w:val="00EB2F81"/>
    <w:rsid w:val="00EB356A"/>
    <w:rsid w:val="00EB369C"/>
    <w:rsid w:val="00EB4175"/>
    <w:rsid w:val="00EB546B"/>
    <w:rsid w:val="00EB5B9E"/>
    <w:rsid w:val="00EB6B9E"/>
    <w:rsid w:val="00EC22A7"/>
    <w:rsid w:val="00EC3039"/>
    <w:rsid w:val="00EC4C75"/>
    <w:rsid w:val="00EC54D5"/>
    <w:rsid w:val="00EC7722"/>
    <w:rsid w:val="00EC7A8E"/>
    <w:rsid w:val="00EC7D82"/>
    <w:rsid w:val="00ED1A40"/>
    <w:rsid w:val="00ED305F"/>
    <w:rsid w:val="00ED3B3F"/>
    <w:rsid w:val="00ED4EB1"/>
    <w:rsid w:val="00ED52D2"/>
    <w:rsid w:val="00ED65EF"/>
    <w:rsid w:val="00ED783D"/>
    <w:rsid w:val="00EE0262"/>
    <w:rsid w:val="00EE0A9B"/>
    <w:rsid w:val="00EE176C"/>
    <w:rsid w:val="00EE1A69"/>
    <w:rsid w:val="00EE1AC7"/>
    <w:rsid w:val="00EE5E61"/>
    <w:rsid w:val="00EE68F3"/>
    <w:rsid w:val="00EE7861"/>
    <w:rsid w:val="00EE7F2F"/>
    <w:rsid w:val="00EF056B"/>
    <w:rsid w:val="00EF2F0F"/>
    <w:rsid w:val="00EF3B6A"/>
    <w:rsid w:val="00EF601A"/>
    <w:rsid w:val="00EF605B"/>
    <w:rsid w:val="00EF6557"/>
    <w:rsid w:val="00EF676A"/>
    <w:rsid w:val="00EF7D2C"/>
    <w:rsid w:val="00F00D19"/>
    <w:rsid w:val="00F01123"/>
    <w:rsid w:val="00F01233"/>
    <w:rsid w:val="00F01A43"/>
    <w:rsid w:val="00F01D2D"/>
    <w:rsid w:val="00F0291F"/>
    <w:rsid w:val="00F06BE7"/>
    <w:rsid w:val="00F06D6D"/>
    <w:rsid w:val="00F1284C"/>
    <w:rsid w:val="00F13B75"/>
    <w:rsid w:val="00F15081"/>
    <w:rsid w:val="00F15485"/>
    <w:rsid w:val="00F15520"/>
    <w:rsid w:val="00F167A1"/>
    <w:rsid w:val="00F1700D"/>
    <w:rsid w:val="00F17919"/>
    <w:rsid w:val="00F17C56"/>
    <w:rsid w:val="00F21C2D"/>
    <w:rsid w:val="00F22189"/>
    <w:rsid w:val="00F22505"/>
    <w:rsid w:val="00F22AF5"/>
    <w:rsid w:val="00F23AC2"/>
    <w:rsid w:val="00F23B66"/>
    <w:rsid w:val="00F2602C"/>
    <w:rsid w:val="00F26403"/>
    <w:rsid w:val="00F27FE7"/>
    <w:rsid w:val="00F32296"/>
    <w:rsid w:val="00F323B5"/>
    <w:rsid w:val="00F32BAD"/>
    <w:rsid w:val="00F33AE8"/>
    <w:rsid w:val="00F3414B"/>
    <w:rsid w:val="00F349E9"/>
    <w:rsid w:val="00F351CB"/>
    <w:rsid w:val="00F352F3"/>
    <w:rsid w:val="00F3533A"/>
    <w:rsid w:val="00F43A8B"/>
    <w:rsid w:val="00F44FD2"/>
    <w:rsid w:val="00F464F8"/>
    <w:rsid w:val="00F47C81"/>
    <w:rsid w:val="00F501E9"/>
    <w:rsid w:val="00F50C11"/>
    <w:rsid w:val="00F51026"/>
    <w:rsid w:val="00F53A42"/>
    <w:rsid w:val="00F54D8E"/>
    <w:rsid w:val="00F55A02"/>
    <w:rsid w:val="00F55E3B"/>
    <w:rsid w:val="00F60394"/>
    <w:rsid w:val="00F60DEB"/>
    <w:rsid w:val="00F60F2C"/>
    <w:rsid w:val="00F610E5"/>
    <w:rsid w:val="00F61C39"/>
    <w:rsid w:val="00F640B9"/>
    <w:rsid w:val="00F64609"/>
    <w:rsid w:val="00F659D4"/>
    <w:rsid w:val="00F66B20"/>
    <w:rsid w:val="00F671C9"/>
    <w:rsid w:val="00F70044"/>
    <w:rsid w:val="00F72410"/>
    <w:rsid w:val="00F725FF"/>
    <w:rsid w:val="00F74096"/>
    <w:rsid w:val="00F74726"/>
    <w:rsid w:val="00F76126"/>
    <w:rsid w:val="00F76F06"/>
    <w:rsid w:val="00F77778"/>
    <w:rsid w:val="00F834CF"/>
    <w:rsid w:val="00F83572"/>
    <w:rsid w:val="00F83B0F"/>
    <w:rsid w:val="00F8588D"/>
    <w:rsid w:val="00F86337"/>
    <w:rsid w:val="00F924C6"/>
    <w:rsid w:val="00F941A5"/>
    <w:rsid w:val="00F94974"/>
    <w:rsid w:val="00FA02A9"/>
    <w:rsid w:val="00FA3D3E"/>
    <w:rsid w:val="00FA5285"/>
    <w:rsid w:val="00FA61F7"/>
    <w:rsid w:val="00FB0A50"/>
    <w:rsid w:val="00FB1B03"/>
    <w:rsid w:val="00FB299E"/>
    <w:rsid w:val="00FB2C0F"/>
    <w:rsid w:val="00FB3B7A"/>
    <w:rsid w:val="00FB49CA"/>
    <w:rsid w:val="00FB543B"/>
    <w:rsid w:val="00FB573A"/>
    <w:rsid w:val="00FB67D5"/>
    <w:rsid w:val="00FB6BE1"/>
    <w:rsid w:val="00FB6E34"/>
    <w:rsid w:val="00FC3ACD"/>
    <w:rsid w:val="00FC41AA"/>
    <w:rsid w:val="00FC51A4"/>
    <w:rsid w:val="00FC5395"/>
    <w:rsid w:val="00FC5815"/>
    <w:rsid w:val="00FC74AB"/>
    <w:rsid w:val="00FC7BA7"/>
    <w:rsid w:val="00FC7CD6"/>
    <w:rsid w:val="00FD0628"/>
    <w:rsid w:val="00FD0A13"/>
    <w:rsid w:val="00FD330D"/>
    <w:rsid w:val="00FD5FD4"/>
    <w:rsid w:val="00FE013B"/>
    <w:rsid w:val="00FE0C7C"/>
    <w:rsid w:val="00FE3B64"/>
    <w:rsid w:val="00FE6032"/>
    <w:rsid w:val="00FE6EE3"/>
    <w:rsid w:val="00FF192B"/>
    <w:rsid w:val="00FF2074"/>
    <w:rsid w:val="00FF38B2"/>
    <w:rsid w:val="00FF3D4D"/>
    <w:rsid w:val="00FF4202"/>
    <w:rsid w:val="00FF682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69EA80D"/>
  <w15:docId w15:val="{9B00E953-C9F5-47F0-9C86-FD2E56B9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76C"/>
    <w:pPr>
      <w:spacing w:after="200" w:line="276" w:lineRule="auto"/>
    </w:pPr>
    <w:rPr>
      <w:sz w:val="22"/>
      <w:szCs w:val="22"/>
      <w:lang w:val="en-US" w:eastAsia="en-US"/>
    </w:rPr>
  </w:style>
  <w:style w:type="paragraph" w:styleId="Heading1">
    <w:name w:val="heading 1"/>
    <w:basedOn w:val="Normal"/>
    <w:link w:val="Heading1Char"/>
    <w:uiPriority w:val="99"/>
    <w:qFormat/>
    <w:locked/>
    <w:rsid w:val="00BF38D0"/>
    <w:pPr>
      <w:spacing w:before="100" w:beforeAutospacing="1" w:after="100" w:afterAutospacing="1" w:line="240" w:lineRule="auto"/>
      <w:outlineLvl w:val="0"/>
    </w:pPr>
    <w:rPr>
      <w:rFonts w:ascii="Times New Roman" w:hAnsi="Times New Roman"/>
      <w:b/>
      <w:kern w:val="36"/>
      <w:sz w:val="48"/>
      <w:szCs w:val="20"/>
      <w:lang w:eastAsia="ja-JP"/>
    </w:rPr>
  </w:style>
  <w:style w:type="paragraph" w:styleId="Heading2">
    <w:name w:val="heading 2"/>
    <w:basedOn w:val="Normal"/>
    <w:link w:val="Heading2Char"/>
    <w:uiPriority w:val="99"/>
    <w:qFormat/>
    <w:locked/>
    <w:rsid w:val="00BF38D0"/>
    <w:pPr>
      <w:spacing w:before="100" w:beforeAutospacing="1" w:after="100" w:afterAutospacing="1" w:line="240" w:lineRule="auto"/>
      <w:outlineLvl w:val="1"/>
    </w:pPr>
    <w:rPr>
      <w:rFonts w:ascii="Times New Roman" w:hAnsi="Times New Roman"/>
      <w:b/>
      <w:sz w:val="36"/>
      <w:szCs w:val="20"/>
      <w:lang w:eastAsia="ja-JP"/>
    </w:rPr>
  </w:style>
  <w:style w:type="paragraph" w:styleId="Heading3">
    <w:name w:val="heading 3"/>
    <w:basedOn w:val="Normal"/>
    <w:next w:val="Normal"/>
    <w:link w:val="Heading3Char"/>
    <w:uiPriority w:val="99"/>
    <w:qFormat/>
    <w:locked/>
    <w:rsid w:val="000865D2"/>
    <w:pPr>
      <w:keepNext/>
      <w:keepLines/>
      <w:spacing w:before="200" w:after="0"/>
      <w:outlineLvl w:val="2"/>
    </w:pPr>
    <w:rPr>
      <w:rFonts w:ascii="Cambria" w:hAnsi="Cambria"/>
      <w:b/>
      <w:bCs/>
      <w:color w:val="4F81BD"/>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38D0"/>
    <w:rPr>
      <w:rFonts w:ascii="Times New Roman" w:hAnsi="Times New Roman"/>
      <w:b/>
      <w:kern w:val="36"/>
      <w:sz w:val="48"/>
    </w:rPr>
  </w:style>
  <w:style w:type="character" w:customStyle="1" w:styleId="Heading2Char">
    <w:name w:val="Heading 2 Char"/>
    <w:link w:val="Heading2"/>
    <w:uiPriority w:val="99"/>
    <w:locked/>
    <w:rsid w:val="00BF38D0"/>
    <w:rPr>
      <w:rFonts w:ascii="Times New Roman" w:hAnsi="Times New Roman"/>
      <w:b/>
      <w:sz w:val="36"/>
    </w:rPr>
  </w:style>
  <w:style w:type="character" w:customStyle="1" w:styleId="Heading3Char">
    <w:name w:val="Heading 3 Char"/>
    <w:link w:val="Heading3"/>
    <w:uiPriority w:val="99"/>
    <w:locked/>
    <w:rsid w:val="000865D2"/>
    <w:rPr>
      <w:rFonts w:ascii="Cambria" w:hAnsi="Cambria"/>
      <w:b/>
      <w:color w:val="4F81BD"/>
      <w:sz w:val="22"/>
    </w:rPr>
  </w:style>
  <w:style w:type="character" w:customStyle="1" w:styleId="shorttext">
    <w:name w:val="short_text"/>
    <w:uiPriority w:val="99"/>
    <w:rsid w:val="00951542"/>
  </w:style>
  <w:style w:type="character" w:customStyle="1" w:styleId="hps">
    <w:name w:val="hps"/>
    <w:uiPriority w:val="99"/>
    <w:rsid w:val="00951542"/>
  </w:style>
  <w:style w:type="character" w:styleId="Hyperlink">
    <w:name w:val="Hyperlink"/>
    <w:uiPriority w:val="99"/>
    <w:semiHidden/>
    <w:rsid w:val="00E037C7"/>
    <w:rPr>
      <w:rFonts w:cs="Times New Roman"/>
      <w:color w:val="0000FF"/>
      <w:u w:val="single"/>
    </w:rPr>
  </w:style>
  <w:style w:type="character" w:customStyle="1" w:styleId="label">
    <w:name w:val="label"/>
    <w:uiPriority w:val="99"/>
    <w:rsid w:val="00E037C7"/>
  </w:style>
  <w:style w:type="character" w:customStyle="1" w:styleId="databold">
    <w:name w:val="data_bold"/>
    <w:uiPriority w:val="99"/>
    <w:rsid w:val="00E037C7"/>
  </w:style>
  <w:style w:type="character" w:customStyle="1" w:styleId="titles-title">
    <w:name w:val="titles-title"/>
    <w:uiPriority w:val="99"/>
    <w:rsid w:val="00A4208F"/>
  </w:style>
  <w:style w:type="character" w:customStyle="1" w:styleId="bibrecord-highlight-user">
    <w:name w:val="bibrecord-highlight-user"/>
    <w:uiPriority w:val="99"/>
    <w:rsid w:val="00A4208F"/>
  </w:style>
  <w:style w:type="character" w:customStyle="1" w:styleId="titles-source">
    <w:name w:val="titles-source"/>
    <w:uiPriority w:val="99"/>
    <w:rsid w:val="00A4208F"/>
  </w:style>
  <w:style w:type="paragraph" w:customStyle="1" w:styleId="Teilnehmer">
    <w:name w:val="Teilnehmer"/>
    <w:basedOn w:val="Normal"/>
    <w:rsid w:val="005263C2"/>
    <w:pPr>
      <w:spacing w:after="0" w:line="240" w:lineRule="auto"/>
      <w:jc w:val="both"/>
    </w:pPr>
    <w:rPr>
      <w:rFonts w:ascii="Arial" w:eastAsia="Times New Roman" w:hAnsi="Arial" w:cs="Arial"/>
      <w:bCs/>
      <w:i/>
      <w:sz w:val="24"/>
      <w:szCs w:val="24"/>
      <w:lang w:eastAsia="de-DE"/>
    </w:rPr>
  </w:style>
  <w:style w:type="paragraph" w:customStyle="1" w:styleId="summary-box">
    <w:name w:val="summary-box"/>
    <w:basedOn w:val="Normal"/>
    <w:uiPriority w:val="99"/>
    <w:rsid w:val="00BF38D0"/>
    <w:pPr>
      <w:spacing w:before="100" w:beforeAutospacing="1" w:after="100" w:afterAutospacing="1" w:line="240" w:lineRule="auto"/>
    </w:pPr>
    <w:rPr>
      <w:rFonts w:ascii="Times New Roman" w:eastAsia="Times New Roman" w:hAnsi="Times New Roman"/>
      <w:sz w:val="24"/>
      <w:szCs w:val="24"/>
    </w:rPr>
  </w:style>
  <w:style w:type="character" w:customStyle="1" w:styleId="journal-title">
    <w:name w:val="journal-title"/>
    <w:uiPriority w:val="99"/>
    <w:rsid w:val="00BF38D0"/>
  </w:style>
  <w:style w:type="paragraph" w:styleId="NormalWeb">
    <w:name w:val="Normal (Web)"/>
    <w:basedOn w:val="Normal"/>
    <w:uiPriority w:val="99"/>
    <w:semiHidden/>
    <w:rsid w:val="00BF38D0"/>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rsid w:val="00F17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ja-JP"/>
    </w:rPr>
  </w:style>
  <w:style w:type="character" w:customStyle="1" w:styleId="HTMLPreformattedChar">
    <w:name w:val="HTML Preformatted Char"/>
    <w:link w:val="HTMLPreformatted"/>
    <w:uiPriority w:val="99"/>
    <w:semiHidden/>
    <w:locked/>
    <w:rsid w:val="00F17C56"/>
    <w:rPr>
      <w:rFonts w:ascii="Courier New" w:hAnsi="Courier New"/>
    </w:rPr>
  </w:style>
  <w:style w:type="character" w:styleId="Emphasis">
    <w:name w:val="Emphasis"/>
    <w:uiPriority w:val="20"/>
    <w:qFormat/>
    <w:locked/>
    <w:rsid w:val="00E761A5"/>
    <w:rPr>
      <w:rFonts w:cs="Times New Roman"/>
      <w:i/>
    </w:rPr>
  </w:style>
  <w:style w:type="paragraph" w:customStyle="1" w:styleId="volissue">
    <w:name w:val="volissue"/>
    <w:basedOn w:val="Normal"/>
    <w:uiPriority w:val="99"/>
    <w:rsid w:val="002F51F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locked/>
    <w:rsid w:val="001B179B"/>
    <w:rPr>
      <w:rFonts w:cs="Times New Roman"/>
      <w:b/>
    </w:rPr>
  </w:style>
  <w:style w:type="paragraph" w:styleId="BalloonText">
    <w:name w:val="Balloon Text"/>
    <w:basedOn w:val="Normal"/>
    <w:link w:val="BalloonTextChar"/>
    <w:uiPriority w:val="99"/>
    <w:semiHidden/>
    <w:rsid w:val="00484D24"/>
    <w:pPr>
      <w:spacing w:after="0" w:line="240" w:lineRule="auto"/>
    </w:pPr>
    <w:rPr>
      <w:rFonts w:ascii="Tahoma" w:hAnsi="Tahoma"/>
      <w:sz w:val="16"/>
      <w:szCs w:val="20"/>
      <w:lang w:eastAsia="ja-JP"/>
    </w:rPr>
  </w:style>
  <w:style w:type="character" w:customStyle="1" w:styleId="BalloonTextChar">
    <w:name w:val="Balloon Text Char"/>
    <w:link w:val="BalloonText"/>
    <w:uiPriority w:val="99"/>
    <w:semiHidden/>
    <w:locked/>
    <w:rsid w:val="00484D24"/>
    <w:rPr>
      <w:rFonts w:ascii="Tahoma" w:hAnsi="Tahoma"/>
      <w:sz w:val="16"/>
    </w:rPr>
  </w:style>
  <w:style w:type="character" w:customStyle="1" w:styleId="js-journal-details">
    <w:name w:val="js-journal-details"/>
    <w:uiPriority w:val="99"/>
    <w:rsid w:val="008C751C"/>
  </w:style>
  <w:style w:type="paragraph" w:styleId="Header">
    <w:name w:val="header"/>
    <w:basedOn w:val="Normal"/>
    <w:link w:val="HeaderChar"/>
    <w:uiPriority w:val="99"/>
    <w:rsid w:val="009F251F"/>
    <w:pPr>
      <w:tabs>
        <w:tab w:val="center" w:pos="4703"/>
        <w:tab w:val="right" w:pos="9406"/>
      </w:tabs>
      <w:spacing w:after="0" w:line="240" w:lineRule="auto"/>
    </w:pPr>
    <w:rPr>
      <w:lang w:eastAsia="ja-JP"/>
    </w:rPr>
  </w:style>
  <w:style w:type="character" w:customStyle="1" w:styleId="HeaderChar">
    <w:name w:val="Header Char"/>
    <w:link w:val="Header"/>
    <w:uiPriority w:val="99"/>
    <w:locked/>
    <w:rsid w:val="009F251F"/>
    <w:rPr>
      <w:sz w:val="22"/>
    </w:rPr>
  </w:style>
  <w:style w:type="paragraph" w:styleId="Footer">
    <w:name w:val="footer"/>
    <w:basedOn w:val="Normal"/>
    <w:link w:val="FooterChar"/>
    <w:uiPriority w:val="99"/>
    <w:rsid w:val="009F251F"/>
    <w:pPr>
      <w:tabs>
        <w:tab w:val="center" w:pos="4703"/>
        <w:tab w:val="right" w:pos="9406"/>
      </w:tabs>
      <w:spacing w:after="0" w:line="240" w:lineRule="auto"/>
    </w:pPr>
    <w:rPr>
      <w:lang w:eastAsia="ja-JP"/>
    </w:rPr>
  </w:style>
  <w:style w:type="character" w:customStyle="1" w:styleId="FooterChar">
    <w:name w:val="Footer Char"/>
    <w:link w:val="Footer"/>
    <w:uiPriority w:val="99"/>
    <w:locked/>
    <w:rsid w:val="009F251F"/>
    <w:rPr>
      <w:sz w:val="22"/>
    </w:rPr>
  </w:style>
  <w:style w:type="paragraph" w:styleId="ListParagraph">
    <w:name w:val="List Paragraph"/>
    <w:basedOn w:val="Normal"/>
    <w:uiPriority w:val="99"/>
    <w:qFormat/>
    <w:rsid w:val="00533081"/>
    <w:pPr>
      <w:ind w:left="720"/>
      <w:contextualSpacing/>
    </w:pPr>
  </w:style>
  <w:style w:type="character" w:customStyle="1" w:styleId="hithilite">
    <w:name w:val="hithilite"/>
    <w:uiPriority w:val="99"/>
    <w:rsid w:val="008B6BBA"/>
  </w:style>
  <w:style w:type="character" w:styleId="CommentReference">
    <w:name w:val="annotation reference"/>
    <w:uiPriority w:val="99"/>
    <w:semiHidden/>
    <w:rsid w:val="00D85122"/>
    <w:rPr>
      <w:rFonts w:cs="Times New Roman"/>
      <w:sz w:val="16"/>
      <w:szCs w:val="16"/>
    </w:rPr>
  </w:style>
  <w:style w:type="paragraph" w:styleId="CommentText">
    <w:name w:val="annotation text"/>
    <w:basedOn w:val="Normal"/>
    <w:link w:val="CommentTextChar"/>
    <w:uiPriority w:val="99"/>
    <w:rsid w:val="00D85122"/>
    <w:pPr>
      <w:spacing w:line="240" w:lineRule="auto"/>
    </w:pPr>
    <w:rPr>
      <w:sz w:val="20"/>
      <w:szCs w:val="20"/>
    </w:rPr>
  </w:style>
  <w:style w:type="character" w:customStyle="1" w:styleId="CommentTextChar">
    <w:name w:val="Comment Text Char"/>
    <w:link w:val="CommentText"/>
    <w:uiPriority w:val="99"/>
    <w:locked/>
    <w:rsid w:val="00D85122"/>
    <w:rPr>
      <w:rFonts w:cs="Times New Roman"/>
    </w:rPr>
  </w:style>
  <w:style w:type="paragraph" w:styleId="CommentSubject">
    <w:name w:val="annotation subject"/>
    <w:basedOn w:val="CommentText"/>
    <w:next w:val="CommentText"/>
    <w:link w:val="CommentSubjectChar"/>
    <w:uiPriority w:val="99"/>
    <w:semiHidden/>
    <w:rsid w:val="00D85122"/>
    <w:rPr>
      <w:b/>
      <w:bCs/>
    </w:rPr>
  </w:style>
  <w:style w:type="character" w:customStyle="1" w:styleId="CommentSubjectChar">
    <w:name w:val="Comment Subject Char"/>
    <w:link w:val="CommentSubject"/>
    <w:uiPriority w:val="99"/>
    <w:semiHidden/>
    <w:locked/>
    <w:rsid w:val="00D85122"/>
    <w:rPr>
      <w:rFonts w:cs="Times New Roman"/>
      <w:b/>
      <w:bCs/>
    </w:rPr>
  </w:style>
  <w:style w:type="character" w:styleId="LineNumber">
    <w:name w:val="line number"/>
    <w:uiPriority w:val="99"/>
    <w:semiHidden/>
    <w:rsid w:val="00875390"/>
    <w:rPr>
      <w:rFonts w:cs="Times New Roman"/>
    </w:rPr>
  </w:style>
  <w:style w:type="paragraph" w:styleId="Revision">
    <w:name w:val="Revision"/>
    <w:hidden/>
    <w:uiPriority w:val="99"/>
    <w:semiHidden/>
    <w:rsid w:val="005F3823"/>
    <w:rPr>
      <w:sz w:val="22"/>
      <w:szCs w:val="22"/>
      <w:lang w:val="en-US" w:eastAsia="en-US"/>
    </w:rPr>
  </w:style>
  <w:style w:type="paragraph" w:customStyle="1" w:styleId="Paragraph">
    <w:name w:val="Paragraph"/>
    <w:basedOn w:val="Normal"/>
    <w:uiPriority w:val="99"/>
    <w:rsid w:val="009E5BA2"/>
    <w:pPr>
      <w:spacing w:before="120" w:after="0" w:line="240" w:lineRule="auto"/>
      <w:ind w:firstLine="720"/>
    </w:pPr>
    <w:rPr>
      <w:rFonts w:ascii="Times New Roman" w:eastAsia="Times New Roman" w:hAnsi="Times New Roman"/>
      <w:sz w:val="24"/>
      <w:szCs w:val="24"/>
    </w:rPr>
  </w:style>
  <w:style w:type="character" w:customStyle="1" w:styleId="creators">
    <w:name w:val="creators"/>
    <w:uiPriority w:val="99"/>
    <w:rsid w:val="00857041"/>
    <w:rPr>
      <w:rFonts w:cs="Times New Roman"/>
    </w:rPr>
  </w:style>
  <w:style w:type="character" w:customStyle="1" w:styleId="personname">
    <w:name w:val="person_name"/>
    <w:uiPriority w:val="99"/>
    <w:rsid w:val="00857041"/>
    <w:rPr>
      <w:rFonts w:cs="Times New Roman"/>
    </w:rPr>
  </w:style>
  <w:style w:type="paragraph" w:customStyle="1" w:styleId="Acknowledgement">
    <w:name w:val="Acknowledgement"/>
    <w:basedOn w:val="Normal"/>
    <w:uiPriority w:val="99"/>
    <w:rsid w:val="00393D15"/>
    <w:pPr>
      <w:spacing w:before="120" w:after="0" w:line="240" w:lineRule="auto"/>
      <w:ind w:left="720" w:hanging="720"/>
    </w:pPr>
    <w:rPr>
      <w:rFonts w:ascii="Times New Roman" w:eastAsia="Times New Roman" w:hAnsi="Times New Roman"/>
      <w:sz w:val="24"/>
      <w:szCs w:val="24"/>
    </w:rPr>
  </w:style>
  <w:style w:type="paragraph" w:customStyle="1" w:styleId="Teaser">
    <w:name w:val="Teaser"/>
    <w:basedOn w:val="Normal"/>
    <w:uiPriority w:val="99"/>
    <w:rsid w:val="00DF38FC"/>
    <w:pPr>
      <w:spacing w:before="120" w:after="0" w:line="240" w:lineRule="auto"/>
    </w:pPr>
    <w:rPr>
      <w:rFonts w:ascii="Times New Roman" w:eastAsia="Times New Roman" w:hAnsi="Times New Roman"/>
      <w:sz w:val="24"/>
      <w:szCs w:val="24"/>
    </w:rPr>
  </w:style>
  <w:style w:type="character" w:customStyle="1" w:styleId="st">
    <w:name w:val="st"/>
    <w:uiPriority w:val="99"/>
    <w:rsid w:val="00B5104F"/>
    <w:rPr>
      <w:rFonts w:cs="Times New Roman"/>
    </w:rPr>
  </w:style>
  <w:style w:type="paragraph" w:customStyle="1" w:styleId="SMHeading">
    <w:name w:val="SM Heading"/>
    <w:basedOn w:val="Heading1"/>
    <w:uiPriority w:val="99"/>
    <w:rsid w:val="00C637A3"/>
    <w:pPr>
      <w:keepNext/>
      <w:spacing w:before="240" w:beforeAutospacing="0" w:after="60" w:afterAutospacing="0"/>
    </w:pPr>
    <w:rPr>
      <w:kern w:val="32"/>
      <w:sz w:val="24"/>
      <w:szCs w:val="24"/>
      <w:lang w:eastAsia="en-US"/>
    </w:rPr>
  </w:style>
  <w:style w:type="paragraph" w:customStyle="1" w:styleId="frfield">
    <w:name w:val="fr_field"/>
    <w:basedOn w:val="Normal"/>
    <w:uiPriority w:val="99"/>
    <w:rsid w:val="00DC1A72"/>
    <w:pPr>
      <w:spacing w:before="100" w:beforeAutospacing="1" w:after="100" w:afterAutospacing="1" w:line="240" w:lineRule="auto"/>
    </w:pPr>
    <w:rPr>
      <w:rFonts w:ascii="Times New Roman" w:eastAsia="Times New Roman" w:hAnsi="Times New Roman"/>
      <w:sz w:val="24"/>
      <w:szCs w:val="24"/>
    </w:rPr>
  </w:style>
  <w:style w:type="character" w:customStyle="1" w:styleId="frlabel">
    <w:name w:val="fr_label"/>
    <w:uiPriority w:val="99"/>
    <w:rsid w:val="00DC1A72"/>
    <w:rPr>
      <w:rFonts w:cs="Times New Roman"/>
    </w:rPr>
  </w:style>
  <w:style w:type="paragraph" w:customStyle="1" w:styleId="sourcetitle">
    <w:name w:val="sourcetitle"/>
    <w:basedOn w:val="Normal"/>
    <w:uiPriority w:val="99"/>
    <w:rsid w:val="00DC1A72"/>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
    <w:name w:val="EndNote Bibliography"/>
    <w:basedOn w:val="Normal"/>
    <w:link w:val="EndNoteBibliographyChar"/>
    <w:uiPriority w:val="99"/>
    <w:rsid w:val="00D762F5"/>
    <w:pPr>
      <w:spacing w:after="0" w:line="240" w:lineRule="auto"/>
    </w:pPr>
    <w:rPr>
      <w:rFonts w:ascii="Times New Roman" w:eastAsia="Times New Roman" w:hAnsi="Times New Roman"/>
      <w:noProof/>
      <w:sz w:val="24"/>
      <w:szCs w:val="24"/>
    </w:rPr>
  </w:style>
  <w:style w:type="character" w:customStyle="1" w:styleId="EndNoteBibliographyChar">
    <w:name w:val="EndNote Bibliography Char"/>
    <w:link w:val="EndNoteBibliography"/>
    <w:uiPriority w:val="99"/>
    <w:locked/>
    <w:rsid w:val="00D762F5"/>
    <w:rPr>
      <w:rFonts w:ascii="Times New Roman" w:hAnsi="Times New Roman" w:cs="Times New Roman"/>
      <w:noProof/>
      <w:sz w:val="24"/>
      <w:szCs w:val="24"/>
    </w:rPr>
  </w:style>
  <w:style w:type="character" w:customStyle="1" w:styleId="article-headermeta-info-data">
    <w:name w:val="article-header__meta-info-data"/>
    <w:uiPriority w:val="99"/>
    <w:rsid w:val="007A2553"/>
    <w:rPr>
      <w:rFonts w:cs="Times New Roman"/>
    </w:rPr>
  </w:style>
  <w:style w:type="character" w:customStyle="1" w:styleId="fontstyle01">
    <w:name w:val="fontstyle01"/>
    <w:rsid w:val="00F55A02"/>
    <w:rPr>
      <w:rFonts w:ascii="TimesNewRoman" w:hAnsi="TimesNewRoman" w:cs="Times New Roman"/>
      <w:color w:val="FFFFFF"/>
      <w:sz w:val="18"/>
      <w:szCs w:val="18"/>
    </w:rPr>
  </w:style>
  <w:style w:type="character" w:customStyle="1" w:styleId="fontstyle21">
    <w:name w:val="fontstyle21"/>
    <w:basedOn w:val="DefaultParagraphFont"/>
    <w:rsid w:val="00CD4EA3"/>
    <w:rPr>
      <w:rFonts w:ascii="TimesNewRoman" w:hAnsi="TimesNewRoman" w:hint="default"/>
      <w:b w:val="0"/>
      <w:bCs w:val="0"/>
      <w:i w:val="0"/>
      <w:iCs w:val="0"/>
      <w:color w:val="000000"/>
      <w:sz w:val="16"/>
      <w:szCs w:val="16"/>
    </w:rPr>
  </w:style>
  <w:style w:type="character" w:customStyle="1" w:styleId="fontstyle31">
    <w:name w:val="fontstyle31"/>
    <w:basedOn w:val="DefaultParagraphFont"/>
    <w:rsid w:val="00CD4EA3"/>
    <w:rPr>
      <w:rFonts w:ascii="Bold" w:hAnsi="Bold" w:hint="default"/>
      <w:b/>
      <w:bCs/>
      <w:i w:val="0"/>
      <w:iCs w:val="0"/>
      <w:color w:val="000000"/>
      <w:sz w:val="18"/>
      <w:szCs w:val="18"/>
    </w:rPr>
  </w:style>
  <w:style w:type="character" w:customStyle="1" w:styleId="fontstyle41">
    <w:name w:val="fontstyle41"/>
    <w:basedOn w:val="DefaultParagraphFont"/>
    <w:rsid w:val="00CD4EA3"/>
    <w:rPr>
      <w:rFonts w:ascii="BookAntiqua" w:hAnsi="BookAntiqua" w:hint="default"/>
      <w:b w:val="0"/>
      <w:bCs w:val="0"/>
      <w:i/>
      <w:iCs/>
      <w:color w:val="000000"/>
      <w:sz w:val="18"/>
      <w:szCs w:val="18"/>
    </w:rPr>
  </w:style>
  <w:style w:type="character" w:customStyle="1" w:styleId="fontstyle11">
    <w:name w:val="fontstyle11"/>
    <w:basedOn w:val="DefaultParagraphFont"/>
    <w:rsid w:val="00B57A1D"/>
    <w:rPr>
      <w:rFonts w:ascii="CenturySchoolbook" w:hAnsi="CenturySchoolbook"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2983">
      <w:bodyDiv w:val="1"/>
      <w:marLeft w:val="0"/>
      <w:marRight w:val="0"/>
      <w:marTop w:val="0"/>
      <w:marBottom w:val="0"/>
      <w:divBdr>
        <w:top w:val="none" w:sz="0" w:space="0" w:color="auto"/>
        <w:left w:val="none" w:sz="0" w:space="0" w:color="auto"/>
        <w:bottom w:val="none" w:sz="0" w:space="0" w:color="auto"/>
        <w:right w:val="none" w:sz="0" w:space="0" w:color="auto"/>
      </w:divBdr>
    </w:div>
    <w:div w:id="1242565056">
      <w:marLeft w:val="0"/>
      <w:marRight w:val="0"/>
      <w:marTop w:val="0"/>
      <w:marBottom w:val="0"/>
      <w:divBdr>
        <w:top w:val="none" w:sz="0" w:space="0" w:color="auto"/>
        <w:left w:val="none" w:sz="0" w:space="0" w:color="auto"/>
        <w:bottom w:val="none" w:sz="0" w:space="0" w:color="auto"/>
        <w:right w:val="none" w:sz="0" w:space="0" w:color="auto"/>
      </w:divBdr>
      <w:divsChild>
        <w:div w:id="1242565061">
          <w:marLeft w:val="0"/>
          <w:marRight w:val="0"/>
          <w:marTop w:val="0"/>
          <w:marBottom w:val="0"/>
          <w:divBdr>
            <w:top w:val="none" w:sz="0" w:space="0" w:color="auto"/>
            <w:left w:val="none" w:sz="0" w:space="0" w:color="auto"/>
            <w:bottom w:val="none" w:sz="0" w:space="0" w:color="auto"/>
            <w:right w:val="none" w:sz="0" w:space="0" w:color="auto"/>
          </w:divBdr>
        </w:div>
        <w:div w:id="1242565246">
          <w:marLeft w:val="0"/>
          <w:marRight w:val="0"/>
          <w:marTop w:val="0"/>
          <w:marBottom w:val="0"/>
          <w:divBdr>
            <w:top w:val="none" w:sz="0" w:space="0" w:color="auto"/>
            <w:left w:val="none" w:sz="0" w:space="0" w:color="auto"/>
            <w:bottom w:val="none" w:sz="0" w:space="0" w:color="auto"/>
            <w:right w:val="none" w:sz="0" w:space="0" w:color="auto"/>
          </w:divBdr>
        </w:div>
      </w:divsChild>
    </w:div>
    <w:div w:id="1242565059">
      <w:marLeft w:val="0"/>
      <w:marRight w:val="0"/>
      <w:marTop w:val="0"/>
      <w:marBottom w:val="0"/>
      <w:divBdr>
        <w:top w:val="none" w:sz="0" w:space="0" w:color="auto"/>
        <w:left w:val="none" w:sz="0" w:space="0" w:color="auto"/>
        <w:bottom w:val="none" w:sz="0" w:space="0" w:color="auto"/>
        <w:right w:val="none" w:sz="0" w:space="0" w:color="auto"/>
      </w:divBdr>
    </w:div>
    <w:div w:id="1242565060">
      <w:marLeft w:val="0"/>
      <w:marRight w:val="0"/>
      <w:marTop w:val="0"/>
      <w:marBottom w:val="0"/>
      <w:divBdr>
        <w:top w:val="none" w:sz="0" w:space="0" w:color="auto"/>
        <w:left w:val="none" w:sz="0" w:space="0" w:color="auto"/>
        <w:bottom w:val="none" w:sz="0" w:space="0" w:color="auto"/>
        <w:right w:val="none" w:sz="0" w:space="0" w:color="auto"/>
      </w:divBdr>
    </w:div>
    <w:div w:id="1242565063">
      <w:marLeft w:val="0"/>
      <w:marRight w:val="0"/>
      <w:marTop w:val="0"/>
      <w:marBottom w:val="0"/>
      <w:divBdr>
        <w:top w:val="none" w:sz="0" w:space="0" w:color="auto"/>
        <w:left w:val="none" w:sz="0" w:space="0" w:color="auto"/>
        <w:bottom w:val="none" w:sz="0" w:space="0" w:color="auto"/>
        <w:right w:val="none" w:sz="0" w:space="0" w:color="auto"/>
      </w:divBdr>
    </w:div>
    <w:div w:id="1242565067">
      <w:marLeft w:val="0"/>
      <w:marRight w:val="0"/>
      <w:marTop w:val="0"/>
      <w:marBottom w:val="0"/>
      <w:divBdr>
        <w:top w:val="none" w:sz="0" w:space="0" w:color="auto"/>
        <w:left w:val="none" w:sz="0" w:space="0" w:color="auto"/>
        <w:bottom w:val="none" w:sz="0" w:space="0" w:color="auto"/>
        <w:right w:val="none" w:sz="0" w:space="0" w:color="auto"/>
      </w:divBdr>
    </w:div>
    <w:div w:id="1242565069">
      <w:marLeft w:val="0"/>
      <w:marRight w:val="0"/>
      <w:marTop w:val="0"/>
      <w:marBottom w:val="0"/>
      <w:divBdr>
        <w:top w:val="none" w:sz="0" w:space="0" w:color="auto"/>
        <w:left w:val="none" w:sz="0" w:space="0" w:color="auto"/>
        <w:bottom w:val="none" w:sz="0" w:space="0" w:color="auto"/>
        <w:right w:val="none" w:sz="0" w:space="0" w:color="auto"/>
      </w:divBdr>
    </w:div>
    <w:div w:id="1242565076">
      <w:marLeft w:val="0"/>
      <w:marRight w:val="0"/>
      <w:marTop w:val="0"/>
      <w:marBottom w:val="0"/>
      <w:divBdr>
        <w:top w:val="none" w:sz="0" w:space="0" w:color="auto"/>
        <w:left w:val="none" w:sz="0" w:space="0" w:color="auto"/>
        <w:bottom w:val="none" w:sz="0" w:space="0" w:color="auto"/>
        <w:right w:val="none" w:sz="0" w:space="0" w:color="auto"/>
      </w:divBdr>
    </w:div>
    <w:div w:id="1242565080">
      <w:marLeft w:val="0"/>
      <w:marRight w:val="0"/>
      <w:marTop w:val="0"/>
      <w:marBottom w:val="0"/>
      <w:divBdr>
        <w:top w:val="none" w:sz="0" w:space="0" w:color="auto"/>
        <w:left w:val="none" w:sz="0" w:space="0" w:color="auto"/>
        <w:bottom w:val="none" w:sz="0" w:space="0" w:color="auto"/>
        <w:right w:val="none" w:sz="0" w:space="0" w:color="auto"/>
      </w:divBdr>
      <w:divsChild>
        <w:div w:id="1242565057">
          <w:marLeft w:val="0"/>
          <w:marRight w:val="0"/>
          <w:marTop w:val="0"/>
          <w:marBottom w:val="0"/>
          <w:divBdr>
            <w:top w:val="none" w:sz="0" w:space="0" w:color="auto"/>
            <w:left w:val="none" w:sz="0" w:space="0" w:color="auto"/>
            <w:bottom w:val="none" w:sz="0" w:space="0" w:color="auto"/>
            <w:right w:val="none" w:sz="0" w:space="0" w:color="auto"/>
          </w:divBdr>
        </w:div>
        <w:div w:id="1242565066">
          <w:marLeft w:val="0"/>
          <w:marRight w:val="0"/>
          <w:marTop w:val="0"/>
          <w:marBottom w:val="0"/>
          <w:divBdr>
            <w:top w:val="none" w:sz="0" w:space="0" w:color="auto"/>
            <w:left w:val="none" w:sz="0" w:space="0" w:color="auto"/>
            <w:bottom w:val="none" w:sz="0" w:space="0" w:color="auto"/>
            <w:right w:val="none" w:sz="0" w:space="0" w:color="auto"/>
          </w:divBdr>
        </w:div>
      </w:divsChild>
    </w:div>
    <w:div w:id="1242565082">
      <w:marLeft w:val="0"/>
      <w:marRight w:val="0"/>
      <w:marTop w:val="0"/>
      <w:marBottom w:val="0"/>
      <w:divBdr>
        <w:top w:val="none" w:sz="0" w:space="0" w:color="auto"/>
        <w:left w:val="none" w:sz="0" w:space="0" w:color="auto"/>
        <w:bottom w:val="none" w:sz="0" w:space="0" w:color="auto"/>
        <w:right w:val="none" w:sz="0" w:space="0" w:color="auto"/>
      </w:divBdr>
    </w:div>
    <w:div w:id="1242565084">
      <w:marLeft w:val="0"/>
      <w:marRight w:val="0"/>
      <w:marTop w:val="0"/>
      <w:marBottom w:val="0"/>
      <w:divBdr>
        <w:top w:val="none" w:sz="0" w:space="0" w:color="auto"/>
        <w:left w:val="none" w:sz="0" w:space="0" w:color="auto"/>
        <w:bottom w:val="none" w:sz="0" w:space="0" w:color="auto"/>
        <w:right w:val="none" w:sz="0" w:space="0" w:color="auto"/>
      </w:divBdr>
    </w:div>
    <w:div w:id="1242565086">
      <w:marLeft w:val="0"/>
      <w:marRight w:val="0"/>
      <w:marTop w:val="0"/>
      <w:marBottom w:val="0"/>
      <w:divBdr>
        <w:top w:val="none" w:sz="0" w:space="0" w:color="auto"/>
        <w:left w:val="none" w:sz="0" w:space="0" w:color="auto"/>
        <w:bottom w:val="none" w:sz="0" w:space="0" w:color="auto"/>
        <w:right w:val="none" w:sz="0" w:space="0" w:color="auto"/>
      </w:divBdr>
      <w:divsChild>
        <w:div w:id="1242565081">
          <w:marLeft w:val="0"/>
          <w:marRight w:val="0"/>
          <w:marTop w:val="0"/>
          <w:marBottom w:val="0"/>
          <w:divBdr>
            <w:top w:val="none" w:sz="0" w:space="0" w:color="auto"/>
            <w:left w:val="none" w:sz="0" w:space="0" w:color="auto"/>
            <w:bottom w:val="none" w:sz="0" w:space="0" w:color="auto"/>
            <w:right w:val="none" w:sz="0" w:space="0" w:color="auto"/>
          </w:divBdr>
          <w:divsChild>
            <w:div w:id="1242565055">
              <w:marLeft w:val="0"/>
              <w:marRight w:val="0"/>
              <w:marTop w:val="0"/>
              <w:marBottom w:val="0"/>
              <w:divBdr>
                <w:top w:val="none" w:sz="0" w:space="0" w:color="auto"/>
                <w:left w:val="none" w:sz="0" w:space="0" w:color="auto"/>
                <w:bottom w:val="none" w:sz="0" w:space="0" w:color="auto"/>
                <w:right w:val="none" w:sz="0" w:space="0" w:color="auto"/>
              </w:divBdr>
            </w:div>
            <w:div w:id="1242565077">
              <w:marLeft w:val="0"/>
              <w:marRight w:val="0"/>
              <w:marTop w:val="0"/>
              <w:marBottom w:val="0"/>
              <w:divBdr>
                <w:top w:val="none" w:sz="0" w:space="0" w:color="auto"/>
                <w:left w:val="none" w:sz="0" w:space="0" w:color="auto"/>
                <w:bottom w:val="none" w:sz="0" w:space="0" w:color="auto"/>
                <w:right w:val="none" w:sz="0" w:space="0" w:color="auto"/>
              </w:divBdr>
              <w:divsChild>
                <w:div w:id="1242565073">
                  <w:marLeft w:val="0"/>
                  <w:marRight w:val="0"/>
                  <w:marTop w:val="0"/>
                  <w:marBottom w:val="0"/>
                  <w:divBdr>
                    <w:top w:val="none" w:sz="0" w:space="0" w:color="auto"/>
                    <w:left w:val="none" w:sz="0" w:space="0" w:color="auto"/>
                    <w:bottom w:val="none" w:sz="0" w:space="0" w:color="auto"/>
                    <w:right w:val="none" w:sz="0" w:space="0" w:color="auto"/>
                  </w:divBdr>
                </w:div>
              </w:divsChild>
            </w:div>
            <w:div w:id="1242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087">
      <w:marLeft w:val="0"/>
      <w:marRight w:val="0"/>
      <w:marTop w:val="0"/>
      <w:marBottom w:val="0"/>
      <w:divBdr>
        <w:top w:val="none" w:sz="0" w:space="0" w:color="auto"/>
        <w:left w:val="none" w:sz="0" w:space="0" w:color="auto"/>
        <w:bottom w:val="none" w:sz="0" w:space="0" w:color="auto"/>
        <w:right w:val="none" w:sz="0" w:space="0" w:color="auto"/>
      </w:divBdr>
    </w:div>
    <w:div w:id="1242565088">
      <w:marLeft w:val="0"/>
      <w:marRight w:val="0"/>
      <w:marTop w:val="0"/>
      <w:marBottom w:val="0"/>
      <w:divBdr>
        <w:top w:val="none" w:sz="0" w:space="0" w:color="auto"/>
        <w:left w:val="none" w:sz="0" w:space="0" w:color="auto"/>
        <w:bottom w:val="none" w:sz="0" w:space="0" w:color="auto"/>
        <w:right w:val="none" w:sz="0" w:space="0" w:color="auto"/>
      </w:divBdr>
      <w:divsChild>
        <w:div w:id="1242565064">
          <w:marLeft w:val="0"/>
          <w:marRight w:val="0"/>
          <w:marTop w:val="0"/>
          <w:marBottom w:val="0"/>
          <w:divBdr>
            <w:top w:val="none" w:sz="0" w:space="0" w:color="auto"/>
            <w:left w:val="none" w:sz="0" w:space="0" w:color="auto"/>
            <w:bottom w:val="none" w:sz="0" w:space="0" w:color="auto"/>
            <w:right w:val="none" w:sz="0" w:space="0" w:color="auto"/>
          </w:divBdr>
        </w:div>
        <w:div w:id="1242565083">
          <w:marLeft w:val="0"/>
          <w:marRight w:val="0"/>
          <w:marTop w:val="0"/>
          <w:marBottom w:val="0"/>
          <w:divBdr>
            <w:top w:val="none" w:sz="0" w:space="0" w:color="auto"/>
            <w:left w:val="none" w:sz="0" w:space="0" w:color="auto"/>
            <w:bottom w:val="none" w:sz="0" w:space="0" w:color="auto"/>
            <w:right w:val="none" w:sz="0" w:space="0" w:color="auto"/>
          </w:divBdr>
        </w:div>
        <w:div w:id="1242565255">
          <w:marLeft w:val="0"/>
          <w:marRight w:val="0"/>
          <w:marTop w:val="0"/>
          <w:marBottom w:val="0"/>
          <w:divBdr>
            <w:top w:val="none" w:sz="0" w:space="0" w:color="auto"/>
            <w:left w:val="none" w:sz="0" w:space="0" w:color="auto"/>
            <w:bottom w:val="none" w:sz="0" w:space="0" w:color="auto"/>
            <w:right w:val="none" w:sz="0" w:space="0" w:color="auto"/>
          </w:divBdr>
          <w:divsChild>
            <w:div w:id="1242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089">
      <w:marLeft w:val="0"/>
      <w:marRight w:val="0"/>
      <w:marTop w:val="0"/>
      <w:marBottom w:val="0"/>
      <w:divBdr>
        <w:top w:val="none" w:sz="0" w:space="0" w:color="auto"/>
        <w:left w:val="none" w:sz="0" w:space="0" w:color="auto"/>
        <w:bottom w:val="none" w:sz="0" w:space="0" w:color="auto"/>
        <w:right w:val="none" w:sz="0" w:space="0" w:color="auto"/>
      </w:divBdr>
    </w:div>
    <w:div w:id="1242565090">
      <w:marLeft w:val="0"/>
      <w:marRight w:val="0"/>
      <w:marTop w:val="0"/>
      <w:marBottom w:val="0"/>
      <w:divBdr>
        <w:top w:val="none" w:sz="0" w:space="0" w:color="auto"/>
        <w:left w:val="none" w:sz="0" w:space="0" w:color="auto"/>
        <w:bottom w:val="none" w:sz="0" w:space="0" w:color="auto"/>
        <w:right w:val="none" w:sz="0" w:space="0" w:color="auto"/>
      </w:divBdr>
    </w:div>
    <w:div w:id="1242565092">
      <w:marLeft w:val="0"/>
      <w:marRight w:val="0"/>
      <w:marTop w:val="0"/>
      <w:marBottom w:val="0"/>
      <w:divBdr>
        <w:top w:val="none" w:sz="0" w:space="0" w:color="auto"/>
        <w:left w:val="none" w:sz="0" w:space="0" w:color="auto"/>
        <w:bottom w:val="none" w:sz="0" w:space="0" w:color="auto"/>
        <w:right w:val="none" w:sz="0" w:space="0" w:color="auto"/>
      </w:divBdr>
    </w:div>
    <w:div w:id="1242565093">
      <w:marLeft w:val="0"/>
      <w:marRight w:val="0"/>
      <w:marTop w:val="0"/>
      <w:marBottom w:val="0"/>
      <w:divBdr>
        <w:top w:val="none" w:sz="0" w:space="0" w:color="auto"/>
        <w:left w:val="none" w:sz="0" w:space="0" w:color="auto"/>
        <w:bottom w:val="none" w:sz="0" w:space="0" w:color="auto"/>
        <w:right w:val="none" w:sz="0" w:space="0" w:color="auto"/>
      </w:divBdr>
    </w:div>
    <w:div w:id="1242565094">
      <w:marLeft w:val="0"/>
      <w:marRight w:val="0"/>
      <w:marTop w:val="0"/>
      <w:marBottom w:val="0"/>
      <w:divBdr>
        <w:top w:val="none" w:sz="0" w:space="0" w:color="auto"/>
        <w:left w:val="none" w:sz="0" w:space="0" w:color="auto"/>
        <w:bottom w:val="none" w:sz="0" w:space="0" w:color="auto"/>
        <w:right w:val="none" w:sz="0" w:space="0" w:color="auto"/>
      </w:divBdr>
    </w:div>
    <w:div w:id="1242565098">
      <w:marLeft w:val="0"/>
      <w:marRight w:val="0"/>
      <w:marTop w:val="0"/>
      <w:marBottom w:val="0"/>
      <w:divBdr>
        <w:top w:val="none" w:sz="0" w:space="0" w:color="auto"/>
        <w:left w:val="none" w:sz="0" w:space="0" w:color="auto"/>
        <w:bottom w:val="none" w:sz="0" w:space="0" w:color="auto"/>
        <w:right w:val="none" w:sz="0" w:space="0" w:color="auto"/>
      </w:divBdr>
      <w:divsChild>
        <w:div w:id="1242565125">
          <w:marLeft w:val="446"/>
          <w:marRight w:val="0"/>
          <w:marTop w:val="0"/>
          <w:marBottom w:val="0"/>
          <w:divBdr>
            <w:top w:val="none" w:sz="0" w:space="0" w:color="auto"/>
            <w:left w:val="none" w:sz="0" w:space="0" w:color="auto"/>
            <w:bottom w:val="none" w:sz="0" w:space="0" w:color="auto"/>
            <w:right w:val="none" w:sz="0" w:space="0" w:color="auto"/>
          </w:divBdr>
        </w:div>
      </w:divsChild>
    </w:div>
    <w:div w:id="1242565101">
      <w:marLeft w:val="0"/>
      <w:marRight w:val="0"/>
      <w:marTop w:val="0"/>
      <w:marBottom w:val="0"/>
      <w:divBdr>
        <w:top w:val="none" w:sz="0" w:space="0" w:color="auto"/>
        <w:left w:val="none" w:sz="0" w:space="0" w:color="auto"/>
        <w:bottom w:val="none" w:sz="0" w:space="0" w:color="auto"/>
        <w:right w:val="none" w:sz="0" w:space="0" w:color="auto"/>
      </w:divBdr>
    </w:div>
    <w:div w:id="1242565102">
      <w:marLeft w:val="0"/>
      <w:marRight w:val="0"/>
      <w:marTop w:val="0"/>
      <w:marBottom w:val="0"/>
      <w:divBdr>
        <w:top w:val="none" w:sz="0" w:space="0" w:color="auto"/>
        <w:left w:val="none" w:sz="0" w:space="0" w:color="auto"/>
        <w:bottom w:val="none" w:sz="0" w:space="0" w:color="auto"/>
        <w:right w:val="none" w:sz="0" w:space="0" w:color="auto"/>
      </w:divBdr>
      <w:divsChild>
        <w:div w:id="1242565105">
          <w:marLeft w:val="0"/>
          <w:marRight w:val="0"/>
          <w:marTop w:val="0"/>
          <w:marBottom w:val="0"/>
          <w:divBdr>
            <w:top w:val="none" w:sz="0" w:space="0" w:color="auto"/>
            <w:left w:val="none" w:sz="0" w:space="0" w:color="auto"/>
            <w:bottom w:val="none" w:sz="0" w:space="0" w:color="auto"/>
            <w:right w:val="none" w:sz="0" w:space="0" w:color="auto"/>
          </w:divBdr>
        </w:div>
        <w:div w:id="1242565138">
          <w:marLeft w:val="0"/>
          <w:marRight w:val="0"/>
          <w:marTop w:val="0"/>
          <w:marBottom w:val="0"/>
          <w:divBdr>
            <w:top w:val="none" w:sz="0" w:space="0" w:color="auto"/>
            <w:left w:val="none" w:sz="0" w:space="0" w:color="auto"/>
            <w:bottom w:val="none" w:sz="0" w:space="0" w:color="auto"/>
            <w:right w:val="none" w:sz="0" w:space="0" w:color="auto"/>
          </w:divBdr>
        </w:div>
        <w:div w:id="1242565150">
          <w:marLeft w:val="0"/>
          <w:marRight w:val="0"/>
          <w:marTop w:val="0"/>
          <w:marBottom w:val="0"/>
          <w:divBdr>
            <w:top w:val="none" w:sz="0" w:space="0" w:color="auto"/>
            <w:left w:val="none" w:sz="0" w:space="0" w:color="auto"/>
            <w:bottom w:val="none" w:sz="0" w:space="0" w:color="auto"/>
            <w:right w:val="none" w:sz="0" w:space="0" w:color="auto"/>
          </w:divBdr>
        </w:div>
        <w:div w:id="1242565171">
          <w:marLeft w:val="0"/>
          <w:marRight w:val="0"/>
          <w:marTop w:val="0"/>
          <w:marBottom w:val="0"/>
          <w:divBdr>
            <w:top w:val="none" w:sz="0" w:space="0" w:color="auto"/>
            <w:left w:val="none" w:sz="0" w:space="0" w:color="auto"/>
            <w:bottom w:val="none" w:sz="0" w:space="0" w:color="auto"/>
            <w:right w:val="none" w:sz="0" w:space="0" w:color="auto"/>
          </w:divBdr>
        </w:div>
      </w:divsChild>
    </w:div>
    <w:div w:id="1242565103">
      <w:marLeft w:val="0"/>
      <w:marRight w:val="0"/>
      <w:marTop w:val="0"/>
      <w:marBottom w:val="0"/>
      <w:divBdr>
        <w:top w:val="none" w:sz="0" w:space="0" w:color="auto"/>
        <w:left w:val="none" w:sz="0" w:space="0" w:color="auto"/>
        <w:bottom w:val="none" w:sz="0" w:space="0" w:color="auto"/>
        <w:right w:val="none" w:sz="0" w:space="0" w:color="auto"/>
      </w:divBdr>
      <w:divsChild>
        <w:div w:id="1242565111">
          <w:marLeft w:val="0"/>
          <w:marRight w:val="0"/>
          <w:marTop w:val="0"/>
          <w:marBottom w:val="0"/>
          <w:divBdr>
            <w:top w:val="none" w:sz="0" w:space="0" w:color="auto"/>
            <w:left w:val="none" w:sz="0" w:space="0" w:color="auto"/>
            <w:bottom w:val="none" w:sz="0" w:space="0" w:color="auto"/>
            <w:right w:val="none" w:sz="0" w:space="0" w:color="auto"/>
          </w:divBdr>
        </w:div>
        <w:div w:id="1242565151">
          <w:marLeft w:val="0"/>
          <w:marRight w:val="0"/>
          <w:marTop w:val="0"/>
          <w:marBottom w:val="0"/>
          <w:divBdr>
            <w:top w:val="none" w:sz="0" w:space="0" w:color="auto"/>
            <w:left w:val="none" w:sz="0" w:space="0" w:color="auto"/>
            <w:bottom w:val="none" w:sz="0" w:space="0" w:color="auto"/>
            <w:right w:val="none" w:sz="0" w:space="0" w:color="auto"/>
          </w:divBdr>
        </w:div>
        <w:div w:id="1242565169">
          <w:marLeft w:val="0"/>
          <w:marRight w:val="0"/>
          <w:marTop w:val="0"/>
          <w:marBottom w:val="0"/>
          <w:divBdr>
            <w:top w:val="none" w:sz="0" w:space="0" w:color="auto"/>
            <w:left w:val="none" w:sz="0" w:space="0" w:color="auto"/>
            <w:bottom w:val="none" w:sz="0" w:space="0" w:color="auto"/>
            <w:right w:val="none" w:sz="0" w:space="0" w:color="auto"/>
          </w:divBdr>
        </w:div>
      </w:divsChild>
    </w:div>
    <w:div w:id="1242565107">
      <w:marLeft w:val="0"/>
      <w:marRight w:val="0"/>
      <w:marTop w:val="0"/>
      <w:marBottom w:val="0"/>
      <w:divBdr>
        <w:top w:val="none" w:sz="0" w:space="0" w:color="auto"/>
        <w:left w:val="none" w:sz="0" w:space="0" w:color="auto"/>
        <w:bottom w:val="none" w:sz="0" w:space="0" w:color="auto"/>
        <w:right w:val="none" w:sz="0" w:space="0" w:color="auto"/>
      </w:divBdr>
    </w:div>
    <w:div w:id="1242565113">
      <w:marLeft w:val="0"/>
      <w:marRight w:val="0"/>
      <w:marTop w:val="0"/>
      <w:marBottom w:val="0"/>
      <w:divBdr>
        <w:top w:val="none" w:sz="0" w:space="0" w:color="auto"/>
        <w:left w:val="none" w:sz="0" w:space="0" w:color="auto"/>
        <w:bottom w:val="none" w:sz="0" w:space="0" w:color="auto"/>
        <w:right w:val="none" w:sz="0" w:space="0" w:color="auto"/>
      </w:divBdr>
    </w:div>
    <w:div w:id="1242565114">
      <w:marLeft w:val="0"/>
      <w:marRight w:val="0"/>
      <w:marTop w:val="0"/>
      <w:marBottom w:val="0"/>
      <w:divBdr>
        <w:top w:val="none" w:sz="0" w:space="0" w:color="auto"/>
        <w:left w:val="none" w:sz="0" w:space="0" w:color="auto"/>
        <w:bottom w:val="none" w:sz="0" w:space="0" w:color="auto"/>
        <w:right w:val="none" w:sz="0" w:space="0" w:color="auto"/>
      </w:divBdr>
      <w:divsChild>
        <w:div w:id="1242565099">
          <w:marLeft w:val="0"/>
          <w:marRight w:val="0"/>
          <w:marTop w:val="0"/>
          <w:marBottom w:val="0"/>
          <w:divBdr>
            <w:top w:val="none" w:sz="0" w:space="0" w:color="auto"/>
            <w:left w:val="none" w:sz="0" w:space="0" w:color="auto"/>
            <w:bottom w:val="none" w:sz="0" w:space="0" w:color="auto"/>
            <w:right w:val="none" w:sz="0" w:space="0" w:color="auto"/>
          </w:divBdr>
          <w:divsChild>
            <w:div w:id="1242565108">
              <w:marLeft w:val="0"/>
              <w:marRight w:val="0"/>
              <w:marTop w:val="0"/>
              <w:marBottom w:val="0"/>
              <w:divBdr>
                <w:top w:val="none" w:sz="0" w:space="0" w:color="auto"/>
                <w:left w:val="none" w:sz="0" w:space="0" w:color="auto"/>
                <w:bottom w:val="none" w:sz="0" w:space="0" w:color="auto"/>
                <w:right w:val="none" w:sz="0" w:space="0" w:color="auto"/>
              </w:divBdr>
              <w:divsChild>
                <w:div w:id="1242565095">
                  <w:marLeft w:val="0"/>
                  <w:marRight w:val="0"/>
                  <w:marTop w:val="0"/>
                  <w:marBottom w:val="0"/>
                  <w:divBdr>
                    <w:top w:val="none" w:sz="0" w:space="0" w:color="auto"/>
                    <w:left w:val="none" w:sz="0" w:space="0" w:color="auto"/>
                    <w:bottom w:val="none" w:sz="0" w:space="0" w:color="auto"/>
                    <w:right w:val="none" w:sz="0" w:space="0" w:color="auto"/>
                  </w:divBdr>
                </w:div>
              </w:divsChild>
            </w:div>
            <w:div w:id="1242565124">
              <w:marLeft w:val="0"/>
              <w:marRight w:val="0"/>
              <w:marTop w:val="0"/>
              <w:marBottom w:val="0"/>
              <w:divBdr>
                <w:top w:val="none" w:sz="0" w:space="0" w:color="auto"/>
                <w:left w:val="none" w:sz="0" w:space="0" w:color="auto"/>
                <w:bottom w:val="none" w:sz="0" w:space="0" w:color="auto"/>
                <w:right w:val="none" w:sz="0" w:space="0" w:color="auto"/>
              </w:divBdr>
            </w:div>
            <w:div w:id="12425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116">
      <w:marLeft w:val="0"/>
      <w:marRight w:val="0"/>
      <w:marTop w:val="0"/>
      <w:marBottom w:val="0"/>
      <w:divBdr>
        <w:top w:val="none" w:sz="0" w:space="0" w:color="auto"/>
        <w:left w:val="none" w:sz="0" w:space="0" w:color="auto"/>
        <w:bottom w:val="none" w:sz="0" w:space="0" w:color="auto"/>
        <w:right w:val="none" w:sz="0" w:space="0" w:color="auto"/>
      </w:divBdr>
    </w:div>
    <w:div w:id="1242565122">
      <w:marLeft w:val="0"/>
      <w:marRight w:val="0"/>
      <w:marTop w:val="0"/>
      <w:marBottom w:val="0"/>
      <w:divBdr>
        <w:top w:val="none" w:sz="0" w:space="0" w:color="auto"/>
        <w:left w:val="none" w:sz="0" w:space="0" w:color="auto"/>
        <w:bottom w:val="none" w:sz="0" w:space="0" w:color="auto"/>
        <w:right w:val="none" w:sz="0" w:space="0" w:color="auto"/>
      </w:divBdr>
    </w:div>
    <w:div w:id="1242565126">
      <w:marLeft w:val="0"/>
      <w:marRight w:val="0"/>
      <w:marTop w:val="0"/>
      <w:marBottom w:val="0"/>
      <w:divBdr>
        <w:top w:val="none" w:sz="0" w:space="0" w:color="auto"/>
        <w:left w:val="none" w:sz="0" w:space="0" w:color="auto"/>
        <w:bottom w:val="none" w:sz="0" w:space="0" w:color="auto"/>
        <w:right w:val="none" w:sz="0" w:space="0" w:color="auto"/>
      </w:divBdr>
      <w:divsChild>
        <w:div w:id="1242565135">
          <w:marLeft w:val="0"/>
          <w:marRight w:val="0"/>
          <w:marTop w:val="0"/>
          <w:marBottom w:val="0"/>
          <w:divBdr>
            <w:top w:val="none" w:sz="0" w:space="0" w:color="auto"/>
            <w:left w:val="none" w:sz="0" w:space="0" w:color="auto"/>
            <w:bottom w:val="none" w:sz="0" w:space="0" w:color="auto"/>
            <w:right w:val="none" w:sz="0" w:space="0" w:color="auto"/>
          </w:divBdr>
          <w:divsChild>
            <w:div w:id="1242565104">
              <w:marLeft w:val="0"/>
              <w:marRight w:val="0"/>
              <w:marTop w:val="0"/>
              <w:marBottom w:val="0"/>
              <w:divBdr>
                <w:top w:val="none" w:sz="0" w:space="0" w:color="auto"/>
                <w:left w:val="none" w:sz="0" w:space="0" w:color="auto"/>
                <w:bottom w:val="none" w:sz="0" w:space="0" w:color="auto"/>
                <w:right w:val="none" w:sz="0" w:space="0" w:color="auto"/>
              </w:divBdr>
              <w:divsChild>
                <w:div w:id="1242565159">
                  <w:marLeft w:val="0"/>
                  <w:marRight w:val="0"/>
                  <w:marTop w:val="0"/>
                  <w:marBottom w:val="0"/>
                  <w:divBdr>
                    <w:top w:val="none" w:sz="0" w:space="0" w:color="auto"/>
                    <w:left w:val="none" w:sz="0" w:space="0" w:color="auto"/>
                    <w:bottom w:val="none" w:sz="0" w:space="0" w:color="auto"/>
                    <w:right w:val="none" w:sz="0" w:space="0" w:color="auto"/>
                  </w:divBdr>
                  <w:divsChild>
                    <w:div w:id="1242565118">
                      <w:marLeft w:val="0"/>
                      <w:marRight w:val="0"/>
                      <w:marTop w:val="0"/>
                      <w:marBottom w:val="0"/>
                      <w:divBdr>
                        <w:top w:val="none" w:sz="0" w:space="0" w:color="auto"/>
                        <w:left w:val="none" w:sz="0" w:space="0" w:color="auto"/>
                        <w:bottom w:val="none" w:sz="0" w:space="0" w:color="auto"/>
                        <w:right w:val="none" w:sz="0" w:space="0" w:color="auto"/>
                      </w:divBdr>
                      <w:divsChild>
                        <w:div w:id="1242565143">
                          <w:marLeft w:val="0"/>
                          <w:marRight w:val="0"/>
                          <w:marTop w:val="0"/>
                          <w:marBottom w:val="0"/>
                          <w:divBdr>
                            <w:top w:val="none" w:sz="0" w:space="0" w:color="auto"/>
                            <w:left w:val="none" w:sz="0" w:space="0" w:color="auto"/>
                            <w:bottom w:val="none" w:sz="0" w:space="0" w:color="auto"/>
                            <w:right w:val="none" w:sz="0" w:space="0" w:color="auto"/>
                          </w:divBdr>
                          <w:divsChild>
                            <w:div w:id="12425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65127">
      <w:marLeft w:val="0"/>
      <w:marRight w:val="0"/>
      <w:marTop w:val="0"/>
      <w:marBottom w:val="0"/>
      <w:divBdr>
        <w:top w:val="none" w:sz="0" w:space="0" w:color="auto"/>
        <w:left w:val="none" w:sz="0" w:space="0" w:color="auto"/>
        <w:bottom w:val="none" w:sz="0" w:space="0" w:color="auto"/>
        <w:right w:val="none" w:sz="0" w:space="0" w:color="auto"/>
      </w:divBdr>
    </w:div>
    <w:div w:id="1242565136">
      <w:marLeft w:val="0"/>
      <w:marRight w:val="0"/>
      <w:marTop w:val="0"/>
      <w:marBottom w:val="0"/>
      <w:divBdr>
        <w:top w:val="none" w:sz="0" w:space="0" w:color="auto"/>
        <w:left w:val="none" w:sz="0" w:space="0" w:color="auto"/>
        <w:bottom w:val="none" w:sz="0" w:space="0" w:color="auto"/>
        <w:right w:val="none" w:sz="0" w:space="0" w:color="auto"/>
      </w:divBdr>
      <w:divsChild>
        <w:div w:id="1242565173">
          <w:marLeft w:val="0"/>
          <w:marRight w:val="0"/>
          <w:marTop w:val="0"/>
          <w:marBottom w:val="0"/>
          <w:divBdr>
            <w:top w:val="none" w:sz="0" w:space="0" w:color="auto"/>
            <w:left w:val="none" w:sz="0" w:space="0" w:color="auto"/>
            <w:bottom w:val="none" w:sz="0" w:space="0" w:color="auto"/>
            <w:right w:val="none" w:sz="0" w:space="0" w:color="auto"/>
          </w:divBdr>
          <w:divsChild>
            <w:div w:id="1242565172">
              <w:marLeft w:val="0"/>
              <w:marRight w:val="0"/>
              <w:marTop w:val="0"/>
              <w:marBottom w:val="0"/>
              <w:divBdr>
                <w:top w:val="none" w:sz="0" w:space="0" w:color="auto"/>
                <w:left w:val="none" w:sz="0" w:space="0" w:color="auto"/>
                <w:bottom w:val="none" w:sz="0" w:space="0" w:color="auto"/>
                <w:right w:val="none" w:sz="0" w:space="0" w:color="auto"/>
              </w:divBdr>
            </w:div>
          </w:divsChild>
        </w:div>
        <w:div w:id="1242565187">
          <w:marLeft w:val="0"/>
          <w:marRight w:val="0"/>
          <w:marTop w:val="0"/>
          <w:marBottom w:val="0"/>
          <w:divBdr>
            <w:top w:val="none" w:sz="0" w:space="0" w:color="auto"/>
            <w:left w:val="none" w:sz="0" w:space="0" w:color="auto"/>
            <w:bottom w:val="none" w:sz="0" w:space="0" w:color="auto"/>
            <w:right w:val="none" w:sz="0" w:space="0" w:color="auto"/>
          </w:divBdr>
        </w:div>
      </w:divsChild>
    </w:div>
    <w:div w:id="1242565137">
      <w:marLeft w:val="0"/>
      <w:marRight w:val="0"/>
      <w:marTop w:val="0"/>
      <w:marBottom w:val="0"/>
      <w:divBdr>
        <w:top w:val="none" w:sz="0" w:space="0" w:color="auto"/>
        <w:left w:val="none" w:sz="0" w:space="0" w:color="auto"/>
        <w:bottom w:val="none" w:sz="0" w:space="0" w:color="auto"/>
        <w:right w:val="none" w:sz="0" w:space="0" w:color="auto"/>
      </w:divBdr>
    </w:div>
    <w:div w:id="1242565144">
      <w:marLeft w:val="0"/>
      <w:marRight w:val="0"/>
      <w:marTop w:val="0"/>
      <w:marBottom w:val="0"/>
      <w:divBdr>
        <w:top w:val="none" w:sz="0" w:space="0" w:color="auto"/>
        <w:left w:val="none" w:sz="0" w:space="0" w:color="auto"/>
        <w:bottom w:val="none" w:sz="0" w:space="0" w:color="auto"/>
        <w:right w:val="none" w:sz="0" w:space="0" w:color="auto"/>
      </w:divBdr>
      <w:divsChild>
        <w:div w:id="1242565168">
          <w:marLeft w:val="0"/>
          <w:marRight w:val="0"/>
          <w:marTop w:val="0"/>
          <w:marBottom w:val="0"/>
          <w:divBdr>
            <w:top w:val="none" w:sz="0" w:space="0" w:color="auto"/>
            <w:left w:val="none" w:sz="0" w:space="0" w:color="auto"/>
            <w:bottom w:val="none" w:sz="0" w:space="0" w:color="auto"/>
            <w:right w:val="none" w:sz="0" w:space="0" w:color="auto"/>
          </w:divBdr>
          <w:divsChild>
            <w:div w:id="1242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146">
      <w:marLeft w:val="0"/>
      <w:marRight w:val="0"/>
      <w:marTop w:val="0"/>
      <w:marBottom w:val="0"/>
      <w:divBdr>
        <w:top w:val="none" w:sz="0" w:space="0" w:color="auto"/>
        <w:left w:val="none" w:sz="0" w:space="0" w:color="auto"/>
        <w:bottom w:val="none" w:sz="0" w:space="0" w:color="auto"/>
        <w:right w:val="none" w:sz="0" w:space="0" w:color="auto"/>
      </w:divBdr>
    </w:div>
    <w:div w:id="1242565152">
      <w:marLeft w:val="0"/>
      <w:marRight w:val="0"/>
      <w:marTop w:val="0"/>
      <w:marBottom w:val="0"/>
      <w:divBdr>
        <w:top w:val="none" w:sz="0" w:space="0" w:color="auto"/>
        <w:left w:val="none" w:sz="0" w:space="0" w:color="auto"/>
        <w:bottom w:val="none" w:sz="0" w:space="0" w:color="auto"/>
        <w:right w:val="none" w:sz="0" w:space="0" w:color="auto"/>
      </w:divBdr>
    </w:div>
    <w:div w:id="1242565153">
      <w:marLeft w:val="0"/>
      <w:marRight w:val="0"/>
      <w:marTop w:val="0"/>
      <w:marBottom w:val="0"/>
      <w:divBdr>
        <w:top w:val="none" w:sz="0" w:space="0" w:color="auto"/>
        <w:left w:val="none" w:sz="0" w:space="0" w:color="auto"/>
        <w:bottom w:val="none" w:sz="0" w:space="0" w:color="auto"/>
        <w:right w:val="none" w:sz="0" w:space="0" w:color="auto"/>
      </w:divBdr>
    </w:div>
    <w:div w:id="1242565154">
      <w:marLeft w:val="0"/>
      <w:marRight w:val="0"/>
      <w:marTop w:val="0"/>
      <w:marBottom w:val="0"/>
      <w:divBdr>
        <w:top w:val="none" w:sz="0" w:space="0" w:color="auto"/>
        <w:left w:val="none" w:sz="0" w:space="0" w:color="auto"/>
        <w:bottom w:val="none" w:sz="0" w:space="0" w:color="auto"/>
        <w:right w:val="none" w:sz="0" w:space="0" w:color="auto"/>
      </w:divBdr>
      <w:divsChild>
        <w:div w:id="1242565129">
          <w:marLeft w:val="0"/>
          <w:marRight w:val="0"/>
          <w:marTop w:val="0"/>
          <w:marBottom w:val="0"/>
          <w:divBdr>
            <w:top w:val="none" w:sz="0" w:space="0" w:color="auto"/>
            <w:left w:val="none" w:sz="0" w:space="0" w:color="auto"/>
            <w:bottom w:val="none" w:sz="0" w:space="0" w:color="auto"/>
            <w:right w:val="none" w:sz="0" w:space="0" w:color="auto"/>
          </w:divBdr>
          <w:divsChild>
            <w:div w:id="1242565109">
              <w:marLeft w:val="0"/>
              <w:marRight w:val="0"/>
              <w:marTop w:val="0"/>
              <w:marBottom w:val="0"/>
              <w:divBdr>
                <w:top w:val="none" w:sz="0" w:space="0" w:color="auto"/>
                <w:left w:val="none" w:sz="0" w:space="0" w:color="auto"/>
                <w:bottom w:val="none" w:sz="0" w:space="0" w:color="auto"/>
                <w:right w:val="none" w:sz="0" w:space="0" w:color="auto"/>
              </w:divBdr>
            </w:div>
            <w:div w:id="1242565128">
              <w:marLeft w:val="0"/>
              <w:marRight w:val="0"/>
              <w:marTop w:val="0"/>
              <w:marBottom w:val="0"/>
              <w:divBdr>
                <w:top w:val="none" w:sz="0" w:space="0" w:color="auto"/>
                <w:left w:val="none" w:sz="0" w:space="0" w:color="auto"/>
                <w:bottom w:val="none" w:sz="0" w:space="0" w:color="auto"/>
                <w:right w:val="none" w:sz="0" w:space="0" w:color="auto"/>
              </w:divBdr>
              <w:divsChild>
                <w:div w:id="1242565121">
                  <w:marLeft w:val="0"/>
                  <w:marRight w:val="0"/>
                  <w:marTop w:val="0"/>
                  <w:marBottom w:val="0"/>
                  <w:divBdr>
                    <w:top w:val="none" w:sz="0" w:space="0" w:color="auto"/>
                    <w:left w:val="none" w:sz="0" w:space="0" w:color="auto"/>
                    <w:bottom w:val="none" w:sz="0" w:space="0" w:color="auto"/>
                    <w:right w:val="none" w:sz="0" w:space="0" w:color="auto"/>
                  </w:divBdr>
                </w:div>
              </w:divsChild>
            </w:div>
            <w:div w:id="12425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156">
      <w:marLeft w:val="0"/>
      <w:marRight w:val="0"/>
      <w:marTop w:val="0"/>
      <w:marBottom w:val="0"/>
      <w:divBdr>
        <w:top w:val="none" w:sz="0" w:space="0" w:color="auto"/>
        <w:left w:val="none" w:sz="0" w:space="0" w:color="auto"/>
        <w:bottom w:val="none" w:sz="0" w:space="0" w:color="auto"/>
        <w:right w:val="none" w:sz="0" w:space="0" w:color="auto"/>
      </w:divBdr>
    </w:div>
    <w:div w:id="1242565160">
      <w:marLeft w:val="0"/>
      <w:marRight w:val="0"/>
      <w:marTop w:val="0"/>
      <w:marBottom w:val="0"/>
      <w:divBdr>
        <w:top w:val="none" w:sz="0" w:space="0" w:color="auto"/>
        <w:left w:val="none" w:sz="0" w:space="0" w:color="auto"/>
        <w:bottom w:val="none" w:sz="0" w:space="0" w:color="auto"/>
        <w:right w:val="none" w:sz="0" w:space="0" w:color="auto"/>
      </w:divBdr>
      <w:divsChild>
        <w:div w:id="1242565158">
          <w:marLeft w:val="0"/>
          <w:marRight w:val="0"/>
          <w:marTop w:val="0"/>
          <w:marBottom w:val="0"/>
          <w:divBdr>
            <w:top w:val="none" w:sz="0" w:space="0" w:color="auto"/>
            <w:left w:val="none" w:sz="0" w:space="0" w:color="auto"/>
            <w:bottom w:val="none" w:sz="0" w:space="0" w:color="auto"/>
            <w:right w:val="none" w:sz="0" w:space="0" w:color="auto"/>
          </w:divBdr>
          <w:divsChild>
            <w:div w:id="12425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162">
      <w:marLeft w:val="0"/>
      <w:marRight w:val="0"/>
      <w:marTop w:val="0"/>
      <w:marBottom w:val="0"/>
      <w:divBdr>
        <w:top w:val="none" w:sz="0" w:space="0" w:color="auto"/>
        <w:left w:val="none" w:sz="0" w:space="0" w:color="auto"/>
        <w:bottom w:val="none" w:sz="0" w:space="0" w:color="auto"/>
        <w:right w:val="none" w:sz="0" w:space="0" w:color="auto"/>
      </w:divBdr>
      <w:divsChild>
        <w:div w:id="1242565184">
          <w:marLeft w:val="0"/>
          <w:marRight w:val="0"/>
          <w:marTop w:val="0"/>
          <w:marBottom w:val="0"/>
          <w:divBdr>
            <w:top w:val="none" w:sz="0" w:space="0" w:color="auto"/>
            <w:left w:val="none" w:sz="0" w:space="0" w:color="auto"/>
            <w:bottom w:val="none" w:sz="0" w:space="0" w:color="auto"/>
            <w:right w:val="none" w:sz="0" w:space="0" w:color="auto"/>
          </w:divBdr>
          <w:divsChild>
            <w:div w:id="1242565131">
              <w:marLeft w:val="0"/>
              <w:marRight w:val="0"/>
              <w:marTop w:val="0"/>
              <w:marBottom w:val="0"/>
              <w:divBdr>
                <w:top w:val="none" w:sz="0" w:space="0" w:color="auto"/>
                <w:left w:val="none" w:sz="0" w:space="0" w:color="auto"/>
                <w:bottom w:val="none" w:sz="0" w:space="0" w:color="auto"/>
                <w:right w:val="none" w:sz="0" w:space="0" w:color="auto"/>
              </w:divBdr>
              <w:divsChild>
                <w:div w:id="1242565142">
                  <w:marLeft w:val="0"/>
                  <w:marRight w:val="0"/>
                  <w:marTop w:val="0"/>
                  <w:marBottom w:val="0"/>
                  <w:divBdr>
                    <w:top w:val="none" w:sz="0" w:space="0" w:color="auto"/>
                    <w:left w:val="none" w:sz="0" w:space="0" w:color="auto"/>
                    <w:bottom w:val="none" w:sz="0" w:space="0" w:color="auto"/>
                    <w:right w:val="none" w:sz="0" w:space="0" w:color="auto"/>
                  </w:divBdr>
                </w:div>
              </w:divsChild>
            </w:div>
            <w:div w:id="1242565133">
              <w:marLeft w:val="0"/>
              <w:marRight w:val="0"/>
              <w:marTop w:val="0"/>
              <w:marBottom w:val="0"/>
              <w:divBdr>
                <w:top w:val="none" w:sz="0" w:space="0" w:color="auto"/>
                <w:left w:val="none" w:sz="0" w:space="0" w:color="auto"/>
                <w:bottom w:val="none" w:sz="0" w:space="0" w:color="auto"/>
                <w:right w:val="none" w:sz="0" w:space="0" w:color="auto"/>
              </w:divBdr>
            </w:div>
            <w:div w:id="1242565134">
              <w:marLeft w:val="0"/>
              <w:marRight w:val="0"/>
              <w:marTop w:val="0"/>
              <w:marBottom w:val="0"/>
              <w:divBdr>
                <w:top w:val="none" w:sz="0" w:space="0" w:color="auto"/>
                <w:left w:val="none" w:sz="0" w:space="0" w:color="auto"/>
                <w:bottom w:val="none" w:sz="0" w:space="0" w:color="auto"/>
                <w:right w:val="none" w:sz="0" w:space="0" w:color="auto"/>
              </w:divBdr>
            </w:div>
            <w:div w:id="12425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164">
      <w:marLeft w:val="0"/>
      <w:marRight w:val="0"/>
      <w:marTop w:val="0"/>
      <w:marBottom w:val="0"/>
      <w:divBdr>
        <w:top w:val="none" w:sz="0" w:space="0" w:color="auto"/>
        <w:left w:val="none" w:sz="0" w:space="0" w:color="auto"/>
        <w:bottom w:val="none" w:sz="0" w:space="0" w:color="auto"/>
        <w:right w:val="none" w:sz="0" w:space="0" w:color="auto"/>
      </w:divBdr>
    </w:div>
    <w:div w:id="1242565165">
      <w:marLeft w:val="0"/>
      <w:marRight w:val="0"/>
      <w:marTop w:val="0"/>
      <w:marBottom w:val="0"/>
      <w:divBdr>
        <w:top w:val="none" w:sz="0" w:space="0" w:color="auto"/>
        <w:left w:val="none" w:sz="0" w:space="0" w:color="auto"/>
        <w:bottom w:val="none" w:sz="0" w:space="0" w:color="auto"/>
        <w:right w:val="none" w:sz="0" w:space="0" w:color="auto"/>
      </w:divBdr>
      <w:divsChild>
        <w:div w:id="1242565112">
          <w:marLeft w:val="0"/>
          <w:marRight w:val="0"/>
          <w:marTop w:val="0"/>
          <w:marBottom w:val="0"/>
          <w:divBdr>
            <w:top w:val="none" w:sz="0" w:space="0" w:color="auto"/>
            <w:left w:val="none" w:sz="0" w:space="0" w:color="auto"/>
            <w:bottom w:val="none" w:sz="0" w:space="0" w:color="auto"/>
            <w:right w:val="none" w:sz="0" w:space="0" w:color="auto"/>
          </w:divBdr>
          <w:divsChild>
            <w:div w:id="1242565097">
              <w:marLeft w:val="0"/>
              <w:marRight w:val="0"/>
              <w:marTop w:val="0"/>
              <w:marBottom w:val="0"/>
              <w:divBdr>
                <w:top w:val="none" w:sz="0" w:space="0" w:color="auto"/>
                <w:left w:val="none" w:sz="0" w:space="0" w:color="auto"/>
                <w:bottom w:val="none" w:sz="0" w:space="0" w:color="auto"/>
                <w:right w:val="none" w:sz="0" w:space="0" w:color="auto"/>
              </w:divBdr>
              <w:divsChild>
                <w:div w:id="1242565119">
                  <w:marLeft w:val="0"/>
                  <w:marRight w:val="0"/>
                  <w:marTop w:val="0"/>
                  <w:marBottom w:val="0"/>
                  <w:divBdr>
                    <w:top w:val="none" w:sz="0" w:space="0" w:color="auto"/>
                    <w:left w:val="none" w:sz="0" w:space="0" w:color="auto"/>
                    <w:bottom w:val="none" w:sz="0" w:space="0" w:color="auto"/>
                    <w:right w:val="none" w:sz="0" w:space="0" w:color="auto"/>
                  </w:divBdr>
                  <w:divsChild>
                    <w:div w:id="1242565145">
                      <w:marLeft w:val="0"/>
                      <w:marRight w:val="0"/>
                      <w:marTop w:val="0"/>
                      <w:marBottom w:val="0"/>
                      <w:divBdr>
                        <w:top w:val="none" w:sz="0" w:space="0" w:color="auto"/>
                        <w:left w:val="none" w:sz="0" w:space="0" w:color="auto"/>
                        <w:bottom w:val="none" w:sz="0" w:space="0" w:color="auto"/>
                        <w:right w:val="none" w:sz="0" w:space="0" w:color="auto"/>
                      </w:divBdr>
                      <w:divsChild>
                        <w:div w:id="12425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565166">
      <w:marLeft w:val="0"/>
      <w:marRight w:val="0"/>
      <w:marTop w:val="0"/>
      <w:marBottom w:val="0"/>
      <w:divBdr>
        <w:top w:val="none" w:sz="0" w:space="0" w:color="auto"/>
        <w:left w:val="none" w:sz="0" w:space="0" w:color="auto"/>
        <w:bottom w:val="none" w:sz="0" w:space="0" w:color="auto"/>
        <w:right w:val="none" w:sz="0" w:space="0" w:color="auto"/>
      </w:divBdr>
      <w:divsChild>
        <w:div w:id="1242565096">
          <w:marLeft w:val="0"/>
          <w:marRight w:val="0"/>
          <w:marTop w:val="0"/>
          <w:marBottom w:val="0"/>
          <w:divBdr>
            <w:top w:val="none" w:sz="0" w:space="0" w:color="auto"/>
            <w:left w:val="none" w:sz="0" w:space="0" w:color="auto"/>
            <w:bottom w:val="none" w:sz="0" w:space="0" w:color="auto"/>
            <w:right w:val="none" w:sz="0" w:space="0" w:color="auto"/>
          </w:divBdr>
        </w:div>
        <w:div w:id="1242565100">
          <w:marLeft w:val="0"/>
          <w:marRight w:val="0"/>
          <w:marTop w:val="0"/>
          <w:marBottom w:val="0"/>
          <w:divBdr>
            <w:top w:val="none" w:sz="0" w:space="0" w:color="auto"/>
            <w:left w:val="none" w:sz="0" w:space="0" w:color="auto"/>
            <w:bottom w:val="none" w:sz="0" w:space="0" w:color="auto"/>
            <w:right w:val="none" w:sz="0" w:space="0" w:color="auto"/>
          </w:divBdr>
        </w:div>
        <w:div w:id="1242565106">
          <w:marLeft w:val="0"/>
          <w:marRight w:val="0"/>
          <w:marTop w:val="0"/>
          <w:marBottom w:val="0"/>
          <w:divBdr>
            <w:top w:val="none" w:sz="0" w:space="0" w:color="auto"/>
            <w:left w:val="none" w:sz="0" w:space="0" w:color="auto"/>
            <w:bottom w:val="none" w:sz="0" w:space="0" w:color="auto"/>
            <w:right w:val="none" w:sz="0" w:space="0" w:color="auto"/>
          </w:divBdr>
        </w:div>
        <w:div w:id="1242565115">
          <w:marLeft w:val="0"/>
          <w:marRight w:val="0"/>
          <w:marTop w:val="0"/>
          <w:marBottom w:val="0"/>
          <w:divBdr>
            <w:top w:val="none" w:sz="0" w:space="0" w:color="auto"/>
            <w:left w:val="none" w:sz="0" w:space="0" w:color="auto"/>
            <w:bottom w:val="none" w:sz="0" w:space="0" w:color="auto"/>
            <w:right w:val="none" w:sz="0" w:space="0" w:color="auto"/>
          </w:divBdr>
        </w:div>
        <w:div w:id="1242565120">
          <w:marLeft w:val="0"/>
          <w:marRight w:val="0"/>
          <w:marTop w:val="0"/>
          <w:marBottom w:val="0"/>
          <w:divBdr>
            <w:top w:val="none" w:sz="0" w:space="0" w:color="auto"/>
            <w:left w:val="none" w:sz="0" w:space="0" w:color="auto"/>
            <w:bottom w:val="none" w:sz="0" w:space="0" w:color="auto"/>
            <w:right w:val="none" w:sz="0" w:space="0" w:color="auto"/>
          </w:divBdr>
        </w:div>
        <w:div w:id="1242565130">
          <w:marLeft w:val="0"/>
          <w:marRight w:val="0"/>
          <w:marTop w:val="0"/>
          <w:marBottom w:val="0"/>
          <w:divBdr>
            <w:top w:val="none" w:sz="0" w:space="0" w:color="auto"/>
            <w:left w:val="none" w:sz="0" w:space="0" w:color="auto"/>
            <w:bottom w:val="none" w:sz="0" w:space="0" w:color="auto"/>
            <w:right w:val="none" w:sz="0" w:space="0" w:color="auto"/>
          </w:divBdr>
        </w:div>
        <w:div w:id="1242565132">
          <w:marLeft w:val="0"/>
          <w:marRight w:val="0"/>
          <w:marTop w:val="0"/>
          <w:marBottom w:val="0"/>
          <w:divBdr>
            <w:top w:val="none" w:sz="0" w:space="0" w:color="auto"/>
            <w:left w:val="none" w:sz="0" w:space="0" w:color="auto"/>
            <w:bottom w:val="none" w:sz="0" w:space="0" w:color="auto"/>
            <w:right w:val="none" w:sz="0" w:space="0" w:color="auto"/>
          </w:divBdr>
        </w:div>
        <w:div w:id="1242565139">
          <w:marLeft w:val="0"/>
          <w:marRight w:val="0"/>
          <w:marTop w:val="0"/>
          <w:marBottom w:val="0"/>
          <w:divBdr>
            <w:top w:val="none" w:sz="0" w:space="0" w:color="auto"/>
            <w:left w:val="none" w:sz="0" w:space="0" w:color="auto"/>
            <w:bottom w:val="none" w:sz="0" w:space="0" w:color="auto"/>
            <w:right w:val="none" w:sz="0" w:space="0" w:color="auto"/>
          </w:divBdr>
        </w:div>
        <w:div w:id="1242565149">
          <w:marLeft w:val="0"/>
          <w:marRight w:val="0"/>
          <w:marTop w:val="0"/>
          <w:marBottom w:val="0"/>
          <w:divBdr>
            <w:top w:val="none" w:sz="0" w:space="0" w:color="auto"/>
            <w:left w:val="none" w:sz="0" w:space="0" w:color="auto"/>
            <w:bottom w:val="none" w:sz="0" w:space="0" w:color="auto"/>
            <w:right w:val="none" w:sz="0" w:space="0" w:color="auto"/>
          </w:divBdr>
        </w:div>
        <w:div w:id="1242565157">
          <w:marLeft w:val="0"/>
          <w:marRight w:val="0"/>
          <w:marTop w:val="0"/>
          <w:marBottom w:val="0"/>
          <w:divBdr>
            <w:top w:val="none" w:sz="0" w:space="0" w:color="auto"/>
            <w:left w:val="none" w:sz="0" w:space="0" w:color="auto"/>
            <w:bottom w:val="none" w:sz="0" w:space="0" w:color="auto"/>
            <w:right w:val="none" w:sz="0" w:space="0" w:color="auto"/>
          </w:divBdr>
        </w:div>
        <w:div w:id="1242565161">
          <w:marLeft w:val="0"/>
          <w:marRight w:val="0"/>
          <w:marTop w:val="0"/>
          <w:marBottom w:val="0"/>
          <w:divBdr>
            <w:top w:val="none" w:sz="0" w:space="0" w:color="auto"/>
            <w:left w:val="none" w:sz="0" w:space="0" w:color="auto"/>
            <w:bottom w:val="none" w:sz="0" w:space="0" w:color="auto"/>
            <w:right w:val="none" w:sz="0" w:space="0" w:color="auto"/>
          </w:divBdr>
        </w:div>
        <w:div w:id="1242565163">
          <w:marLeft w:val="0"/>
          <w:marRight w:val="0"/>
          <w:marTop w:val="0"/>
          <w:marBottom w:val="0"/>
          <w:divBdr>
            <w:top w:val="none" w:sz="0" w:space="0" w:color="auto"/>
            <w:left w:val="none" w:sz="0" w:space="0" w:color="auto"/>
            <w:bottom w:val="none" w:sz="0" w:space="0" w:color="auto"/>
            <w:right w:val="none" w:sz="0" w:space="0" w:color="auto"/>
          </w:divBdr>
        </w:div>
        <w:div w:id="1242565183">
          <w:marLeft w:val="0"/>
          <w:marRight w:val="0"/>
          <w:marTop w:val="0"/>
          <w:marBottom w:val="0"/>
          <w:divBdr>
            <w:top w:val="none" w:sz="0" w:space="0" w:color="auto"/>
            <w:left w:val="none" w:sz="0" w:space="0" w:color="auto"/>
            <w:bottom w:val="none" w:sz="0" w:space="0" w:color="auto"/>
            <w:right w:val="none" w:sz="0" w:space="0" w:color="auto"/>
          </w:divBdr>
        </w:div>
        <w:div w:id="1242565185">
          <w:marLeft w:val="0"/>
          <w:marRight w:val="0"/>
          <w:marTop w:val="0"/>
          <w:marBottom w:val="0"/>
          <w:divBdr>
            <w:top w:val="none" w:sz="0" w:space="0" w:color="auto"/>
            <w:left w:val="none" w:sz="0" w:space="0" w:color="auto"/>
            <w:bottom w:val="none" w:sz="0" w:space="0" w:color="auto"/>
            <w:right w:val="none" w:sz="0" w:space="0" w:color="auto"/>
          </w:divBdr>
        </w:div>
        <w:div w:id="1242565186">
          <w:marLeft w:val="0"/>
          <w:marRight w:val="0"/>
          <w:marTop w:val="0"/>
          <w:marBottom w:val="0"/>
          <w:divBdr>
            <w:top w:val="none" w:sz="0" w:space="0" w:color="auto"/>
            <w:left w:val="none" w:sz="0" w:space="0" w:color="auto"/>
            <w:bottom w:val="none" w:sz="0" w:space="0" w:color="auto"/>
            <w:right w:val="none" w:sz="0" w:space="0" w:color="auto"/>
          </w:divBdr>
        </w:div>
        <w:div w:id="1242565189">
          <w:marLeft w:val="0"/>
          <w:marRight w:val="0"/>
          <w:marTop w:val="0"/>
          <w:marBottom w:val="0"/>
          <w:divBdr>
            <w:top w:val="none" w:sz="0" w:space="0" w:color="auto"/>
            <w:left w:val="none" w:sz="0" w:space="0" w:color="auto"/>
            <w:bottom w:val="none" w:sz="0" w:space="0" w:color="auto"/>
            <w:right w:val="none" w:sz="0" w:space="0" w:color="auto"/>
          </w:divBdr>
        </w:div>
      </w:divsChild>
    </w:div>
    <w:div w:id="1242565170">
      <w:marLeft w:val="0"/>
      <w:marRight w:val="0"/>
      <w:marTop w:val="0"/>
      <w:marBottom w:val="0"/>
      <w:divBdr>
        <w:top w:val="none" w:sz="0" w:space="0" w:color="auto"/>
        <w:left w:val="none" w:sz="0" w:space="0" w:color="auto"/>
        <w:bottom w:val="none" w:sz="0" w:space="0" w:color="auto"/>
        <w:right w:val="none" w:sz="0" w:space="0" w:color="auto"/>
      </w:divBdr>
    </w:div>
    <w:div w:id="1242565177">
      <w:marLeft w:val="0"/>
      <w:marRight w:val="0"/>
      <w:marTop w:val="0"/>
      <w:marBottom w:val="0"/>
      <w:divBdr>
        <w:top w:val="none" w:sz="0" w:space="0" w:color="auto"/>
        <w:left w:val="none" w:sz="0" w:space="0" w:color="auto"/>
        <w:bottom w:val="none" w:sz="0" w:space="0" w:color="auto"/>
        <w:right w:val="none" w:sz="0" w:space="0" w:color="auto"/>
      </w:divBdr>
      <w:divsChild>
        <w:div w:id="1242565174">
          <w:marLeft w:val="0"/>
          <w:marRight w:val="0"/>
          <w:marTop w:val="0"/>
          <w:marBottom w:val="0"/>
          <w:divBdr>
            <w:top w:val="none" w:sz="0" w:space="0" w:color="auto"/>
            <w:left w:val="none" w:sz="0" w:space="0" w:color="auto"/>
            <w:bottom w:val="none" w:sz="0" w:space="0" w:color="auto"/>
            <w:right w:val="none" w:sz="0" w:space="0" w:color="auto"/>
          </w:divBdr>
          <w:divsChild>
            <w:div w:id="1242565175">
              <w:marLeft w:val="0"/>
              <w:marRight w:val="0"/>
              <w:marTop w:val="0"/>
              <w:marBottom w:val="0"/>
              <w:divBdr>
                <w:top w:val="none" w:sz="0" w:space="0" w:color="auto"/>
                <w:left w:val="none" w:sz="0" w:space="0" w:color="auto"/>
                <w:bottom w:val="none" w:sz="0" w:space="0" w:color="auto"/>
                <w:right w:val="none" w:sz="0" w:space="0" w:color="auto"/>
              </w:divBdr>
              <w:divsChild>
                <w:div w:id="1242565176">
                  <w:marLeft w:val="0"/>
                  <w:marRight w:val="0"/>
                  <w:marTop w:val="0"/>
                  <w:marBottom w:val="0"/>
                  <w:divBdr>
                    <w:top w:val="none" w:sz="0" w:space="0" w:color="auto"/>
                    <w:left w:val="none" w:sz="0" w:space="0" w:color="auto"/>
                    <w:bottom w:val="none" w:sz="0" w:space="0" w:color="auto"/>
                    <w:right w:val="none" w:sz="0" w:space="0" w:color="auto"/>
                  </w:divBdr>
                  <w:divsChild>
                    <w:div w:id="1242565178">
                      <w:marLeft w:val="0"/>
                      <w:marRight w:val="0"/>
                      <w:marTop w:val="0"/>
                      <w:marBottom w:val="0"/>
                      <w:divBdr>
                        <w:top w:val="none" w:sz="0" w:space="0" w:color="auto"/>
                        <w:left w:val="none" w:sz="0" w:space="0" w:color="auto"/>
                        <w:bottom w:val="none" w:sz="0" w:space="0" w:color="auto"/>
                        <w:right w:val="none" w:sz="0" w:space="0" w:color="auto"/>
                      </w:divBdr>
                      <w:divsChild>
                        <w:div w:id="1242565180">
                          <w:marLeft w:val="0"/>
                          <w:marRight w:val="0"/>
                          <w:marTop w:val="0"/>
                          <w:marBottom w:val="0"/>
                          <w:divBdr>
                            <w:top w:val="none" w:sz="0" w:space="0" w:color="auto"/>
                            <w:left w:val="none" w:sz="0" w:space="0" w:color="auto"/>
                            <w:bottom w:val="none" w:sz="0" w:space="0" w:color="auto"/>
                            <w:right w:val="none" w:sz="0" w:space="0" w:color="auto"/>
                          </w:divBdr>
                          <w:divsChild>
                            <w:div w:id="12425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65182">
      <w:marLeft w:val="0"/>
      <w:marRight w:val="0"/>
      <w:marTop w:val="0"/>
      <w:marBottom w:val="0"/>
      <w:divBdr>
        <w:top w:val="none" w:sz="0" w:space="0" w:color="auto"/>
        <w:left w:val="none" w:sz="0" w:space="0" w:color="auto"/>
        <w:bottom w:val="none" w:sz="0" w:space="0" w:color="auto"/>
        <w:right w:val="none" w:sz="0" w:space="0" w:color="auto"/>
      </w:divBdr>
      <w:divsChild>
        <w:div w:id="1242565155">
          <w:marLeft w:val="0"/>
          <w:marRight w:val="0"/>
          <w:marTop w:val="0"/>
          <w:marBottom w:val="0"/>
          <w:divBdr>
            <w:top w:val="none" w:sz="0" w:space="0" w:color="auto"/>
            <w:left w:val="none" w:sz="0" w:space="0" w:color="auto"/>
            <w:bottom w:val="none" w:sz="0" w:space="0" w:color="auto"/>
            <w:right w:val="none" w:sz="0" w:space="0" w:color="auto"/>
          </w:divBdr>
          <w:divsChild>
            <w:div w:id="1242565117">
              <w:marLeft w:val="0"/>
              <w:marRight w:val="0"/>
              <w:marTop w:val="0"/>
              <w:marBottom w:val="0"/>
              <w:divBdr>
                <w:top w:val="none" w:sz="0" w:space="0" w:color="auto"/>
                <w:left w:val="none" w:sz="0" w:space="0" w:color="auto"/>
                <w:bottom w:val="none" w:sz="0" w:space="0" w:color="auto"/>
                <w:right w:val="none" w:sz="0" w:space="0" w:color="auto"/>
              </w:divBdr>
              <w:divsChild>
                <w:div w:id="1242565123">
                  <w:marLeft w:val="0"/>
                  <w:marRight w:val="0"/>
                  <w:marTop w:val="0"/>
                  <w:marBottom w:val="0"/>
                  <w:divBdr>
                    <w:top w:val="none" w:sz="0" w:space="0" w:color="auto"/>
                    <w:left w:val="none" w:sz="0" w:space="0" w:color="auto"/>
                    <w:bottom w:val="none" w:sz="0" w:space="0" w:color="auto"/>
                    <w:right w:val="none" w:sz="0" w:space="0" w:color="auto"/>
                  </w:divBdr>
                  <w:divsChild>
                    <w:div w:id="1242565188">
                      <w:marLeft w:val="0"/>
                      <w:marRight w:val="0"/>
                      <w:marTop w:val="0"/>
                      <w:marBottom w:val="0"/>
                      <w:divBdr>
                        <w:top w:val="none" w:sz="0" w:space="0" w:color="auto"/>
                        <w:left w:val="none" w:sz="0" w:space="0" w:color="auto"/>
                        <w:bottom w:val="none" w:sz="0" w:space="0" w:color="auto"/>
                        <w:right w:val="none" w:sz="0" w:space="0" w:color="auto"/>
                      </w:divBdr>
                      <w:divsChild>
                        <w:div w:id="12425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565190">
      <w:marLeft w:val="0"/>
      <w:marRight w:val="0"/>
      <w:marTop w:val="0"/>
      <w:marBottom w:val="0"/>
      <w:divBdr>
        <w:top w:val="none" w:sz="0" w:space="0" w:color="auto"/>
        <w:left w:val="none" w:sz="0" w:space="0" w:color="auto"/>
        <w:bottom w:val="none" w:sz="0" w:space="0" w:color="auto"/>
        <w:right w:val="none" w:sz="0" w:space="0" w:color="auto"/>
      </w:divBdr>
    </w:div>
    <w:div w:id="1242565193">
      <w:marLeft w:val="0"/>
      <w:marRight w:val="0"/>
      <w:marTop w:val="0"/>
      <w:marBottom w:val="0"/>
      <w:divBdr>
        <w:top w:val="none" w:sz="0" w:space="0" w:color="auto"/>
        <w:left w:val="none" w:sz="0" w:space="0" w:color="auto"/>
        <w:bottom w:val="none" w:sz="0" w:space="0" w:color="auto"/>
        <w:right w:val="none" w:sz="0" w:space="0" w:color="auto"/>
      </w:divBdr>
      <w:divsChild>
        <w:div w:id="1242565200">
          <w:marLeft w:val="0"/>
          <w:marRight w:val="0"/>
          <w:marTop w:val="0"/>
          <w:marBottom w:val="0"/>
          <w:divBdr>
            <w:top w:val="none" w:sz="0" w:space="0" w:color="auto"/>
            <w:left w:val="none" w:sz="0" w:space="0" w:color="auto"/>
            <w:bottom w:val="none" w:sz="0" w:space="0" w:color="auto"/>
            <w:right w:val="none" w:sz="0" w:space="0" w:color="auto"/>
          </w:divBdr>
        </w:div>
      </w:divsChild>
    </w:div>
    <w:div w:id="1242565197">
      <w:marLeft w:val="0"/>
      <w:marRight w:val="0"/>
      <w:marTop w:val="0"/>
      <w:marBottom w:val="0"/>
      <w:divBdr>
        <w:top w:val="none" w:sz="0" w:space="0" w:color="auto"/>
        <w:left w:val="none" w:sz="0" w:space="0" w:color="auto"/>
        <w:bottom w:val="none" w:sz="0" w:space="0" w:color="auto"/>
        <w:right w:val="none" w:sz="0" w:space="0" w:color="auto"/>
      </w:divBdr>
      <w:divsChild>
        <w:div w:id="1242565199">
          <w:marLeft w:val="0"/>
          <w:marRight w:val="0"/>
          <w:marTop w:val="0"/>
          <w:marBottom w:val="0"/>
          <w:divBdr>
            <w:top w:val="none" w:sz="0" w:space="0" w:color="auto"/>
            <w:left w:val="none" w:sz="0" w:space="0" w:color="auto"/>
            <w:bottom w:val="none" w:sz="0" w:space="0" w:color="auto"/>
            <w:right w:val="none" w:sz="0" w:space="0" w:color="auto"/>
          </w:divBdr>
          <w:divsChild>
            <w:div w:id="1242565192">
              <w:marLeft w:val="0"/>
              <w:marRight w:val="0"/>
              <w:marTop w:val="0"/>
              <w:marBottom w:val="0"/>
              <w:divBdr>
                <w:top w:val="none" w:sz="0" w:space="0" w:color="auto"/>
                <w:left w:val="none" w:sz="0" w:space="0" w:color="auto"/>
                <w:bottom w:val="none" w:sz="0" w:space="0" w:color="auto"/>
                <w:right w:val="none" w:sz="0" w:space="0" w:color="auto"/>
              </w:divBdr>
            </w:div>
            <w:div w:id="1242565194">
              <w:marLeft w:val="0"/>
              <w:marRight w:val="0"/>
              <w:marTop w:val="0"/>
              <w:marBottom w:val="0"/>
              <w:divBdr>
                <w:top w:val="none" w:sz="0" w:space="0" w:color="auto"/>
                <w:left w:val="none" w:sz="0" w:space="0" w:color="auto"/>
                <w:bottom w:val="none" w:sz="0" w:space="0" w:color="auto"/>
                <w:right w:val="none" w:sz="0" w:space="0" w:color="auto"/>
              </w:divBdr>
            </w:div>
            <w:div w:id="1242565195">
              <w:marLeft w:val="0"/>
              <w:marRight w:val="0"/>
              <w:marTop w:val="0"/>
              <w:marBottom w:val="0"/>
              <w:divBdr>
                <w:top w:val="none" w:sz="0" w:space="0" w:color="auto"/>
                <w:left w:val="none" w:sz="0" w:space="0" w:color="auto"/>
                <w:bottom w:val="none" w:sz="0" w:space="0" w:color="auto"/>
                <w:right w:val="none" w:sz="0" w:space="0" w:color="auto"/>
              </w:divBdr>
            </w:div>
            <w:div w:id="1242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198">
      <w:marLeft w:val="0"/>
      <w:marRight w:val="0"/>
      <w:marTop w:val="0"/>
      <w:marBottom w:val="0"/>
      <w:divBdr>
        <w:top w:val="none" w:sz="0" w:space="0" w:color="auto"/>
        <w:left w:val="none" w:sz="0" w:space="0" w:color="auto"/>
        <w:bottom w:val="none" w:sz="0" w:space="0" w:color="auto"/>
        <w:right w:val="none" w:sz="0" w:space="0" w:color="auto"/>
      </w:divBdr>
      <w:divsChild>
        <w:div w:id="1242565191">
          <w:marLeft w:val="0"/>
          <w:marRight w:val="0"/>
          <w:marTop w:val="0"/>
          <w:marBottom w:val="0"/>
          <w:divBdr>
            <w:top w:val="none" w:sz="0" w:space="0" w:color="auto"/>
            <w:left w:val="none" w:sz="0" w:space="0" w:color="auto"/>
            <w:bottom w:val="none" w:sz="0" w:space="0" w:color="auto"/>
            <w:right w:val="none" w:sz="0" w:space="0" w:color="auto"/>
          </w:divBdr>
        </w:div>
      </w:divsChild>
    </w:div>
    <w:div w:id="1242565201">
      <w:marLeft w:val="0"/>
      <w:marRight w:val="0"/>
      <w:marTop w:val="0"/>
      <w:marBottom w:val="0"/>
      <w:divBdr>
        <w:top w:val="none" w:sz="0" w:space="0" w:color="auto"/>
        <w:left w:val="none" w:sz="0" w:space="0" w:color="auto"/>
        <w:bottom w:val="none" w:sz="0" w:space="0" w:color="auto"/>
        <w:right w:val="none" w:sz="0" w:space="0" w:color="auto"/>
      </w:divBdr>
      <w:divsChild>
        <w:div w:id="1242565222">
          <w:marLeft w:val="0"/>
          <w:marRight w:val="0"/>
          <w:marTop w:val="0"/>
          <w:marBottom w:val="0"/>
          <w:divBdr>
            <w:top w:val="none" w:sz="0" w:space="0" w:color="auto"/>
            <w:left w:val="none" w:sz="0" w:space="0" w:color="auto"/>
            <w:bottom w:val="none" w:sz="0" w:space="0" w:color="auto"/>
            <w:right w:val="none" w:sz="0" w:space="0" w:color="auto"/>
          </w:divBdr>
        </w:div>
      </w:divsChild>
    </w:div>
    <w:div w:id="1242565204">
      <w:marLeft w:val="0"/>
      <w:marRight w:val="0"/>
      <w:marTop w:val="0"/>
      <w:marBottom w:val="0"/>
      <w:divBdr>
        <w:top w:val="none" w:sz="0" w:space="0" w:color="auto"/>
        <w:left w:val="none" w:sz="0" w:space="0" w:color="auto"/>
        <w:bottom w:val="none" w:sz="0" w:space="0" w:color="auto"/>
        <w:right w:val="none" w:sz="0" w:space="0" w:color="auto"/>
      </w:divBdr>
      <w:divsChild>
        <w:div w:id="1242565203">
          <w:marLeft w:val="0"/>
          <w:marRight w:val="0"/>
          <w:marTop w:val="0"/>
          <w:marBottom w:val="0"/>
          <w:divBdr>
            <w:top w:val="none" w:sz="0" w:space="0" w:color="auto"/>
            <w:left w:val="none" w:sz="0" w:space="0" w:color="auto"/>
            <w:bottom w:val="none" w:sz="0" w:space="0" w:color="auto"/>
            <w:right w:val="none" w:sz="0" w:space="0" w:color="auto"/>
          </w:divBdr>
          <w:divsChild>
            <w:div w:id="1242565208">
              <w:marLeft w:val="0"/>
              <w:marRight w:val="0"/>
              <w:marTop w:val="0"/>
              <w:marBottom w:val="0"/>
              <w:divBdr>
                <w:top w:val="none" w:sz="0" w:space="0" w:color="auto"/>
                <w:left w:val="none" w:sz="0" w:space="0" w:color="auto"/>
                <w:bottom w:val="none" w:sz="0" w:space="0" w:color="auto"/>
                <w:right w:val="none" w:sz="0" w:space="0" w:color="auto"/>
              </w:divBdr>
            </w:div>
            <w:div w:id="12425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207">
      <w:marLeft w:val="0"/>
      <w:marRight w:val="0"/>
      <w:marTop w:val="0"/>
      <w:marBottom w:val="0"/>
      <w:divBdr>
        <w:top w:val="none" w:sz="0" w:space="0" w:color="auto"/>
        <w:left w:val="none" w:sz="0" w:space="0" w:color="auto"/>
        <w:bottom w:val="none" w:sz="0" w:space="0" w:color="auto"/>
        <w:right w:val="none" w:sz="0" w:space="0" w:color="auto"/>
      </w:divBdr>
      <w:divsChild>
        <w:div w:id="1242565202">
          <w:marLeft w:val="0"/>
          <w:marRight w:val="0"/>
          <w:marTop w:val="0"/>
          <w:marBottom w:val="0"/>
          <w:divBdr>
            <w:top w:val="none" w:sz="0" w:space="0" w:color="auto"/>
            <w:left w:val="none" w:sz="0" w:space="0" w:color="auto"/>
            <w:bottom w:val="none" w:sz="0" w:space="0" w:color="auto"/>
            <w:right w:val="none" w:sz="0" w:space="0" w:color="auto"/>
          </w:divBdr>
        </w:div>
      </w:divsChild>
    </w:div>
    <w:div w:id="1242565209">
      <w:marLeft w:val="0"/>
      <w:marRight w:val="0"/>
      <w:marTop w:val="0"/>
      <w:marBottom w:val="0"/>
      <w:divBdr>
        <w:top w:val="none" w:sz="0" w:space="0" w:color="auto"/>
        <w:left w:val="none" w:sz="0" w:space="0" w:color="auto"/>
        <w:bottom w:val="none" w:sz="0" w:space="0" w:color="auto"/>
        <w:right w:val="none" w:sz="0" w:space="0" w:color="auto"/>
      </w:divBdr>
      <w:divsChild>
        <w:div w:id="1242565219">
          <w:marLeft w:val="0"/>
          <w:marRight w:val="0"/>
          <w:marTop w:val="0"/>
          <w:marBottom w:val="0"/>
          <w:divBdr>
            <w:top w:val="none" w:sz="0" w:space="0" w:color="auto"/>
            <w:left w:val="none" w:sz="0" w:space="0" w:color="auto"/>
            <w:bottom w:val="none" w:sz="0" w:space="0" w:color="auto"/>
            <w:right w:val="none" w:sz="0" w:space="0" w:color="auto"/>
          </w:divBdr>
        </w:div>
        <w:div w:id="1242565220">
          <w:marLeft w:val="0"/>
          <w:marRight w:val="0"/>
          <w:marTop w:val="0"/>
          <w:marBottom w:val="0"/>
          <w:divBdr>
            <w:top w:val="none" w:sz="0" w:space="0" w:color="auto"/>
            <w:left w:val="none" w:sz="0" w:space="0" w:color="auto"/>
            <w:bottom w:val="none" w:sz="0" w:space="0" w:color="auto"/>
            <w:right w:val="none" w:sz="0" w:space="0" w:color="auto"/>
          </w:divBdr>
        </w:div>
      </w:divsChild>
    </w:div>
    <w:div w:id="1242565210">
      <w:marLeft w:val="0"/>
      <w:marRight w:val="0"/>
      <w:marTop w:val="0"/>
      <w:marBottom w:val="0"/>
      <w:divBdr>
        <w:top w:val="none" w:sz="0" w:space="0" w:color="auto"/>
        <w:left w:val="none" w:sz="0" w:space="0" w:color="auto"/>
        <w:bottom w:val="none" w:sz="0" w:space="0" w:color="auto"/>
        <w:right w:val="none" w:sz="0" w:space="0" w:color="auto"/>
      </w:divBdr>
      <w:divsChild>
        <w:div w:id="1242565205">
          <w:marLeft w:val="0"/>
          <w:marRight w:val="0"/>
          <w:marTop w:val="0"/>
          <w:marBottom w:val="0"/>
          <w:divBdr>
            <w:top w:val="none" w:sz="0" w:space="0" w:color="auto"/>
            <w:left w:val="none" w:sz="0" w:space="0" w:color="auto"/>
            <w:bottom w:val="none" w:sz="0" w:space="0" w:color="auto"/>
            <w:right w:val="none" w:sz="0" w:space="0" w:color="auto"/>
          </w:divBdr>
          <w:divsChild>
            <w:div w:id="1242565214">
              <w:marLeft w:val="0"/>
              <w:marRight w:val="0"/>
              <w:marTop w:val="0"/>
              <w:marBottom w:val="0"/>
              <w:divBdr>
                <w:top w:val="none" w:sz="0" w:space="0" w:color="auto"/>
                <w:left w:val="none" w:sz="0" w:space="0" w:color="auto"/>
                <w:bottom w:val="none" w:sz="0" w:space="0" w:color="auto"/>
                <w:right w:val="none" w:sz="0" w:space="0" w:color="auto"/>
              </w:divBdr>
            </w:div>
            <w:div w:id="1242565217">
              <w:marLeft w:val="0"/>
              <w:marRight w:val="0"/>
              <w:marTop w:val="0"/>
              <w:marBottom w:val="0"/>
              <w:divBdr>
                <w:top w:val="none" w:sz="0" w:space="0" w:color="auto"/>
                <w:left w:val="none" w:sz="0" w:space="0" w:color="auto"/>
                <w:bottom w:val="none" w:sz="0" w:space="0" w:color="auto"/>
                <w:right w:val="none" w:sz="0" w:space="0" w:color="auto"/>
              </w:divBdr>
            </w:div>
            <w:div w:id="12425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212">
      <w:marLeft w:val="0"/>
      <w:marRight w:val="0"/>
      <w:marTop w:val="0"/>
      <w:marBottom w:val="0"/>
      <w:divBdr>
        <w:top w:val="none" w:sz="0" w:space="0" w:color="auto"/>
        <w:left w:val="none" w:sz="0" w:space="0" w:color="auto"/>
        <w:bottom w:val="none" w:sz="0" w:space="0" w:color="auto"/>
        <w:right w:val="none" w:sz="0" w:space="0" w:color="auto"/>
      </w:divBdr>
      <w:divsChild>
        <w:div w:id="1242565221">
          <w:marLeft w:val="0"/>
          <w:marRight w:val="0"/>
          <w:marTop w:val="0"/>
          <w:marBottom w:val="0"/>
          <w:divBdr>
            <w:top w:val="none" w:sz="0" w:space="0" w:color="auto"/>
            <w:left w:val="none" w:sz="0" w:space="0" w:color="auto"/>
            <w:bottom w:val="none" w:sz="0" w:space="0" w:color="auto"/>
            <w:right w:val="none" w:sz="0" w:space="0" w:color="auto"/>
          </w:divBdr>
        </w:div>
      </w:divsChild>
    </w:div>
    <w:div w:id="1242565213">
      <w:marLeft w:val="0"/>
      <w:marRight w:val="0"/>
      <w:marTop w:val="0"/>
      <w:marBottom w:val="0"/>
      <w:divBdr>
        <w:top w:val="none" w:sz="0" w:space="0" w:color="auto"/>
        <w:left w:val="none" w:sz="0" w:space="0" w:color="auto"/>
        <w:bottom w:val="none" w:sz="0" w:space="0" w:color="auto"/>
        <w:right w:val="none" w:sz="0" w:space="0" w:color="auto"/>
      </w:divBdr>
      <w:divsChild>
        <w:div w:id="1242565206">
          <w:marLeft w:val="0"/>
          <w:marRight w:val="0"/>
          <w:marTop w:val="0"/>
          <w:marBottom w:val="0"/>
          <w:divBdr>
            <w:top w:val="none" w:sz="0" w:space="0" w:color="auto"/>
            <w:left w:val="none" w:sz="0" w:space="0" w:color="auto"/>
            <w:bottom w:val="none" w:sz="0" w:space="0" w:color="auto"/>
            <w:right w:val="none" w:sz="0" w:space="0" w:color="auto"/>
          </w:divBdr>
        </w:div>
      </w:divsChild>
    </w:div>
    <w:div w:id="1242565215">
      <w:marLeft w:val="0"/>
      <w:marRight w:val="0"/>
      <w:marTop w:val="0"/>
      <w:marBottom w:val="0"/>
      <w:divBdr>
        <w:top w:val="none" w:sz="0" w:space="0" w:color="auto"/>
        <w:left w:val="none" w:sz="0" w:space="0" w:color="auto"/>
        <w:bottom w:val="none" w:sz="0" w:space="0" w:color="auto"/>
        <w:right w:val="none" w:sz="0" w:space="0" w:color="auto"/>
      </w:divBdr>
      <w:divsChild>
        <w:div w:id="1242565223">
          <w:marLeft w:val="0"/>
          <w:marRight w:val="0"/>
          <w:marTop w:val="0"/>
          <w:marBottom w:val="0"/>
          <w:divBdr>
            <w:top w:val="none" w:sz="0" w:space="0" w:color="auto"/>
            <w:left w:val="none" w:sz="0" w:space="0" w:color="auto"/>
            <w:bottom w:val="none" w:sz="0" w:space="0" w:color="auto"/>
            <w:right w:val="none" w:sz="0" w:space="0" w:color="auto"/>
          </w:divBdr>
        </w:div>
      </w:divsChild>
    </w:div>
    <w:div w:id="1242565216">
      <w:marLeft w:val="0"/>
      <w:marRight w:val="0"/>
      <w:marTop w:val="0"/>
      <w:marBottom w:val="0"/>
      <w:divBdr>
        <w:top w:val="none" w:sz="0" w:space="0" w:color="auto"/>
        <w:left w:val="none" w:sz="0" w:space="0" w:color="auto"/>
        <w:bottom w:val="none" w:sz="0" w:space="0" w:color="auto"/>
        <w:right w:val="none" w:sz="0" w:space="0" w:color="auto"/>
      </w:divBdr>
      <w:divsChild>
        <w:div w:id="1242565211">
          <w:marLeft w:val="0"/>
          <w:marRight w:val="0"/>
          <w:marTop w:val="0"/>
          <w:marBottom w:val="0"/>
          <w:divBdr>
            <w:top w:val="none" w:sz="0" w:space="0" w:color="auto"/>
            <w:left w:val="none" w:sz="0" w:space="0" w:color="auto"/>
            <w:bottom w:val="none" w:sz="0" w:space="0" w:color="auto"/>
            <w:right w:val="none" w:sz="0" w:space="0" w:color="auto"/>
          </w:divBdr>
          <w:divsChild>
            <w:div w:id="12425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226">
      <w:marLeft w:val="0"/>
      <w:marRight w:val="0"/>
      <w:marTop w:val="0"/>
      <w:marBottom w:val="0"/>
      <w:divBdr>
        <w:top w:val="none" w:sz="0" w:space="0" w:color="auto"/>
        <w:left w:val="none" w:sz="0" w:space="0" w:color="auto"/>
        <w:bottom w:val="none" w:sz="0" w:space="0" w:color="auto"/>
        <w:right w:val="none" w:sz="0" w:space="0" w:color="auto"/>
      </w:divBdr>
      <w:divsChild>
        <w:div w:id="1242565058">
          <w:marLeft w:val="0"/>
          <w:marRight w:val="0"/>
          <w:marTop w:val="0"/>
          <w:marBottom w:val="0"/>
          <w:divBdr>
            <w:top w:val="none" w:sz="0" w:space="0" w:color="auto"/>
            <w:left w:val="none" w:sz="0" w:space="0" w:color="auto"/>
            <w:bottom w:val="none" w:sz="0" w:space="0" w:color="auto"/>
            <w:right w:val="none" w:sz="0" w:space="0" w:color="auto"/>
          </w:divBdr>
        </w:div>
      </w:divsChild>
    </w:div>
    <w:div w:id="1242565227">
      <w:marLeft w:val="0"/>
      <w:marRight w:val="0"/>
      <w:marTop w:val="0"/>
      <w:marBottom w:val="0"/>
      <w:divBdr>
        <w:top w:val="none" w:sz="0" w:space="0" w:color="auto"/>
        <w:left w:val="none" w:sz="0" w:space="0" w:color="auto"/>
        <w:bottom w:val="none" w:sz="0" w:space="0" w:color="auto"/>
        <w:right w:val="none" w:sz="0" w:space="0" w:color="auto"/>
      </w:divBdr>
    </w:div>
    <w:div w:id="1242565230">
      <w:marLeft w:val="0"/>
      <w:marRight w:val="0"/>
      <w:marTop w:val="0"/>
      <w:marBottom w:val="0"/>
      <w:divBdr>
        <w:top w:val="none" w:sz="0" w:space="0" w:color="auto"/>
        <w:left w:val="none" w:sz="0" w:space="0" w:color="auto"/>
        <w:bottom w:val="none" w:sz="0" w:space="0" w:color="auto"/>
        <w:right w:val="none" w:sz="0" w:space="0" w:color="auto"/>
      </w:divBdr>
      <w:divsChild>
        <w:div w:id="1242565068">
          <w:marLeft w:val="0"/>
          <w:marRight w:val="0"/>
          <w:marTop w:val="0"/>
          <w:marBottom w:val="0"/>
          <w:divBdr>
            <w:top w:val="none" w:sz="0" w:space="0" w:color="auto"/>
            <w:left w:val="none" w:sz="0" w:space="0" w:color="auto"/>
            <w:bottom w:val="none" w:sz="0" w:space="0" w:color="auto"/>
            <w:right w:val="none" w:sz="0" w:space="0" w:color="auto"/>
          </w:divBdr>
        </w:div>
        <w:div w:id="1242565085">
          <w:marLeft w:val="0"/>
          <w:marRight w:val="0"/>
          <w:marTop w:val="0"/>
          <w:marBottom w:val="0"/>
          <w:divBdr>
            <w:top w:val="none" w:sz="0" w:space="0" w:color="auto"/>
            <w:left w:val="none" w:sz="0" w:space="0" w:color="auto"/>
            <w:bottom w:val="none" w:sz="0" w:space="0" w:color="auto"/>
            <w:right w:val="none" w:sz="0" w:space="0" w:color="auto"/>
          </w:divBdr>
        </w:div>
      </w:divsChild>
    </w:div>
    <w:div w:id="1242565231">
      <w:marLeft w:val="0"/>
      <w:marRight w:val="0"/>
      <w:marTop w:val="0"/>
      <w:marBottom w:val="0"/>
      <w:divBdr>
        <w:top w:val="none" w:sz="0" w:space="0" w:color="auto"/>
        <w:left w:val="none" w:sz="0" w:space="0" w:color="auto"/>
        <w:bottom w:val="none" w:sz="0" w:space="0" w:color="auto"/>
        <w:right w:val="none" w:sz="0" w:space="0" w:color="auto"/>
      </w:divBdr>
    </w:div>
    <w:div w:id="1242565235">
      <w:marLeft w:val="0"/>
      <w:marRight w:val="0"/>
      <w:marTop w:val="0"/>
      <w:marBottom w:val="0"/>
      <w:divBdr>
        <w:top w:val="none" w:sz="0" w:space="0" w:color="auto"/>
        <w:left w:val="none" w:sz="0" w:space="0" w:color="auto"/>
        <w:bottom w:val="none" w:sz="0" w:space="0" w:color="auto"/>
        <w:right w:val="none" w:sz="0" w:space="0" w:color="auto"/>
      </w:divBdr>
    </w:div>
    <w:div w:id="1242565236">
      <w:marLeft w:val="0"/>
      <w:marRight w:val="0"/>
      <w:marTop w:val="0"/>
      <w:marBottom w:val="0"/>
      <w:divBdr>
        <w:top w:val="none" w:sz="0" w:space="0" w:color="auto"/>
        <w:left w:val="none" w:sz="0" w:space="0" w:color="auto"/>
        <w:bottom w:val="none" w:sz="0" w:space="0" w:color="auto"/>
        <w:right w:val="none" w:sz="0" w:space="0" w:color="auto"/>
      </w:divBdr>
      <w:divsChild>
        <w:div w:id="1242565053">
          <w:marLeft w:val="0"/>
          <w:marRight w:val="0"/>
          <w:marTop w:val="0"/>
          <w:marBottom w:val="0"/>
          <w:divBdr>
            <w:top w:val="none" w:sz="0" w:space="0" w:color="auto"/>
            <w:left w:val="none" w:sz="0" w:space="0" w:color="auto"/>
            <w:bottom w:val="none" w:sz="0" w:space="0" w:color="auto"/>
            <w:right w:val="none" w:sz="0" w:space="0" w:color="auto"/>
          </w:divBdr>
        </w:div>
        <w:div w:id="1242565228">
          <w:marLeft w:val="0"/>
          <w:marRight w:val="0"/>
          <w:marTop w:val="0"/>
          <w:marBottom w:val="0"/>
          <w:divBdr>
            <w:top w:val="none" w:sz="0" w:space="0" w:color="auto"/>
            <w:left w:val="none" w:sz="0" w:space="0" w:color="auto"/>
            <w:bottom w:val="none" w:sz="0" w:space="0" w:color="auto"/>
            <w:right w:val="none" w:sz="0" w:space="0" w:color="auto"/>
          </w:divBdr>
        </w:div>
        <w:div w:id="1242565237">
          <w:marLeft w:val="0"/>
          <w:marRight w:val="0"/>
          <w:marTop w:val="0"/>
          <w:marBottom w:val="0"/>
          <w:divBdr>
            <w:top w:val="none" w:sz="0" w:space="0" w:color="auto"/>
            <w:left w:val="none" w:sz="0" w:space="0" w:color="auto"/>
            <w:bottom w:val="none" w:sz="0" w:space="0" w:color="auto"/>
            <w:right w:val="none" w:sz="0" w:space="0" w:color="auto"/>
          </w:divBdr>
          <w:divsChild>
            <w:div w:id="12425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238">
      <w:marLeft w:val="0"/>
      <w:marRight w:val="0"/>
      <w:marTop w:val="0"/>
      <w:marBottom w:val="0"/>
      <w:divBdr>
        <w:top w:val="none" w:sz="0" w:space="0" w:color="auto"/>
        <w:left w:val="none" w:sz="0" w:space="0" w:color="auto"/>
        <w:bottom w:val="none" w:sz="0" w:space="0" w:color="auto"/>
        <w:right w:val="none" w:sz="0" w:space="0" w:color="auto"/>
      </w:divBdr>
      <w:divsChild>
        <w:div w:id="1242565240">
          <w:marLeft w:val="0"/>
          <w:marRight w:val="0"/>
          <w:marTop w:val="0"/>
          <w:marBottom w:val="0"/>
          <w:divBdr>
            <w:top w:val="none" w:sz="0" w:space="0" w:color="auto"/>
            <w:left w:val="none" w:sz="0" w:space="0" w:color="auto"/>
            <w:bottom w:val="none" w:sz="0" w:space="0" w:color="auto"/>
            <w:right w:val="none" w:sz="0" w:space="0" w:color="auto"/>
          </w:divBdr>
          <w:divsChild>
            <w:div w:id="1242565254">
              <w:marLeft w:val="0"/>
              <w:marRight w:val="0"/>
              <w:marTop w:val="0"/>
              <w:marBottom w:val="0"/>
              <w:divBdr>
                <w:top w:val="none" w:sz="0" w:space="0" w:color="auto"/>
                <w:left w:val="none" w:sz="0" w:space="0" w:color="auto"/>
                <w:bottom w:val="none" w:sz="0" w:space="0" w:color="auto"/>
                <w:right w:val="none" w:sz="0" w:space="0" w:color="auto"/>
              </w:divBdr>
            </w:div>
            <w:div w:id="1242565259">
              <w:marLeft w:val="0"/>
              <w:marRight w:val="0"/>
              <w:marTop w:val="0"/>
              <w:marBottom w:val="0"/>
              <w:divBdr>
                <w:top w:val="none" w:sz="0" w:space="0" w:color="auto"/>
                <w:left w:val="none" w:sz="0" w:space="0" w:color="auto"/>
                <w:bottom w:val="none" w:sz="0" w:space="0" w:color="auto"/>
                <w:right w:val="none" w:sz="0" w:space="0" w:color="auto"/>
              </w:divBdr>
              <w:divsChild>
                <w:div w:id="12425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5239">
      <w:marLeft w:val="0"/>
      <w:marRight w:val="0"/>
      <w:marTop w:val="0"/>
      <w:marBottom w:val="0"/>
      <w:divBdr>
        <w:top w:val="none" w:sz="0" w:space="0" w:color="auto"/>
        <w:left w:val="none" w:sz="0" w:space="0" w:color="auto"/>
        <w:bottom w:val="none" w:sz="0" w:space="0" w:color="auto"/>
        <w:right w:val="none" w:sz="0" w:space="0" w:color="auto"/>
      </w:divBdr>
      <w:divsChild>
        <w:div w:id="1242565054">
          <w:marLeft w:val="0"/>
          <w:marRight w:val="0"/>
          <w:marTop w:val="0"/>
          <w:marBottom w:val="0"/>
          <w:divBdr>
            <w:top w:val="none" w:sz="0" w:space="0" w:color="auto"/>
            <w:left w:val="none" w:sz="0" w:space="0" w:color="auto"/>
            <w:bottom w:val="none" w:sz="0" w:space="0" w:color="auto"/>
            <w:right w:val="none" w:sz="0" w:space="0" w:color="auto"/>
          </w:divBdr>
        </w:div>
        <w:div w:id="1242565062">
          <w:marLeft w:val="0"/>
          <w:marRight w:val="0"/>
          <w:marTop w:val="0"/>
          <w:marBottom w:val="0"/>
          <w:divBdr>
            <w:top w:val="none" w:sz="0" w:space="0" w:color="auto"/>
            <w:left w:val="none" w:sz="0" w:space="0" w:color="auto"/>
            <w:bottom w:val="none" w:sz="0" w:space="0" w:color="auto"/>
            <w:right w:val="none" w:sz="0" w:space="0" w:color="auto"/>
          </w:divBdr>
        </w:div>
        <w:div w:id="1242565070">
          <w:marLeft w:val="0"/>
          <w:marRight w:val="0"/>
          <w:marTop w:val="0"/>
          <w:marBottom w:val="0"/>
          <w:divBdr>
            <w:top w:val="none" w:sz="0" w:space="0" w:color="auto"/>
            <w:left w:val="none" w:sz="0" w:space="0" w:color="auto"/>
            <w:bottom w:val="none" w:sz="0" w:space="0" w:color="auto"/>
            <w:right w:val="none" w:sz="0" w:space="0" w:color="auto"/>
          </w:divBdr>
        </w:div>
        <w:div w:id="1242565232">
          <w:marLeft w:val="0"/>
          <w:marRight w:val="0"/>
          <w:marTop w:val="0"/>
          <w:marBottom w:val="0"/>
          <w:divBdr>
            <w:top w:val="none" w:sz="0" w:space="0" w:color="auto"/>
            <w:left w:val="none" w:sz="0" w:space="0" w:color="auto"/>
            <w:bottom w:val="none" w:sz="0" w:space="0" w:color="auto"/>
            <w:right w:val="none" w:sz="0" w:space="0" w:color="auto"/>
          </w:divBdr>
        </w:div>
        <w:div w:id="1242565234">
          <w:marLeft w:val="0"/>
          <w:marRight w:val="0"/>
          <w:marTop w:val="0"/>
          <w:marBottom w:val="0"/>
          <w:divBdr>
            <w:top w:val="none" w:sz="0" w:space="0" w:color="auto"/>
            <w:left w:val="none" w:sz="0" w:space="0" w:color="auto"/>
            <w:bottom w:val="none" w:sz="0" w:space="0" w:color="auto"/>
            <w:right w:val="none" w:sz="0" w:space="0" w:color="auto"/>
          </w:divBdr>
        </w:div>
        <w:div w:id="1242565244">
          <w:marLeft w:val="0"/>
          <w:marRight w:val="0"/>
          <w:marTop w:val="0"/>
          <w:marBottom w:val="0"/>
          <w:divBdr>
            <w:top w:val="none" w:sz="0" w:space="0" w:color="auto"/>
            <w:left w:val="none" w:sz="0" w:space="0" w:color="auto"/>
            <w:bottom w:val="none" w:sz="0" w:space="0" w:color="auto"/>
            <w:right w:val="none" w:sz="0" w:space="0" w:color="auto"/>
          </w:divBdr>
        </w:div>
        <w:div w:id="1242565248">
          <w:marLeft w:val="0"/>
          <w:marRight w:val="0"/>
          <w:marTop w:val="0"/>
          <w:marBottom w:val="0"/>
          <w:divBdr>
            <w:top w:val="none" w:sz="0" w:space="0" w:color="auto"/>
            <w:left w:val="none" w:sz="0" w:space="0" w:color="auto"/>
            <w:bottom w:val="none" w:sz="0" w:space="0" w:color="auto"/>
            <w:right w:val="none" w:sz="0" w:space="0" w:color="auto"/>
          </w:divBdr>
        </w:div>
        <w:div w:id="1242565250">
          <w:marLeft w:val="0"/>
          <w:marRight w:val="0"/>
          <w:marTop w:val="0"/>
          <w:marBottom w:val="0"/>
          <w:divBdr>
            <w:top w:val="none" w:sz="0" w:space="0" w:color="auto"/>
            <w:left w:val="none" w:sz="0" w:space="0" w:color="auto"/>
            <w:bottom w:val="none" w:sz="0" w:space="0" w:color="auto"/>
            <w:right w:val="none" w:sz="0" w:space="0" w:color="auto"/>
          </w:divBdr>
        </w:div>
        <w:div w:id="1242565252">
          <w:marLeft w:val="0"/>
          <w:marRight w:val="0"/>
          <w:marTop w:val="0"/>
          <w:marBottom w:val="0"/>
          <w:divBdr>
            <w:top w:val="none" w:sz="0" w:space="0" w:color="auto"/>
            <w:left w:val="none" w:sz="0" w:space="0" w:color="auto"/>
            <w:bottom w:val="none" w:sz="0" w:space="0" w:color="auto"/>
            <w:right w:val="none" w:sz="0" w:space="0" w:color="auto"/>
          </w:divBdr>
        </w:div>
        <w:div w:id="1242565256">
          <w:marLeft w:val="0"/>
          <w:marRight w:val="0"/>
          <w:marTop w:val="0"/>
          <w:marBottom w:val="0"/>
          <w:divBdr>
            <w:top w:val="none" w:sz="0" w:space="0" w:color="auto"/>
            <w:left w:val="none" w:sz="0" w:space="0" w:color="auto"/>
            <w:bottom w:val="none" w:sz="0" w:space="0" w:color="auto"/>
            <w:right w:val="none" w:sz="0" w:space="0" w:color="auto"/>
          </w:divBdr>
        </w:div>
      </w:divsChild>
    </w:div>
    <w:div w:id="1242565241">
      <w:marLeft w:val="0"/>
      <w:marRight w:val="0"/>
      <w:marTop w:val="0"/>
      <w:marBottom w:val="0"/>
      <w:divBdr>
        <w:top w:val="none" w:sz="0" w:space="0" w:color="auto"/>
        <w:left w:val="none" w:sz="0" w:space="0" w:color="auto"/>
        <w:bottom w:val="none" w:sz="0" w:space="0" w:color="auto"/>
        <w:right w:val="none" w:sz="0" w:space="0" w:color="auto"/>
      </w:divBdr>
      <w:divsChild>
        <w:div w:id="1242565072">
          <w:marLeft w:val="0"/>
          <w:marRight w:val="0"/>
          <w:marTop w:val="0"/>
          <w:marBottom w:val="0"/>
          <w:divBdr>
            <w:top w:val="none" w:sz="0" w:space="0" w:color="auto"/>
            <w:left w:val="none" w:sz="0" w:space="0" w:color="auto"/>
            <w:bottom w:val="none" w:sz="0" w:space="0" w:color="auto"/>
            <w:right w:val="none" w:sz="0" w:space="0" w:color="auto"/>
          </w:divBdr>
          <w:divsChild>
            <w:div w:id="1242565075">
              <w:marLeft w:val="0"/>
              <w:marRight w:val="0"/>
              <w:marTop w:val="0"/>
              <w:marBottom w:val="0"/>
              <w:divBdr>
                <w:top w:val="none" w:sz="0" w:space="0" w:color="auto"/>
                <w:left w:val="none" w:sz="0" w:space="0" w:color="auto"/>
                <w:bottom w:val="none" w:sz="0" w:space="0" w:color="auto"/>
                <w:right w:val="none" w:sz="0" w:space="0" w:color="auto"/>
              </w:divBdr>
            </w:div>
            <w:div w:id="1242565229">
              <w:marLeft w:val="0"/>
              <w:marRight w:val="0"/>
              <w:marTop w:val="0"/>
              <w:marBottom w:val="0"/>
              <w:divBdr>
                <w:top w:val="none" w:sz="0" w:space="0" w:color="auto"/>
                <w:left w:val="none" w:sz="0" w:space="0" w:color="auto"/>
                <w:bottom w:val="none" w:sz="0" w:space="0" w:color="auto"/>
                <w:right w:val="none" w:sz="0" w:space="0" w:color="auto"/>
              </w:divBdr>
            </w:div>
            <w:div w:id="1242565242">
              <w:marLeft w:val="0"/>
              <w:marRight w:val="0"/>
              <w:marTop w:val="0"/>
              <w:marBottom w:val="0"/>
              <w:divBdr>
                <w:top w:val="none" w:sz="0" w:space="0" w:color="auto"/>
                <w:left w:val="none" w:sz="0" w:space="0" w:color="auto"/>
                <w:bottom w:val="none" w:sz="0" w:space="0" w:color="auto"/>
                <w:right w:val="none" w:sz="0" w:space="0" w:color="auto"/>
              </w:divBdr>
              <w:divsChild>
                <w:div w:id="12425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5243">
      <w:marLeft w:val="0"/>
      <w:marRight w:val="0"/>
      <w:marTop w:val="0"/>
      <w:marBottom w:val="0"/>
      <w:divBdr>
        <w:top w:val="none" w:sz="0" w:space="0" w:color="auto"/>
        <w:left w:val="none" w:sz="0" w:space="0" w:color="auto"/>
        <w:bottom w:val="none" w:sz="0" w:space="0" w:color="auto"/>
        <w:right w:val="none" w:sz="0" w:space="0" w:color="auto"/>
      </w:divBdr>
    </w:div>
    <w:div w:id="1242565247">
      <w:marLeft w:val="0"/>
      <w:marRight w:val="0"/>
      <w:marTop w:val="0"/>
      <w:marBottom w:val="0"/>
      <w:divBdr>
        <w:top w:val="none" w:sz="0" w:space="0" w:color="auto"/>
        <w:left w:val="none" w:sz="0" w:space="0" w:color="auto"/>
        <w:bottom w:val="none" w:sz="0" w:space="0" w:color="auto"/>
        <w:right w:val="none" w:sz="0" w:space="0" w:color="auto"/>
      </w:divBdr>
    </w:div>
    <w:div w:id="1242565251">
      <w:marLeft w:val="0"/>
      <w:marRight w:val="0"/>
      <w:marTop w:val="0"/>
      <w:marBottom w:val="0"/>
      <w:divBdr>
        <w:top w:val="none" w:sz="0" w:space="0" w:color="auto"/>
        <w:left w:val="none" w:sz="0" w:space="0" w:color="auto"/>
        <w:bottom w:val="none" w:sz="0" w:space="0" w:color="auto"/>
        <w:right w:val="none" w:sz="0" w:space="0" w:color="auto"/>
      </w:divBdr>
      <w:divsChild>
        <w:div w:id="1242565257">
          <w:marLeft w:val="0"/>
          <w:marRight w:val="0"/>
          <w:marTop w:val="0"/>
          <w:marBottom w:val="0"/>
          <w:divBdr>
            <w:top w:val="none" w:sz="0" w:space="0" w:color="auto"/>
            <w:left w:val="none" w:sz="0" w:space="0" w:color="auto"/>
            <w:bottom w:val="none" w:sz="0" w:space="0" w:color="auto"/>
            <w:right w:val="none" w:sz="0" w:space="0" w:color="auto"/>
          </w:divBdr>
          <w:divsChild>
            <w:div w:id="1242565074">
              <w:marLeft w:val="0"/>
              <w:marRight w:val="0"/>
              <w:marTop w:val="0"/>
              <w:marBottom w:val="0"/>
              <w:divBdr>
                <w:top w:val="none" w:sz="0" w:space="0" w:color="auto"/>
                <w:left w:val="none" w:sz="0" w:space="0" w:color="auto"/>
                <w:bottom w:val="none" w:sz="0" w:space="0" w:color="auto"/>
                <w:right w:val="none" w:sz="0" w:space="0" w:color="auto"/>
              </w:divBdr>
            </w:div>
            <w:div w:id="1242565079">
              <w:marLeft w:val="0"/>
              <w:marRight w:val="0"/>
              <w:marTop w:val="0"/>
              <w:marBottom w:val="0"/>
              <w:divBdr>
                <w:top w:val="none" w:sz="0" w:space="0" w:color="auto"/>
                <w:left w:val="none" w:sz="0" w:space="0" w:color="auto"/>
                <w:bottom w:val="none" w:sz="0" w:space="0" w:color="auto"/>
                <w:right w:val="none" w:sz="0" w:space="0" w:color="auto"/>
              </w:divBdr>
              <w:divsChild>
                <w:div w:id="1242565065">
                  <w:marLeft w:val="0"/>
                  <w:marRight w:val="0"/>
                  <w:marTop w:val="0"/>
                  <w:marBottom w:val="0"/>
                  <w:divBdr>
                    <w:top w:val="none" w:sz="0" w:space="0" w:color="auto"/>
                    <w:left w:val="none" w:sz="0" w:space="0" w:color="auto"/>
                    <w:bottom w:val="none" w:sz="0" w:space="0" w:color="auto"/>
                    <w:right w:val="none" w:sz="0" w:space="0" w:color="auto"/>
                  </w:divBdr>
                </w:div>
              </w:divsChild>
            </w:div>
            <w:div w:id="12425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2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pidmaps.org/" TargetMode="External"/><Relationship Id="rId23" Type="http://schemas.openxmlformats.org/officeDocument/2006/relationships/fontTable" Target="fontTable.xml"/><Relationship Id="rId10" Type="http://schemas.openxmlformats.org/officeDocument/2006/relationships/hyperlink" Target="http://www.lipidmaps.org/"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http://www.lipidmaps.org/" TargetMode="External"/><Relationship Id="rId14" Type="http://schemas.openxmlformats.org/officeDocument/2006/relationships/image" Target="media/image5.emf"/><Relationship Id="rId22" Type="http://schemas.openxmlformats.org/officeDocument/2006/relationships/hyperlink" Target="https://www.researchgate.net/researcher/74071510_S_E_Har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0F85-8527-413D-9CF3-B808359D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8542</Words>
  <Characters>48693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First evidence</vt:lpstr>
    </vt:vector>
  </TitlesOfParts>
  <Company/>
  <LinksUpToDate>false</LinksUpToDate>
  <CharactersWithSpaces>57121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evidence</dc:title>
  <dc:subject/>
  <dc:creator>Blazenka</dc:creator>
  <cp:keywords/>
  <dc:description/>
  <cp:lastModifiedBy>Blazenka</cp:lastModifiedBy>
  <cp:revision>3</cp:revision>
  <cp:lastPrinted>2016-12-27T13:44:00Z</cp:lastPrinted>
  <dcterms:created xsi:type="dcterms:W3CDTF">2018-03-15T15:57:00Z</dcterms:created>
  <dcterms:modified xsi:type="dcterms:W3CDTF">2018-03-15T15:57:00Z</dcterms:modified>
</cp:coreProperties>
</file>