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D73CD" w14:textId="7766F38B" w:rsidR="009D0C00" w:rsidRPr="007B55A2" w:rsidRDefault="004C0F47" w:rsidP="007A6C26">
      <w:pPr>
        <w:spacing w:line="360" w:lineRule="auto"/>
        <w:jc w:val="center"/>
        <w:rPr>
          <w:rFonts w:ascii="Times New Roman" w:eastAsia="Microsoft YaHei" w:hAnsi="Times New Roman" w:cs="Times New Roman"/>
          <w:b/>
          <w:sz w:val="28"/>
          <w:szCs w:val="28"/>
          <w:lang w:val="en-US"/>
        </w:rPr>
      </w:pPr>
      <w:bookmarkStart w:id="0" w:name="_Hlk160292512"/>
      <w:bookmarkStart w:id="1" w:name="_Hlk160544309"/>
      <w:bookmarkStart w:id="2" w:name="_GoBack"/>
      <w:r w:rsidRPr="007B55A2">
        <w:rPr>
          <w:rFonts w:ascii="Times New Roman" w:eastAsia="Microsoft YaHei" w:hAnsi="Times New Roman" w:cs="Times New Roman"/>
          <w:b/>
          <w:sz w:val="28"/>
          <w:szCs w:val="28"/>
          <w:lang w:val="en-US"/>
        </w:rPr>
        <w:t>Reorientation of interf</w:t>
      </w:r>
      <w:r w:rsidR="0099234B" w:rsidRPr="007B55A2">
        <w:rPr>
          <w:rFonts w:ascii="Times New Roman" w:eastAsia="Microsoft YaHei" w:hAnsi="Times New Roman" w:cs="Times New Roman"/>
          <w:b/>
          <w:sz w:val="28"/>
          <w:szCs w:val="28"/>
          <w:lang w:val="en-US"/>
        </w:rPr>
        <w:t>a</w:t>
      </w:r>
      <w:r w:rsidRPr="007B55A2">
        <w:rPr>
          <w:rFonts w:ascii="Times New Roman" w:eastAsia="Microsoft YaHei" w:hAnsi="Times New Roman" w:cs="Times New Roman"/>
          <w:b/>
          <w:sz w:val="28"/>
          <w:szCs w:val="28"/>
          <w:lang w:val="en-US"/>
        </w:rPr>
        <w:t>cial w</w:t>
      </w:r>
      <w:r w:rsidR="0099234B" w:rsidRPr="007B55A2">
        <w:rPr>
          <w:rFonts w:ascii="Times New Roman" w:eastAsia="Microsoft YaHei" w:hAnsi="Times New Roman" w:cs="Times New Roman"/>
          <w:b/>
          <w:sz w:val="28"/>
          <w:szCs w:val="28"/>
          <w:lang w:val="en-US"/>
        </w:rPr>
        <w:t>ater</w:t>
      </w:r>
      <w:r w:rsidRPr="007B55A2">
        <w:rPr>
          <w:rFonts w:ascii="Times New Roman" w:eastAsia="Microsoft YaHei" w:hAnsi="Times New Roman" w:cs="Times New Roman"/>
          <w:b/>
          <w:sz w:val="28"/>
          <w:szCs w:val="28"/>
          <w:lang w:val="en-US"/>
        </w:rPr>
        <w:t xml:space="preserve"> molecules </w:t>
      </w:r>
      <w:r w:rsidR="0099234B" w:rsidRPr="007B55A2">
        <w:rPr>
          <w:rFonts w:ascii="Times New Roman" w:eastAsia="Microsoft YaHei" w:hAnsi="Times New Roman" w:cs="Times New Roman"/>
          <w:b/>
          <w:sz w:val="28"/>
          <w:szCs w:val="28"/>
          <w:lang w:val="en-US"/>
        </w:rPr>
        <w:t xml:space="preserve">during melting of brain sphingomyelin is associated with the phase transition of </w:t>
      </w:r>
      <w:r w:rsidR="00CD42F1" w:rsidRPr="007B55A2">
        <w:rPr>
          <w:rFonts w:ascii="Times New Roman" w:eastAsia="Microsoft YaHei" w:hAnsi="Times New Roman" w:cs="Times New Roman"/>
          <w:b/>
          <w:sz w:val="28"/>
          <w:szCs w:val="28"/>
          <w:lang w:val="en-US"/>
        </w:rPr>
        <w:t xml:space="preserve">its </w:t>
      </w:r>
      <w:r w:rsidR="0051486B" w:rsidRPr="007B55A2">
        <w:rPr>
          <w:rFonts w:ascii="Times New Roman" w:eastAsia="Microsoft YaHei" w:hAnsi="Times New Roman" w:cs="Times New Roman"/>
          <w:b/>
          <w:sz w:val="28"/>
          <w:szCs w:val="28"/>
          <w:lang w:val="en-US"/>
        </w:rPr>
        <w:t xml:space="preserve">C24:1 sphingomyelin </w:t>
      </w:r>
      <w:proofErr w:type="gramStart"/>
      <w:r w:rsidR="0051486B" w:rsidRPr="007B55A2">
        <w:rPr>
          <w:rFonts w:ascii="Times New Roman" w:eastAsia="Microsoft YaHei" w:hAnsi="Times New Roman" w:cs="Times New Roman"/>
          <w:b/>
          <w:sz w:val="28"/>
          <w:szCs w:val="28"/>
          <w:lang w:val="en-US"/>
        </w:rPr>
        <w:t>lipids</w:t>
      </w:r>
      <w:proofErr w:type="gramEnd"/>
    </w:p>
    <w:p w14:paraId="0336C9D0" w14:textId="1EA9D7ED" w:rsidR="001D6E0A" w:rsidRPr="007B55A2" w:rsidRDefault="001D6E0A" w:rsidP="002D02C8">
      <w:pPr>
        <w:spacing w:line="360" w:lineRule="auto"/>
        <w:jc w:val="center"/>
        <w:rPr>
          <w:rFonts w:ascii="Times New Roman" w:hAnsi="Times New Roman" w:cs="Times New Roman"/>
          <w:sz w:val="24"/>
          <w:lang w:val="en-US"/>
        </w:rPr>
      </w:pPr>
      <w:r w:rsidRPr="007B55A2">
        <w:rPr>
          <w:rFonts w:ascii="Times New Roman" w:hAnsi="Times New Roman" w:cs="Times New Roman"/>
          <w:sz w:val="24"/>
          <w:lang w:val="en-US"/>
        </w:rPr>
        <w:t xml:space="preserve">Petra </w:t>
      </w:r>
      <w:proofErr w:type="spellStart"/>
      <w:r w:rsidRPr="007B55A2">
        <w:rPr>
          <w:rFonts w:ascii="Times New Roman" w:hAnsi="Times New Roman" w:cs="Times New Roman"/>
          <w:sz w:val="24"/>
          <w:lang w:val="en-US"/>
        </w:rPr>
        <w:t>Maleš</w:t>
      </w:r>
      <w:r w:rsidR="00725C02" w:rsidRPr="007B55A2">
        <w:rPr>
          <w:rFonts w:ascii="Times New Roman" w:hAnsi="Times New Roman" w:cs="Times New Roman"/>
          <w:sz w:val="24"/>
          <w:vertAlign w:val="superscript"/>
          <w:lang w:val="en-US"/>
        </w:rPr>
        <w:t>a</w:t>
      </w:r>
      <w:proofErr w:type="spellEnd"/>
      <w:r w:rsidRPr="007B55A2">
        <w:rPr>
          <w:rFonts w:ascii="Times New Roman" w:hAnsi="Times New Roman" w:cs="Times New Roman"/>
          <w:sz w:val="24"/>
          <w:lang w:val="en-US"/>
        </w:rPr>
        <w:t xml:space="preserve">, Jana </w:t>
      </w:r>
      <w:proofErr w:type="spellStart"/>
      <w:r w:rsidRPr="007B55A2">
        <w:rPr>
          <w:rFonts w:ascii="Times New Roman" w:hAnsi="Times New Roman" w:cs="Times New Roman"/>
          <w:sz w:val="24"/>
          <w:lang w:val="en-US"/>
        </w:rPr>
        <w:t>Munivrana</w:t>
      </w:r>
      <w:r w:rsidR="00725C02" w:rsidRPr="007B55A2">
        <w:rPr>
          <w:rFonts w:ascii="Times New Roman" w:hAnsi="Times New Roman" w:cs="Times New Roman"/>
          <w:sz w:val="24"/>
          <w:vertAlign w:val="superscript"/>
          <w:lang w:val="en-US"/>
        </w:rPr>
        <w:t>b</w:t>
      </w:r>
      <w:proofErr w:type="spellEnd"/>
      <w:r w:rsidRPr="007B55A2">
        <w:rPr>
          <w:rFonts w:ascii="Times New Roman" w:hAnsi="Times New Roman" w:cs="Times New Roman"/>
          <w:sz w:val="24"/>
          <w:lang w:val="en-US"/>
        </w:rPr>
        <w:t xml:space="preserve">, Lea </w:t>
      </w:r>
      <w:proofErr w:type="spellStart"/>
      <w:r w:rsidRPr="007B55A2">
        <w:rPr>
          <w:rFonts w:ascii="Times New Roman" w:hAnsi="Times New Roman" w:cs="Times New Roman"/>
          <w:sz w:val="24"/>
          <w:lang w:val="en-US"/>
        </w:rPr>
        <w:t>Pašalić</w:t>
      </w:r>
      <w:r w:rsidR="00725C02" w:rsidRPr="007B55A2">
        <w:rPr>
          <w:rFonts w:ascii="Times New Roman" w:hAnsi="Times New Roman" w:cs="Times New Roman"/>
          <w:sz w:val="24"/>
          <w:vertAlign w:val="superscript"/>
          <w:lang w:val="en-US"/>
        </w:rPr>
        <w:t>a</w:t>
      </w:r>
      <w:proofErr w:type="spellEnd"/>
      <w:r w:rsidRPr="007B55A2">
        <w:rPr>
          <w:rFonts w:ascii="Times New Roman" w:hAnsi="Times New Roman" w:cs="Times New Roman"/>
          <w:sz w:val="24"/>
          <w:lang w:val="en-US"/>
        </w:rPr>
        <w:t>, Barbara Pem</w:t>
      </w:r>
      <w:r w:rsidR="00725C02" w:rsidRPr="007B55A2">
        <w:rPr>
          <w:rFonts w:ascii="Times New Roman" w:hAnsi="Times New Roman" w:cs="Times New Roman"/>
          <w:sz w:val="24"/>
          <w:vertAlign w:val="superscript"/>
          <w:lang w:val="en-US"/>
        </w:rPr>
        <w:t>a</w:t>
      </w:r>
      <w:r w:rsidRPr="007B55A2">
        <w:rPr>
          <w:rFonts w:ascii="Times New Roman" w:hAnsi="Times New Roman" w:cs="Times New Roman"/>
          <w:sz w:val="24"/>
          <w:lang w:val="en-US"/>
        </w:rPr>
        <w:t xml:space="preserve">, Danijela </w:t>
      </w:r>
      <w:proofErr w:type="spellStart"/>
      <w:r w:rsidRPr="007B55A2">
        <w:rPr>
          <w:rFonts w:ascii="Times New Roman" w:hAnsi="Times New Roman" w:cs="Times New Roman"/>
          <w:sz w:val="24"/>
          <w:lang w:val="en-US"/>
        </w:rPr>
        <w:t>Bakarić</w:t>
      </w:r>
      <w:r w:rsidR="00725C02" w:rsidRPr="007B55A2">
        <w:rPr>
          <w:rFonts w:ascii="Times New Roman" w:hAnsi="Times New Roman" w:cs="Times New Roman"/>
          <w:sz w:val="24"/>
          <w:vertAlign w:val="superscript"/>
          <w:lang w:val="en-US"/>
        </w:rPr>
        <w:t>a</w:t>
      </w:r>
      <w:proofErr w:type="spellEnd"/>
      <w:r w:rsidRPr="007B55A2">
        <w:rPr>
          <w:rFonts w:ascii="Times New Roman" w:hAnsi="Times New Roman" w:cs="Times New Roman"/>
          <w:sz w:val="24"/>
          <w:lang w:val="en-US"/>
        </w:rPr>
        <w:t>*</w:t>
      </w:r>
    </w:p>
    <w:p w14:paraId="7C0C3EA1" w14:textId="2A852D98" w:rsidR="008250D4" w:rsidRPr="007B55A2" w:rsidRDefault="008250D4" w:rsidP="00665EE7">
      <w:pPr>
        <w:spacing w:line="360" w:lineRule="auto"/>
        <w:jc w:val="both"/>
        <w:rPr>
          <w:rFonts w:ascii="Times New Roman" w:hAnsi="Times New Roman" w:cs="Times New Roman"/>
          <w:sz w:val="24"/>
          <w:lang w:val="en-US"/>
        </w:rPr>
      </w:pPr>
      <w:r w:rsidRPr="007B55A2">
        <w:rPr>
          <w:rFonts w:ascii="Times New Roman" w:hAnsi="Times New Roman" w:cs="Times New Roman"/>
          <w:sz w:val="24"/>
          <w:vertAlign w:val="superscript"/>
          <w:lang w:val="en-US"/>
        </w:rPr>
        <w:t>a</w:t>
      </w:r>
      <w:r w:rsidR="00043E4E" w:rsidRPr="007B55A2">
        <w:rPr>
          <w:rFonts w:ascii="Times New Roman" w:hAnsi="Times New Roman" w:cs="Times New Roman"/>
          <w:sz w:val="24"/>
          <w:lang w:val="en-US"/>
        </w:rPr>
        <w:t xml:space="preserve"> Division for Organic Chemistry and Biochemistry, </w:t>
      </w:r>
      <w:proofErr w:type="spellStart"/>
      <w:r w:rsidR="00043E4E" w:rsidRPr="007B55A2">
        <w:rPr>
          <w:rFonts w:ascii="Times New Roman" w:hAnsi="Times New Roman" w:cs="Times New Roman"/>
          <w:sz w:val="24"/>
          <w:lang w:val="en-US"/>
        </w:rPr>
        <w:t>Ruđer</w:t>
      </w:r>
      <w:proofErr w:type="spellEnd"/>
      <w:r w:rsidR="00043E4E" w:rsidRPr="007B55A2">
        <w:rPr>
          <w:rFonts w:ascii="Times New Roman" w:hAnsi="Times New Roman" w:cs="Times New Roman"/>
          <w:sz w:val="24"/>
          <w:lang w:val="en-US"/>
        </w:rPr>
        <w:t xml:space="preserve"> </w:t>
      </w:r>
      <w:proofErr w:type="spellStart"/>
      <w:r w:rsidR="00043E4E" w:rsidRPr="007B55A2">
        <w:rPr>
          <w:rFonts w:ascii="Times New Roman" w:hAnsi="Times New Roman" w:cs="Times New Roman"/>
          <w:sz w:val="24"/>
          <w:lang w:val="en-US"/>
        </w:rPr>
        <w:t>Bošković</w:t>
      </w:r>
      <w:proofErr w:type="spellEnd"/>
      <w:r w:rsidR="00043E4E" w:rsidRPr="007B55A2">
        <w:rPr>
          <w:rFonts w:ascii="Times New Roman" w:hAnsi="Times New Roman" w:cs="Times New Roman"/>
          <w:sz w:val="24"/>
          <w:lang w:val="en-US"/>
        </w:rPr>
        <w:t xml:space="preserve"> Institute, </w:t>
      </w:r>
      <w:proofErr w:type="spellStart"/>
      <w:r w:rsidR="00043E4E" w:rsidRPr="007B55A2">
        <w:rPr>
          <w:rFonts w:ascii="Times New Roman" w:hAnsi="Times New Roman" w:cs="Times New Roman"/>
          <w:sz w:val="24"/>
          <w:lang w:val="en-US"/>
        </w:rPr>
        <w:t>Bijenička</w:t>
      </w:r>
      <w:proofErr w:type="spellEnd"/>
      <w:r w:rsidR="00043E4E" w:rsidRPr="007B55A2">
        <w:rPr>
          <w:rFonts w:ascii="Times New Roman" w:hAnsi="Times New Roman" w:cs="Times New Roman"/>
          <w:sz w:val="24"/>
          <w:lang w:val="en-US"/>
        </w:rPr>
        <w:t xml:space="preserve"> 54, 10000 Zagreb, Croatia</w:t>
      </w:r>
    </w:p>
    <w:p w14:paraId="1E79F2D0" w14:textId="356FB362" w:rsidR="008250D4" w:rsidRPr="007B55A2" w:rsidRDefault="008250D4" w:rsidP="00665EE7">
      <w:pPr>
        <w:spacing w:line="360" w:lineRule="auto"/>
        <w:jc w:val="both"/>
        <w:rPr>
          <w:rFonts w:ascii="Times New Roman" w:hAnsi="Times New Roman" w:cs="Times New Roman"/>
          <w:sz w:val="24"/>
          <w:lang w:val="en-US"/>
        </w:rPr>
      </w:pPr>
      <w:r w:rsidRPr="007B55A2">
        <w:rPr>
          <w:rFonts w:ascii="Times New Roman" w:hAnsi="Times New Roman" w:cs="Times New Roman"/>
          <w:sz w:val="24"/>
          <w:vertAlign w:val="superscript"/>
          <w:lang w:val="en-US"/>
        </w:rPr>
        <w:t>b</w:t>
      </w:r>
      <w:r w:rsidR="00751ADC" w:rsidRPr="007B55A2">
        <w:rPr>
          <w:rFonts w:ascii="Times New Roman" w:hAnsi="Times New Roman" w:cs="Times New Roman"/>
          <w:sz w:val="24"/>
          <w:lang w:val="en-US"/>
        </w:rPr>
        <w:t xml:space="preserve"> Division of Analytical Chemistry, Department of Chemistry, Faculty of Science, University of Zagreb, </w:t>
      </w:r>
      <w:proofErr w:type="spellStart"/>
      <w:r w:rsidR="00751ADC" w:rsidRPr="007B55A2">
        <w:rPr>
          <w:rFonts w:ascii="Times New Roman" w:hAnsi="Times New Roman" w:cs="Times New Roman"/>
          <w:sz w:val="24"/>
          <w:lang w:val="en-US"/>
        </w:rPr>
        <w:t>Horvatovac</w:t>
      </w:r>
      <w:proofErr w:type="spellEnd"/>
      <w:r w:rsidR="00751ADC" w:rsidRPr="007B55A2">
        <w:rPr>
          <w:rFonts w:ascii="Times New Roman" w:hAnsi="Times New Roman" w:cs="Times New Roman"/>
          <w:sz w:val="24"/>
          <w:lang w:val="en-US"/>
        </w:rPr>
        <w:t xml:space="preserve"> 102a, 10000 Zagreb, Croatia</w:t>
      </w:r>
    </w:p>
    <w:bookmarkEnd w:id="0"/>
    <w:p w14:paraId="6ADDB64F" w14:textId="323958B9" w:rsidR="008250D4" w:rsidRPr="007B55A2" w:rsidRDefault="008250D4" w:rsidP="00665EE7">
      <w:pPr>
        <w:spacing w:line="360" w:lineRule="auto"/>
        <w:jc w:val="both"/>
        <w:rPr>
          <w:rFonts w:ascii="Times New Roman" w:hAnsi="Times New Roman" w:cs="Times New Roman"/>
          <w:b/>
          <w:sz w:val="24"/>
          <w:lang w:val="en-US"/>
        </w:rPr>
      </w:pPr>
      <w:r w:rsidRPr="007B55A2">
        <w:rPr>
          <w:rFonts w:ascii="Times New Roman" w:hAnsi="Times New Roman" w:cs="Times New Roman"/>
          <w:b/>
          <w:sz w:val="24"/>
          <w:lang w:val="en-US"/>
        </w:rPr>
        <w:t>Abstract:</w:t>
      </w:r>
    </w:p>
    <w:bookmarkEnd w:id="1"/>
    <w:p w14:paraId="2459CF1C" w14:textId="652E1E43" w:rsidR="000102D6" w:rsidRPr="007B55A2" w:rsidRDefault="000102D6" w:rsidP="00665EE7">
      <w:pPr>
        <w:spacing w:line="360" w:lineRule="auto"/>
        <w:jc w:val="both"/>
        <w:rPr>
          <w:rFonts w:ascii="Times New Roman" w:hAnsi="Times New Roman" w:cs="Times New Roman"/>
          <w:sz w:val="24"/>
          <w:lang w:val="en-US"/>
        </w:rPr>
      </w:pPr>
      <w:r w:rsidRPr="007B55A2">
        <w:rPr>
          <w:rFonts w:ascii="Times New Roman" w:hAnsi="Times New Roman" w:cs="Times New Roman"/>
          <w:sz w:val="24"/>
          <w:lang w:val="en-US"/>
        </w:rPr>
        <w:t xml:space="preserve">Melting of </w:t>
      </w:r>
      <w:r w:rsidR="000B3B7D" w:rsidRPr="007B55A2">
        <w:rPr>
          <w:rFonts w:ascii="Times New Roman" w:hAnsi="Times New Roman" w:cs="Times New Roman"/>
          <w:sz w:val="24"/>
          <w:lang w:val="en-US"/>
        </w:rPr>
        <w:t>brain sph</w:t>
      </w:r>
      <w:r w:rsidR="007C2FA0" w:rsidRPr="007B55A2">
        <w:rPr>
          <w:rFonts w:ascii="Times New Roman" w:hAnsi="Times New Roman" w:cs="Times New Roman"/>
          <w:sz w:val="24"/>
          <w:lang w:val="en-US"/>
        </w:rPr>
        <w:t>i</w:t>
      </w:r>
      <w:r w:rsidR="000B3B7D" w:rsidRPr="007B55A2">
        <w:rPr>
          <w:rFonts w:ascii="Times New Roman" w:hAnsi="Times New Roman" w:cs="Times New Roman"/>
          <w:sz w:val="24"/>
          <w:lang w:val="en-US"/>
        </w:rPr>
        <w:t>ngomyelin (</w:t>
      </w:r>
      <w:proofErr w:type="spellStart"/>
      <w:r w:rsidR="000B3B7D" w:rsidRPr="007B55A2">
        <w:rPr>
          <w:rFonts w:ascii="Times New Roman" w:hAnsi="Times New Roman" w:cs="Times New Roman"/>
          <w:sz w:val="24"/>
          <w:lang w:val="en-US"/>
        </w:rPr>
        <w:t>bSM</w:t>
      </w:r>
      <w:proofErr w:type="spellEnd"/>
      <w:r w:rsidR="000B3B7D" w:rsidRPr="007B55A2">
        <w:rPr>
          <w:rFonts w:ascii="Times New Roman" w:hAnsi="Times New Roman" w:cs="Times New Roman"/>
          <w:sz w:val="24"/>
          <w:lang w:val="en-US"/>
        </w:rPr>
        <w:t xml:space="preserve">) </w:t>
      </w:r>
      <w:r w:rsidR="007551F1" w:rsidRPr="007B55A2">
        <w:rPr>
          <w:rFonts w:ascii="Times New Roman" w:hAnsi="Times New Roman" w:cs="Times New Roman"/>
          <w:sz w:val="24"/>
          <w:lang w:val="en-US"/>
        </w:rPr>
        <w:t>manifests as</w:t>
      </w:r>
      <w:r w:rsidR="00FD4A10" w:rsidRPr="007B55A2">
        <w:rPr>
          <w:rFonts w:ascii="Times New Roman" w:hAnsi="Times New Roman" w:cs="Times New Roman"/>
          <w:sz w:val="24"/>
          <w:lang w:val="en-US"/>
        </w:rPr>
        <w:t xml:space="preserve"> a</w:t>
      </w:r>
      <w:r w:rsidR="00E546A0" w:rsidRPr="007B55A2">
        <w:rPr>
          <w:rFonts w:ascii="Times New Roman" w:hAnsi="Times New Roman" w:cs="Times New Roman"/>
          <w:sz w:val="24"/>
          <w:lang w:val="en-US"/>
        </w:rPr>
        <w:t xml:space="preserve"> broad feature</w:t>
      </w:r>
      <w:r w:rsidR="007551F1" w:rsidRPr="007B55A2">
        <w:rPr>
          <w:rFonts w:ascii="Times New Roman" w:hAnsi="Times New Roman" w:cs="Times New Roman"/>
          <w:sz w:val="24"/>
          <w:lang w:val="en-US"/>
        </w:rPr>
        <w:t xml:space="preserve"> in </w:t>
      </w:r>
      <w:r w:rsidR="007C2FA0" w:rsidRPr="007B55A2">
        <w:rPr>
          <w:rFonts w:ascii="Times New Roman" w:hAnsi="Times New Roman" w:cs="Times New Roman"/>
          <w:sz w:val="24"/>
          <w:lang w:val="en-US"/>
        </w:rPr>
        <w:t xml:space="preserve">the </w:t>
      </w:r>
      <w:r w:rsidR="007551F1" w:rsidRPr="007B55A2">
        <w:rPr>
          <w:rFonts w:ascii="Times New Roman" w:hAnsi="Times New Roman" w:cs="Times New Roman"/>
          <w:sz w:val="24"/>
          <w:lang w:val="en-US"/>
        </w:rPr>
        <w:t>DSC curve</w:t>
      </w:r>
      <w:r w:rsidR="00E546A0" w:rsidRPr="007B55A2">
        <w:rPr>
          <w:rFonts w:ascii="Times New Roman" w:hAnsi="Times New Roman" w:cs="Times New Roman"/>
          <w:sz w:val="24"/>
          <w:lang w:val="en-US"/>
        </w:rPr>
        <w:t xml:space="preserve"> that encompass</w:t>
      </w:r>
      <w:r w:rsidR="007C2FA0" w:rsidRPr="007B55A2">
        <w:rPr>
          <w:rFonts w:ascii="Times New Roman" w:hAnsi="Times New Roman" w:cs="Times New Roman"/>
          <w:sz w:val="24"/>
          <w:lang w:val="en-US"/>
        </w:rPr>
        <w:t>es the</w:t>
      </w:r>
      <w:r w:rsidR="00E546A0" w:rsidRPr="007B55A2">
        <w:rPr>
          <w:rFonts w:ascii="Times New Roman" w:hAnsi="Times New Roman" w:cs="Times New Roman"/>
          <w:sz w:val="24"/>
          <w:lang w:val="en-US"/>
        </w:rPr>
        <w:t xml:space="preserve"> temperature range </w:t>
      </w:r>
      <w:r w:rsidR="007C2FA0" w:rsidRPr="007B55A2">
        <w:rPr>
          <w:rFonts w:ascii="Times New Roman" w:hAnsi="Times New Roman" w:cs="Times New Roman"/>
          <w:sz w:val="24"/>
          <w:lang w:val="en-US"/>
        </w:rPr>
        <w:t xml:space="preserve">of </w:t>
      </w:r>
      <w:r w:rsidR="00E546A0" w:rsidRPr="007B55A2">
        <w:rPr>
          <w:rFonts w:ascii="Times New Roman" w:hAnsi="Times New Roman" w:cs="Times New Roman"/>
          <w:sz w:val="24"/>
          <w:lang w:val="en-US"/>
        </w:rPr>
        <w:t xml:space="preserve">25 – 45 </w:t>
      </w:r>
      <w:r w:rsidR="00E546A0" w:rsidRPr="007B55A2">
        <w:rPr>
          <w:rFonts w:ascii="Arial" w:hAnsi="Arial" w:cs="Arial"/>
          <w:sz w:val="24"/>
          <w:lang w:val="en-US"/>
        </w:rPr>
        <w:t>°</w:t>
      </w:r>
      <w:r w:rsidR="00E546A0" w:rsidRPr="007B55A2">
        <w:rPr>
          <w:rFonts w:ascii="Times New Roman" w:hAnsi="Times New Roman" w:cs="Times New Roman"/>
          <w:sz w:val="24"/>
          <w:lang w:val="en-US"/>
        </w:rPr>
        <w:t>C</w:t>
      </w:r>
      <w:r w:rsidR="007C2FA0" w:rsidRPr="007B55A2">
        <w:rPr>
          <w:rFonts w:ascii="Times New Roman" w:hAnsi="Times New Roman" w:cs="Times New Roman"/>
          <w:sz w:val="24"/>
          <w:lang w:val="en-US"/>
        </w:rPr>
        <w:t>,</w:t>
      </w:r>
      <w:r w:rsidR="00E546A0" w:rsidRPr="007B55A2">
        <w:rPr>
          <w:rFonts w:ascii="Times New Roman" w:hAnsi="Times New Roman" w:cs="Times New Roman"/>
          <w:sz w:val="24"/>
          <w:lang w:val="en-US"/>
        </w:rPr>
        <w:t xml:space="preserve"> with two distinguished maxima </w:t>
      </w:r>
      <w:r w:rsidR="00A72D05" w:rsidRPr="007B55A2">
        <w:rPr>
          <w:rFonts w:ascii="Times New Roman" w:hAnsi="Times New Roman" w:cs="Times New Roman"/>
          <w:sz w:val="24"/>
          <w:lang w:val="en-US"/>
        </w:rPr>
        <w:t xml:space="preserve">originating </w:t>
      </w:r>
      <w:r w:rsidR="00E546A0" w:rsidRPr="007B55A2">
        <w:rPr>
          <w:rFonts w:ascii="Times New Roman" w:hAnsi="Times New Roman" w:cs="Times New Roman"/>
          <w:sz w:val="24"/>
          <w:lang w:val="en-US"/>
        </w:rPr>
        <w:t xml:space="preserve">from the phase transitions of </w:t>
      </w:r>
      <w:r w:rsidR="00FD4A10" w:rsidRPr="007B55A2">
        <w:rPr>
          <w:rFonts w:ascii="Times New Roman" w:hAnsi="Times New Roman" w:cs="Times New Roman"/>
          <w:sz w:val="24"/>
          <w:lang w:val="en-US"/>
        </w:rPr>
        <w:t xml:space="preserve">two the most abundant components: C24:1 </w:t>
      </w:r>
      <w:r w:rsidR="00453AA0" w:rsidRPr="007B55A2">
        <w:rPr>
          <w:rFonts w:ascii="Times New Roman" w:hAnsi="Times New Roman" w:cs="Times New Roman"/>
          <w:sz w:val="24"/>
          <w:lang w:val="en-US"/>
        </w:rPr>
        <w:t>(</w:t>
      </w:r>
      <w:r w:rsidR="00453AA0" w:rsidRPr="007B55A2">
        <w:rPr>
          <w:rFonts w:ascii="Times New Roman" w:hAnsi="Times New Roman" w:cs="Times New Roman"/>
          <w:i/>
          <w:sz w:val="24"/>
          <w:szCs w:val="24"/>
          <w:lang w:val="en-US"/>
        </w:rPr>
        <w:t>T</w:t>
      </w:r>
      <w:r w:rsidR="00453AA0" w:rsidRPr="007B55A2">
        <w:rPr>
          <w:rFonts w:ascii="Times New Roman" w:hAnsi="Times New Roman" w:cs="Times New Roman"/>
          <w:sz w:val="24"/>
          <w:szCs w:val="24"/>
          <w:vertAlign w:val="subscript"/>
          <w:lang w:val="en-US"/>
        </w:rPr>
        <w:t>m,1</w:t>
      </w:r>
      <w:r w:rsidR="00453AA0" w:rsidRPr="007B55A2">
        <w:rPr>
          <w:rFonts w:ascii="Times New Roman" w:hAnsi="Times New Roman" w:cs="Times New Roman"/>
          <w:sz w:val="24"/>
          <w:lang w:val="en-US"/>
        </w:rPr>
        <w:t>) and C18:0 (</w:t>
      </w:r>
      <w:r w:rsidR="00453AA0" w:rsidRPr="007B55A2">
        <w:rPr>
          <w:rFonts w:ascii="Times New Roman" w:hAnsi="Times New Roman" w:cs="Times New Roman"/>
          <w:i/>
          <w:sz w:val="24"/>
          <w:szCs w:val="24"/>
          <w:lang w:val="en-US"/>
        </w:rPr>
        <w:t>T</w:t>
      </w:r>
      <w:r w:rsidR="00453AA0" w:rsidRPr="007B55A2">
        <w:rPr>
          <w:rFonts w:ascii="Times New Roman" w:hAnsi="Times New Roman" w:cs="Times New Roman"/>
          <w:sz w:val="24"/>
          <w:szCs w:val="24"/>
          <w:vertAlign w:val="subscript"/>
          <w:lang w:val="en-US"/>
        </w:rPr>
        <w:t>m,2</w:t>
      </w:r>
      <w:r w:rsidR="00453AA0" w:rsidRPr="007B55A2">
        <w:rPr>
          <w:rFonts w:ascii="Times New Roman" w:hAnsi="Times New Roman" w:cs="Times New Roman"/>
          <w:sz w:val="24"/>
          <w:lang w:val="en-US"/>
        </w:rPr>
        <w:t>)</w:t>
      </w:r>
      <w:r w:rsidR="00E546A0" w:rsidRPr="007B55A2">
        <w:rPr>
          <w:rFonts w:ascii="Times New Roman" w:hAnsi="Times New Roman" w:cs="Times New Roman"/>
          <w:sz w:val="24"/>
          <w:lang w:val="en-US"/>
        </w:rPr>
        <w:t>.</w:t>
      </w:r>
      <w:r w:rsidR="007551F1" w:rsidRPr="007B55A2">
        <w:rPr>
          <w:rFonts w:ascii="Times New Roman" w:hAnsi="Times New Roman" w:cs="Times New Roman"/>
          <w:sz w:val="24"/>
          <w:lang w:val="en-US"/>
        </w:rPr>
        <w:t xml:space="preserve"> </w:t>
      </w:r>
      <w:r w:rsidR="00B37041" w:rsidRPr="007B55A2">
        <w:rPr>
          <w:rFonts w:ascii="Times New Roman" w:hAnsi="Times New Roman" w:cs="Times New Roman"/>
          <w:sz w:val="24"/>
          <w:lang w:val="en-US"/>
        </w:rPr>
        <w:t>While</w:t>
      </w:r>
      <w:r w:rsidR="00FD4A10" w:rsidRPr="007B55A2">
        <w:rPr>
          <w:rFonts w:ascii="Times New Roman" w:hAnsi="Times New Roman" w:cs="Times New Roman"/>
          <w:sz w:val="24"/>
          <w:lang w:val="en-US"/>
        </w:rPr>
        <w:t xml:space="preserve"> C24:1</w:t>
      </w:r>
      <w:r w:rsidR="00B37041" w:rsidRPr="007B55A2">
        <w:rPr>
          <w:rFonts w:ascii="Times New Roman" w:hAnsi="Times New Roman" w:cs="Times New Roman"/>
          <w:sz w:val="24"/>
          <w:lang w:val="en-US"/>
        </w:rPr>
        <w:t>/</w:t>
      </w:r>
      <w:r w:rsidR="00FD4A10" w:rsidRPr="007B55A2">
        <w:rPr>
          <w:rFonts w:ascii="Times New Roman" w:hAnsi="Times New Roman" w:cs="Times New Roman"/>
          <w:sz w:val="24"/>
          <w:lang w:val="en-US"/>
        </w:rPr>
        <w:t xml:space="preserve">C18:0 </w:t>
      </w:r>
      <w:r w:rsidR="008B7EA0" w:rsidRPr="007B55A2">
        <w:rPr>
          <w:rFonts w:ascii="Times New Roman" w:hAnsi="Times New Roman" w:cs="Times New Roman"/>
          <w:sz w:val="24"/>
          <w:lang w:val="en-US"/>
        </w:rPr>
        <w:t>sphingomyelin transform</w:t>
      </w:r>
      <w:r w:rsidR="00E539B6" w:rsidRPr="007B55A2">
        <w:rPr>
          <w:rFonts w:ascii="Times New Roman" w:hAnsi="Times New Roman" w:cs="Times New Roman"/>
          <w:sz w:val="24"/>
          <w:lang w:val="en-US"/>
        </w:rPr>
        <w:t>s</w:t>
      </w:r>
      <w:r w:rsidR="008B7EA0" w:rsidRPr="007B55A2">
        <w:rPr>
          <w:rFonts w:ascii="Times New Roman" w:hAnsi="Times New Roman" w:cs="Times New Roman"/>
          <w:sz w:val="24"/>
          <w:lang w:val="en-US"/>
        </w:rPr>
        <w:t xml:space="preserve"> </w:t>
      </w:r>
      <w:r w:rsidR="00FD4A10" w:rsidRPr="007B55A2">
        <w:rPr>
          <w:rFonts w:ascii="Times New Roman" w:hAnsi="Times New Roman" w:cs="Times New Roman"/>
          <w:sz w:val="24"/>
          <w:lang w:val="en-US"/>
        </w:rPr>
        <w:t>from the gel</w:t>
      </w:r>
      <w:r w:rsidR="00B37041" w:rsidRPr="007B55A2">
        <w:rPr>
          <w:rFonts w:ascii="Times New Roman" w:hAnsi="Times New Roman" w:cs="Times New Roman"/>
          <w:sz w:val="24"/>
          <w:lang w:val="en-US"/>
        </w:rPr>
        <w:t>/</w:t>
      </w:r>
      <w:r w:rsidR="00FD4A10" w:rsidRPr="007B55A2">
        <w:rPr>
          <w:rFonts w:ascii="Times New Roman" w:hAnsi="Times New Roman" w:cs="Times New Roman"/>
          <w:sz w:val="24"/>
          <w:lang w:val="en-US"/>
        </w:rPr>
        <w:t>ripple phase</w:t>
      </w:r>
      <w:r w:rsidR="00B37041" w:rsidRPr="007B55A2">
        <w:rPr>
          <w:rFonts w:ascii="Times New Roman" w:hAnsi="Times New Roman" w:cs="Times New Roman"/>
          <w:sz w:val="24"/>
          <w:lang w:val="en-US"/>
        </w:rPr>
        <w:t xml:space="preserve"> </w:t>
      </w:r>
      <w:r w:rsidR="00FD4A10" w:rsidRPr="007B55A2">
        <w:rPr>
          <w:rFonts w:ascii="Times New Roman" w:hAnsi="Times New Roman" w:cs="Times New Roman"/>
          <w:sz w:val="24"/>
          <w:lang w:val="en-US"/>
        </w:rPr>
        <w:t>to the fluid</w:t>
      </w:r>
      <w:r w:rsidR="00B37041" w:rsidRPr="007B55A2">
        <w:rPr>
          <w:rFonts w:ascii="Times New Roman" w:hAnsi="Times New Roman" w:cs="Times New Roman"/>
          <w:sz w:val="24"/>
          <w:lang w:val="en-US"/>
        </w:rPr>
        <w:t>/fluid</w:t>
      </w:r>
      <w:r w:rsidR="00FD4A10" w:rsidRPr="007B55A2">
        <w:rPr>
          <w:rFonts w:ascii="Times New Roman" w:hAnsi="Times New Roman" w:cs="Times New Roman"/>
          <w:sz w:val="24"/>
          <w:lang w:val="en-US"/>
        </w:rPr>
        <w:t xml:space="preserve"> phase, the dynamics of water molecules in the interfacial layer</w:t>
      </w:r>
      <w:r w:rsidR="00B37041" w:rsidRPr="007B55A2">
        <w:rPr>
          <w:rFonts w:ascii="Times New Roman" w:hAnsi="Times New Roman" w:cs="Times New Roman"/>
          <w:sz w:val="24"/>
          <w:lang w:val="en-US"/>
        </w:rPr>
        <w:t xml:space="preserve"> </w:t>
      </w:r>
      <w:r w:rsidR="003C3716" w:rsidRPr="007B55A2">
        <w:rPr>
          <w:rFonts w:ascii="Times New Roman" w:hAnsi="Times New Roman" w:cs="Times New Roman"/>
          <w:sz w:val="24"/>
          <w:lang w:val="en-US"/>
        </w:rPr>
        <w:t xml:space="preserve">remain </w:t>
      </w:r>
      <w:r w:rsidR="00B37041" w:rsidRPr="007B55A2">
        <w:rPr>
          <w:rFonts w:ascii="Times New Roman" w:hAnsi="Times New Roman" w:cs="Times New Roman"/>
          <w:sz w:val="24"/>
          <w:lang w:val="en-US"/>
        </w:rPr>
        <w:t>completely unknown</w:t>
      </w:r>
      <w:r w:rsidR="00FD4A10" w:rsidRPr="007B55A2">
        <w:rPr>
          <w:rFonts w:ascii="Times New Roman" w:hAnsi="Times New Roman" w:cs="Times New Roman"/>
          <w:sz w:val="24"/>
          <w:lang w:val="en-US"/>
        </w:rPr>
        <w:t xml:space="preserve">. </w:t>
      </w:r>
      <w:r w:rsidR="00E539B6" w:rsidRPr="007B55A2">
        <w:rPr>
          <w:rFonts w:ascii="Times New Roman" w:hAnsi="Times New Roman" w:cs="Times New Roman"/>
          <w:sz w:val="24"/>
          <w:lang w:val="en-US"/>
        </w:rPr>
        <w:t>Therefore</w:t>
      </w:r>
      <w:r w:rsidR="00FD4A10" w:rsidRPr="007B55A2">
        <w:rPr>
          <w:rFonts w:ascii="Times New Roman" w:hAnsi="Times New Roman" w:cs="Times New Roman"/>
          <w:sz w:val="24"/>
          <w:lang w:val="en-US"/>
        </w:rPr>
        <w:t>, we carried out a calorimetric (DSC), spectroscopic (</w:t>
      </w:r>
      <w:r w:rsidR="00453AA0" w:rsidRPr="007B55A2">
        <w:rPr>
          <w:rFonts w:ascii="Times New Roman" w:hAnsi="Times New Roman" w:cs="Times New Roman"/>
          <w:sz w:val="24"/>
          <w:lang w:val="en-US"/>
        </w:rPr>
        <w:t xml:space="preserve">temperature-dependent </w:t>
      </w:r>
      <w:r w:rsidR="00FD4A10" w:rsidRPr="007B55A2">
        <w:rPr>
          <w:rFonts w:ascii="Times New Roman" w:hAnsi="Times New Roman" w:cs="Times New Roman"/>
          <w:sz w:val="24"/>
          <w:lang w:val="en-US"/>
        </w:rPr>
        <w:t xml:space="preserve">UV-Vis and fluorescence) and MD simulation study of </w:t>
      </w:r>
      <w:proofErr w:type="spellStart"/>
      <w:r w:rsidR="00FD4A10" w:rsidRPr="007B55A2">
        <w:rPr>
          <w:rFonts w:ascii="Times New Roman" w:hAnsi="Times New Roman" w:cs="Times New Roman"/>
          <w:sz w:val="24"/>
          <w:lang w:val="en-US"/>
        </w:rPr>
        <w:t>bSM</w:t>
      </w:r>
      <w:proofErr w:type="spellEnd"/>
      <w:r w:rsidR="00FD4A10" w:rsidRPr="007B55A2">
        <w:rPr>
          <w:rFonts w:ascii="Times New Roman" w:hAnsi="Times New Roman" w:cs="Times New Roman"/>
          <w:sz w:val="24"/>
          <w:lang w:val="en-US"/>
        </w:rPr>
        <w:t xml:space="preserve"> in the absence/presence of </w:t>
      </w:r>
      <w:proofErr w:type="spellStart"/>
      <w:r w:rsidR="00FD4A10" w:rsidRPr="007B55A2">
        <w:rPr>
          <w:rFonts w:ascii="Times New Roman" w:hAnsi="Times New Roman" w:cs="Times New Roman"/>
          <w:sz w:val="24"/>
          <w:szCs w:val="24"/>
          <w:lang w:val="en-US"/>
        </w:rPr>
        <w:t>Laurdan</w:t>
      </w:r>
      <w:proofErr w:type="spellEnd"/>
      <w:r w:rsidR="00FD4A10" w:rsidRPr="007B55A2">
        <w:rPr>
          <w:rFonts w:ascii="Times New Roman" w:hAnsi="Times New Roman" w:cs="Times New Roman"/>
          <w:sz w:val="24"/>
          <w:szCs w:val="24"/>
          <w:lang w:val="en-US"/>
        </w:rPr>
        <w:t>® (</w:t>
      </w:r>
      <w:proofErr w:type="spellStart"/>
      <w:r w:rsidR="00FD4A10" w:rsidRPr="007B55A2">
        <w:rPr>
          <w:rFonts w:ascii="Times New Roman" w:hAnsi="Times New Roman" w:cs="Times New Roman"/>
          <w:sz w:val="24"/>
          <w:szCs w:val="24"/>
          <w:lang w:val="en-US"/>
        </w:rPr>
        <w:t>bSM</w:t>
      </w:r>
      <w:proofErr w:type="spellEnd"/>
      <w:r w:rsidR="00FD4A10" w:rsidRPr="007B55A2">
        <w:rPr>
          <w:rFonts w:ascii="Times New Roman" w:hAnsi="Times New Roman" w:cs="Times New Roman"/>
          <w:sz w:val="24"/>
          <w:szCs w:val="24"/>
          <w:lang w:val="en-US"/>
        </w:rPr>
        <w:t xml:space="preserve"> </w:t>
      </w:r>
      <w:r w:rsidR="00453AA0" w:rsidRPr="007B55A2">
        <w:rPr>
          <w:rFonts w:ascii="Times New Roman" w:hAnsi="Times New Roman" w:cs="Times New Roman"/>
          <w:sz w:val="24"/>
          <w:szCs w:val="24"/>
          <w:lang w:val="en-US"/>
        </w:rPr>
        <w:sym w:font="Symbol" w:char="F0B1"/>
      </w:r>
      <w:r w:rsidR="00453AA0" w:rsidRPr="007B55A2">
        <w:rPr>
          <w:rFonts w:ascii="Times New Roman" w:hAnsi="Times New Roman" w:cs="Times New Roman"/>
          <w:sz w:val="24"/>
          <w:szCs w:val="24"/>
          <w:lang w:val="en-US"/>
        </w:rPr>
        <w:t xml:space="preserve"> L</w:t>
      </w:r>
      <w:r w:rsidR="00FD4A10" w:rsidRPr="007B55A2">
        <w:rPr>
          <w:rFonts w:ascii="Times New Roman" w:hAnsi="Times New Roman" w:cs="Times New Roman"/>
          <w:sz w:val="24"/>
          <w:szCs w:val="24"/>
          <w:lang w:val="en-US"/>
        </w:rPr>
        <w:t>)</w:t>
      </w:r>
      <w:r w:rsidR="00FD4A10" w:rsidRPr="007B55A2">
        <w:rPr>
          <w:rFonts w:ascii="Times New Roman" w:hAnsi="Times New Roman" w:cs="Times New Roman"/>
          <w:sz w:val="24"/>
          <w:lang w:val="en-US"/>
        </w:rPr>
        <w:t xml:space="preserve"> </w:t>
      </w:r>
      <w:r w:rsidR="00F14995" w:rsidRPr="007B55A2">
        <w:rPr>
          <w:rFonts w:ascii="Times New Roman" w:hAnsi="Times New Roman" w:cs="Times New Roman"/>
          <w:sz w:val="24"/>
          <w:lang w:val="en-US"/>
        </w:rPr>
        <w:t xml:space="preserve">suspended </w:t>
      </w:r>
      <w:r w:rsidR="00FD4A10" w:rsidRPr="007B55A2">
        <w:rPr>
          <w:rFonts w:ascii="Times New Roman" w:hAnsi="Times New Roman" w:cs="Times New Roman"/>
          <w:sz w:val="24"/>
          <w:lang w:val="en-US"/>
        </w:rPr>
        <w:t xml:space="preserve">in </w:t>
      </w:r>
      <w:r w:rsidR="00115E8D" w:rsidRPr="007B55A2">
        <w:rPr>
          <w:rFonts w:ascii="Times New Roman" w:hAnsi="Times New Roman" w:cs="Times New Roman"/>
          <w:sz w:val="24"/>
          <w:lang w:val="en-US"/>
        </w:rPr>
        <w:t xml:space="preserve">Britton-Robinson buffer with </w:t>
      </w:r>
      <w:r w:rsidR="00047BE0" w:rsidRPr="007B55A2">
        <w:rPr>
          <w:rFonts w:ascii="Times New Roman" w:hAnsi="Times New Roman" w:cs="Times New Roman"/>
          <w:sz w:val="24"/>
          <w:lang w:val="en-US"/>
        </w:rPr>
        <w:t>three</w:t>
      </w:r>
      <w:r w:rsidR="00FD4A10" w:rsidRPr="007B55A2">
        <w:rPr>
          <w:rFonts w:ascii="Times New Roman" w:hAnsi="Times New Roman" w:cs="Times New Roman"/>
          <w:sz w:val="24"/>
          <w:lang w:val="en-US"/>
        </w:rPr>
        <w:t xml:space="preserve"> </w:t>
      </w:r>
      <w:r w:rsidR="00115E8D" w:rsidRPr="007B55A2">
        <w:rPr>
          <w:rFonts w:ascii="Times New Roman" w:hAnsi="Times New Roman" w:cs="Times New Roman"/>
          <w:sz w:val="24"/>
          <w:lang w:val="en-US"/>
        </w:rPr>
        <w:t>different pH values</w:t>
      </w:r>
      <w:r w:rsidR="00F14995" w:rsidRPr="007B55A2">
        <w:rPr>
          <w:rFonts w:ascii="Times New Roman" w:hAnsi="Times New Roman" w:cs="Times New Roman"/>
          <w:sz w:val="24"/>
          <w:lang w:val="en-US"/>
        </w:rPr>
        <w:t>,</w:t>
      </w:r>
      <w:r w:rsidR="00115E8D" w:rsidRPr="007B55A2">
        <w:rPr>
          <w:rFonts w:ascii="Times New Roman" w:hAnsi="Times New Roman" w:cs="Times New Roman"/>
          <w:sz w:val="24"/>
          <w:lang w:val="en-US"/>
        </w:rPr>
        <w:t xml:space="preserve"> 4</w:t>
      </w:r>
      <w:r w:rsidR="00B122C3" w:rsidRPr="007B55A2">
        <w:rPr>
          <w:rFonts w:ascii="Times New Roman" w:hAnsi="Times New Roman" w:cs="Times New Roman"/>
          <w:sz w:val="24"/>
          <w:lang w:val="en-US"/>
        </w:rPr>
        <w:t xml:space="preserve"> (BRB4)</w:t>
      </w:r>
      <w:r w:rsidR="00115E8D" w:rsidRPr="007B55A2">
        <w:rPr>
          <w:rFonts w:ascii="Times New Roman" w:hAnsi="Times New Roman" w:cs="Times New Roman"/>
          <w:sz w:val="24"/>
          <w:lang w:val="en-US"/>
        </w:rPr>
        <w:t xml:space="preserve">, 7 </w:t>
      </w:r>
      <w:r w:rsidR="00B122C3" w:rsidRPr="007B55A2">
        <w:rPr>
          <w:rFonts w:ascii="Times New Roman" w:hAnsi="Times New Roman" w:cs="Times New Roman"/>
          <w:sz w:val="24"/>
          <w:lang w:val="en-US"/>
        </w:rPr>
        <w:t xml:space="preserve">(BRB7) </w:t>
      </w:r>
      <w:r w:rsidR="00115E8D" w:rsidRPr="007B55A2">
        <w:rPr>
          <w:rFonts w:ascii="Times New Roman" w:hAnsi="Times New Roman" w:cs="Times New Roman"/>
          <w:sz w:val="24"/>
          <w:lang w:val="en-US"/>
        </w:rPr>
        <w:t xml:space="preserve">and 9 </w:t>
      </w:r>
      <w:r w:rsidR="00FD4A10" w:rsidRPr="007B55A2">
        <w:rPr>
          <w:rFonts w:ascii="Times New Roman" w:hAnsi="Times New Roman" w:cs="Times New Roman"/>
          <w:sz w:val="24"/>
          <w:lang w:val="en-US"/>
        </w:rPr>
        <w:t>​​</w:t>
      </w:r>
      <w:r w:rsidR="00B122C3" w:rsidRPr="007B55A2">
        <w:rPr>
          <w:rFonts w:ascii="Times New Roman" w:hAnsi="Times New Roman" w:cs="Times New Roman"/>
          <w:sz w:val="24"/>
          <w:lang w:val="en-US"/>
        </w:rPr>
        <w:t>(BRB9)</w:t>
      </w:r>
      <w:r w:rsidR="00F14995" w:rsidRPr="007B55A2">
        <w:rPr>
          <w:rFonts w:ascii="Times New Roman" w:hAnsi="Times New Roman" w:cs="Times New Roman"/>
          <w:sz w:val="24"/>
          <w:lang w:val="en-US"/>
        </w:rPr>
        <w:t>,</w:t>
      </w:r>
      <w:r w:rsidR="00B122C3" w:rsidRPr="007B55A2">
        <w:rPr>
          <w:rFonts w:ascii="Times New Roman" w:hAnsi="Times New Roman" w:cs="Times New Roman"/>
          <w:sz w:val="24"/>
          <w:lang w:val="en-US"/>
        </w:rPr>
        <w:t xml:space="preserve"> </w:t>
      </w:r>
      <w:r w:rsidR="00FD4A10" w:rsidRPr="007B55A2">
        <w:rPr>
          <w:rFonts w:ascii="Times New Roman" w:hAnsi="Times New Roman" w:cs="Times New Roman"/>
          <w:sz w:val="24"/>
          <w:lang w:val="en-US"/>
        </w:rPr>
        <w:t xml:space="preserve">and </w:t>
      </w:r>
      <w:r w:rsidR="00B122C3" w:rsidRPr="007B55A2">
        <w:rPr>
          <w:rFonts w:ascii="Times New Roman" w:hAnsi="Times New Roman" w:cs="Times New Roman"/>
          <w:sz w:val="24"/>
          <w:lang w:val="en-US"/>
        </w:rPr>
        <w:t xml:space="preserve">of </w:t>
      </w:r>
      <w:r w:rsidR="00115E8D" w:rsidRPr="007B55A2">
        <w:rPr>
          <w:rFonts w:ascii="Times New Roman" w:hAnsi="Times New Roman" w:cs="Times New Roman"/>
          <w:sz w:val="24"/>
          <w:lang w:val="en-US"/>
        </w:rPr>
        <w:t xml:space="preserve">comparable </w:t>
      </w:r>
      <w:r w:rsidR="00FD4A10" w:rsidRPr="007B55A2">
        <w:rPr>
          <w:rFonts w:ascii="Times New Roman" w:hAnsi="Times New Roman" w:cs="Times New Roman"/>
          <w:sz w:val="24"/>
          <w:lang w:val="en-US"/>
        </w:rPr>
        <w:t>ionic strength (</w:t>
      </w:r>
      <w:r w:rsidR="00FD4A10" w:rsidRPr="007B55A2">
        <w:rPr>
          <w:rFonts w:ascii="Times New Roman" w:hAnsi="Times New Roman" w:cs="Times New Roman"/>
          <w:i/>
          <w:sz w:val="24"/>
          <w:lang w:val="en-US"/>
        </w:rPr>
        <w:t>I</w:t>
      </w:r>
      <w:r w:rsidR="00FD4A10" w:rsidRPr="007B55A2">
        <w:rPr>
          <w:rFonts w:ascii="Times New Roman" w:hAnsi="Times New Roman" w:cs="Times New Roman"/>
          <w:sz w:val="24"/>
          <w:lang w:val="en-US"/>
        </w:rPr>
        <w:t xml:space="preserve"> = 100 mM</w:t>
      </w:r>
      <w:r w:rsidR="00E539B6" w:rsidRPr="007B55A2">
        <w:rPr>
          <w:rFonts w:ascii="Times New Roman" w:hAnsi="Times New Roman" w:cs="Times New Roman"/>
          <w:sz w:val="24"/>
          <w:lang w:val="en-US"/>
        </w:rPr>
        <w:t>)</w:t>
      </w:r>
      <w:r w:rsidR="00FD4A10" w:rsidRPr="007B55A2">
        <w:rPr>
          <w:rFonts w:ascii="Times New Roman" w:hAnsi="Times New Roman" w:cs="Times New Roman"/>
          <w:sz w:val="24"/>
          <w:lang w:val="en-US"/>
        </w:rPr>
        <w:t>.</w:t>
      </w:r>
      <w:r w:rsidR="00453AA0" w:rsidRPr="007B55A2">
        <w:rPr>
          <w:rFonts w:ascii="Times New Roman" w:hAnsi="Times New Roman" w:cs="Times New Roman"/>
          <w:sz w:val="24"/>
          <w:lang w:val="en-US"/>
        </w:rPr>
        <w:t xml:space="preserve"> </w:t>
      </w:r>
      <w:r w:rsidR="001122B9" w:rsidRPr="007B55A2">
        <w:rPr>
          <w:rFonts w:ascii="Times New Roman" w:hAnsi="Times New Roman" w:cs="Times New Roman"/>
          <w:sz w:val="24"/>
          <w:lang w:val="en-US"/>
        </w:rPr>
        <w:t xml:space="preserve">According to DSC,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T</m:t>
            </m:r>
          </m:e>
        </m:acc>
      </m:oMath>
      <w:r w:rsidR="00F835C1" w:rsidRPr="007B55A2">
        <w:rPr>
          <w:rFonts w:ascii="Times New Roman" w:eastAsiaTheme="minorEastAsia" w:hAnsi="Times New Roman" w:cs="Times New Roman"/>
          <w:sz w:val="24"/>
          <w:szCs w:val="24"/>
          <w:vertAlign w:val="subscript"/>
          <w:lang w:val="en-US"/>
        </w:rPr>
        <w:t>m, 1</w:t>
      </w:r>
      <w:r w:rsidR="00F835C1" w:rsidRPr="007B55A2">
        <w:rPr>
          <w:rFonts w:ascii="Times New Roman" w:hAnsi="Times New Roman" w:cs="Times New Roman"/>
          <w:sz w:val="24"/>
          <w:szCs w:val="24"/>
          <w:lang w:val="en-US"/>
        </w:rPr>
        <w:t xml:space="preserve"> </w:t>
      </w:r>
      <w:r w:rsidR="008B7EA0" w:rsidRPr="007B55A2">
        <w:rPr>
          <w:rFonts w:ascii="Times New Roman" w:hAnsi="Times New Roman" w:cs="Times New Roman"/>
          <w:sz w:val="24"/>
          <w:szCs w:val="24"/>
          <w:lang w:val="en-US"/>
        </w:rPr>
        <w:t>(</w:t>
      </w:r>
      <w:r w:rsidR="006D5696" w:rsidRPr="007B55A2">
        <w:rPr>
          <w:rFonts w:ascii="Times New Roman" w:hAnsi="Times New Roman" w:cs="Times New Roman"/>
          <w:sz w:val="24"/>
          <w:szCs w:val="24"/>
          <w:lang w:val="en-US"/>
        </w:rPr>
        <w:t xml:space="preserve">≈ </w:t>
      </w:r>
      <w:r w:rsidR="00752192" w:rsidRPr="007B55A2">
        <w:rPr>
          <w:rFonts w:ascii="Times New Roman" w:hAnsi="Times New Roman" w:cs="Times New Roman"/>
          <w:sz w:val="24"/>
          <w:szCs w:val="24"/>
          <w:lang w:val="en-US"/>
        </w:rPr>
        <w:t>34.</w:t>
      </w:r>
      <w:r w:rsidR="006D5696" w:rsidRPr="007B55A2">
        <w:rPr>
          <w:rFonts w:ascii="Times New Roman" w:hAnsi="Times New Roman" w:cs="Times New Roman"/>
          <w:sz w:val="24"/>
          <w:szCs w:val="24"/>
          <w:lang w:val="en-US"/>
        </w:rPr>
        <w:t>5</w:t>
      </w:r>
      <w:r w:rsidR="00752192" w:rsidRPr="007B55A2">
        <w:rPr>
          <w:rFonts w:ascii="Times New Roman" w:hAnsi="Times New Roman" w:cs="Times New Roman"/>
          <w:sz w:val="24"/>
          <w:szCs w:val="24"/>
          <w:lang w:val="en-US"/>
        </w:rPr>
        <w:t xml:space="preserve"> °C</w:t>
      </w:r>
      <w:r w:rsidR="00A624CF" w:rsidRPr="007B55A2">
        <w:rPr>
          <w:rFonts w:ascii="Times New Roman" w:hAnsi="Times New Roman" w:cs="Times New Roman"/>
          <w:sz w:val="24"/>
          <w:szCs w:val="24"/>
          <w:lang w:val="en-US"/>
        </w:rPr>
        <w:t xml:space="preserve">/≈ 32.1 </w:t>
      </w:r>
      <w:r w:rsidR="00A624CF" w:rsidRPr="007B55A2">
        <w:rPr>
          <w:rFonts w:ascii="Arial" w:hAnsi="Arial" w:cs="Arial"/>
          <w:sz w:val="24"/>
          <w:szCs w:val="24"/>
          <w:lang w:val="en-US"/>
        </w:rPr>
        <w:t>°</w:t>
      </w:r>
      <w:r w:rsidR="00A624CF" w:rsidRPr="007B55A2">
        <w:rPr>
          <w:rFonts w:ascii="Times New Roman" w:hAnsi="Times New Roman" w:cs="Times New Roman"/>
          <w:sz w:val="24"/>
          <w:szCs w:val="24"/>
          <w:lang w:val="en-US"/>
        </w:rPr>
        <w:t>C</w:t>
      </w:r>
      <w:r w:rsidR="00047BE0" w:rsidRPr="007B55A2">
        <w:rPr>
          <w:rFonts w:ascii="Times New Roman" w:hAnsi="Times New Roman" w:cs="Times New Roman"/>
          <w:sz w:val="24"/>
          <w:szCs w:val="24"/>
          <w:lang w:val="en-US"/>
        </w:rPr>
        <w:t xml:space="preserve">) </w:t>
      </w:r>
      <w:r w:rsidR="008B7EA0" w:rsidRPr="007B55A2">
        <w:rPr>
          <w:rFonts w:ascii="Times New Roman" w:hAnsi="Times New Roman" w:cs="Times New Roman"/>
          <w:sz w:val="24"/>
          <w:szCs w:val="24"/>
          <w:lang w:val="en-US"/>
        </w:rPr>
        <w:t xml:space="preserve">and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T</m:t>
            </m:r>
          </m:e>
        </m:acc>
      </m:oMath>
      <w:r w:rsidR="009213DB" w:rsidRPr="007B55A2">
        <w:rPr>
          <w:rFonts w:ascii="Times New Roman" w:eastAsiaTheme="minorEastAsia" w:hAnsi="Times New Roman" w:cs="Times New Roman"/>
          <w:sz w:val="24"/>
          <w:szCs w:val="24"/>
          <w:vertAlign w:val="subscript"/>
          <w:lang w:val="en-US"/>
        </w:rPr>
        <w:t>m, 2</w:t>
      </w:r>
      <w:r w:rsidR="009213DB" w:rsidRPr="007B55A2" w:rsidDel="009213DB">
        <w:rPr>
          <w:rFonts w:ascii="Times New Roman" w:hAnsi="Times New Roman" w:cs="Times New Roman"/>
          <w:i/>
          <w:sz w:val="24"/>
          <w:szCs w:val="24"/>
          <w:lang w:val="en-US"/>
        </w:rPr>
        <w:t xml:space="preserve"> </w:t>
      </w:r>
      <w:r w:rsidR="008B7EA0" w:rsidRPr="007B55A2">
        <w:rPr>
          <w:rFonts w:ascii="Times New Roman" w:hAnsi="Times New Roman" w:cs="Times New Roman"/>
          <w:sz w:val="24"/>
          <w:szCs w:val="24"/>
          <w:lang w:val="en-US"/>
        </w:rPr>
        <w:t>(</w:t>
      </w:r>
      <w:r w:rsidR="00A624CF" w:rsidRPr="007B55A2">
        <w:rPr>
          <w:rFonts w:ascii="Times New Roman" w:hAnsi="Times New Roman" w:cs="Times New Roman"/>
          <w:sz w:val="24"/>
          <w:szCs w:val="24"/>
          <w:lang w:val="en-US"/>
        </w:rPr>
        <w:t xml:space="preserve">≈ </w:t>
      </w:r>
      <w:r w:rsidR="00047BE0" w:rsidRPr="007B55A2">
        <w:rPr>
          <w:rFonts w:ascii="Times New Roman" w:hAnsi="Times New Roman" w:cs="Times New Roman"/>
          <w:sz w:val="24"/>
          <w:szCs w:val="24"/>
          <w:lang w:val="en-US"/>
        </w:rPr>
        <w:t>3</w:t>
      </w:r>
      <w:r w:rsidR="00A624CF" w:rsidRPr="007B55A2">
        <w:rPr>
          <w:rFonts w:ascii="Times New Roman" w:hAnsi="Times New Roman" w:cs="Times New Roman"/>
          <w:sz w:val="24"/>
          <w:szCs w:val="24"/>
          <w:lang w:val="en-US"/>
        </w:rPr>
        <w:t xml:space="preserve">8.0 </w:t>
      </w:r>
      <w:r w:rsidR="00A624CF" w:rsidRPr="007B55A2">
        <w:rPr>
          <w:rFonts w:ascii="Arial" w:hAnsi="Arial" w:cs="Arial"/>
          <w:sz w:val="24"/>
          <w:szCs w:val="24"/>
          <w:lang w:val="en-US"/>
        </w:rPr>
        <w:t>°</w:t>
      </w:r>
      <w:r w:rsidR="00A624CF" w:rsidRPr="007B55A2">
        <w:rPr>
          <w:rFonts w:ascii="Times New Roman" w:hAnsi="Times New Roman" w:cs="Times New Roman"/>
          <w:sz w:val="24"/>
          <w:szCs w:val="24"/>
          <w:lang w:val="en-US"/>
        </w:rPr>
        <w:t xml:space="preserve">C/≈ 37.2 </w:t>
      </w:r>
      <w:r w:rsidR="00A624CF" w:rsidRPr="007B55A2">
        <w:rPr>
          <w:rFonts w:ascii="Arial" w:hAnsi="Arial" w:cs="Arial"/>
          <w:sz w:val="24"/>
          <w:szCs w:val="24"/>
          <w:lang w:val="en-US"/>
        </w:rPr>
        <w:t>°</w:t>
      </w:r>
      <w:r w:rsidR="00A624CF" w:rsidRPr="007B55A2">
        <w:rPr>
          <w:rFonts w:ascii="Times New Roman" w:hAnsi="Times New Roman" w:cs="Times New Roman"/>
          <w:sz w:val="24"/>
          <w:szCs w:val="24"/>
          <w:lang w:val="en-US"/>
        </w:rPr>
        <w:t>C</w:t>
      </w:r>
      <w:r w:rsidR="00047BE0" w:rsidRPr="007B55A2">
        <w:rPr>
          <w:rFonts w:ascii="Times New Roman" w:hAnsi="Times New Roman" w:cs="Times New Roman"/>
          <w:sz w:val="24"/>
          <w:szCs w:val="24"/>
          <w:lang w:val="en-US"/>
        </w:rPr>
        <w:t>)</w:t>
      </w:r>
      <w:r w:rsidR="008B7EA0" w:rsidRPr="007B55A2">
        <w:rPr>
          <w:rFonts w:ascii="Times New Roman" w:hAnsi="Times New Roman" w:cs="Times New Roman"/>
          <w:sz w:val="24"/>
          <w:szCs w:val="24"/>
          <w:lang w:val="en-US"/>
        </w:rPr>
        <w:t xml:space="preserve"> </w:t>
      </w:r>
      <w:r w:rsidR="00047BE0" w:rsidRPr="007B55A2">
        <w:rPr>
          <w:rFonts w:ascii="Times New Roman" w:hAnsi="Times New Roman" w:cs="Times New Roman"/>
          <w:sz w:val="24"/>
          <w:szCs w:val="24"/>
          <w:lang w:val="en-US"/>
        </w:rPr>
        <w:t xml:space="preserve">of </w:t>
      </w:r>
      <w:proofErr w:type="spellStart"/>
      <w:r w:rsidR="00047BE0" w:rsidRPr="007B55A2">
        <w:rPr>
          <w:rFonts w:ascii="Times New Roman" w:hAnsi="Times New Roman" w:cs="Times New Roman"/>
          <w:sz w:val="24"/>
          <w:szCs w:val="24"/>
          <w:lang w:val="en-US"/>
        </w:rPr>
        <w:t>bSM</w:t>
      </w:r>
      <w:proofErr w:type="spellEnd"/>
      <w:r w:rsidR="00047BE0" w:rsidRPr="007B55A2">
        <w:rPr>
          <w:rFonts w:ascii="Times New Roman" w:hAnsi="Times New Roman" w:cs="Times New Roman"/>
          <w:sz w:val="24"/>
          <w:szCs w:val="24"/>
          <w:lang w:val="en-US"/>
        </w:rPr>
        <w:t xml:space="preserve"> suspended </w:t>
      </w:r>
      <w:r w:rsidR="008B7EA0" w:rsidRPr="007B55A2">
        <w:rPr>
          <w:rFonts w:ascii="Times New Roman" w:hAnsi="Times New Roman" w:cs="Times New Roman"/>
          <w:sz w:val="24"/>
          <w:szCs w:val="24"/>
          <w:lang w:val="en-US"/>
        </w:rPr>
        <w:t xml:space="preserve">in </w:t>
      </w:r>
      <w:r w:rsidR="00115E8D" w:rsidRPr="007B55A2">
        <w:rPr>
          <w:rFonts w:ascii="Times New Roman" w:hAnsi="Times New Roman" w:cs="Times New Roman"/>
          <w:sz w:val="24"/>
          <w:szCs w:val="24"/>
          <w:lang w:val="en-US"/>
        </w:rPr>
        <w:t>BRB4</w:t>
      </w:r>
      <w:r w:rsidR="00A624CF" w:rsidRPr="007B55A2">
        <w:rPr>
          <w:rFonts w:ascii="Times New Roman" w:hAnsi="Times New Roman" w:cs="Times New Roman"/>
          <w:sz w:val="24"/>
          <w:szCs w:val="24"/>
          <w:lang w:val="en-US"/>
        </w:rPr>
        <w:t xml:space="preserve">, </w:t>
      </w:r>
      <w:r w:rsidR="00115E8D" w:rsidRPr="007B55A2">
        <w:rPr>
          <w:rFonts w:ascii="Times New Roman" w:hAnsi="Times New Roman" w:cs="Times New Roman"/>
          <w:sz w:val="24"/>
          <w:szCs w:val="24"/>
          <w:lang w:val="en-US"/>
        </w:rPr>
        <w:t>BRB7</w:t>
      </w:r>
      <w:r w:rsidR="001122B9" w:rsidRPr="007B55A2">
        <w:rPr>
          <w:rFonts w:ascii="Times New Roman" w:hAnsi="Times New Roman" w:cs="Times New Roman"/>
          <w:sz w:val="24"/>
          <w:szCs w:val="24"/>
          <w:lang w:val="en-US"/>
        </w:rPr>
        <w:t>,</w:t>
      </w:r>
      <w:r w:rsidR="00A624CF" w:rsidRPr="007B55A2">
        <w:rPr>
          <w:rFonts w:ascii="Times New Roman" w:hAnsi="Times New Roman" w:cs="Times New Roman"/>
          <w:sz w:val="24"/>
          <w:szCs w:val="24"/>
          <w:lang w:val="en-US"/>
        </w:rPr>
        <w:t xml:space="preserve"> and </w:t>
      </w:r>
      <w:r w:rsidR="00115E8D" w:rsidRPr="007B55A2">
        <w:rPr>
          <w:rFonts w:ascii="Times New Roman" w:hAnsi="Times New Roman" w:cs="Times New Roman"/>
          <w:sz w:val="24"/>
          <w:szCs w:val="24"/>
          <w:lang w:val="en-US"/>
        </w:rPr>
        <w:t>BRB9</w:t>
      </w:r>
      <w:r w:rsidR="008B7EA0" w:rsidRPr="007B55A2">
        <w:rPr>
          <w:rFonts w:ascii="Times New Roman" w:hAnsi="Times New Roman" w:cs="Times New Roman"/>
          <w:sz w:val="24"/>
          <w:szCs w:val="24"/>
          <w:lang w:val="en-US"/>
        </w:rPr>
        <w:t xml:space="preserve"> </w:t>
      </w:r>
      <w:r w:rsidR="00047BE0" w:rsidRPr="007B55A2">
        <w:rPr>
          <w:rFonts w:ascii="Times New Roman" w:hAnsi="Times New Roman" w:cs="Times New Roman"/>
          <w:sz w:val="24"/>
          <w:szCs w:val="24"/>
          <w:lang w:val="en-US"/>
        </w:rPr>
        <w:t>in the absence</w:t>
      </w:r>
      <w:r w:rsidR="00A624CF" w:rsidRPr="007B55A2">
        <w:rPr>
          <w:rFonts w:ascii="Times New Roman" w:hAnsi="Times New Roman" w:cs="Times New Roman"/>
          <w:sz w:val="24"/>
          <w:szCs w:val="24"/>
          <w:lang w:val="en-US"/>
        </w:rPr>
        <w:t>/presence</w:t>
      </w:r>
      <w:r w:rsidR="00047BE0" w:rsidRPr="007B55A2">
        <w:rPr>
          <w:rFonts w:ascii="Times New Roman" w:hAnsi="Times New Roman" w:cs="Times New Roman"/>
          <w:sz w:val="24"/>
          <w:szCs w:val="24"/>
          <w:lang w:val="en-US"/>
        </w:rPr>
        <w:t xml:space="preserve"> of </w:t>
      </w:r>
      <w:proofErr w:type="spellStart"/>
      <w:r w:rsidR="00047BE0" w:rsidRPr="007B55A2">
        <w:rPr>
          <w:rFonts w:ascii="Times New Roman" w:hAnsi="Times New Roman" w:cs="Times New Roman"/>
          <w:sz w:val="24"/>
          <w:szCs w:val="24"/>
          <w:lang w:val="en-US"/>
        </w:rPr>
        <w:t>Laurdan</w:t>
      </w:r>
      <w:proofErr w:type="spellEnd"/>
      <w:r w:rsidR="00047BE0" w:rsidRPr="007B55A2">
        <w:rPr>
          <w:rFonts w:ascii="Times New Roman" w:hAnsi="Times New Roman" w:cs="Times New Roman"/>
          <w:sz w:val="24"/>
          <w:szCs w:val="24"/>
          <w:lang w:val="en-US"/>
        </w:rPr>
        <w:t xml:space="preserve">® </w:t>
      </w:r>
      <w:r w:rsidR="00B37041" w:rsidRPr="007B55A2">
        <w:rPr>
          <w:rFonts w:ascii="Times New Roman" w:hAnsi="Times New Roman" w:cs="Times New Roman"/>
          <w:sz w:val="24"/>
          <w:szCs w:val="24"/>
          <w:lang w:val="en-US"/>
        </w:rPr>
        <w:t>are</w:t>
      </w:r>
      <w:r w:rsidR="00453AA0" w:rsidRPr="007B55A2">
        <w:rPr>
          <w:rFonts w:ascii="Times New Roman" w:hAnsi="Times New Roman" w:cs="Times New Roman"/>
          <w:sz w:val="24"/>
          <w:szCs w:val="24"/>
          <w:lang w:val="en-US"/>
        </w:rPr>
        <w:t xml:space="preserve"> found to be</w:t>
      </w:r>
      <w:r w:rsidR="00A624CF" w:rsidRPr="007B55A2">
        <w:rPr>
          <w:rFonts w:ascii="Times New Roman" w:hAnsi="Times New Roman" w:cs="Times New Roman"/>
          <w:sz w:val="24"/>
          <w:szCs w:val="24"/>
          <w:lang w:val="en-US"/>
        </w:rPr>
        <w:t xml:space="preserve"> practically</w:t>
      </w:r>
      <w:r w:rsidR="00453AA0" w:rsidRPr="007B55A2">
        <w:rPr>
          <w:rFonts w:ascii="Times New Roman" w:hAnsi="Times New Roman" w:cs="Times New Roman"/>
          <w:sz w:val="24"/>
          <w:szCs w:val="24"/>
          <w:lang w:val="en-US"/>
        </w:rPr>
        <w:t xml:space="preserve"> </w:t>
      </w:r>
      <w:r w:rsidR="00115E8D" w:rsidRPr="007B55A2">
        <w:rPr>
          <w:rFonts w:ascii="Times New Roman" w:hAnsi="Times New Roman" w:cs="Times New Roman"/>
          <w:sz w:val="24"/>
          <w:szCs w:val="24"/>
          <w:lang w:val="en-US"/>
        </w:rPr>
        <w:t>pH</w:t>
      </w:r>
      <w:r w:rsidR="00453AA0" w:rsidRPr="007B55A2">
        <w:rPr>
          <w:rFonts w:ascii="Times New Roman" w:hAnsi="Times New Roman" w:cs="Times New Roman"/>
          <w:sz w:val="24"/>
          <w:szCs w:val="24"/>
          <w:lang w:val="en-US"/>
        </w:rPr>
        <w:t xml:space="preserve">-independent. Turbidity-based data (UV-Vis) detected both qualitative and quantitative differences in the response of </w:t>
      </w:r>
      <w:proofErr w:type="spellStart"/>
      <w:r w:rsidR="00453AA0" w:rsidRPr="007B55A2">
        <w:rPr>
          <w:rFonts w:ascii="Times New Roman" w:hAnsi="Times New Roman" w:cs="Times New Roman"/>
          <w:sz w:val="24"/>
          <w:szCs w:val="24"/>
          <w:lang w:val="en-US"/>
        </w:rPr>
        <w:t>bSM</w:t>
      </w:r>
      <w:proofErr w:type="spellEnd"/>
      <w:r w:rsidR="00453AA0" w:rsidRPr="007B55A2">
        <w:rPr>
          <w:rFonts w:ascii="Times New Roman" w:hAnsi="Times New Roman" w:cs="Times New Roman"/>
          <w:sz w:val="24"/>
          <w:szCs w:val="24"/>
          <w:lang w:val="en-US"/>
        </w:rPr>
        <w:t xml:space="preserve"> suspended in </w:t>
      </w:r>
      <w:r w:rsidR="00115E8D" w:rsidRPr="007B55A2">
        <w:rPr>
          <w:rFonts w:ascii="Times New Roman" w:hAnsi="Times New Roman" w:cs="Times New Roman"/>
          <w:sz w:val="24"/>
          <w:szCs w:val="24"/>
          <w:lang w:val="en-US"/>
        </w:rPr>
        <w:t>BRB4/BRB7/BRB9</w:t>
      </w:r>
      <w:r w:rsidR="00115E8D" w:rsidRPr="007B55A2" w:rsidDel="00115E8D">
        <w:rPr>
          <w:rFonts w:ascii="Times New Roman" w:hAnsi="Times New Roman" w:cs="Times New Roman"/>
          <w:sz w:val="24"/>
          <w:szCs w:val="24"/>
          <w:lang w:val="en-US"/>
        </w:rPr>
        <w:t xml:space="preserve"> </w:t>
      </w:r>
      <w:r w:rsidR="00F940DF" w:rsidRPr="007B55A2">
        <w:rPr>
          <w:rFonts w:ascii="Times New Roman" w:hAnsi="Times New Roman" w:cs="Times New Roman"/>
          <w:sz w:val="24"/>
          <w:szCs w:val="24"/>
          <w:lang w:val="en-US"/>
        </w:rPr>
        <w:t>(</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T</m:t>
            </m:r>
          </m:e>
        </m:acc>
      </m:oMath>
      <w:r w:rsidR="00F835C1" w:rsidRPr="007B55A2">
        <w:rPr>
          <w:rFonts w:ascii="Times New Roman" w:eastAsiaTheme="minorEastAsia" w:hAnsi="Times New Roman" w:cs="Times New Roman"/>
          <w:sz w:val="24"/>
          <w:szCs w:val="24"/>
          <w:vertAlign w:val="subscript"/>
          <w:lang w:val="en-US"/>
        </w:rPr>
        <w:t>m</w:t>
      </w:r>
      <w:r w:rsidR="00F940DF" w:rsidRPr="007B55A2">
        <w:rPr>
          <w:rFonts w:ascii="Times New Roman" w:hAnsi="Times New Roman" w:cs="Times New Roman"/>
          <w:sz w:val="24"/>
          <w:szCs w:val="24"/>
          <w:lang w:val="en-US"/>
        </w:rPr>
        <w:t>:</w:t>
      </w:r>
      <w:r w:rsidR="00F940DF" w:rsidRPr="007B55A2">
        <w:rPr>
          <w:rFonts w:ascii="Times New Roman" w:hAnsi="Times New Roman" w:cs="Times New Roman"/>
          <w:sz w:val="24"/>
          <w:szCs w:val="24"/>
          <w:vertAlign w:val="subscript"/>
          <w:lang w:val="en-US"/>
        </w:rPr>
        <w:t xml:space="preserve"> </w:t>
      </w:r>
      <w:r w:rsidR="00F940DF" w:rsidRPr="007B55A2">
        <w:rPr>
          <w:rFonts w:ascii="Times New Roman" w:hAnsi="Times New Roman" w:cs="Times New Roman"/>
          <w:sz w:val="24"/>
          <w:szCs w:val="24"/>
          <w:lang w:val="en-US"/>
        </w:rPr>
        <w:sym w:font="Symbol" w:char="F07E"/>
      </w:r>
      <w:r w:rsidR="00F940DF" w:rsidRPr="007B55A2">
        <w:rPr>
          <w:rFonts w:ascii="Times New Roman" w:hAnsi="Times New Roman" w:cs="Times New Roman"/>
          <w:sz w:val="24"/>
          <w:szCs w:val="24"/>
          <w:lang w:val="en-US"/>
        </w:rPr>
        <w:t xml:space="preserve"> 3</w:t>
      </w:r>
      <w:r w:rsidR="00047BE0" w:rsidRPr="007B55A2">
        <w:rPr>
          <w:rFonts w:ascii="Times New Roman" w:hAnsi="Times New Roman" w:cs="Times New Roman"/>
          <w:sz w:val="24"/>
          <w:szCs w:val="24"/>
          <w:lang w:val="en-US"/>
        </w:rPr>
        <w:t xml:space="preserve">5 </w:t>
      </w:r>
      <w:r w:rsidR="00F940DF" w:rsidRPr="007B55A2">
        <w:rPr>
          <w:rFonts w:ascii="Arial" w:hAnsi="Arial" w:cs="Arial"/>
          <w:sz w:val="24"/>
          <w:szCs w:val="24"/>
          <w:lang w:val="en-US"/>
        </w:rPr>
        <w:t>°</w:t>
      </w:r>
      <w:r w:rsidR="00F940DF" w:rsidRPr="007B55A2">
        <w:rPr>
          <w:rFonts w:ascii="Times New Roman" w:hAnsi="Times New Roman" w:cs="Times New Roman"/>
          <w:sz w:val="24"/>
          <w:szCs w:val="24"/>
          <w:lang w:val="en-US"/>
        </w:rPr>
        <w:t xml:space="preserve">C/32.0 </w:t>
      </w:r>
      <w:r w:rsidR="00F940DF" w:rsidRPr="007B55A2">
        <w:rPr>
          <w:rFonts w:ascii="Times New Roman" w:hAnsi="Times New Roman" w:cs="Times New Roman"/>
          <w:sz w:val="24"/>
          <w:szCs w:val="24"/>
          <w:lang w:val="en-US"/>
        </w:rPr>
        <w:sym w:font="Symbol" w:char="F0B1"/>
      </w:r>
      <w:r w:rsidR="00F940DF" w:rsidRPr="007B55A2">
        <w:rPr>
          <w:rFonts w:ascii="Times New Roman" w:hAnsi="Times New Roman" w:cs="Times New Roman"/>
          <w:sz w:val="24"/>
          <w:szCs w:val="24"/>
          <w:lang w:val="en-US"/>
        </w:rPr>
        <w:t xml:space="preserve"> 0.2 </w:t>
      </w:r>
      <w:r w:rsidR="00F940DF" w:rsidRPr="007B55A2">
        <w:rPr>
          <w:rFonts w:ascii="Arial" w:hAnsi="Arial" w:cs="Arial"/>
          <w:sz w:val="24"/>
          <w:szCs w:val="24"/>
          <w:lang w:val="en-US"/>
        </w:rPr>
        <w:t>°</w:t>
      </w:r>
      <w:r w:rsidR="00F940DF" w:rsidRPr="007B55A2">
        <w:rPr>
          <w:rFonts w:ascii="Times New Roman" w:hAnsi="Times New Roman" w:cs="Times New Roman"/>
          <w:sz w:val="24"/>
          <w:szCs w:val="24"/>
          <w:lang w:val="en-US"/>
        </w:rPr>
        <w:t>C</w:t>
      </w:r>
      <w:r w:rsidR="00047BE0" w:rsidRPr="007B55A2">
        <w:rPr>
          <w:rFonts w:ascii="Times New Roman" w:hAnsi="Times New Roman" w:cs="Times New Roman"/>
          <w:sz w:val="24"/>
          <w:szCs w:val="24"/>
          <w:lang w:val="en-US"/>
        </w:rPr>
        <w:t xml:space="preserve">/36.4 </w:t>
      </w:r>
      <w:r w:rsidR="00047BE0" w:rsidRPr="007B55A2">
        <w:rPr>
          <w:rFonts w:ascii="Times New Roman" w:hAnsi="Times New Roman" w:cs="Times New Roman"/>
          <w:sz w:val="24"/>
          <w:szCs w:val="24"/>
          <w:lang w:val="en-US"/>
        </w:rPr>
        <w:sym w:font="Symbol" w:char="F0B1"/>
      </w:r>
      <w:r w:rsidR="00047BE0" w:rsidRPr="007B55A2">
        <w:rPr>
          <w:rFonts w:ascii="Times New Roman" w:hAnsi="Times New Roman" w:cs="Times New Roman"/>
          <w:sz w:val="24"/>
          <w:szCs w:val="24"/>
          <w:lang w:val="en-US"/>
        </w:rPr>
        <w:t xml:space="preserve"> 0.4</w:t>
      </w:r>
      <w:r w:rsidR="00F940DF" w:rsidRPr="007B55A2">
        <w:rPr>
          <w:rFonts w:ascii="Times New Roman" w:hAnsi="Times New Roman" w:cs="Times New Roman"/>
          <w:sz w:val="24"/>
          <w:szCs w:val="24"/>
          <w:lang w:val="en-US"/>
        </w:rPr>
        <w:t>)</w:t>
      </w:r>
      <w:r w:rsidR="00453AA0" w:rsidRPr="007B55A2">
        <w:rPr>
          <w:rFonts w:ascii="Times New Roman" w:hAnsi="Times New Roman" w:cs="Times New Roman"/>
          <w:sz w:val="24"/>
          <w:szCs w:val="24"/>
          <w:lang w:val="en-US"/>
        </w:rPr>
        <w:t xml:space="preserve">, suggesting an intricate interplay </w:t>
      </w:r>
      <w:r w:rsidR="008B7EA0" w:rsidRPr="007B55A2">
        <w:rPr>
          <w:rFonts w:ascii="Times New Roman" w:hAnsi="Times New Roman" w:cs="Times New Roman"/>
          <w:sz w:val="24"/>
          <w:szCs w:val="24"/>
          <w:lang w:val="en-US"/>
        </w:rPr>
        <w:t xml:space="preserve">of </w:t>
      </w:r>
      <w:r w:rsidR="008B7EA0" w:rsidRPr="007B55A2">
        <w:rPr>
          <w:rFonts w:ascii="Times New Roman" w:hAnsi="Times New Roman" w:cs="Times New Roman"/>
          <w:sz w:val="24"/>
          <w:lang w:val="en-US"/>
        </w:rPr>
        <w:t>weakening of van der Waals forces between their hydrocarbon chains and of increased hydration in the polar headgroups region during melting</w:t>
      </w:r>
      <w:r w:rsidR="00BE7C0C" w:rsidRPr="007B55A2">
        <w:rPr>
          <w:rFonts w:ascii="Times New Roman" w:hAnsi="Times New Roman" w:cs="Times New Roman"/>
          <w:sz w:val="24"/>
          <w:lang w:val="en-US"/>
        </w:rPr>
        <w:t>.</w:t>
      </w:r>
      <w:r w:rsidR="00DF6593" w:rsidRPr="007B55A2">
        <w:rPr>
          <w:rFonts w:ascii="Times New Roman" w:hAnsi="Times New Roman" w:cs="Times New Roman"/>
          <w:sz w:val="24"/>
          <w:lang w:val="en-US"/>
        </w:rPr>
        <w:t xml:space="preserve"> </w:t>
      </w:r>
      <w:r w:rsidR="008B7EA0" w:rsidRPr="007B55A2">
        <w:rPr>
          <w:rFonts w:ascii="Times New Roman" w:hAnsi="Times New Roman" w:cs="Times New Roman"/>
          <w:sz w:val="24"/>
          <w:lang w:val="en-US"/>
        </w:rPr>
        <w:t xml:space="preserve">The temperature-dependent </w:t>
      </w:r>
      <w:r w:rsidR="00F940DF" w:rsidRPr="007B55A2">
        <w:rPr>
          <w:rFonts w:ascii="Times New Roman" w:hAnsi="Times New Roman" w:cs="Times New Roman"/>
          <w:sz w:val="24"/>
          <w:lang w:val="en-US"/>
        </w:rPr>
        <w:t>response</w:t>
      </w:r>
      <w:r w:rsidR="008B7EA0" w:rsidRPr="007B55A2">
        <w:rPr>
          <w:rFonts w:ascii="Times New Roman" w:hAnsi="Times New Roman" w:cs="Times New Roman"/>
          <w:sz w:val="24"/>
          <w:lang w:val="en-US"/>
        </w:rPr>
        <w:t xml:space="preserve"> of </w:t>
      </w:r>
      <w:proofErr w:type="spellStart"/>
      <w:r w:rsidR="008B7EA0" w:rsidRPr="007B55A2">
        <w:rPr>
          <w:rFonts w:ascii="Times New Roman" w:hAnsi="Times New Roman" w:cs="Times New Roman"/>
          <w:sz w:val="24"/>
          <w:szCs w:val="24"/>
          <w:lang w:val="en-US"/>
        </w:rPr>
        <w:t>Laurdan</w:t>
      </w:r>
      <w:proofErr w:type="spellEnd"/>
      <w:r w:rsidR="008B7EA0" w:rsidRPr="007B55A2">
        <w:rPr>
          <w:rFonts w:ascii="Times New Roman" w:hAnsi="Times New Roman" w:cs="Times New Roman"/>
          <w:sz w:val="24"/>
          <w:szCs w:val="24"/>
          <w:lang w:val="en-US"/>
        </w:rPr>
        <w:t xml:space="preserve">® </w:t>
      </w:r>
      <w:r w:rsidR="008B7EA0" w:rsidRPr="007B55A2">
        <w:rPr>
          <w:rFonts w:ascii="Times New Roman" w:hAnsi="Times New Roman" w:cs="Times New Roman"/>
          <w:sz w:val="24"/>
          <w:lang w:val="en-US"/>
        </w:rPr>
        <w:t xml:space="preserve">reported </w:t>
      </w:r>
      <w:r w:rsidR="00F940DF" w:rsidRPr="007B55A2">
        <w:rPr>
          <w:rFonts w:ascii="Times New Roman" w:hAnsi="Times New Roman" w:cs="Times New Roman"/>
          <w:sz w:val="24"/>
          <w:lang w:val="en-US"/>
        </w:rPr>
        <w:t>a</w:t>
      </w:r>
      <w:r w:rsidR="008B7EA0" w:rsidRPr="007B55A2">
        <w:rPr>
          <w:rFonts w:ascii="Times New Roman" w:hAnsi="Times New Roman" w:cs="Times New Roman"/>
          <w:sz w:val="24"/>
          <w:lang w:val="en-US"/>
        </w:rPr>
        <w:t xml:space="preserve"> </w:t>
      </w:r>
      <w:r w:rsidR="007C2FA0" w:rsidRPr="007B55A2">
        <w:rPr>
          <w:rFonts w:ascii="Times New Roman" w:hAnsi="Times New Roman" w:cs="Times New Roman"/>
          <w:sz w:val="24"/>
          <w:lang w:val="en-US"/>
        </w:rPr>
        <w:t>discontinuous</w:t>
      </w:r>
      <w:r w:rsidR="008B7EA0" w:rsidRPr="007B55A2">
        <w:rPr>
          <w:rFonts w:ascii="Times New Roman" w:hAnsi="Times New Roman" w:cs="Times New Roman"/>
          <w:sz w:val="24"/>
          <w:lang w:val="en-US"/>
        </w:rPr>
        <w:t xml:space="preserve">, </w:t>
      </w:r>
      <w:r w:rsidR="00115E8D" w:rsidRPr="007B55A2">
        <w:rPr>
          <w:rFonts w:ascii="Times New Roman" w:hAnsi="Times New Roman" w:cs="Times New Roman"/>
          <w:sz w:val="24"/>
          <w:lang w:val="en-US"/>
        </w:rPr>
        <w:t>pH</w:t>
      </w:r>
      <w:r w:rsidR="008B7EA0" w:rsidRPr="007B55A2">
        <w:rPr>
          <w:rFonts w:ascii="Times New Roman" w:hAnsi="Times New Roman" w:cs="Times New Roman"/>
          <w:sz w:val="24"/>
          <w:lang w:val="en-US"/>
        </w:rPr>
        <w:t xml:space="preserve">-dependent change in </w:t>
      </w:r>
      <w:r w:rsidR="00A72D05" w:rsidRPr="007B55A2">
        <w:rPr>
          <w:rFonts w:ascii="Times New Roman" w:hAnsi="Times New Roman" w:cs="Times New Roman"/>
          <w:sz w:val="24"/>
          <w:lang w:val="en-US"/>
        </w:rPr>
        <w:t xml:space="preserve">the </w:t>
      </w:r>
      <w:r w:rsidR="008B7EA0" w:rsidRPr="007B55A2">
        <w:rPr>
          <w:rFonts w:ascii="Times New Roman" w:hAnsi="Times New Roman" w:cs="Times New Roman"/>
          <w:sz w:val="24"/>
          <w:lang w:val="en-US"/>
        </w:rPr>
        <w:t xml:space="preserve">reorientation of </w:t>
      </w:r>
      <w:r w:rsidR="00B37041" w:rsidRPr="007B55A2">
        <w:rPr>
          <w:rFonts w:ascii="Times New Roman" w:hAnsi="Times New Roman" w:cs="Times New Roman"/>
          <w:sz w:val="24"/>
          <w:lang w:val="en-US"/>
        </w:rPr>
        <w:t xml:space="preserve">interfacial </w:t>
      </w:r>
      <w:r w:rsidR="008B7EA0" w:rsidRPr="007B55A2">
        <w:rPr>
          <w:rFonts w:ascii="Times New Roman" w:hAnsi="Times New Roman" w:cs="Times New Roman"/>
          <w:sz w:val="24"/>
          <w:lang w:val="en-US"/>
        </w:rPr>
        <w:t xml:space="preserve">water molecules that </w:t>
      </w:r>
      <w:r w:rsidR="00B122C3" w:rsidRPr="007B55A2">
        <w:rPr>
          <w:rFonts w:ascii="Times New Roman" w:hAnsi="Times New Roman" w:cs="Times New Roman"/>
          <w:sz w:val="24"/>
          <w:lang w:val="en-US"/>
        </w:rPr>
        <w:t>coincides with the melting of</w:t>
      </w:r>
      <w:r w:rsidR="008B7EA0" w:rsidRPr="007B55A2">
        <w:rPr>
          <w:rFonts w:ascii="Times New Roman" w:hAnsi="Times New Roman" w:cs="Times New Roman"/>
          <w:sz w:val="24"/>
          <w:lang w:val="en-US"/>
        </w:rPr>
        <w:t xml:space="preserve"> C24:1 </w:t>
      </w:r>
      <w:proofErr w:type="gramStart"/>
      <w:r w:rsidR="008B7EA0" w:rsidRPr="007B55A2">
        <w:rPr>
          <w:rFonts w:ascii="Times New Roman" w:hAnsi="Times New Roman" w:cs="Times New Roman"/>
          <w:sz w:val="24"/>
          <w:lang w:val="en-US"/>
        </w:rPr>
        <w:t>lipids</w:t>
      </w:r>
      <w:proofErr w:type="gramEnd"/>
      <w:r w:rsidR="008B7EA0" w:rsidRPr="007B55A2">
        <w:rPr>
          <w:rFonts w:ascii="Times New Roman" w:hAnsi="Times New Roman" w:cs="Times New Roman"/>
          <w:sz w:val="24"/>
          <w:lang w:val="en-US"/>
        </w:rPr>
        <w:t xml:space="preserve"> </w:t>
      </w:r>
      <w:r w:rsidR="00F940DF" w:rsidRPr="007B55A2">
        <w:rPr>
          <w:rFonts w:ascii="Times New Roman" w:hAnsi="Times New Roman" w:cs="Times New Roman"/>
          <w:sz w:val="24"/>
          <w:lang w:val="en-US"/>
        </w:rPr>
        <w:t xml:space="preserve">(on average,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T</m:t>
            </m:r>
          </m:e>
        </m:acc>
      </m:oMath>
      <w:r w:rsidR="00F835C1" w:rsidRPr="007B55A2">
        <w:rPr>
          <w:rFonts w:ascii="Times New Roman" w:eastAsiaTheme="minorEastAsia" w:hAnsi="Times New Roman" w:cs="Times New Roman"/>
          <w:sz w:val="24"/>
          <w:szCs w:val="24"/>
          <w:vertAlign w:val="subscript"/>
          <w:lang w:val="en-US"/>
        </w:rPr>
        <w:t xml:space="preserve">m </w:t>
      </w:r>
      <w:r w:rsidR="00F940DF" w:rsidRPr="007B55A2">
        <w:rPr>
          <w:rFonts w:ascii="Times New Roman" w:hAnsi="Times New Roman" w:cs="Times New Roman"/>
          <w:sz w:val="24"/>
          <w:szCs w:val="24"/>
          <w:vertAlign w:val="subscript"/>
          <w:lang w:val="en-US"/>
        </w:rPr>
        <w:t>(LTC/HTC)</w:t>
      </w:r>
      <w:r w:rsidR="00F940DF" w:rsidRPr="007B55A2">
        <w:rPr>
          <w:rFonts w:ascii="Times New Roman" w:hAnsi="Times New Roman" w:cs="Times New Roman"/>
          <w:sz w:val="24"/>
          <w:szCs w:val="24"/>
          <w:lang w:val="en-US"/>
        </w:rPr>
        <w:t>:</w:t>
      </w:r>
      <w:r w:rsidR="00F940DF" w:rsidRPr="007B55A2">
        <w:rPr>
          <w:rFonts w:ascii="Times New Roman" w:hAnsi="Times New Roman" w:cs="Times New Roman"/>
          <w:sz w:val="24"/>
          <w:szCs w:val="24"/>
          <w:vertAlign w:val="subscript"/>
          <w:lang w:val="en-US"/>
        </w:rPr>
        <w:t xml:space="preserve"> </w:t>
      </w:r>
      <w:r w:rsidR="00F940DF" w:rsidRPr="007B55A2">
        <w:rPr>
          <w:rFonts w:ascii="Times New Roman" w:hAnsi="Times New Roman" w:cs="Times New Roman"/>
          <w:sz w:val="24"/>
          <w:lang w:val="en-US"/>
        </w:rPr>
        <w:t xml:space="preserve">≈ </w:t>
      </w:r>
      <w:r w:rsidR="00047BE0" w:rsidRPr="007B55A2">
        <w:rPr>
          <w:rFonts w:ascii="Times New Roman" w:hAnsi="Times New Roman" w:cs="Times New Roman"/>
          <w:sz w:val="24"/>
          <w:lang w:val="en-US"/>
        </w:rPr>
        <w:t>31</w:t>
      </w:r>
      <w:r w:rsidR="00F940DF" w:rsidRPr="007B55A2">
        <w:rPr>
          <w:rFonts w:ascii="Times New Roman" w:hAnsi="Times New Roman" w:cs="Times New Roman"/>
          <w:sz w:val="24"/>
          <w:lang w:val="en-US"/>
        </w:rPr>
        <w:t>.</w:t>
      </w:r>
      <w:r w:rsidR="00047BE0" w:rsidRPr="007B55A2">
        <w:rPr>
          <w:rFonts w:ascii="Times New Roman" w:hAnsi="Times New Roman" w:cs="Times New Roman"/>
          <w:sz w:val="24"/>
          <w:lang w:val="en-US"/>
        </w:rPr>
        <w:t>8</w:t>
      </w:r>
      <w:r w:rsidR="00F940DF" w:rsidRPr="007B55A2">
        <w:rPr>
          <w:rFonts w:ascii="Times New Roman" w:hAnsi="Times New Roman" w:cs="Times New Roman"/>
          <w:sz w:val="24"/>
          <w:lang w:val="en-US"/>
        </w:rPr>
        <w:t xml:space="preserve"> </w:t>
      </w:r>
      <w:r w:rsidR="00F940DF" w:rsidRPr="007B55A2">
        <w:rPr>
          <w:rFonts w:ascii="Arial" w:hAnsi="Arial" w:cs="Arial"/>
          <w:sz w:val="24"/>
          <w:lang w:val="en-US"/>
        </w:rPr>
        <w:t>°</w:t>
      </w:r>
      <w:r w:rsidR="00F940DF" w:rsidRPr="007B55A2">
        <w:rPr>
          <w:rFonts w:ascii="Times New Roman" w:hAnsi="Times New Roman" w:cs="Times New Roman"/>
          <w:sz w:val="24"/>
          <w:lang w:val="en-US"/>
        </w:rPr>
        <w:t>C/30.</w:t>
      </w:r>
      <w:r w:rsidR="00047BE0" w:rsidRPr="007B55A2">
        <w:rPr>
          <w:rFonts w:ascii="Times New Roman" w:hAnsi="Times New Roman" w:cs="Times New Roman"/>
          <w:sz w:val="24"/>
          <w:lang w:val="en-US"/>
        </w:rPr>
        <w:t xml:space="preserve">6 </w:t>
      </w:r>
      <w:r w:rsidR="00F940DF" w:rsidRPr="007B55A2">
        <w:rPr>
          <w:rFonts w:ascii="Arial" w:hAnsi="Arial" w:cs="Arial"/>
          <w:sz w:val="24"/>
          <w:lang w:val="en-US"/>
        </w:rPr>
        <w:t>°</w:t>
      </w:r>
      <w:r w:rsidR="00F940DF" w:rsidRPr="007B55A2">
        <w:rPr>
          <w:rFonts w:ascii="Times New Roman" w:hAnsi="Times New Roman" w:cs="Times New Roman"/>
          <w:sz w:val="24"/>
          <w:lang w:val="en-US"/>
        </w:rPr>
        <w:t>C</w:t>
      </w:r>
      <w:r w:rsidR="00047BE0" w:rsidRPr="007B55A2">
        <w:rPr>
          <w:rFonts w:ascii="Times New Roman" w:hAnsi="Times New Roman" w:cs="Times New Roman"/>
          <w:sz w:val="24"/>
          <w:lang w:val="en-US"/>
        </w:rPr>
        <w:t>/30.5</w:t>
      </w:r>
      <w:r w:rsidR="00A624CF" w:rsidRPr="007B55A2">
        <w:rPr>
          <w:rFonts w:ascii="Times New Roman" w:hAnsi="Times New Roman" w:cs="Times New Roman"/>
          <w:sz w:val="24"/>
          <w:lang w:val="en-US"/>
        </w:rPr>
        <w:t xml:space="preserve"> </w:t>
      </w:r>
      <w:r w:rsidR="00A624CF" w:rsidRPr="007B55A2">
        <w:rPr>
          <w:rFonts w:ascii="Arial" w:hAnsi="Arial" w:cs="Arial"/>
          <w:sz w:val="24"/>
          <w:lang w:val="en-US"/>
        </w:rPr>
        <w:t>°</w:t>
      </w:r>
      <w:r w:rsidR="00A624CF" w:rsidRPr="007B55A2">
        <w:rPr>
          <w:rFonts w:ascii="Times New Roman" w:hAnsi="Times New Roman" w:cs="Times New Roman"/>
          <w:sz w:val="24"/>
          <w:lang w:val="en-US"/>
        </w:rPr>
        <w:t>C</w:t>
      </w:r>
      <w:r w:rsidR="00F940DF" w:rsidRPr="007B55A2">
        <w:rPr>
          <w:rFonts w:ascii="Times New Roman" w:hAnsi="Times New Roman" w:cs="Times New Roman"/>
          <w:sz w:val="24"/>
          <w:lang w:val="en-US"/>
        </w:rPr>
        <w:t>)</w:t>
      </w:r>
      <w:r w:rsidR="00B122C3" w:rsidRPr="007B55A2">
        <w:rPr>
          <w:rFonts w:ascii="Times New Roman" w:hAnsi="Times New Roman" w:cs="Times New Roman"/>
          <w:sz w:val="24"/>
          <w:lang w:val="en-US"/>
        </w:rPr>
        <w:t xml:space="preserve">. MD simulations elucidated the impact of </w:t>
      </w:r>
      <w:proofErr w:type="spellStart"/>
      <w:r w:rsidR="00B122C3" w:rsidRPr="007B55A2">
        <w:rPr>
          <w:rFonts w:ascii="Times New Roman" w:hAnsi="Times New Roman" w:cs="Times New Roman"/>
          <w:sz w:val="24"/>
          <w:lang w:val="en-US"/>
        </w:rPr>
        <w:t>Laurdan</w:t>
      </w:r>
      <w:proofErr w:type="spellEnd"/>
      <w:r w:rsidR="00B122C3" w:rsidRPr="007B55A2">
        <w:rPr>
          <w:rFonts w:ascii="Times New Roman" w:hAnsi="Times New Roman" w:cs="Times New Roman"/>
          <w:sz w:val="24"/>
          <w:lang w:val="en-US"/>
        </w:rPr>
        <w:t xml:space="preserve">® on a change in the physicochemical properties of </w:t>
      </w:r>
      <w:proofErr w:type="spellStart"/>
      <w:r w:rsidR="00B122C3" w:rsidRPr="007B55A2">
        <w:rPr>
          <w:rFonts w:ascii="Times New Roman" w:hAnsi="Times New Roman" w:cs="Times New Roman"/>
          <w:sz w:val="24"/>
          <w:lang w:val="en-US"/>
        </w:rPr>
        <w:t>bSM</w:t>
      </w:r>
      <w:proofErr w:type="spellEnd"/>
      <w:r w:rsidR="00B122C3" w:rsidRPr="007B55A2">
        <w:rPr>
          <w:rFonts w:ascii="Times New Roman" w:hAnsi="Times New Roman" w:cs="Times New Roman"/>
          <w:sz w:val="24"/>
          <w:lang w:val="en-US"/>
        </w:rPr>
        <w:t xml:space="preserve"> lipids and characterized the hydrogen bond network at the interface</w:t>
      </w:r>
      <w:r w:rsidR="00B122C3" w:rsidRPr="007B55A2" w:rsidDel="00834B46">
        <w:rPr>
          <w:rFonts w:ascii="Times New Roman" w:hAnsi="Times New Roman" w:cs="Times New Roman"/>
          <w:sz w:val="24"/>
          <w:lang w:val="en-US"/>
        </w:rPr>
        <w:t xml:space="preserve"> </w:t>
      </w:r>
      <w:r w:rsidR="00B122C3" w:rsidRPr="007B55A2">
        <w:rPr>
          <w:rFonts w:ascii="Times New Roman" w:hAnsi="Times New Roman" w:cs="Times New Roman"/>
          <w:sz w:val="24"/>
          <w:lang w:val="en-US"/>
        </w:rPr>
        <w:t xml:space="preserve">at 20 </w:t>
      </w:r>
      <w:r w:rsidR="00B122C3" w:rsidRPr="007B55A2">
        <w:rPr>
          <w:rFonts w:ascii="Arial" w:hAnsi="Arial" w:cs="Arial"/>
          <w:sz w:val="24"/>
          <w:lang w:val="en-US"/>
        </w:rPr>
        <w:t>°</w:t>
      </w:r>
      <w:r w:rsidR="00B122C3" w:rsidRPr="007B55A2">
        <w:rPr>
          <w:rFonts w:ascii="Times New Roman" w:hAnsi="Times New Roman" w:cs="Times New Roman"/>
          <w:sz w:val="24"/>
          <w:lang w:val="en-US"/>
        </w:rPr>
        <w:t xml:space="preserve">C and 50 </w:t>
      </w:r>
      <w:r w:rsidR="00B122C3" w:rsidRPr="007B55A2">
        <w:rPr>
          <w:rFonts w:ascii="Arial" w:hAnsi="Arial" w:cs="Arial"/>
          <w:sz w:val="24"/>
          <w:lang w:val="en-US"/>
        </w:rPr>
        <w:t>°</w:t>
      </w:r>
      <w:r w:rsidR="00B122C3" w:rsidRPr="007B55A2">
        <w:rPr>
          <w:rFonts w:ascii="Times New Roman" w:hAnsi="Times New Roman" w:cs="Times New Roman"/>
          <w:sz w:val="24"/>
          <w:lang w:val="en-US"/>
        </w:rPr>
        <w:t>C.</w:t>
      </w:r>
    </w:p>
    <w:p w14:paraId="28CB6696" w14:textId="77777777" w:rsidR="00DF6593" w:rsidRPr="007B55A2" w:rsidRDefault="00DF6593" w:rsidP="00665EE7">
      <w:pPr>
        <w:spacing w:line="360" w:lineRule="auto"/>
        <w:jc w:val="both"/>
        <w:rPr>
          <w:rFonts w:ascii="Times New Roman" w:hAnsi="Times New Roman" w:cs="Times New Roman"/>
          <w:sz w:val="24"/>
          <w:lang w:val="en-US"/>
        </w:rPr>
      </w:pPr>
    </w:p>
    <w:p w14:paraId="65819B73" w14:textId="20ADDE82" w:rsidR="008250D4" w:rsidRPr="007B55A2" w:rsidRDefault="008250D4" w:rsidP="00665EE7">
      <w:pPr>
        <w:spacing w:line="360" w:lineRule="auto"/>
        <w:jc w:val="both"/>
        <w:rPr>
          <w:rFonts w:ascii="Times New Roman" w:hAnsi="Times New Roman" w:cs="Times New Roman"/>
          <w:sz w:val="24"/>
          <w:lang w:val="en-US"/>
        </w:rPr>
      </w:pPr>
      <w:r w:rsidRPr="007B55A2">
        <w:rPr>
          <w:rFonts w:ascii="Times New Roman" w:hAnsi="Times New Roman" w:cs="Times New Roman"/>
          <w:i/>
          <w:sz w:val="24"/>
          <w:lang w:val="en-US"/>
        </w:rPr>
        <w:lastRenderedPageBreak/>
        <w:t>Keywords</w:t>
      </w:r>
      <w:r w:rsidRPr="007B55A2">
        <w:rPr>
          <w:rFonts w:ascii="Times New Roman" w:hAnsi="Times New Roman" w:cs="Times New Roman"/>
          <w:sz w:val="24"/>
          <w:lang w:val="en-US"/>
        </w:rPr>
        <w:t xml:space="preserve">: </w:t>
      </w:r>
      <w:r w:rsidR="00E636DD" w:rsidRPr="007B55A2">
        <w:rPr>
          <w:rFonts w:ascii="Times New Roman" w:hAnsi="Times New Roman" w:cs="Times New Roman"/>
          <w:sz w:val="24"/>
          <w:lang w:val="en-US"/>
        </w:rPr>
        <w:t>B</w:t>
      </w:r>
      <w:r w:rsidRPr="007B55A2">
        <w:rPr>
          <w:rFonts w:ascii="Times New Roman" w:hAnsi="Times New Roman" w:cs="Times New Roman"/>
          <w:sz w:val="24"/>
          <w:lang w:val="en-US"/>
        </w:rPr>
        <w:t>rain sphi</w:t>
      </w:r>
      <w:r w:rsidR="007C2FA0" w:rsidRPr="007B55A2">
        <w:rPr>
          <w:rFonts w:ascii="Times New Roman" w:hAnsi="Times New Roman" w:cs="Times New Roman"/>
          <w:sz w:val="24"/>
          <w:lang w:val="en-US"/>
        </w:rPr>
        <w:t>n</w:t>
      </w:r>
      <w:r w:rsidRPr="007B55A2">
        <w:rPr>
          <w:rFonts w:ascii="Times New Roman" w:hAnsi="Times New Roman" w:cs="Times New Roman"/>
          <w:sz w:val="24"/>
          <w:lang w:val="en-US"/>
        </w:rPr>
        <w:t>gomyelin (</w:t>
      </w:r>
      <w:proofErr w:type="spellStart"/>
      <w:r w:rsidRPr="007B55A2">
        <w:rPr>
          <w:rFonts w:ascii="Times New Roman" w:hAnsi="Times New Roman" w:cs="Times New Roman"/>
          <w:sz w:val="24"/>
          <w:lang w:val="en-US"/>
        </w:rPr>
        <w:t>bSM</w:t>
      </w:r>
      <w:proofErr w:type="spellEnd"/>
      <w:r w:rsidRPr="007B55A2">
        <w:rPr>
          <w:rFonts w:ascii="Times New Roman" w:hAnsi="Times New Roman" w:cs="Times New Roman"/>
          <w:sz w:val="24"/>
          <w:lang w:val="en-US"/>
        </w:rPr>
        <w:t xml:space="preserve">); </w:t>
      </w:r>
      <w:r w:rsidR="00043E4E" w:rsidRPr="007B55A2">
        <w:rPr>
          <w:rFonts w:ascii="Times New Roman" w:hAnsi="Times New Roman" w:cs="Times New Roman"/>
          <w:sz w:val="24"/>
          <w:lang w:val="en-US"/>
        </w:rPr>
        <w:t xml:space="preserve">Differential scanning calorimetry; Temperature-dependent UV-Vis and fluorescent spectroscopies; </w:t>
      </w:r>
      <w:proofErr w:type="spellStart"/>
      <w:r w:rsidR="00043E4E" w:rsidRPr="007B55A2">
        <w:rPr>
          <w:rFonts w:ascii="Times New Roman" w:hAnsi="Times New Roman" w:cs="Times New Roman"/>
          <w:sz w:val="24"/>
          <w:lang w:val="en-US"/>
        </w:rPr>
        <w:t>Laurdan</w:t>
      </w:r>
      <w:proofErr w:type="spellEnd"/>
      <w:r w:rsidR="00043E4E" w:rsidRPr="007B55A2">
        <w:rPr>
          <w:rFonts w:ascii="Times New Roman" w:hAnsi="Times New Roman" w:cs="Times New Roman"/>
          <w:sz w:val="24"/>
          <w:lang w:val="en-US"/>
        </w:rPr>
        <w:t>®; Multivariate curve resolution appr</w:t>
      </w:r>
      <w:r w:rsidR="00E636DD" w:rsidRPr="007B55A2">
        <w:rPr>
          <w:rFonts w:ascii="Times New Roman" w:hAnsi="Times New Roman" w:cs="Times New Roman"/>
          <w:sz w:val="24"/>
          <w:lang w:val="en-US"/>
        </w:rPr>
        <w:t>oa</w:t>
      </w:r>
      <w:r w:rsidR="00043E4E" w:rsidRPr="007B55A2">
        <w:rPr>
          <w:rFonts w:ascii="Times New Roman" w:hAnsi="Times New Roman" w:cs="Times New Roman"/>
          <w:sz w:val="24"/>
          <w:lang w:val="en-US"/>
        </w:rPr>
        <w:t>ch</w:t>
      </w:r>
      <w:r w:rsidR="00195EBF" w:rsidRPr="007B55A2">
        <w:rPr>
          <w:rFonts w:ascii="Times New Roman" w:hAnsi="Times New Roman" w:cs="Times New Roman"/>
          <w:sz w:val="24"/>
          <w:lang w:val="en-US"/>
        </w:rPr>
        <w:t xml:space="preserve"> </w:t>
      </w:r>
    </w:p>
    <w:p w14:paraId="4B1FAAC3" w14:textId="77777777" w:rsidR="00195EBF" w:rsidRPr="007B55A2" w:rsidRDefault="00195EBF" w:rsidP="00665EE7">
      <w:pPr>
        <w:spacing w:line="360" w:lineRule="auto"/>
        <w:jc w:val="both"/>
        <w:rPr>
          <w:rFonts w:ascii="Times New Roman" w:hAnsi="Times New Roman" w:cs="Times New Roman"/>
          <w:sz w:val="24"/>
          <w:lang w:val="en-US"/>
        </w:rPr>
      </w:pPr>
    </w:p>
    <w:p w14:paraId="743C493D" w14:textId="40DA672E" w:rsidR="008250D4" w:rsidRPr="007B55A2" w:rsidRDefault="008250D4" w:rsidP="00665EE7">
      <w:pPr>
        <w:pStyle w:val="ListParagraph"/>
        <w:numPr>
          <w:ilvl w:val="0"/>
          <w:numId w:val="1"/>
        </w:numPr>
        <w:spacing w:line="360" w:lineRule="auto"/>
        <w:jc w:val="both"/>
        <w:rPr>
          <w:rFonts w:ascii="Times New Roman" w:hAnsi="Times New Roman" w:cs="Times New Roman"/>
          <w:b/>
          <w:sz w:val="24"/>
          <w:lang w:val="en-US"/>
        </w:rPr>
      </w:pPr>
      <w:r w:rsidRPr="007B55A2">
        <w:rPr>
          <w:rFonts w:ascii="Times New Roman" w:hAnsi="Times New Roman" w:cs="Times New Roman"/>
          <w:b/>
          <w:sz w:val="24"/>
          <w:lang w:val="en-US"/>
        </w:rPr>
        <w:t>Introduction</w:t>
      </w:r>
    </w:p>
    <w:p w14:paraId="54F5DC46" w14:textId="640F3CB5" w:rsidR="00EB29FC" w:rsidRPr="007B55A2" w:rsidRDefault="00DC70DF" w:rsidP="00665EE7">
      <w:pPr>
        <w:spacing w:line="360" w:lineRule="auto"/>
        <w:jc w:val="both"/>
        <w:rPr>
          <w:rFonts w:ascii="Times New Roman" w:hAnsi="Times New Roman" w:cs="Times New Roman"/>
          <w:sz w:val="24"/>
          <w:szCs w:val="24"/>
          <w:lang w:val="en-US"/>
        </w:rPr>
      </w:pPr>
      <w:bookmarkStart w:id="3" w:name="_Hlk160455898"/>
      <w:r w:rsidRPr="007B55A2">
        <w:rPr>
          <w:rFonts w:ascii="Times New Roman" w:hAnsi="Times New Roman" w:cs="Times New Roman"/>
          <w:sz w:val="24"/>
          <w:lang w:val="en-US"/>
        </w:rPr>
        <w:t xml:space="preserve">Sphingomyelins (SMs) are the most common class of sphingolipids dominantly </w:t>
      </w:r>
      <w:r w:rsidR="00E636DD" w:rsidRPr="007B55A2">
        <w:rPr>
          <w:rFonts w:ascii="Times New Roman" w:hAnsi="Times New Roman" w:cs="Times New Roman"/>
          <w:sz w:val="24"/>
          <w:lang w:val="en-US"/>
        </w:rPr>
        <w:t xml:space="preserve">found </w:t>
      </w:r>
      <w:r w:rsidRPr="007B55A2">
        <w:rPr>
          <w:rFonts w:ascii="Times New Roman" w:hAnsi="Times New Roman" w:cs="Times New Roman"/>
          <w:sz w:val="24"/>
          <w:lang w:val="en-US"/>
        </w:rPr>
        <w:t xml:space="preserve">in the outer leaflets of plasma membranes </w:t>
      </w:r>
      <w:r w:rsidR="00E636DD" w:rsidRPr="007B55A2">
        <w:rPr>
          <w:rFonts w:ascii="Times New Roman" w:hAnsi="Times New Roman" w:cs="Times New Roman"/>
          <w:sz w:val="24"/>
          <w:lang w:val="en-US"/>
        </w:rPr>
        <w:t>in</w:t>
      </w:r>
      <w:r w:rsidRPr="007B55A2">
        <w:rPr>
          <w:rFonts w:ascii="Times New Roman" w:hAnsi="Times New Roman" w:cs="Times New Roman"/>
          <w:sz w:val="24"/>
          <w:lang w:val="en-US"/>
        </w:rPr>
        <w:t xml:space="preserve"> plant and animal cells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{"citationItems":[{"id":"ITEM-1","itemData":{"DOI":"10.1073/pnas.1610705113","ISSN":"10916490","PMID":"27872310","abstract":"Our understanding of membranes and membrane lipid function has lagged far behind that of nucleic acids and proteins, largely because it is difficult to manipulate cellular membrane lipid composition. To help solve this problem, we show that methyl-α-cyclodextrin (MαCD)-catalyzed lipid exchange can be used to maximally replace the sphingolipids and phospholipids in the outer leaflet of the plasma membrane of living mammalian cells with exogenous lipids, including unnatural lipids. In addition, lipid exchange experiments revealed that 70-80% of cell sphingomyelin resided in the plasma membrane outer leaflet; the asymmetry of metabolically active cells was similar to that previously defined for erythrocytes, as judged by outer leaflet lipid composition; and plasma membrane outer leaflet phosphatidylcholine had a significantly lower level of unsaturation than phosphatidylcholine in the remainder of the cell. The data also provided a rough estimate for the total cellular lipids residing in the plasma membrane (about half). In addition to such lipidomics applications, the exchange method should have wide potential for investigations of lipid function and modification of cellular behavior by modification of lipids.","author":[{"dropping-particle":"","family":"Li","given":"Guangtao","non-dropping-particle":"","parse-names":false,"suffix":""},{"dropping-particle":"","family":"Kim","given":"Jihyun","non-dropping-particle":"","parse-names":false,"suffix":""},{"dropping-particle":"","family":"Huang","given":"Zhen","non-dropping-particle":"","parse-names":false,"suffix":""},{"dropping-particle":"","family":"St Clair","given":"Johnna R.","non-dropping-particle":"","parse-names":false,"suffix":""},{"dropping-particle":"","family":"Brown","given":"Deborah A.","non-dropping-particle":"","parse-names":false,"suffix":""},{"dropping-particle":"","family":"London","given":"Erwin","non-dropping-particle":"","parse-names":false,"suffix":""}],"container-title":"Proceedings of the National Academy of Sciences of the United States of America","id":"ITEM-1","issue":"49","issued":{"date-parts":[["2016"]]},"page":"14025-14030","title":"Efficient replacement of plasma membrane outer leaflet phospholipids and sphingolipids in cells with exogenous lipids","type":"article-journal","volume":"113"},"uris":["http://www.mendeley.com/documents/?uuid=94f5d82a-ae84-4ac6-b0c7-e3d50f5c4c2f"]}],"mendeley":{"formattedCitation":"(Li et al., 2016)","plainTextFormattedCitation":"(Li et al., 2016)","previouslyFormattedCitation":"(Li et al., 2016)"},"properties":{"noteIndex":0},"schema":"https://github.com/citation-style-language/schema/raw/master/csl-citation.json"}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(Li et al., 2016)</w:t>
      </w:r>
      <w:r w:rsidR="00262745" w:rsidRPr="007B55A2">
        <w:rPr>
          <w:rFonts w:ascii="Times New Roman" w:hAnsi="Times New Roman" w:cs="Times New Roman"/>
          <w:sz w:val="24"/>
          <w:lang w:val="en-US"/>
        </w:rPr>
        <w:fldChar w:fldCharType="end"/>
      </w:r>
      <w:r w:rsidRPr="007B55A2">
        <w:rPr>
          <w:rFonts w:ascii="Times New Roman" w:hAnsi="Times New Roman" w:cs="Times New Roman"/>
          <w:sz w:val="24"/>
          <w:lang w:val="en-US"/>
        </w:rPr>
        <w:t xml:space="preserve">. As the only phospholipids that instead of </w:t>
      </w:r>
      <w:r w:rsidR="00A115D3" w:rsidRPr="007B55A2">
        <w:rPr>
          <w:rFonts w:ascii="Times New Roman" w:hAnsi="Times New Roman" w:cs="Times New Roman"/>
          <w:sz w:val="24"/>
          <w:lang w:val="en-US"/>
        </w:rPr>
        <w:t xml:space="preserve">a </w:t>
      </w:r>
      <w:r w:rsidRPr="007B55A2">
        <w:rPr>
          <w:rFonts w:ascii="Times New Roman" w:hAnsi="Times New Roman" w:cs="Times New Roman"/>
          <w:sz w:val="24"/>
          <w:lang w:val="en-US"/>
        </w:rPr>
        <w:t>glycerol backbone contain a sphingo</w:t>
      </w:r>
      <w:r w:rsidR="00EB29FC" w:rsidRPr="007B55A2">
        <w:rPr>
          <w:rFonts w:ascii="Times New Roman" w:hAnsi="Times New Roman" w:cs="Times New Roman"/>
          <w:sz w:val="24"/>
          <w:lang w:val="en-US"/>
        </w:rPr>
        <w:t>sine</w:t>
      </w:r>
      <w:r w:rsidRPr="007B55A2">
        <w:rPr>
          <w:rFonts w:ascii="Times New Roman" w:hAnsi="Times New Roman" w:cs="Times New Roman"/>
          <w:sz w:val="24"/>
          <w:lang w:val="en-US"/>
        </w:rPr>
        <w:t xml:space="preserve"> one</w:t>
      </w:r>
      <w:r w:rsidR="00000D6A" w:rsidRPr="007B55A2">
        <w:rPr>
          <w:rFonts w:ascii="Times New Roman" w:hAnsi="Times New Roman" w:cs="Times New Roman"/>
          <w:sz w:val="24"/>
          <w:lang w:val="en-US"/>
        </w:rPr>
        <w:t xml:space="preserve">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{"citationItems":[{"id":"ITEM-1","itemData":{"DOI":"10.1016/j.bbamem.2006.08.009","ISSN":"00052736","PMID":"17052686","abstract":"Sphingolipids are comprised of a backbone sphingoid base that may be phosphorylated, acylated, glycosylated, bridged to various headgroups through phosphodiester linkages, or otherwise modified. Organisms usually contain large numbers of sphingolipid subspecies and knowledge about the types and amounts is imperative because they influence membrane structure, interactions with the extracellular matrix and neighboring cells, vesicular traffic and the formation of specialized structures such as phagosomes and autophagosomes, as well as participate in intracellular and extracellular signaling. Fortunately, \"sphingolipidomic\" analysis is becoming feasible (at least for important subsets such as all of the backbone \"signaling\" subspecies: ceramides, ceramide 1-phosphates, sphingoid bases, sphingoid base 1-phosphates, inter alia) using mass spectrometry, and these profiles are revealing many surprises, such as that under certain conditions cells contain significant amounts of \"unusual\" species: N-mono-, di-, and tri-methyl-sphingoid bases (including N,N-dimethylsphingosine); 3-ketodihydroceramides; N-acetyl-sphingoid bases (C2-ceramides); and dihydroceramides, in the latter case, in very high proportions when cells are treated with the anticancer drug fenretinide (4-hydroxyphenylretinamide). The elevation of DHceramides by fenretinide is befuddling because the 4,5-trans-double bond of ceramide has been thought to be required for biological activity; however, DHceramides induce autophagy and may be important in the regulation of this important cellular process. The complexity of the sphingolipidome is hard to imagine, but one hopes that, when partnered with other systems biology approaches, the causes and consequences of the complexity will explain how these intriguing compounds are involved in almost every aspect of cell behavior and the malfunctions of many diseases. © 2006 Elsevier B.V. All rights reserved.","author":[{"dropping-particle":"","family":"Zheng","given":"Wenjing","non-dropping-particle":"","parse-names":false,"suffix":""},{"dropping-particle":"","family":"Kollmeyer","given":"Jessica","non-dropping-particle":"","parse-names":false,"suffix":""},{"dropping-particle":"","family":"Symolon","given":"Holly","non-dropping-particle":"","parse-names":false,"suffix":""},{"dropping-particle":"","family":"Momin","given":"Amin","non-dropping-particle":"","parse-names":false,"suffix":""},{"dropping-particle":"","family":"Munter","given":"Elizabeth","non-dropping-particle":"","parse-names":false,"suffix":""},{"dropping-particle":"","family":"Wang","given":"Elaine","non-dropping-particle":"","parse-names":false,"suffix":""},{"dropping-particle":"","family":"Kelly","given":"Samuel","non-dropping-particle":"","parse-names":false,"suffix":""},{"dropping-particle":"","family":"Allegood","given":"Jeremy C.","non-dropping-particle":"","parse-names":false,"suffix":""},{"dropping-particle":"","family":"Liu","given":"Ying","non-dropping-particle":"","parse-names":false,"suffix":""},{"dropping-particle":"","family":"Peng","given":"Qiong","non-dropping-particle":"","parse-names":false,"suffix":""},{"dropping-particle":"","family":"Ramaraju","given":"Harsha","non-dropping-particle":"","parse-names":false,"suffix":""},{"dropping-particle":"","family":"Sullards","given":"M. Cameron","non-dropping-particle":"","parse-names":false,"suffix":""},{"dropping-particle":"","family":"Cabot","given":"Myles","non-dropping-particle":"","parse-names":false,"suffix":""},{"dropping-particle":"","family":"Merrill","given":"Alfred H.","non-dropping-particle":"","parse-names":false,"suffix":""}],"container-title":"Biochimica et Biophysica Acta - Biomembranes","id":"ITEM-1","issue":"12","issued":{"date-parts":[["2006"]]},"page":"1864-1884","title":"Ceramides and other bioactive sphingolipid backbones in health and disease: Lipidomic analysis, metabolism and roles in membrane structure, dynamics, signaling and autophagy","type":"article-journal","volume":"1758"},"uris":["http://www.mendeley.com/documents/?uuid=d1940fa3-ce7f-4691-9beb-99f6096f6295"]}],"mendeley":{"formattedCitation":"(Zheng et al., 2006)","plainTextFormattedCitation":"(Zheng et al., 2006)","previouslyFormattedCitation":"(Zheng et al., 2006)"},"properties":{"noteIndex":0},"schema":"https://github.com/citation-style-language/schema/raw/master/csl-citation.json"}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(Zheng et al., 2006)</w:t>
      </w:r>
      <w:r w:rsidR="00262745" w:rsidRPr="007B55A2">
        <w:rPr>
          <w:rFonts w:ascii="Times New Roman" w:hAnsi="Times New Roman" w:cs="Times New Roman"/>
          <w:sz w:val="24"/>
          <w:lang w:val="en-US"/>
        </w:rPr>
        <w:fldChar w:fldCharType="end"/>
      </w:r>
      <w:r w:rsidRPr="007B55A2">
        <w:rPr>
          <w:rFonts w:ascii="Times New Roman" w:hAnsi="Times New Roman" w:cs="Times New Roman"/>
          <w:sz w:val="24"/>
          <w:lang w:val="en-US"/>
        </w:rPr>
        <w:t xml:space="preserve">, </w:t>
      </w:r>
      <w:r w:rsidR="00EB29FC" w:rsidRPr="007B55A2">
        <w:rPr>
          <w:rFonts w:ascii="Times New Roman" w:hAnsi="Times New Roman" w:cs="Times New Roman"/>
          <w:sz w:val="24"/>
          <w:lang w:val="en-US"/>
        </w:rPr>
        <w:t xml:space="preserve">by </w:t>
      </w:r>
      <w:r w:rsidRPr="007B55A2">
        <w:rPr>
          <w:rFonts w:ascii="Times New Roman" w:hAnsi="Times New Roman" w:cs="Times New Roman"/>
          <w:sz w:val="24"/>
          <w:lang w:val="en-US"/>
        </w:rPr>
        <w:t>employing both alcohol and amino groups</w:t>
      </w:r>
      <w:r w:rsidR="00B425E3" w:rsidRPr="007B55A2">
        <w:rPr>
          <w:rFonts w:ascii="Times New Roman" w:hAnsi="Times New Roman" w:cs="Times New Roman"/>
          <w:sz w:val="24"/>
          <w:lang w:val="en-US"/>
        </w:rPr>
        <w:t xml:space="preserve"> </w:t>
      </w:r>
      <w:r w:rsidRPr="007B55A2">
        <w:rPr>
          <w:rFonts w:ascii="Times New Roman" w:hAnsi="Times New Roman" w:cs="Times New Roman"/>
          <w:sz w:val="24"/>
          <w:lang w:val="en-US"/>
        </w:rPr>
        <w:t xml:space="preserve">SMs are more prone to </w:t>
      </w:r>
      <w:r w:rsidR="00B425E3" w:rsidRPr="007B55A2">
        <w:rPr>
          <w:rFonts w:ascii="Times New Roman" w:hAnsi="Times New Roman" w:cs="Times New Roman"/>
          <w:sz w:val="24"/>
          <w:lang w:val="en-US"/>
        </w:rPr>
        <w:t xml:space="preserve">both inter- and </w:t>
      </w:r>
      <w:r w:rsidR="001D4710" w:rsidRPr="007B55A2">
        <w:rPr>
          <w:rFonts w:ascii="Times New Roman" w:hAnsi="Times New Roman" w:cs="Times New Roman"/>
          <w:sz w:val="24"/>
          <w:lang w:val="en-US"/>
        </w:rPr>
        <w:t xml:space="preserve">intramolecular </w:t>
      </w:r>
      <w:r w:rsidRPr="007B55A2">
        <w:rPr>
          <w:rFonts w:ascii="Times New Roman" w:hAnsi="Times New Roman" w:cs="Times New Roman"/>
          <w:sz w:val="24"/>
          <w:lang w:val="en-US"/>
        </w:rPr>
        <w:t xml:space="preserve">hydrogen bonding than, for instance, phosphocholines (PCs) </w:t>
      </w:r>
      <w:r w:rsidR="00EB29FC" w:rsidRPr="007B55A2">
        <w:rPr>
          <w:rFonts w:ascii="Times New Roman" w:hAnsi="Times New Roman" w:cs="Times New Roman"/>
          <w:sz w:val="24"/>
          <w:lang w:val="en-US"/>
        </w:rPr>
        <w:t xml:space="preserve">which contain the same polar headgroup as SMs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 xml:space="preserve">ADDIN CSL_CITATION {"citationItems":[{"id":"ITEM-1","itemData":{"DOI":"10.1016/S0005-2736(00)00344-8","ISSN":"00052736","PMID":"11342156","abstract":"Ceramides (Cers) may exert their biological activity through changes in membrane structure and organization. To understand this mechanism, the effect of Cer on the biophysical properties of phosphatidylcholine, sphingomyelin (SM) and SM/cholesterol bilayers was determined using fluorescence probe techniques. The Cers were bovine brain Cer and synthetic Cers that contained a single acyl chain species. The phospholipids were 1-palmitoyl-2-oleoyl-sn-glycero-3-phosphocholine (POPC) and 1,2-dipalmitoyl-sn-glyero-3-phosphocholine (DPPC) and bovine brain, egg yolk and bovine erythrocyte SM. The addition of Cer to POPC and DPPC bilayers that were in the liquid-crystalline phase resulted in a linear increase in acyl chain order and decrease in membrane polarity. The addition of Cer to DPPC and SM bilayers also resulted in a linear increase in the gel to liquid-crystalline phase transition temperature (TM). The magnitude of the change was dependent upon Cer lipid composition and was much higher in SM bilayers than DPPC bilayers. The addition of 33 mol% cholesterol essentially eliminated the thermal transition of SM and SM/Cer bilayers. However, there is still a linear increase in acyl chain order induced by the addition of Cer. The results are interpreted as the formation of DPPC/Cer and SM/Cer lipid complexes. SM/Cer lipid complexes have higher TMs than the corresponding SM because the addition of Cer reduces the repulsion between the bulky headgroup and allows closer packing of the acyl chains. The biophysical properties of a SM/Cer-rich bilayer are dependent upon the amount of cholesterol present. In a cholesterol-poor membrane, a sphingomyelinase could catalyze the isothermal conversion of a liquid-crystalline SM bilayer to a gel phase SM/Cer complex at physiological temperature. © 2001 Elsevier Science B.V.","author":[{"dropping-particle":"","family":"Massey","given":"John B.","non-dropping-particle":"","parse-names":false,"suffix":""}],"container-title":"Biochimica et Biophysica Acta - Biomembranes","id":"ITEM-1","issue":"1-2","issued":{"date-parts":[["2001"]]},"page":"167-184","title":"Interaction of ceramides with phosphatidylcholine, sphingomyelin and sphingomyelin/cholesterol bilayers","type":"article-journal","volume":"1510"},"uris":["http://www.mendeley.com/documents/?uuid=84b8c5b4-a922-4b9a-9f92-3e2aafcc304f"]},{"id":"ITEM-2","itemData":{"DOI":"10.1016/j.bbamem.2015.12.008","ISSN":"18792642","PMID":"26656158","abstract":"Sphingomyelin is an important constituent of mammalian cell membranes. Its molecular structure is N-acyl-d-erythro-sphingosylphosphorylcholine. The N-acyls in sphingomyelin often contain 16-24 carbons that are mostly saturated chains; however, the monounsaturated 24:1Δ15c acyl chain is also common. In addition to the more saturated nature of sphingomyelins, compared to physiologically relevant glycerophospholipids, also their hydrogen bonding properties are very different from the glycerophospholipids. Sphingomyelins form extensive intramolecular hydrogen bonds (from the 3OH of the long-chain base to phosphate oxygens of the head group), but also intermolecular hydrogen bonding involving the NH of the long-chain base are important for sphingomyelin (and sphingolipid) properties in membrane environments. Hydrogen bonding involving sphingomyelin has been shown to markedly stabilize interactions with both cholesterol and ceramide in fully hydrated bilayers. Such interactions contribute to the propensity of saturated sphingomyelin to form a liquid-ordered phase together with cholesterol, or a gel phase with saturated ceramides. The purpose of this review is to present recent experimental and computational evidence in support of the importance of hydrogen bonding for the interaction of sphingomyelin with other membrane lipids.","author":[{"dropping-particle":"","family":"Slotte","given":"J. Peter","non-dropping-particle":"","parse-names":false,"suffix":""}],"container-title":"Biochimica et Biophysica Acta - Biomembranes","id":"ITEM-2","issue":"2","issued":{"date-parts":[["2016"]]},"page":"304-310","publisher":"Elsevier B.V.","title":"The importance of hydrogen bonding in sphingomyelin's membrane interactions with co-lipids","type":"article-journal","volume":"1858"},"uris":["http://www.mendeley.com/documents/?uuid=7bf95c40-1d7b-4006-9b6e-792c960965e7"]},{"id":"ITEM-3","itemData":{"DOI":"10.1016/j.chemphyslip.2018.03.003","ISSN":"18732941","PMID":"29689259","abstract":"Despite the biological significance of sphingomyelins (SMs), there is far less structural information available for SMs compared to glycerophospholipids. Considerable confusion exists in the literature regarding even the phase behavior of SM bilayers. This work studies both palmitoyl (PSM) and egg sphingomyelin (ESM) in the temperature regime from 3 °C to 55 °C using X-ray diffraction and X-ray diffuse scattering on hydrated, oriented thick bilayer stacks. We observe clear evidence for a ripple phase for ESM in a large temperature range from 3 °C to the main phase transition temperature (TM) of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38 °C. This unusual stability of the ripple phase was not observed for PSM, which was in a gel phase at 3 °C, with a gel-to-ripple transition at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24 °C and a ripple-to-fluid transition at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41 °C. We also report structural results for all phases. In the gel phase at 3 °C, PSM has chains tilted by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30° with an area/lipid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45 Å2 as determined by wide angle X-ray scattering. The ripple phases for both PSM and ESM have temperature dependent ripple wavelengths that are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145 Å near 30 °C. In the fluid phase, our electron density profiles combined with volume measurements allow calculation of area/lipid to be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64 Å2 for both PSM and ESM, which is larger than that from most of the previous molecular dynamics simulations and experimental studies. Our study demonstrates that oriented lipid films are particularly well-suited to characterize ripple phases since the scattering pattern is much better resolved than in unoriented samples.","author":[{"dropping-particle":"","family":"Arsov","given":"Zoran","non-dropping-particle":"","parse-names":false,"suffix":""},{"dropping-particle":"","family":"González-Ramírez","given":"Emilio J.","non-dropping-particle":"","parse-names":false,"suffix":""},{"dropping-particle":"","family":"Goñi","given":"Felix M.","non-dropping-particle":"","parse-names":false,"suffix":""},{"dropping-particle":"","family":"Tristram-Nagle","given":"Stephanie","non-dropping-particle":"","parse-names":false,"suffix":""},{"dropping-particle":"","family":"Nagle","given":"John F.","non-dropping-particle":"","parse-names":false,"suffix":""}],"container-title":"Chemistry and Physics of Lipids","id":"ITEM-3","issue":"March","issued":{"date-parts":[["2018"]]},"page":"102-110","publisher":"Elsevier","title":"Phase behavior of palmitoyl and egg sphingomyelin","type":"article-journal","volume":"213"},"uris":["http://www.mendeley.com/documents/?uuid=4b7eac16-c524-4aa5-a4a4-c3123083d348"]}],"mendeley":{"formattedCitation":"(Arsov et al., 2018; Massey, 2001; Slotte, 2016)","plainTextFormattedCitation":"(Arsov et al., 2018; Massey, 2001; Slotte, 2016)","previouslyFormattedCitation":"(Arsov et al., 2018; Massey, 2001; Slotte, 2016)"},"properties":{"noteIndex":0},"schema":"https://github.com/citation-style-language/schema/raw/master/csl-citation.json"}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(Arsov et al., 2018; Massey, 2001; Slotte, 2016)</w:t>
      </w:r>
      <w:r w:rsidR="00262745" w:rsidRPr="007B55A2">
        <w:rPr>
          <w:rFonts w:ascii="Times New Roman" w:hAnsi="Times New Roman" w:cs="Times New Roman"/>
          <w:sz w:val="24"/>
          <w:lang w:val="en-US"/>
        </w:rPr>
        <w:fldChar w:fldCharType="end"/>
      </w:r>
      <w:r w:rsidRPr="007B55A2">
        <w:rPr>
          <w:rFonts w:ascii="Times New Roman" w:hAnsi="Times New Roman" w:cs="Times New Roman"/>
          <w:sz w:val="24"/>
          <w:lang w:val="en-US"/>
        </w:rPr>
        <w:t xml:space="preserve">. </w:t>
      </w:r>
      <w:r w:rsidR="00000D6A" w:rsidRPr="007B55A2">
        <w:rPr>
          <w:rFonts w:ascii="Times New Roman" w:hAnsi="Times New Roman" w:cs="Times New Roman"/>
          <w:sz w:val="24"/>
          <w:lang w:val="en-US"/>
        </w:rPr>
        <w:t>Moreover, o</w:t>
      </w:r>
      <w:r w:rsidRPr="007B55A2">
        <w:rPr>
          <w:rFonts w:ascii="Times New Roman" w:hAnsi="Times New Roman" w:cs="Times New Roman"/>
          <w:sz w:val="24"/>
          <w:lang w:val="en-US"/>
        </w:rPr>
        <w:t xml:space="preserve">wing to their capability to </w:t>
      </w:r>
      <w:r w:rsidR="00000D6A" w:rsidRPr="007B55A2">
        <w:rPr>
          <w:rFonts w:ascii="Times New Roman" w:hAnsi="Times New Roman" w:cs="Times New Roman"/>
          <w:sz w:val="24"/>
          <w:lang w:val="en-US"/>
        </w:rPr>
        <w:t>associate</w:t>
      </w:r>
      <w:r w:rsidRPr="007B55A2">
        <w:rPr>
          <w:rFonts w:ascii="Times New Roman" w:hAnsi="Times New Roman" w:cs="Times New Roman"/>
          <w:sz w:val="24"/>
          <w:lang w:val="en-US"/>
        </w:rPr>
        <w:t xml:space="preserve"> with </w:t>
      </w:r>
      <w:r w:rsidR="00000D6A" w:rsidRPr="007B55A2">
        <w:rPr>
          <w:rFonts w:ascii="Times New Roman" w:hAnsi="Times New Roman" w:cs="Times New Roman"/>
          <w:sz w:val="24"/>
          <w:lang w:val="en-US"/>
        </w:rPr>
        <w:t>cholesterol</w:t>
      </w:r>
      <w:r w:rsidRPr="007B55A2">
        <w:rPr>
          <w:rFonts w:ascii="Times New Roman" w:hAnsi="Times New Roman" w:cs="Times New Roman"/>
          <w:sz w:val="24"/>
          <w:lang w:val="en-US"/>
        </w:rPr>
        <w:t xml:space="preserve">, SMs </w:t>
      </w:r>
      <w:r w:rsidR="00000D6A" w:rsidRPr="007B55A2">
        <w:rPr>
          <w:rFonts w:ascii="Times New Roman" w:hAnsi="Times New Roman" w:cs="Times New Roman"/>
          <w:sz w:val="24"/>
          <w:lang w:val="en-US"/>
        </w:rPr>
        <w:t>are essential for the formation of</w:t>
      </w:r>
      <w:r w:rsidRPr="007B55A2">
        <w:rPr>
          <w:rFonts w:ascii="Times New Roman" w:hAnsi="Times New Roman" w:cs="Times New Roman"/>
          <w:sz w:val="24"/>
          <w:lang w:val="en-US"/>
        </w:rPr>
        <w:t xml:space="preserve"> lipid rafts, </w:t>
      </w:r>
      <w:r w:rsidR="00000D6A" w:rsidRPr="007B55A2">
        <w:rPr>
          <w:rFonts w:ascii="Times New Roman" w:hAnsi="Times New Roman" w:cs="Times New Roman"/>
          <w:sz w:val="24"/>
          <w:lang w:val="en-US"/>
        </w:rPr>
        <w:t xml:space="preserve">i.e. </w:t>
      </w:r>
      <w:r w:rsidRPr="007B55A2">
        <w:rPr>
          <w:rFonts w:ascii="Times New Roman" w:hAnsi="Times New Roman" w:cs="Times New Roman"/>
          <w:sz w:val="24"/>
          <w:lang w:val="en-US"/>
        </w:rPr>
        <w:t xml:space="preserve">transient and unique lateral nanodomains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{"citationItems":[{"id":"ITEM-1","itemData":{"DOI":"10.1146/annurev.biophys.32.110601.141803","ISSN":"10568700","PMID":"15139814","abstract":"Views of how cell membranes are organized are presently changing. The lipid bilayer that constitutes these membranes is no longer understood to be a homogeneous fluid. Instead, lipid assemblies, termed rafts, have been introduced to provide fluid platforms that segregate membrane components and dynamically compartmentalize membranes. These assemblies are thought to be composed mainly of sphingolipids and cholesterol in the outer leaflet, somehow connected to domains of unknown composition in the inner leaflet. Specific classes of proteins are associated with the rafts. This review critically analyzes what is known of phase behavior and liquid-liquid immiscibility in model systems and compares these data with what is known of domain formation in cell membranes.","author":[{"dropping-particle":"","family":"Simons","given":"Kai","non-dropping-particle":"","parse-names":false,"suffix":""},{"dropping-particle":"","family":"Vaz","given":"Winchil L.C.","non-dropping-particle":"","parse-names":false,"suffix":""}],"container-title":"Annual Review of Biophysics and Biomolecular Structure","id":"ITEM-1","issued":{"date-parts":[["2004"]]},"page":"269-295","title":"Model systems, lipid rafts, and cell membranes","type":"article-journal","volume":"33"},"uris":["http://www.mendeley.com/documents/?uuid=854880ba-147b-4e77-bbff-9bbda343dd63"]},{"id":"ITEM-2","itemData":{"DOI":"10.1038/35036052","ISSN":"14710072","PMID":"11413487","abstract":"Signal transduction is initiated by complex protein-protein interactions between ligands, receptors and kinases, to name only a few. It is now becoming clear that lipid micro-environments on the cell surface - known as lipid rafts - also take part in this process. Lipid rafts containing a given set of proteins can change their size and composition in response to intra- or extracellular stimuli. This favours specific protein-protein interactions, resulting in the activation of signalling cascades.","author":[{"dropping-particle":"","family":"Simons","given":"Kai","non-dropping-particle":"","parse-names":false,"suffix":""},{"dropping-particle":"","family":"Toomre","given":"Derek","non-dropping-particle":"","parse-names":false,"suffix":""}],"container-title":"Nature Reviews Molecular Cell Biology","id":"ITEM-2","issue":"1","issued":{"date-parts":[["2000"]]},"page":"31-39","title":"Lipid rafts and signal transduction","type":"article-journal","volume":"1"},"uris":["http://www.mendeley.com/documents/?uuid=26ab7737-3b93-4b14-9ddb-9c56c845c60b"]},{"id":"ITEM-3","itemData":{"DOI":"10.1021/acs.chemrev.8b00322","ISSN":"15206890","PMID":"30362705","abstract":"Lipid membranes can spontaneously organize their components into domains of different sizes and properties. The organization of membrane lipids into nanodomains might potentially play a role in vital functions of cells and organisms. Model membranes represent attractive systems to study lipid nanodomains, which cannot be directly addressed in living cells with the currently available methods. This review summarizes the knowledge on lipid nanodomains in model membranes and exposes how their specific character contrasts with large-scale phase separation. The overview on lipid nanodomains in membranes composed of diverse lipids (e.g., zwitterionic and anionic glycerophospholipids, ceramides, glycosphingolipids) and cholesterol aims to evidence the impact of chemical, electrostatic, and geometric properties of lipids on nanodomain formation. Furthermore, the effects of curvature, asymmetry, and ions on membrane nanodomains are shown to be highly relevant aspects that may also modulate lipid nanodomains in cellular membranes. Potential mechanisms responsible for the formation and dynamics of nanodomains are discussed with support from available theories and computational studies. A brief description of current fluorescence techniques and analytical tools that enabled progress in lipid nanodomain studies is also included. Further directions are proposed to successfully extend this research to cells.","author":[{"dropping-particle":"","family":"Cebecauer","given":"Marek","non-dropping-particle":"","parse-names":false,"suffix":""},{"dropping-particle":"","family":"Amaro","given":"Mariana","non-dropping-particle":"","parse-names":false,"suffix":""},{"dropping-particle":"","family":"Jurkiewicz","given":"Piotr","non-dropping-particle":"","parse-names":false,"suffix":""},{"dropping-particle":"","family":"Sarmento","given":"Maria Joao","non-dropping-particle":"","parse-names":false,"suffix":""},{"dropping-particle":"","family":"Šachl","given":"Radek","non-dropping-particle":"","parse-names":false,"suffix":""},{"dropping-particle":"","family":"Cwiklik","given":"Lukasz","non-dropping-particle":"","parse-names":false,"suffix":""},{"dropping-particle":"","family":"Hof","given":"Martin","non-dropping-particle":"","parse-names":false,"suffix":""}],"container-title":"Chemical Reviews","id":"ITEM-3","issue":"23","issued":{"date-parts":[["2018"]]},"page":"11259-11297","title":"Membrane Lipid Nanodomains","type":"article-journal","volume":"118"},"uris":["http://www.mendeley.com/documents/?uuid=f5207665-3016-4faf-b5e4-38401951de41"]},{"id":"ITEM-4","itemData":{"DOI":"10.1098/rsob.170069","ISSN":"20462441","PMID":"28566300","abstract":"Sphingolipids are highly enriched in the nervous system where they are pivotal constituents of the plasma membranes and are important for proper brain development and functions. Sphingolipids are not merely structural elements, but are also recognized as regulators of cellular events by their ability to form microdomains in the plasma membrane. The significance of such compartmentalization spans broadly from being involved in differentiation of neurons and synaptic transmission to neuronal- glial interactions and myelin stability. Thus, perturbations of the sphingolipid metabolism can lead to rearrangements in the plasma membrane, which has been linked to the development of various neurological diseases. Studying microdomains and their functions has for a long time been synonymous with studying the role of cholesterol. However, it is becoming increasingly clear that microdomains are very heterogeneous, which among others can be ascribed to the vast number of sphingolipids. In this review, we discuss the importance of microdomains with emphasis on sphingolipids in brain development and function as well as how disruption of the sphingolipid metabolism (and hence microdomains) contributes to the pathogenesis of several neurological diseases.","author":[{"dropping-particle":"","family":"Olsen","given":"Anne S.B.","non-dropping-particle":"","parse-names":false,"suffix":""},{"dropping-particle":"","family":"Færgeman","given":"Nils J.","non-dropping-particle":"","parse-names":false,"suffix":""}],"container-title":"Open Biology","id":"ITEM-4","issue":"5","issued":{"date-parts":[["2017"]]},"title":"Sphingolipids: Membrane microdomains in brain development, function and neurological diseases","type":"article-journal","volume":"7"},"uris":["http://www.mendeley.com/documents/?uuid=8a04eedc-e566-402e-88cc-c677d092e1df"]},{"id":"ITEM-5","itemData":{"DOI":"10.1016/j.bbamem.2022.184036","ISSN":"18792642","PMID":"36055359","abstract":"Sphingomyelin (SM) is a main component of lipid rafts and characteristic of abundance of long and saturated acyl chains. Recently, we reported that fluorescence-labeled lipids including C16:0 and C18:0SMs retained membrane behaviors of inherent lipids. Here, we newly prepared fluorescent SMs with longer acyl chains, C22:0 and C24:1, for observing their partition and diffusion in SM/cholesterol (chol)/dioleoylphosphatidylcholine (DOPC) bilayers. Although fluorescent C24:1SM underwent a uniform distribution between ordered (Lo) and disordered (Ld) phases, other fluorescent SMs with saturated acyl chains were preferentially distributed in the Lo phase. Interestingly, when the acyl chains of fluorescent and membrane SMs are different, distribution of fluorescent SM to the Lo phase was reduced compared to when the acyl chains are the same. This tendency was also observed for C16:0SM/C22:0SM/chol/DOPC quaternary bilayers, where the minor SM was more excluded out of the Lo phase than the major SM. We also found that the coexistence of SMs induces SM efflux out of the Lo phase and simultaneous DOPC influx to the Lo phase, consequently reducing the difference in fluidity between the two phases. These results suggest that physicochemical properties of lipid rafts are regulated by the acyl chain heterogeneity of SMs.","author":[{"dropping-particle":"","family":"Hirano","given":"Kana","non-dropping-particle":"","parse-names":false,"suffix":""},{"dropping-particle":"","family":"Kinoshita","given":"Masanao","non-dropping-particle":"","parse-names":false,"suffix":""},{"dropping-particle":"","family":"Matsumori","given":"Nobuaki","non-dropping-particle":"","parse-names":false,"suffix":""}],"container-title":"Biochimica et Biophysica Acta - Biomembranes","id":"ITEM-5","issue":"12","issued":{"date-parts":[["2022"]]},"page":"184036","publisher":"Elsevier B.V.","title":"Impact of sphingomyelin acyl chain heterogeneity upon properties of raft-like membranes","type":"article-journal","volume":"1864"},"uris":["http://www.mendeley.com/documents/?uuid=44dee68a-2910-4ba4-9e00-f8e2bb6e66fe"]}],"mendeley":{"formattedCitation":"(Cebecauer et al., 2018; Hirano et al., 2022; Olsen and Færgeman, 2017; Simons and Toomre, 2000; Simons and Vaz, 2004)","plainTextFormattedCitation":"(Cebecauer et al., 2018; Hirano et al., 2022; Olsen and Færgeman, 2017; Simons and Toomre, 2000; Simons and Vaz, 2004)","previouslyFormattedCitation":"(Cebecauer et al., 2018; Hirano et al., 2022; Olsen and Færgeman, 2017; Simons and Toomre, 2000; Simons and Vaz, 2004)"},"properties":{"noteIndex":0},"schema":"https://github.com/citation-style-language/schema/raw/master/csl-citation.json"}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(Cebecauer et al., 2018; Hirano et al., 2022; Olsen and Færgeman, 2017; Simons and Toomre, 2000; Simons and Vaz, 2004)</w:t>
      </w:r>
      <w:r w:rsidR="00262745" w:rsidRPr="007B55A2">
        <w:rPr>
          <w:rFonts w:ascii="Times New Roman" w:hAnsi="Times New Roman" w:cs="Times New Roman"/>
          <w:sz w:val="24"/>
          <w:lang w:val="en-US"/>
        </w:rPr>
        <w:fldChar w:fldCharType="end"/>
      </w:r>
      <w:r w:rsidRPr="007B55A2">
        <w:rPr>
          <w:rFonts w:ascii="Times New Roman" w:hAnsi="Times New Roman" w:cs="Times New Roman"/>
          <w:sz w:val="24"/>
          <w:lang w:val="en-US"/>
        </w:rPr>
        <w:t xml:space="preserve"> that are considered to be responsible cell signaling and membrane trafficking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{"citationItems":[{"id":"ITEM-1","itemData":{"DOI":"10.1073/pnas.1508483112","ISSN":"10916490","PMID":"26401022","abstract":"Lipid rafts are submicron proteolipid domains thought to be responsible for membrane trafficking and signaling. Their small size and transient nature put an understanding of their dynamics beyond the reach of existing techniques, leading to much contention as to their exact role. Here, we exploit the differences in light scattering from lipid bilayer phases to achieve dynamic imaging of nanoscopic lipid domains without any labels. Using phase-separated droplet interface bilayers we resolve the diffusion of domains as small as nm in radius and observe nanodomain formation, destruction, and dynamic coalescence with a domain lifetime of 220 ± 60 ms. Domain dynamics on this timescale suggests an important role in modulating membrane protein function.","author":[{"dropping-particle":"","family":"Wit","given":"Gabrielle","non-dropping-particle":"De","parse-names":false,"suffix":""},{"dropping-particle":"","family":"Danial","given":"John S.H.","non-dropping-particle":"","parse-names":false,"suffix":""},{"dropping-particle":"","family":"Kukura","given":"Philipp","non-dropping-particle":"","parse-names":false,"suffix":""},{"dropping-particle":"","family":"Wallace","given":"Mark I.","non-dropping-particle":"","parse-names":false,"suffix":""}],"container-title":"Proceedings of the National Academy of Sciences of the United States of America","id":"ITEM-1","issue":"40","issued":{"date-parts":[["2015"]]},"page":"12299-12303","title":"Dynamic label-free imaging of lipid nanodomains","type":"article-journal","volume":"112"},"uris":["http://www.mendeley.com/documents/?uuid=10a04736-8fc2-43dc-bf7c-749756bd7ac3"]}],"mendeley":{"formattedCitation":"(De Wit et al., 2015)","plainTextFormattedCitation":"(De Wit et al., 2015)","previouslyFormattedCitation":"(De Wit et al., 2015)"},"properties":{"noteIndex":0},"schema":"https://github.com/citation-style-language/schema/raw/master/csl-citation.json"}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(De Wit et al., 2015)</w:t>
      </w:r>
      <w:r w:rsidR="00262745" w:rsidRPr="007B55A2">
        <w:rPr>
          <w:rFonts w:ascii="Times New Roman" w:hAnsi="Times New Roman" w:cs="Times New Roman"/>
          <w:sz w:val="24"/>
          <w:lang w:val="en-US"/>
        </w:rPr>
        <w:fldChar w:fldCharType="end"/>
      </w:r>
      <w:r w:rsidRPr="007B55A2">
        <w:rPr>
          <w:rFonts w:ascii="Times New Roman" w:hAnsi="Times New Roman" w:cs="Times New Roman"/>
          <w:sz w:val="24"/>
          <w:lang w:val="en-US"/>
        </w:rPr>
        <w:t xml:space="preserve">. </w:t>
      </w:r>
      <w:bookmarkEnd w:id="3"/>
      <w:r w:rsidR="00EB29FC" w:rsidRPr="007B55A2">
        <w:rPr>
          <w:rFonts w:ascii="Times New Roman" w:hAnsi="Times New Roman" w:cs="Times New Roman"/>
          <w:sz w:val="24"/>
          <w:lang w:val="en-US"/>
        </w:rPr>
        <w:t xml:space="preserve">Along with </w:t>
      </w:r>
      <w:r w:rsidR="00EF7C27" w:rsidRPr="007B55A2">
        <w:rPr>
          <w:rFonts w:ascii="Times New Roman" w:hAnsi="Times New Roman" w:cs="Times New Roman"/>
          <w:sz w:val="24"/>
          <w:lang w:val="en-US"/>
        </w:rPr>
        <w:t xml:space="preserve">the </w:t>
      </w:r>
      <w:r w:rsidR="00EB29FC" w:rsidRPr="007B55A2">
        <w:rPr>
          <w:rFonts w:ascii="Times New Roman" w:hAnsi="Times New Roman" w:cs="Times New Roman"/>
          <w:sz w:val="24"/>
          <w:lang w:val="en-US"/>
        </w:rPr>
        <w:t xml:space="preserve">already mentioned sphingosine backbone and polar phosphocholine moiety, SMs contain </w:t>
      </w:r>
      <w:r w:rsidR="00A115D3" w:rsidRPr="007B55A2">
        <w:rPr>
          <w:rFonts w:ascii="Times New Roman" w:hAnsi="Times New Roman" w:cs="Times New Roman"/>
          <w:sz w:val="24"/>
          <w:lang w:val="en-US"/>
        </w:rPr>
        <w:t xml:space="preserve">an </w:t>
      </w:r>
      <w:r w:rsidR="00FD43CF" w:rsidRPr="007B55A2">
        <w:rPr>
          <w:rFonts w:ascii="Times New Roman" w:hAnsi="Times New Roman" w:cs="Times New Roman"/>
          <w:sz w:val="24"/>
          <w:lang w:val="en-US"/>
        </w:rPr>
        <w:t>amide-bonded acyl</w:t>
      </w:r>
      <w:r w:rsidR="00EB29FC" w:rsidRPr="007B55A2">
        <w:rPr>
          <w:rFonts w:ascii="Times New Roman" w:hAnsi="Times New Roman" w:cs="Times New Roman"/>
          <w:sz w:val="24"/>
          <w:lang w:val="en-US"/>
        </w:rPr>
        <w:t xml:space="preserve"> chain </w:t>
      </w:r>
      <w:r w:rsidR="00FD43CF" w:rsidRPr="007B55A2">
        <w:rPr>
          <w:rFonts w:ascii="Times New Roman" w:hAnsi="Times New Roman" w:cs="Times New Roman"/>
          <w:sz w:val="24"/>
          <w:lang w:val="en-US"/>
        </w:rPr>
        <w:t xml:space="preserve">with variable </w:t>
      </w:r>
      <w:r w:rsidR="00EB29FC" w:rsidRPr="007B55A2">
        <w:rPr>
          <w:rFonts w:ascii="Times New Roman" w:hAnsi="Times New Roman" w:cs="Times New Roman"/>
          <w:sz w:val="24"/>
          <w:lang w:val="en-US"/>
        </w:rPr>
        <w:t>length and (un)saturation degree</w:t>
      </w:r>
      <w:r w:rsidR="00FD43CF" w:rsidRPr="007B55A2">
        <w:rPr>
          <w:rFonts w:ascii="Times New Roman" w:hAnsi="Times New Roman" w:cs="Times New Roman"/>
          <w:sz w:val="24"/>
          <w:lang w:val="en-US"/>
        </w:rPr>
        <w:t xml:space="preserve">. </w:t>
      </w:r>
      <w:r w:rsidR="00EB29FC" w:rsidRPr="007B55A2">
        <w:rPr>
          <w:rFonts w:ascii="Times New Roman" w:hAnsi="Times New Roman" w:cs="Times New Roman"/>
          <w:sz w:val="24"/>
          <w:lang w:val="en-US"/>
        </w:rPr>
        <w:t xml:space="preserve">In particular, </w:t>
      </w:r>
      <w:r w:rsidR="00FD43CF" w:rsidRPr="007B55A2">
        <w:rPr>
          <w:rFonts w:ascii="Times New Roman" w:hAnsi="Times New Roman" w:cs="Times New Roman"/>
          <w:sz w:val="24"/>
          <w:lang w:val="en-US"/>
        </w:rPr>
        <w:t>the length of</w:t>
      </w:r>
      <w:r w:rsidR="00EB29FC" w:rsidRPr="007B55A2">
        <w:rPr>
          <w:rFonts w:ascii="Times New Roman" w:hAnsi="Times New Roman" w:cs="Times New Roman"/>
          <w:sz w:val="24"/>
          <w:lang w:val="en-US"/>
        </w:rPr>
        <w:t xml:space="preserve"> </w:t>
      </w:r>
      <w:r w:rsidR="00EB29FC" w:rsidRPr="007B55A2">
        <w:rPr>
          <w:rFonts w:ascii="Times New Roman" w:hAnsi="Times New Roman" w:cs="Times New Roman"/>
          <w:i/>
          <w:sz w:val="24"/>
          <w:lang w:val="en-US"/>
        </w:rPr>
        <w:t>N</w:t>
      </w:r>
      <w:r w:rsidR="00EB29FC" w:rsidRPr="007B55A2">
        <w:rPr>
          <w:rFonts w:ascii="Times New Roman" w:hAnsi="Times New Roman" w:cs="Times New Roman"/>
          <w:sz w:val="24"/>
          <w:lang w:val="en-US"/>
        </w:rPr>
        <w:t>-linked acyl chains usually var</w:t>
      </w:r>
      <w:r w:rsidR="00301DE9" w:rsidRPr="007B55A2">
        <w:rPr>
          <w:rFonts w:ascii="Times New Roman" w:hAnsi="Times New Roman" w:cs="Times New Roman"/>
          <w:sz w:val="24"/>
          <w:lang w:val="en-US"/>
        </w:rPr>
        <w:t>ies</w:t>
      </w:r>
      <w:r w:rsidR="00EB29FC" w:rsidRPr="007B55A2">
        <w:rPr>
          <w:rFonts w:ascii="Times New Roman" w:hAnsi="Times New Roman" w:cs="Times New Roman"/>
          <w:sz w:val="24"/>
          <w:lang w:val="en-US"/>
        </w:rPr>
        <w:t xml:space="preserve"> between 14 and 24 </w:t>
      </w:r>
      <w:r w:rsidR="00FD43CF" w:rsidRPr="007B55A2">
        <w:rPr>
          <w:rFonts w:ascii="Times New Roman" w:hAnsi="Times New Roman" w:cs="Times New Roman"/>
          <w:sz w:val="24"/>
          <w:lang w:val="en-US"/>
        </w:rPr>
        <w:t>C-atom</w:t>
      </w:r>
      <w:r w:rsidR="00EB29FC" w:rsidRPr="007B55A2">
        <w:rPr>
          <w:rFonts w:ascii="Times New Roman" w:hAnsi="Times New Roman" w:cs="Times New Roman"/>
          <w:sz w:val="24"/>
          <w:lang w:val="en-US"/>
        </w:rPr>
        <w:t xml:space="preserve">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{"citationItems":[{"id":"ITEM-1","itemData":{"author":[{"dropping-particle":"","family":"Barenholz","given":"Y","non-dropping-particle":"","parse-names":false,"suffix":""},{"dropping-particle":"","family":"Thompson","given":"T. E.","non-dropping-particle":"","parse-names":false,"suffix":""}],"container-title":"Biochimica et Biophysica Acta","id":"ITEM-1","issued":{"date-parts":[["1980"]]},"page":"129-155","title":"SPHINGOMYELINS IN BILAYERS AND BIOLOGICAL MEMBRANES","type":"article-journal","volume":"604"},"uris":["http://www.mendeley.com/documents/?uuid=e9f839d8-2b06-4198-be9a-4cd4d1122df5"]},{"id":"ITEM-2","itemData":{"DOI":"10.1529/biophysj.105.067371","ISSN":"00063495","PMID":"16284257","abstract":"Sphingomyelins (SMs) are among the most common phospholipid components of plasma membranes, usually constituting a mixture of several molecular species with various fatty acyl chain moieties. In this work, we utilize atomistic molecular dynamics simulations to study the differences in structural and dynamical properties of bilayers comprised of the most common natural SM species. Keeping the sphingosine moiety unchanged, we vary the amide bonded acyl chain from 16 to 24 carbons in length and examine the effect of unsaturation by comparing lipids with saturated and monounsaturated chains. As for structural properties, we find a slight decrease in average area per lipid and a clear linear increase in bilayer thickness with increasing acyl chain length both in saturated and unsaturated systems. Increasing the acyl chain length is found to further the interdigitation across the bilayer center. This is related to the dynamics of SM molecules, as the lateral diffusion rates decrease slightly for an increasing acyl chain length. Interdigitation also plays a role in interleaflet friction, which is stronger for unsaturated chains. The effect of the cis double bond is most significant on the local order parameters and rotation rates of the chains, though unsaturation shows global effects on overall lipid packing and dynamics as well. Regarding hydrogen bonding or properties related to the lipid/water interface region, no significant effects were observed due to varying chain length or unsaturation. The significance of the findings presented is discussed. © 2006 by the Biophysical Society.","author":[{"dropping-particle":"","family":"Niemelä","given":"Perttu S.","non-dropping-particle":"","parse-names":false,"suffix":""},{"dropping-particle":"","family":"Hyvönen","given":"Marja T.","non-dropping-particle":"","parse-names":false,"suffix":""},{"dropping-particle":"","family":"Vattulainen","given":"Ilpo","non-dropping-particle":"","parse-names":false,"suffix":""}],"container-title":"Biophysical Journal","id":"ITEM-2","issue":"3","issued":{"date-parts":[["2006"]]},"page":"851-863","title":"Influence of chain length and unsaturation on sphingomyelin bilayers","type":"article-journal","volume":"90"},"uris":["http://www.mendeley.com/documents/?uuid=3e5c8cfa-f332-450d-b9f3-f5897fbb4e62"]},{"id":"ITEM-3","itemData":{"DOI":"10.1016/j.chemphyslip.2018.09.010","ISSN":"18732941","PMID":"30359584","abstract":"Sphingolipids consist of a sphingoid base N-linked to a fatty acyl chain. Among them, sphingomyelins (SM) are major components of mammalian cells, while ceramide (Cer) plays an important role as a lipid second messenger. We have performed a quantitative lipidomic study of Cer and SM species in different mammalian tissues (adipose tissue, liver, brain and blood serum of human, mice, rat and dog), as well as in cell cultures of mammalian origin (primary hepatocytes, immortalized MDCK cells, mice melanoma b16 cells, and mice primary CD4 + T lymphocytes) using an ultra-high performance liquid chromatography coupled to time-of-flight mass spectrometry (UHPLC-ToF-MS)-based platform. The data have been compared with published, in general semi-quantitative, results from 20 other samples, with good agreement. The sphingoid base was predominantly d18-1 sphingosine (2-amino-4-octadecene-1,3-diol) in all cases. The fatty acid composition of SM was clearly different from that of Cer. In virtually all samples the most abundant Cer species were those containing C24:0 and C24:1 in their N-acyl chains, while the main species contained in SM was C16:0. Brain was the most divergent tissue, in which Cer and SM C18:0 were very abundant.","author":[{"dropping-particle":"","family":"Manni","given":"Marco M.","non-dropping-particle":"","parse-names":false,"suffix":""},{"dropping-particle":"","family":"Sot","given":"Jesús","non-dropping-particle":"","parse-names":false,"suffix":""},{"dropping-particle":"","family":"Arretxe","given":"Enara","non-dropping-particle":"","parse-names":false,"suffix":""},{"dropping-particle":"","family":"Gil-Redondo","given":"Rubén","non-dropping-particle":"","parse-names":false,"suffix":""},{"dropping-particle":"","family":"Falcón-Pérez","given":"Juan M.","non-dropping-particle":"","parse-names":false,"suffix":""},{"dropping-particle":"","family":"Balgoma","given":"David","non-dropping-particle":"","parse-names":false,"suffix":""},{"dropping-particle":"","family":"Alonso","given":"Cristina","non-dropping-particle":"","parse-names":false,"suffix":""},{"dropping-particle":"","family":"Goñi","given":"Félix M.","non-dropping-particle":"","parse-names":false,"suffix":""},{"dropping-particle":"","family":"Alonso","given":"Alicia","non-dropping-particle":"","parse-names":false,"suffix":""}],"container-title":"Chemistry and Physics of Lipids","id":"ITEM-3","issued":{"date-parts":[["2018"]]},"page":"29-34","publisher":"Elsevier Ireland Ltd","title":"The fatty acids of sphingomyelins and ceramides in mammalian tissues and cultured cells: Biophysical and physiological implications","type":"article-journal","volume":"217"},"uris":["http://www.mendeley.com/documents/?uuid=0ee2bcd1-0b49-4ac2-877d-d4a02460615b"]}],"mendeley":{"formattedCitation":"(Barenholz and Thompson, 1980; Manni et al., 2018; Niemelä et al., 2006)","plainTextFormattedCitation":"(Barenholz and Thompson, 1980; Manni et al., 2018; Niemelä et al., 2006)","previouslyFormattedCitation":"(Barenholz and Thompson, 1980; Manni et al., 2018; Niemelä et al., 2006)"},"properties":{"noteIndex":0},"schema":"https://github.com/citation-style-language/schema/raw/master/csl-citation.json"}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(Barenholz and Thompson, 1980; Manni et al., 2018; Niemelä et al., 2006)</w:t>
      </w:r>
      <w:r w:rsidR="00262745" w:rsidRPr="007B55A2">
        <w:rPr>
          <w:rFonts w:ascii="Times New Roman" w:hAnsi="Times New Roman" w:cs="Times New Roman"/>
          <w:sz w:val="24"/>
          <w:lang w:val="en-US"/>
        </w:rPr>
        <w:fldChar w:fldCharType="end"/>
      </w:r>
      <w:r w:rsidR="00CD42F1" w:rsidRPr="007B55A2">
        <w:rPr>
          <w:rFonts w:ascii="Times New Roman" w:hAnsi="Times New Roman" w:cs="Times New Roman"/>
          <w:sz w:val="24"/>
          <w:lang w:val="en-US"/>
        </w:rPr>
        <w:t xml:space="preserve"> </w:t>
      </w:r>
      <w:r w:rsidR="00264C4F" w:rsidRPr="007B55A2">
        <w:rPr>
          <w:rFonts w:ascii="Times New Roman" w:hAnsi="Times New Roman" w:cs="Times New Roman"/>
          <w:sz w:val="24"/>
          <w:lang w:val="en-US"/>
        </w:rPr>
        <w:t xml:space="preserve">and their saturation or the presence of a single </w:t>
      </w:r>
      <w:r w:rsidR="00264C4F" w:rsidRPr="007B55A2">
        <w:rPr>
          <w:rFonts w:ascii="Times New Roman" w:hAnsi="Times New Roman" w:cs="Times New Roman"/>
          <w:i/>
          <w:sz w:val="24"/>
          <w:lang w:val="en-US"/>
        </w:rPr>
        <w:t>cis</w:t>
      </w:r>
      <w:r w:rsidR="00264C4F" w:rsidRPr="007B55A2">
        <w:rPr>
          <w:rFonts w:ascii="Times New Roman" w:hAnsi="Times New Roman" w:cs="Times New Roman"/>
          <w:sz w:val="24"/>
          <w:lang w:val="en-US"/>
        </w:rPr>
        <w:t xml:space="preserve"> double bond in acyl chain drive the structural, thermotropic and functional features of SMs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{"citationItems":[{"id":"ITEM-1","itemData":{"DOI":"10.1529/biophysj.105.067371","ISSN":"00063495","PMID":"16284257","abstract":"Sphingomyelins (SMs) are among the most common phospholipid components of plasma membranes, usually constituting a mixture of several molecular species with various fatty acyl chain moieties. In this work, we utilize atomistic molecular dynamics simulations to study the differences in structural and dynamical properties of bilayers comprised of the most common natural SM species. Keeping the sphingosine moiety unchanged, we vary the amide bonded acyl chain from 16 to 24 carbons in length and examine the effect of unsaturation by comparing lipids with saturated and monounsaturated chains. As for structural properties, we find a slight decrease in average area per lipid and a clear linear increase in bilayer thickness with increasing acyl chain length both in saturated and unsaturated systems. Increasing the acyl chain length is found to further the interdigitation across the bilayer center. This is related to the dynamics of SM molecules, as the lateral diffusion rates decrease slightly for an increasing acyl chain length. Interdigitation also plays a role in interleaflet friction, which is stronger for unsaturated chains. The effect of the cis double bond is most significant on the local order parameters and rotation rates of the chains, though unsaturation shows global effects on overall lipid packing and dynamics as well. Regarding hydrogen bonding or properties related to the lipid/water interface region, no significant effects were observed due to varying chain length or unsaturation. The significance of the findings presented is discussed. © 2006 by the Biophysical Society.","author":[{"dropping-particle":"","family":"Niemelä","given":"Perttu S.","non-dropping-particle":"","parse-names":false,"suffix":""},{"dropping-particle":"","family":"Hyvönen","given":"Marja T.","non-dropping-particle":"","parse-names":false,"suffix":""},{"dropping-particle":"","family":"Vattulainen","given":"Ilpo","non-dropping-particle":"","parse-names":false,"suffix":""}],"container-title":"Biophysical Journal","id":"ITEM-1","issue":"3","issued":{"date-parts":[["2006"]]},"page":"851-863","title":"Influence of chain length and unsaturation on sphingomyelin bilayers","type":"article-journal","volume":"90"},"uris":["http://www.mendeley.com/documents/?uuid=3e5c8cfa-f332-450d-b9f3-f5897fbb4e62"]},{"id":"ITEM-2","itemData":{"DOI":"10.1016/j.celrep.2022.111063","ISSN":"22111247","PMID":"35830800","abstract":"The complex sphingolipids exhibit a diversity of ceramide acyl chain structures that influence their trafficking and intracellular distributions, but it remains unclear how the cell discerns among the different ceramides to affect such sorting. To address the mechanism, we synthesize a library of GM1 glycosphingolipids with naturally varied acyl chains and quantitatively assess their sorting among different endocytic pathways. We find that a stretch of at least 14 saturated carbons extending from C1 at the water-bilayer interface dictate lysosomal sorting by exclusion from endosome sorting tubules. Sorting to the lysosome by the C14</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 motif is cholesterol dependent. Perturbations of the C14</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 motif by unsaturation enable GM1 entry into endosomal sorting tubules of the recycling and retrograde pathways independent of cholesterol. Unsaturation occurring beyond the C14</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 motif in very long acyl chains rescues lysosomal sorting. These results define a structural motif underlying the membrane organization of sphingolipids and implicate cholesterol-sphingolipid nanodomain formation in sorting mechanisms.","author":[{"dropping-particle":"","family":"Schmieder","given":"Stefanie S.","non-dropping-particle":"","parse-names":false,"suffix":""},{"dropping-particle":"","family":"Tatituri","given":"Raju","non-dropping-particle":"","parse-names":false,"suffix":""},{"dropping-particle":"","family":"Anderson","given":"Michael","non-dropping-particle":"","parse-names":false,"suffix":""},{"dropping-particle":"","family":"Kelly","given":"Kate","non-dropping-particle":"","parse-names":false,"suffix":""},{"dropping-particle":"","family":"Lencer","given":"Wayne I.","non-dropping-particle":"","parse-names":false,"suffix":""}],"container-title":"Cell Reports","id":"ITEM-2","issue":"2","issued":{"date-parts":[["2022"]]},"page":"111063, 15","title":"Structural basis for acyl chain control over glycosphingolipid sorting and vesicular trafficking","type":"article-journal","volume":"40"},"uris":["http://www.mendeley.com/documents/?uuid=3b456af0-15fb-4a1d-a8fa-ed0417376692"]},{"id":"ITEM-3","itemData":{"DOI":"10.1038/nrm2330","ISSN":"14710072","PMID":"18216768","abstract":"Throughout the biological world, a 30 Å hydrophobic film typically delimits the environments that serve as the margin between life and death for individual cells. Biochemical and biophysical findings have provided a detailed model of the composition and structure of membranes, which includes levels of dynamic organization both across the lipid bilayer (lipid asymmetry) and in the lateral dimension (lipid domains) of membranes. How do cells apply anabolic and catabolic enzymes, translocases and transporters, plus the intrinsic physical phase behaviour of lipids and their interactions with membrane proteins, to create the unique compositions and multiple functionalities of their individual membranes? © 2008 Nature Publishing Group.","author":[{"dropping-particle":"","family":"Meer","given":"Gerrit","non-dropping-particle":"Van","parse-names":false,"suffix":""},{"dropping-particle":"","family":"Voelker","given":"Dennis R.","non-dropping-particle":"","parse-names":false,"suffix":""},{"dropping-particle":"","family":"Feigenson","given":"Gerald W.","non-dropping-particle":"","parse-names":false,"suffix":""}],"container-title":"Nature Reviews Molecular Cell Biology","id":"ITEM-3","issue":"2","issued":{"date-parts":[["2008"]]},"page":"112-124","title":"Membrane lipids: Where they are and how they behave","type":"article-journal","volume":"9"},"uris":["http://www.mendeley.com/documents/?uuid=125c9c98-802c-4b36-97a1-205755d4cbd3"]}],"mendeley":{"formattedCitation":"(Niemelä et al., 2006; Schmieder et al., 2022; Van Meer et al., 2008)","plainTextFormattedCitation":"(Niemelä et al., 2006; Schmieder et al., 2022; Van Meer et al., 2008)","previouslyFormattedCitation":"(Niemelä et al., 2006; Schmieder et al., 2022; Van Meer et al., 2008)"},"properties":{"noteIndex":0},"schema":"https://github.com/citation-style-language/schema/raw/master/csl-citation.json"}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(Niemelä et al., 2006; Schmieder et al., 2022; Van Meer et al., 2008)</w:t>
      </w:r>
      <w:r w:rsidR="00262745" w:rsidRPr="007B55A2">
        <w:rPr>
          <w:rFonts w:ascii="Times New Roman" w:hAnsi="Times New Roman" w:cs="Times New Roman"/>
          <w:sz w:val="24"/>
          <w:lang w:val="en-US"/>
        </w:rPr>
        <w:fldChar w:fldCharType="end"/>
      </w:r>
      <w:r w:rsidR="00264C4F" w:rsidRPr="007B55A2">
        <w:rPr>
          <w:rFonts w:ascii="Times New Roman" w:hAnsi="Times New Roman" w:cs="Times New Roman"/>
          <w:sz w:val="24"/>
          <w:lang w:val="en-US"/>
        </w:rPr>
        <w:t xml:space="preserve">. </w:t>
      </w:r>
    </w:p>
    <w:p w14:paraId="383785BC" w14:textId="76CB9E0E" w:rsidR="00350EC3" w:rsidRPr="007B55A2" w:rsidRDefault="00E636DD" w:rsidP="00665EE7">
      <w:pPr>
        <w:spacing w:line="360" w:lineRule="auto"/>
        <w:jc w:val="both"/>
        <w:rPr>
          <w:rFonts w:ascii="Times New Roman" w:hAnsi="Times New Roman" w:cs="Times New Roman"/>
          <w:sz w:val="24"/>
          <w:lang w:val="en-US"/>
        </w:rPr>
      </w:pPr>
      <w:r w:rsidRPr="007B55A2">
        <w:rPr>
          <w:rFonts w:ascii="Times New Roman" w:hAnsi="Times New Roman" w:cs="Times New Roman"/>
          <w:sz w:val="24"/>
          <w:lang w:val="en-US"/>
        </w:rPr>
        <w:t>Brain SM (</w:t>
      </w:r>
      <w:proofErr w:type="spellStart"/>
      <w:r w:rsidRPr="007B55A2">
        <w:rPr>
          <w:rFonts w:ascii="Times New Roman" w:hAnsi="Times New Roman" w:cs="Times New Roman"/>
          <w:sz w:val="24"/>
          <w:lang w:val="en-US"/>
        </w:rPr>
        <w:t>bSM</w:t>
      </w:r>
      <w:proofErr w:type="spellEnd"/>
      <w:r w:rsidRPr="007B55A2">
        <w:rPr>
          <w:rFonts w:ascii="Times New Roman" w:hAnsi="Times New Roman" w:cs="Times New Roman"/>
          <w:sz w:val="24"/>
          <w:lang w:val="en-US"/>
        </w:rPr>
        <w:t xml:space="preserve">) is a natural SM concentrated in myelin, </w:t>
      </w:r>
      <w:r w:rsidR="00EF7C27" w:rsidRPr="007B55A2">
        <w:rPr>
          <w:rFonts w:ascii="Times New Roman" w:hAnsi="Times New Roman" w:cs="Times New Roman"/>
          <w:sz w:val="24"/>
          <w:lang w:val="en-US"/>
        </w:rPr>
        <w:t xml:space="preserve">a </w:t>
      </w:r>
      <w:r w:rsidR="00894CB8" w:rsidRPr="007B55A2">
        <w:rPr>
          <w:rFonts w:ascii="Times New Roman" w:hAnsi="Times New Roman" w:cs="Times New Roman"/>
          <w:sz w:val="24"/>
          <w:lang w:val="en-US"/>
        </w:rPr>
        <w:t>lipid-enriched</w:t>
      </w:r>
      <w:r w:rsidRPr="007B55A2">
        <w:rPr>
          <w:rFonts w:ascii="Times New Roman" w:hAnsi="Times New Roman" w:cs="Times New Roman"/>
          <w:sz w:val="24"/>
          <w:lang w:val="en-US"/>
        </w:rPr>
        <w:t xml:space="preserve"> </w:t>
      </w:r>
      <w:proofErr w:type="spellStart"/>
      <w:r w:rsidRPr="007B55A2">
        <w:rPr>
          <w:rFonts w:ascii="Times New Roman" w:hAnsi="Times New Roman" w:cs="Times New Roman"/>
          <w:sz w:val="24"/>
          <w:lang w:val="en-US"/>
        </w:rPr>
        <w:t>multibilayered</w:t>
      </w:r>
      <w:proofErr w:type="spellEnd"/>
      <w:r w:rsidRPr="007B55A2">
        <w:rPr>
          <w:rFonts w:ascii="Times New Roman" w:hAnsi="Times New Roman" w:cs="Times New Roman"/>
          <w:sz w:val="24"/>
          <w:lang w:val="en-US"/>
        </w:rPr>
        <w:t xml:space="preserve"> membrane wrapped </w:t>
      </w:r>
      <w:r w:rsidR="00BE7C0C" w:rsidRPr="007B55A2">
        <w:rPr>
          <w:rFonts w:ascii="Times New Roman" w:hAnsi="Times New Roman" w:cs="Times New Roman"/>
          <w:sz w:val="24"/>
          <w:lang w:val="en-US"/>
        </w:rPr>
        <w:t>around</w:t>
      </w:r>
      <w:r w:rsidRPr="007B55A2">
        <w:rPr>
          <w:rFonts w:ascii="Times New Roman" w:hAnsi="Times New Roman" w:cs="Times New Roman"/>
          <w:sz w:val="24"/>
          <w:lang w:val="en-US"/>
        </w:rPr>
        <w:t xml:space="preserve"> the axon </w:t>
      </w:r>
      <w:r w:rsidR="00894CB8" w:rsidRPr="007B55A2">
        <w:rPr>
          <w:rFonts w:ascii="Times New Roman" w:hAnsi="Times New Roman" w:cs="Times New Roman"/>
          <w:sz w:val="24"/>
          <w:lang w:val="en-US"/>
        </w:rPr>
        <w:t xml:space="preserve">that ensures </w:t>
      </w:r>
      <w:r w:rsidRPr="007B55A2">
        <w:rPr>
          <w:rFonts w:ascii="Times New Roman" w:hAnsi="Times New Roman" w:cs="Times New Roman"/>
          <w:sz w:val="24"/>
          <w:lang w:val="en-US"/>
        </w:rPr>
        <w:t>efficient conduction of neural impulses</w:t>
      </w:r>
      <w:r w:rsidR="00894CB8" w:rsidRPr="007B55A2">
        <w:rPr>
          <w:rFonts w:ascii="Times New Roman" w:hAnsi="Times New Roman" w:cs="Times New Roman"/>
          <w:sz w:val="24"/>
          <w:lang w:val="en-US"/>
        </w:rPr>
        <w:t xml:space="preserve">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{"citationItems":[{"id":"ITEM-1","itemData":{"DOI":"10.1016/j.xinn.2022.100360","ISSN":"26666758","abstract":"Myelin is a specialized cell membrane indispensable for rapid nerve conduction. The high abundance of membrane lipids is one of myelin's salient features that contribute to its unique role as an insulator that electrically isolates nerve fibers across their myelinated surface. The most abundant lipids in myelin include cholesterol, glycosphingolipids, and plasmalogens, each playing critical roles in myelin development as well as function. This review serves to summarize the role of lipid metabolism in myelination and myelin maintenance, as well as the molecular determinants of myelin lipid homeostasis, with an emphasis on findings from genetic models. In addition, the implications of myelin lipid dysmetabolism in human diseases are highlighted in the context of hereditary leukodystrophies and neuropathies as well as acquired disorders such as Alzheimer's disease.","author":[{"dropping-particle":"","family":"Barnes-Vélez","given":"Joseph A.","non-dropping-particle":"","parse-names":false,"suffix":""},{"dropping-particle":"","family":"Aksoy Yasar","given":"Fatma Betul","non-dropping-particle":"","parse-names":false,"suffix":""},{"dropping-particle":"","family":"Hu","given":"Jian","non-dropping-particle":"","parse-names":false,"suffix":""}],"container-title":"Innovation","id":"ITEM-1","issue":"1","issued":{"date-parts":[["2023"]]},"page":"100360","publisher":"The Author(s)","title":"Myelin lipid metabolism and its role in myelination and myelin maintenance","type":"article-journal","volume":"4"},"uris":["http://www.mendeley.com/documents/?uuid=f5f15a69-600a-449b-ba0e-95454c000f33"]}],"mendeley":{"formattedCitation":"(Barnes-Vélez et al., 2023)","plainTextFormattedCitation":"(Barnes-Vélez et al., 2023)","previouslyFormattedCitation":"(Barnes-Vélez et al., 2023)"},"properties":{"noteIndex":0},"schema":"https://github.com/citation-style-language/schema/raw/master/csl-citation.json"}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(Barnes-Vélez et al., 2023)</w:t>
      </w:r>
      <w:r w:rsidR="00262745" w:rsidRPr="007B55A2">
        <w:rPr>
          <w:rFonts w:ascii="Times New Roman" w:hAnsi="Times New Roman" w:cs="Times New Roman"/>
          <w:sz w:val="24"/>
          <w:lang w:val="en-US"/>
        </w:rPr>
        <w:fldChar w:fldCharType="end"/>
      </w:r>
      <w:r w:rsidR="00894CB8" w:rsidRPr="007B55A2">
        <w:rPr>
          <w:rFonts w:ascii="Times New Roman" w:hAnsi="Times New Roman" w:cs="Times New Roman"/>
          <w:sz w:val="24"/>
          <w:lang w:val="en-US"/>
        </w:rPr>
        <w:t xml:space="preserve">. As other SMs obtained from natural sources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 xml:space="preserve">ADDIN CSL_CITATION {"citationItems":[{"id":"ITEM-1","itemData":{"DOI":"10.1021/bi00656a030","ISSN":"15204995","PMID":"1276153","abstract":"A recently developed differential scanning calorimeter has been used to characterize the thermotropic behavior of aqueous dispersions of liposomes containing sphingomyelin. Liposomes derived from sheep brain sphingomyelin exhibit a broad gel-liquid crystalline phase transition in the temperature range of 20-45 °C. The transition is characterized by maxima in the heat capacity function at 31.2 and 37.1 °C and a total enthalpy change of 7.2 ± 0.4 kcal/mol. Beef brain sphingomyelin liposomes behave similarly but exhibit heat capacity maxima at 30, 32, and 38 °C and a total enthalpy change of 6.9 kcal/mol. The thermotropic behavior of four pure synthetic sphingomyelins is reminiscent of multilamellar lecithin liposomes in that a single, sharp, main transition is observed. Results obtained for liposomes containing mixtures of different sphingomyelins are complex. A colyophilized mixture of N-palmitoylsphingosinephosphorylcholine, N-stearoylsphingosinephosphorylcholine, and N-lignocerylsphingosinephosphorylcholine in a 1:1:1 mol ratio exhibits a single transition with a Tm below that observed for the individual components. On the other hand a 1:1 mixture of N-stearoylsphingosinephosphorylcholine and 1-palmitoyl-2-oleylphosphatidylcholine exhibits three maxima in the heat capacity function. It is clear from these results that the thermotropic behavior of sphingomyelin-containing liposomes is a complex function of the exact composition. Furthermore, it appears that the behavior of the liposomes derived from natural sphingomyelins cannot be explained in terms of phase separation of theindividual components. © 1976, American Chemical Society. All rights reserved.","author":[{"dropping-particle":"","family":"Barenholz","given":"Y.","non-dropping-particle":"","parse-names":false,"suffix":""},{"dropping-particle":"","family":"Suurkuusk","given":"J.","non-dropping-particle":"","parse-names":false,"suffix":""},{"dropping-particle":"","family":"Mountcastle","given":"D.","non-dropping-particle":"","parse-names":false,"suffix":""},{"dropping-particle":"","family":"Thompson","given":"T. E.","non-dropping-particle":"","parse-names":false,"suffix":""},{"dropping-particle":"","family":"Biltonen","given":"R. L.","non-dropping-particle":"","parse-names":false,"suffix":""}],"container-title":"Biochemistry","id":"ITEM-1","issue":"11","issued":{"date-parts":[["1976"]]},"page":"2441-2447","title":"A Calorimetric Study of the Thermotropic Behavior of Aqueous Dispersions of Natural and Synthetic Sphingomyelins","type":"article-journal","volume":"15"},"uris":["http://www.mendeley.com/documents/?uuid=d3cfd111-a944-4a28-8a1d-12e4c592642a"]},{"id":"ITEM-2","itemData":{"DOI":"10.1016/j.chemphyslip.2018.03.003","ISSN":"18732941","PMID":"29689259","abstract":"Despite the biological significance of sphingomyelins (SMs), there is far less structural information available for SMs compared to glycerophospholipids. Considerable confusion exists in the literature regarding even the phase behavior of SM bilayers. This work studies both palmitoyl (PSM) and egg sphingomyelin (ESM) in the temperature regime from 3 °C to 55 °C using X-ray diffraction and X-ray diffuse scattering on hydrated, oriented thick bilayer stacks. We observe clear evidence for a ripple phase for ESM in a large temperature range from 3 °C to the main phase transition temperature (TM) of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38 °C. This unusual stability of the ripple phase was not observed for PSM, which was in a gel phase at 3 °C, with a gel-to-ripple transition at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24 °C and a ripple-to-fluid transition at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41 °C. We also report structural results for all phases. In the gel phase at 3 °C, PSM has chains tilted by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30° with an area/lipid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45 Å2 as determined by wide angle X-ray scattering. The ripple phases for both PSM and ESM have temperature dependent ripple wavelengths that are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145 Å near 30 °C. In the fluid phase, our electron density profiles combined with volume measurements allow calculation of area/lipid to be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64 Å2 for both PSM and ESM, which is larger than that from most of the previous molecular dynamics simulations and experimental studies. Our study demonstrates that oriented lipid films are particularly well-suited to characterize ripple phases since the scattering pattern is much better resolved than in unoriented samples.","author":[{"dropping-particle":"","family":"Arsov","given":"Zoran","non-dropping-particle":"","parse-names":false,"suffix":""},{"dropping-particle":"","family":"González-Ramírez","given":"Emilio J.","non-dropping-particle":"","parse-names":false,"suffix":""},{"dropping-particle":"","family":"Goñi","given":"Felix M.","non-dropping-particle":"","parse-names":false,"suffix":""},{"dropping-particle":"","family":"Tristram-Nagle","given":"Stephanie","non-dropping-particle":"","parse-names":false,"suffix":""},{"dropping-particle":"","family":"Nagle","given":"John F.","non-dropping-particle":"","parse-names":false,"suffix":""}],"container-title":"Chemistry and Physics of Lipids","id":"ITEM-2","issue":"March","issued":{"date-parts":[["2018"]]},"page":"102-110","publisher":"Elsevier","title":"Phase behavior of palmitoyl and egg sphingomyelin","type":"article-journal","volume":"213"},"uris":["http://www.mendeley.com/documents/?uuid=4b7eac16-c524-4aa5-a4a4-c3123083d348"]},{"id":"ITEM-3","itemData":{"DOI":"10.1016/j.bbamem.2009.07.005","ISSN":"00052736","PMID":"19616506","abstract":"The structural transitions in aqueous dispersions of egg-sphingomyelin and bovine brain-sphingomyelin and sphingomyelin co-dispersed with different proportions of cholesterol were compared during temperature scans between 20° and 50 °C using small-angle and wide-angle X-ray scattering techniques. The Bragg reflections observed in the small-angle scattering region from pure phospholipids and codispersions of sphingomyelin:cholesterol in molar ratios 80:20 and 50:50 could all be deconvolved using peak fitting methods into two coexisting lamellar structures. Electron density profiles through the unit cell normal to the bilayer plane were calculated to derive bilayer and water layer thicknesses of coexisting structures at 20° and 50 °C. Codispersions of sphingomyelin:cholesterol in a molar ratio 60:40 consisted of an apparently homogeneous bilayer structure designated as liquid-ordered phase. Curve fitting analysis of the wide-angle scattering bands were applied to correlate changes in packing arrangements of hydrocarbon in the hydrophobic domain of the bilayer with changes in enthalpy recorded by differential scanning calorimetry. At 20 °C the wide-angle scattering bands of both pure sphingomyelins and codispersions of sphingomyelin and cholesterol could be deconvolved into two symmetric components. A sharp component located at a d-spacing of 0.42 nm was assigned to a gel phase in which the hydrocarbon chains are oriented perpendicular to the bilayer plane. A broader symmetric band centered at d-spacings in the region of 0.44 nm was assigned as disordered hydrocarbon in dispersions of pure sphingomyelin and as liquid-ordered phase in codispersions of sphingomyelin and cholesterol. It is concluded from the peak fitting analysis that cholesterol is excluded from gel phases of egg and brain sphingomyelins at 20 °C. The gel phases coexist with liquid-ordered phase comprised of egg-sphingomyelin and 27 mol% cholesterol and brain-sphingomyelin and 33 mol% cholesterol, respectively. Correlation of the disappearance of gel phase during heating scans and the enthalpy change recorded by calorimetry in codispersions of sphingomyelin and cholesterol leads to the conclusion that a major contribution to the broadened phase transition endotherm originates from dilution of the cholesterol-rich liquid-ordered phase by mobilization of sphingomyelin from the melting gel phase. Crown Copyright © 2009.","author":[{"dropping-particle":"","family":"Quinn","given":"Peter J.","non-dropping-particle":"","parse-names":false,"suffix":""},{"dropping-particle":"","family":"Wolf","given":"Claude","non-dropping-particle":"","parse-names":false,"suffix":""}],"container-title":"Biochimica et Biophysica Acta - Biomembranes","id":"ITEM-3","issue":"9","issued":{"date-parts":[["2009"]]},"page":"1877-1889","publisher":"Elsevier B.V.","title":"Thermotropic and structural evaluation of the interaction of natural sphingomyelins with cholesterol","type":"article-journal","volume":"1788"},"uris":["http://www.mendeley.com/documents/?uuid=57833704-a8bf-4d5d-998c-5e144c4b8660"]},{"id":"ITEM-4","itemData":{"DOI":"10.1039/c1sm06703f","ISSN":"1744683X","abstract":"Sphingomyelin is the only sphingolipid occurring naturally in mammalian cells and can form up to 50% of the total phospholipid content of the myelin sheath which surrounds nerves. Having predominantly long, saturated acyl chains, it has a relatively high chain melting temperature and has been strongly associated with formation of lipid microdomains. Here, the lyotropic phase behaviour of sphingomyelin from three different natural sources (bovine brain, egg yolk and milk) in excess water is studied as a function of temperature and pressure by small- and wide-angle X-ray scattering, and solid state NMR. The different hydrocarbon chain length distributions of the three lipid extracts results in significant differences in their gel phase structure; both the bovine brain and egg yolk sphingomyelins can form a ripple gel phase but milk sphingomyelin forms an interdigitated gel phase due to the high degree of chain mismatch in its longer hydrocarbon chain components. © 2012 The Royal Society of Chemistry.","author":[{"dropping-particle":"","family":"Shaw","given":"Karen P.","non-dropping-particle":"","parse-names":false,"suffix":""},{"dropping-particle":"","family":"Brooks","given":"Nicholas J.","non-dropping-particle":"","parse-names":false,"suffix":""},{"dropping-particle":"","family":"Clarke","given":"James A.","non-dropping-particle":"","parse-names":false,"suffix":""},{"dropping-particle":"","family":"Ces","given":"Oscar","non-dropping-particle":"","parse-names":false,"suffix":""},{"dropping-particle":"","family":"Seddon","given":"John M.","non-dropping-particle":"","parse-names":false,"suffix":""},{"dropping-particle":"V.","family":"Law","given":"Robert","non-dropping-particle":"","parse-names":false,"suffix":""}],"container-title":"Soft Matter","id":"ITEM-4","issue":"4","issued":{"date-parts":[["2012"]]},"page":"1070-1078","title":"Pressure-temperature phase behaviour of natural sphingomyelin extracts","type":"article-journal","volume":"8"},"uris":["http://www.mendeley.com/documents/?uuid=5ba430b9-bf19-4e70-b535-8621a25adcbb"]}],"mendeley":{"formattedCitation":"(Arsov et al., 2018; Barenholz et al., 1976; Quinn and Wolf, 2009; Shaw et al., 2012)","plainTextFormattedCitation":"(Arsov et al., 2018; Barenholz et al., 1976; Quinn and Wolf, 2009; Shaw et al., 2012)","previouslyFormattedCitation":"(Arsov et al., 2018; Barenholz et al., 1976; Quinn and Wolf, 2009; Shaw et al., 2012)"},"properties":{"noteIndex":0},"schema":"https://github.com/citation-style-language/schema/raw/master/csl-citation.json"}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(Arsov et al., 2018; Barenholz et al., 1976; Quinn and Wolf, 2009; Shaw et al., 2012)</w:t>
      </w:r>
      <w:r w:rsidR="00262745" w:rsidRPr="007B55A2">
        <w:rPr>
          <w:rFonts w:ascii="Times New Roman" w:hAnsi="Times New Roman" w:cs="Times New Roman"/>
          <w:sz w:val="24"/>
          <w:lang w:val="en-US"/>
        </w:rPr>
        <w:fldChar w:fldCharType="end"/>
      </w:r>
      <w:r w:rsidR="00894CB8" w:rsidRPr="007B55A2">
        <w:rPr>
          <w:rFonts w:ascii="Times New Roman" w:hAnsi="Times New Roman" w:cs="Times New Roman"/>
          <w:sz w:val="24"/>
          <w:lang w:val="en-US"/>
        </w:rPr>
        <w:t xml:space="preserve">, </w:t>
      </w:r>
      <w:proofErr w:type="spellStart"/>
      <w:r w:rsidR="00894CB8" w:rsidRPr="007B55A2">
        <w:rPr>
          <w:rFonts w:ascii="Times New Roman" w:hAnsi="Times New Roman" w:cs="Times New Roman"/>
          <w:sz w:val="24"/>
          <w:lang w:val="en-US"/>
        </w:rPr>
        <w:t>bSM</w:t>
      </w:r>
      <w:proofErr w:type="spellEnd"/>
      <w:r w:rsidR="00894CB8" w:rsidRPr="007B55A2">
        <w:rPr>
          <w:rFonts w:ascii="Times New Roman" w:hAnsi="Times New Roman" w:cs="Times New Roman"/>
          <w:sz w:val="24"/>
          <w:lang w:val="en-US"/>
        </w:rPr>
        <w:t xml:space="preserve"> exists as a mixture of SMs with different acyl chain </w:t>
      </w:r>
      <w:r w:rsidR="00BE7C0C" w:rsidRPr="007B55A2">
        <w:rPr>
          <w:rFonts w:ascii="Times New Roman" w:hAnsi="Times New Roman" w:cs="Times New Roman"/>
          <w:sz w:val="24"/>
          <w:lang w:val="en-US"/>
        </w:rPr>
        <w:t>lengths</w:t>
      </w:r>
      <w:r w:rsidR="003B344B" w:rsidRPr="007B55A2">
        <w:rPr>
          <w:rFonts w:ascii="Times New Roman" w:hAnsi="Times New Roman" w:cs="Times New Roman"/>
          <w:sz w:val="24"/>
          <w:lang w:val="en-US"/>
        </w:rPr>
        <w:t>/(un)saturation</w:t>
      </w:r>
      <w:r w:rsidR="006C552E" w:rsidRPr="007B55A2">
        <w:rPr>
          <w:rFonts w:ascii="Times New Roman" w:hAnsi="Times New Roman" w:cs="Times New Roman"/>
          <w:sz w:val="24"/>
          <w:lang w:val="en-US"/>
        </w:rPr>
        <w:t xml:space="preserve"> degree</w:t>
      </w:r>
      <w:r w:rsidR="003B344B" w:rsidRPr="007B55A2">
        <w:rPr>
          <w:rFonts w:ascii="Times New Roman" w:hAnsi="Times New Roman" w:cs="Times New Roman"/>
          <w:sz w:val="24"/>
          <w:lang w:val="en-US"/>
        </w:rPr>
        <w:t xml:space="preserve">. Dominant components are </w:t>
      </w:r>
      <w:r w:rsidR="00350EC3" w:rsidRPr="007B55A2">
        <w:rPr>
          <w:rFonts w:ascii="Times New Roman" w:hAnsi="Times New Roman" w:cs="Times New Roman"/>
          <w:i/>
          <w:sz w:val="24"/>
          <w:lang w:val="en-US"/>
        </w:rPr>
        <w:t>N</w:t>
      </w:r>
      <w:r w:rsidR="00350EC3" w:rsidRPr="007B55A2">
        <w:rPr>
          <w:rFonts w:ascii="Times New Roman" w:hAnsi="Times New Roman" w:cs="Times New Roman"/>
          <w:sz w:val="24"/>
          <w:lang w:val="en-US"/>
        </w:rPr>
        <w:t>-stearoyl-</w:t>
      </w:r>
      <w:r w:rsidR="00350EC3" w:rsidRPr="007B55A2">
        <w:rPr>
          <w:rFonts w:ascii="Times New Roman" w:hAnsi="Times New Roman" w:cs="Times New Roman"/>
          <w:i/>
          <w:sz w:val="24"/>
          <w:lang w:val="en-US"/>
        </w:rPr>
        <w:t>D</w:t>
      </w:r>
      <w:r w:rsidR="00350EC3" w:rsidRPr="007B55A2">
        <w:rPr>
          <w:rFonts w:ascii="Times New Roman" w:hAnsi="Times New Roman" w:cs="Times New Roman"/>
          <w:sz w:val="24"/>
          <w:lang w:val="en-US"/>
        </w:rPr>
        <w:t>-</w:t>
      </w:r>
      <w:r w:rsidR="00350EC3" w:rsidRPr="007B55A2">
        <w:rPr>
          <w:rFonts w:ascii="Times New Roman" w:hAnsi="Times New Roman" w:cs="Times New Roman"/>
          <w:i/>
          <w:sz w:val="24"/>
          <w:lang w:val="en-US"/>
        </w:rPr>
        <w:t>erythro</w:t>
      </w:r>
      <w:r w:rsidR="00350EC3" w:rsidRPr="007B55A2">
        <w:rPr>
          <w:rFonts w:ascii="Times New Roman" w:hAnsi="Times New Roman" w:cs="Times New Roman"/>
          <w:sz w:val="24"/>
          <w:lang w:val="en-US"/>
        </w:rPr>
        <w:t>-</w:t>
      </w:r>
      <w:proofErr w:type="spellStart"/>
      <w:r w:rsidR="00350EC3" w:rsidRPr="007B55A2">
        <w:rPr>
          <w:rFonts w:ascii="Times New Roman" w:hAnsi="Times New Roman" w:cs="Times New Roman"/>
          <w:sz w:val="24"/>
          <w:lang w:val="en-US"/>
        </w:rPr>
        <w:t>sphingosylphosphorylcholine</w:t>
      </w:r>
      <w:proofErr w:type="spellEnd"/>
      <w:r w:rsidR="00350EC3" w:rsidRPr="007B55A2">
        <w:rPr>
          <w:rFonts w:ascii="Times New Roman" w:hAnsi="Times New Roman" w:cs="Times New Roman"/>
          <w:sz w:val="24"/>
          <w:lang w:val="en-US"/>
        </w:rPr>
        <w:t xml:space="preserve"> (</w:t>
      </w:r>
      <w:r w:rsidR="003B344B" w:rsidRPr="007B55A2">
        <w:rPr>
          <w:rFonts w:ascii="Times New Roman" w:hAnsi="Times New Roman" w:cs="Times New Roman"/>
          <w:sz w:val="24"/>
          <w:lang w:val="en-US"/>
        </w:rPr>
        <w:t>C</w:t>
      </w:r>
      <w:r w:rsidR="00350EC3" w:rsidRPr="007B55A2">
        <w:rPr>
          <w:rFonts w:ascii="Times New Roman" w:hAnsi="Times New Roman" w:cs="Times New Roman"/>
          <w:sz w:val="24"/>
          <w:lang w:val="en-US"/>
        </w:rPr>
        <w:t>18:0)</w:t>
      </w:r>
      <w:r w:rsidR="003B344B" w:rsidRPr="007B55A2">
        <w:rPr>
          <w:rFonts w:ascii="Times New Roman" w:hAnsi="Times New Roman" w:cs="Times New Roman"/>
          <w:sz w:val="24"/>
          <w:lang w:val="en-US"/>
        </w:rPr>
        <w:t xml:space="preserve"> having 50% of mole fraction and </w:t>
      </w:r>
      <w:r w:rsidR="00350EC3" w:rsidRPr="007B55A2">
        <w:rPr>
          <w:rFonts w:ascii="Times New Roman" w:hAnsi="Times New Roman" w:cs="Times New Roman"/>
          <w:i/>
          <w:sz w:val="24"/>
          <w:lang w:val="en-US"/>
        </w:rPr>
        <w:t>N</w:t>
      </w:r>
      <w:r w:rsidR="00350EC3" w:rsidRPr="007B55A2">
        <w:rPr>
          <w:rFonts w:ascii="Times New Roman" w:hAnsi="Times New Roman" w:cs="Times New Roman"/>
          <w:sz w:val="24"/>
          <w:lang w:val="en-US"/>
        </w:rPr>
        <w:t>-</w:t>
      </w:r>
      <w:proofErr w:type="spellStart"/>
      <w:r w:rsidR="00350EC3" w:rsidRPr="007B55A2">
        <w:rPr>
          <w:rFonts w:ascii="Times New Roman" w:hAnsi="Times New Roman" w:cs="Times New Roman"/>
          <w:sz w:val="24"/>
          <w:lang w:val="en-US"/>
        </w:rPr>
        <w:t>nervonoyl</w:t>
      </w:r>
      <w:proofErr w:type="spellEnd"/>
      <w:r w:rsidR="00350EC3" w:rsidRPr="007B55A2">
        <w:rPr>
          <w:rFonts w:ascii="Times New Roman" w:hAnsi="Times New Roman" w:cs="Times New Roman"/>
          <w:sz w:val="24"/>
          <w:lang w:val="en-US"/>
        </w:rPr>
        <w:t>-</w:t>
      </w:r>
      <w:r w:rsidR="00350EC3" w:rsidRPr="007B55A2">
        <w:rPr>
          <w:rFonts w:ascii="Times New Roman" w:hAnsi="Times New Roman" w:cs="Times New Roman"/>
          <w:i/>
          <w:sz w:val="24"/>
          <w:lang w:val="en-US"/>
        </w:rPr>
        <w:t>D</w:t>
      </w:r>
      <w:r w:rsidR="00350EC3" w:rsidRPr="007B55A2">
        <w:rPr>
          <w:rFonts w:ascii="Times New Roman" w:hAnsi="Times New Roman" w:cs="Times New Roman"/>
          <w:sz w:val="24"/>
          <w:lang w:val="en-US"/>
        </w:rPr>
        <w:t>-</w:t>
      </w:r>
      <w:r w:rsidR="00350EC3" w:rsidRPr="007B55A2">
        <w:rPr>
          <w:rFonts w:ascii="Times New Roman" w:hAnsi="Times New Roman" w:cs="Times New Roman"/>
          <w:i/>
          <w:sz w:val="24"/>
          <w:lang w:val="en-US"/>
        </w:rPr>
        <w:t>erythro</w:t>
      </w:r>
      <w:r w:rsidR="00350EC3" w:rsidRPr="007B55A2">
        <w:rPr>
          <w:rFonts w:ascii="Times New Roman" w:hAnsi="Times New Roman" w:cs="Times New Roman"/>
          <w:sz w:val="24"/>
          <w:lang w:val="en-US"/>
        </w:rPr>
        <w:t>-</w:t>
      </w:r>
      <w:proofErr w:type="spellStart"/>
      <w:r w:rsidR="00350EC3" w:rsidRPr="007B55A2">
        <w:rPr>
          <w:rFonts w:ascii="Times New Roman" w:hAnsi="Times New Roman" w:cs="Times New Roman"/>
          <w:sz w:val="24"/>
          <w:lang w:val="en-US"/>
        </w:rPr>
        <w:t>sphingosylphosphorylcholine</w:t>
      </w:r>
      <w:proofErr w:type="spellEnd"/>
      <w:r w:rsidR="00350EC3" w:rsidRPr="007B55A2">
        <w:rPr>
          <w:rFonts w:ascii="Times New Roman" w:hAnsi="Times New Roman" w:cs="Times New Roman"/>
          <w:sz w:val="24"/>
          <w:lang w:val="en-US"/>
        </w:rPr>
        <w:t xml:space="preserve"> (</w:t>
      </w:r>
      <w:r w:rsidR="003B344B" w:rsidRPr="007B55A2">
        <w:rPr>
          <w:rFonts w:ascii="Times New Roman" w:hAnsi="Times New Roman" w:cs="Times New Roman"/>
          <w:sz w:val="24"/>
          <w:lang w:val="en-US"/>
        </w:rPr>
        <w:t>C</w:t>
      </w:r>
      <w:r w:rsidR="00350EC3" w:rsidRPr="007B55A2">
        <w:rPr>
          <w:rFonts w:ascii="Times New Roman" w:hAnsi="Times New Roman" w:cs="Times New Roman"/>
          <w:sz w:val="24"/>
          <w:lang w:val="en-US"/>
        </w:rPr>
        <w:t>24:1)</w:t>
      </w:r>
      <w:r w:rsidR="003B344B" w:rsidRPr="007B55A2">
        <w:rPr>
          <w:rFonts w:ascii="Times New Roman" w:hAnsi="Times New Roman" w:cs="Times New Roman"/>
          <w:sz w:val="24"/>
          <w:lang w:val="en-US"/>
        </w:rPr>
        <w:t xml:space="preserve"> having 21% of mole fraction (other components are C</w:t>
      </w:r>
      <w:r w:rsidR="00350EC3" w:rsidRPr="007B55A2">
        <w:rPr>
          <w:rFonts w:ascii="Times New Roman" w:hAnsi="Times New Roman" w:cs="Times New Roman"/>
          <w:sz w:val="24"/>
          <w:lang w:val="en-US"/>
        </w:rPr>
        <w:t>22:0</w:t>
      </w:r>
      <w:r w:rsidR="003B344B" w:rsidRPr="007B55A2">
        <w:rPr>
          <w:rFonts w:ascii="Times New Roman" w:hAnsi="Times New Roman" w:cs="Times New Roman"/>
          <w:sz w:val="24"/>
          <w:lang w:val="en-US"/>
        </w:rPr>
        <w:t xml:space="preserve"> (7%</w:t>
      </w:r>
      <w:r w:rsidR="00350EC3" w:rsidRPr="007B55A2">
        <w:rPr>
          <w:rFonts w:ascii="Times New Roman" w:hAnsi="Times New Roman" w:cs="Times New Roman"/>
          <w:sz w:val="24"/>
          <w:lang w:val="en-US"/>
        </w:rPr>
        <w:t xml:space="preserve">), </w:t>
      </w:r>
      <w:r w:rsidR="003B344B" w:rsidRPr="007B55A2">
        <w:rPr>
          <w:rFonts w:ascii="Times New Roman" w:hAnsi="Times New Roman" w:cs="Times New Roman"/>
          <w:sz w:val="24"/>
          <w:lang w:val="en-US"/>
        </w:rPr>
        <w:t>C</w:t>
      </w:r>
      <w:r w:rsidR="00350EC3" w:rsidRPr="007B55A2">
        <w:rPr>
          <w:rFonts w:ascii="Times New Roman" w:hAnsi="Times New Roman" w:cs="Times New Roman"/>
          <w:sz w:val="24"/>
          <w:lang w:val="en-US"/>
        </w:rPr>
        <w:t>24:0</w:t>
      </w:r>
      <w:r w:rsidR="003B344B" w:rsidRPr="007B55A2">
        <w:rPr>
          <w:rFonts w:ascii="Times New Roman" w:hAnsi="Times New Roman" w:cs="Times New Roman"/>
          <w:sz w:val="24"/>
          <w:lang w:val="en-US"/>
        </w:rPr>
        <w:t xml:space="preserve"> </w:t>
      </w:r>
      <w:r w:rsidR="003F31E0" w:rsidRPr="007B55A2">
        <w:rPr>
          <w:rFonts w:ascii="Times New Roman" w:hAnsi="Times New Roman" w:cs="Times New Roman"/>
          <w:sz w:val="24"/>
          <w:lang w:val="en-US"/>
        </w:rPr>
        <w:t>(</w:t>
      </w:r>
      <w:r w:rsidR="003B344B" w:rsidRPr="007B55A2">
        <w:rPr>
          <w:rFonts w:ascii="Times New Roman" w:hAnsi="Times New Roman" w:cs="Times New Roman"/>
          <w:sz w:val="24"/>
          <w:lang w:val="en-US"/>
        </w:rPr>
        <w:t>5%</w:t>
      </w:r>
      <w:r w:rsidR="003F31E0" w:rsidRPr="007B55A2">
        <w:rPr>
          <w:rFonts w:ascii="Times New Roman" w:hAnsi="Times New Roman" w:cs="Times New Roman"/>
          <w:sz w:val="24"/>
          <w:lang w:val="en-US"/>
        </w:rPr>
        <w:t>)</w:t>
      </w:r>
      <w:r w:rsidR="00350EC3" w:rsidRPr="007B55A2">
        <w:rPr>
          <w:rFonts w:ascii="Times New Roman" w:hAnsi="Times New Roman" w:cs="Times New Roman"/>
          <w:sz w:val="24"/>
          <w:lang w:val="en-US"/>
        </w:rPr>
        <w:t xml:space="preserve">, </w:t>
      </w:r>
      <w:r w:rsidR="003F31E0" w:rsidRPr="007B55A2">
        <w:rPr>
          <w:rFonts w:ascii="Times New Roman" w:hAnsi="Times New Roman" w:cs="Times New Roman"/>
          <w:sz w:val="24"/>
          <w:lang w:val="en-US"/>
        </w:rPr>
        <w:t>C</w:t>
      </w:r>
      <w:r w:rsidR="00350EC3" w:rsidRPr="007B55A2">
        <w:rPr>
          <w:rFonts w:ascii="Times New Roman" w:hAnsi="Times New Roman" w:cs="Times New Roman"/>
          <w:sz w:val="24"/>
          <w:lang w:val="en-US"/>
        </w:rPr>
        <w:t>20:0</w:t>
      </w:r>
      <w:r w:rsidR="003F31E0" w:rsidRPr="007B55A2">
        <w:rPr>
          <w:rFonts w:ascii="Times New Roman" w:hAnsi="Times New Roman" w:cs="Times New Roman"/>
          <w:sz w:val="24"/>
          <w:lang w:val="en-US"/>
        </w:rPr>
        <w:t xml:space="preserve"> (5%</w:t>
      </w:r>
      <w:r w:rsidR="00350EC3" w:rsidRPr="007B55A2">
        <w:rPr>
          <w:rFonts w:ascii="Times New Roman" w:hAnsi="Times New Roman" w:cs="Times New Roman"/>
          <w:sz w:val="24"/>
          <w:lang w:val="en-US"/>
        </w:rPr>
        <w:t xml:space="preserve">) and </w:t>
      </w:r>
      <w:r w:rsidR="003F31E0" w:rsidRPr="007B55A2">
        <w:rPr>
          <w:rFonts w:ascii="Times New Roman" w:hAnsi="Times New Roman" w:cs="Times New Roman"/>
          <w:sz w:val="24"/>
          <w:lang w:val="en-US"/>
        </w:rPr>
        <w:t>C</w:t>
      </w:r>
      <w:r w:rsidR="00350EC3" w:rsidRPr="007B55A2">
        <w:rPr>
          <w:rFonts w:ascii="Times New Roman" w:hAnsi="Times New Roman" w:cs="Times New Roman"/>
          <w:sz w:val="24"/>
          <w:lang w:val="en-US"/>
        </w:rPr>
        <w:t>16:0</w:t>
      </w:r>
      <w:r w:rsidR="003F31E0" w:rsidRPr="007B55A2">
        <w:rPr>
          <w:rFonts w:ascii="Times New Roman" w:hAnsi="Times New Roman" w:cs="Times New Roman"/>
          <w:sz w:val="24"/>
          <w:lang w:val="en-US"/>
        </w:rPr>
        <w:t xml:space="preserve"> (2%)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{"citationItems":[{"id":"ITEM-1","itemData":{"DOI":"10.1016/j.chroma.2006.08.014","ISSN":"00219673","PMID":"16938303","abstract":"Liquid chromatography coupled to atmospheric pressure chemical ionization (APCI) and electrospray ionization (ESI) mass spectrometry (MS), in parallel, was used for detection of bovine brain and chicken egg sphingolipids (SLs). APCI-MS mass spectra exhibited mostly ceramide-like fragment ions, [Cer-H2O + H]+ and [Cer-2H2O + H]+, whereas ESI-MS produced mostly intact protonated molecules, [M + H]+. APCI-MS/MS and MS3 were used to differentiate between isobaric SLs. APCI-MS/MS mass spectra exhibited long-chain base related fragments, [LCB]+ and [LCB-H2O]+, that allowed the sphinganine backbone to be differentiated from the sphingenine backbone. Fragments formed from the fatty amide chain, [FA(long)]+ and [FA(short)]+, allowed an overall fatty acid composition to be determined. The presence of both dihydrosphingomyelin (DSM) and sphingomyelin (SM) sphingolipid classes was confirmed using 31P NMR spectroscopy. © 2006 Elsevier B.V. All rights reserved.","author":[{"dropping-particle":"","family":"Byrdwell","given":"William Craig","non-dropping-particle":"","parse-names":false,"suffix":""},{"dropping-particle":"","family":"Perry","given":"Richard H.","non-dropping-particle":"","parse-names":false,"suffix":""}],"container-title":"Journal of Chromatography A","id":"ITEM-1","issue":"1-2","issued":{"date-parts":[["2006"]]},"page":"149-171","title":"Liquid chromatography with dual parallel mass spectrometry and 31P nuclear magnetic resonance spectroscopy for analysis of sphingomyelin and dihydrosphingomyelin. I. Bovine brain and chicken egg yolk","type":"article-journal","volume":"1133"},"uris":["http://www.mendeley.com/documents/?uuid=2a302720-90f4-499c-8601-2e00ea3099f1"]},{"id":"ITEM-2","itemData":{"author":[{"dropping-particle":"","family":"Calhoun","given":"William I","non-dropping-particle":"","parse-names":false,"suffix":""},{"dropping-particle":"","family":"Shipley","given":"G Graham","non-dropping-particle":"","parse-names":false,"suffix":""}],"container-title":"Biochimica et Biophysica Acta","id":"ITEM-2","issued":{"date-parts":[["1979"]]},"page":"436-441","title":"FATTY ACID COMPOSITION AND THERMAL BEHAVIOR OF NATURAL SPHINGOMYELINS","type":"article-journal","volume":"555"},"uris":["http://www.mendeley.com/documents/?uuid=b98da202-2120-49af-8e20-0c4bc7926463"]}],"mendeley":{"formattedCitation":"(Byrdwell and Perry, 2006; Calhoun and Shipley, 1979)","plainTextFormattedCitation":"(Byrdwell and Perry, 2006; Calhoun and Shipley, 1979)","previouslyFormattedCitation":"(Byrdwell and Perry, 2006; Calhoun and Shipley, 1979)"},"properties":{"noteIndex":0},"schema":"https://github.com/citation-style-language/schema/raw/master/csl-citation.json"}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(Byrdwell and Perry, 2006; Calhoun and Shipley, 1979)</w:t>
      </w:r>
      <w:r w:rsidR="00262745" w:rsidRPr="007B55A2">
        <w:rPr>
          <w:rFonts w:ascii="Times New Roman" w:hAnsi="Times New Roman" w:cs="Times New Roman"/>
          <w:sz w:val="24"/>
          <w:lang w:val="en-US"/>
        </w:rPr>
        <w:fldChar w:fldCharType="end"/>
      </w:r>
    </w:p>
    <w:p w14:paraId="394817CB" w14:textId="278FA199" w:rsidR="00672606" w:rsidRPr="007B55A2" w:rsidRDefault="00EF7C27" w:rsidP="00665EE7">
      <w:pPr>
        <w:spacing w:line="360" w:lineRule="auto"/>
        <w:jc w:val="both"/>
        <w:rPr>
          <w:rFonts w:ascii="Times New Roman" w:hAnsi="Times New Roman" w:cs="Times New Roman"/>
          <w:sz w:val="24"/>
          <w:lang w:val="en-US"/>
        </w:rPr>
      </w:pPr>
      <w:r w:rsidRPr="007B55A2">
        <w:rPr>
          <w:rFonts w:ascii="Times New Roman" w:hAnsi="Times New Roman" w:cs="Times New Roman"/>
          <w:sz w:val="24"/>
          <w:lang w:val="en-US"/>
        </w:rPr>
        <w:lastRenderedPageBreak/>
        <w:t>To understand</w:t>
      </w:r>
      <w:r w:rsidR="003F31E0" w:rsidRPr="007B55A2">
        <w:rPr>
          <w:rFonts w:ascii="Times New Roman" w:hAnsi="Times New Roman" w:cs="Times New Roman"/>
          <w:sz w:val="24"/>
          <w:lang w:val="en-US"/>
        </w:rPr>
        <w:t xml:space="preserve"> the</w:t>
      </w:r>
      <w:r w:rsidR="000E1A7B" w:rsidRPr="007B55A2">
        <w:rPr>
          <w:rFonts w:ascii="Times New Roman" w:hAnsi="Times New Roman" w:cs="Times New Roman"/>
          <w:sz w:val="24"/>
          <w:lang w:val="en-US"/>
        </w:rPr>
        <w:t xml:space="preserve"> </w:t>
      </w:r>
      <w:r w:rsidR="00C50F30" w:rsidRPr="007B55A2">
        <w:rPr>
          <w:rFonts w:ascii="Times New Roman" w:hAnsi="Times New Roman" w:cs="Times New Roman"/>
          <w:sz w:val="24"/>
          <w:lang w:val="en-US"/>
        </w:rPr>
        <w:t>role</w:t>
      </w:r>
      <w:r w:rsidR="000E1A7B" w:rsidRPr="007B55A2">
        <w:rPr>
          <w:rFonts w:ascii="Times New Roman" w:hAnsi="Times New Roman" w:cs="Times New Roman"/>
          <w:sz w:val="24"/>
          <w:lang w:val="en-US"/>
        </w:rPr>
        <w:t xml:space="preserve"> of </w:t>
      </w:r>
      <w:proofErr w:type="spellStart"/>
      <w:r w:rsidR="000E1A7B" w:rsidRPr="007B55A2">
        <w:rPr>
          <w:rFonts w:ascii="Times New Roman" w:hAnsi="Times New Roman" w:cs="Times New Roman"/>
          <w:sz w:val="24"/>
          <w:lang w:val="en-US"/>
        </w:rPr>
        <w:t>bSM</w:t>
      </w:r>
      <w:proofErr w:type="spellEnd"/>
      <w:r w:rsidR="000E1A7B" w:rsidRPr="007B55A2">
        <w:rPr>
          <w:rFonts w:ascii="Times New Roman" w:hAnsi="Times New Roman" w:cs="Times New Roman"/>
          <w:sz w:val="24"/>
          <w:lang w:val="en-US"/>
        </w:rPr>
        <w:t xml:space="preserve"> in maintaining the </w:t>
      </w:r>
      <w:r w:rsidR="003F31E0" w:rsidRPr="007B55A2">
        <w:rPr>
          <w:rFonts w:ascii="Times New Roman" w:hAnsi="Times New Roman" w:cs="Times New Roman"/>
          <w:sz w:val="24"/>
          <w:lang w:val="en-US"/>
        </w:rPr>
        <w:t>insulating and supporting properties of myelin</w:t>
      </w:r>
      <w:r w:rsidR="000E1A7B" w:rsidRPr="007B55A2">
        <w:rPr>
          <w:rFonts w:ascii="Times New Roman" w:hAnsi="Times New Roman" w:cs="Times New Roman"/>
          <w:sz w:val="24"/>
          <w:lang w:val="en-US"/>
        </w:rPr>
        <w:t xml:space="preserve">, </w:t>
      </w:r>
      <w:r w:rsidR="006950A8" w:rsidRPr="007B55A2">
        <w:rPr>
          <w:rFonts w:ascii="Times New Roman" w:hAnsi="Times New Roman" w:cs="Times New Roman"/>
          <w:sz w:val="24"/>
          <w:lang w:val="en-US"/>
        </w:rPr>
        <w:t xml:space="preserve">the structural and thermotropic properties of pure </w:t>
      </w:r>
      <w:proofErr w:type="spellStart"/>
      <w:r w:rsidR="000E1A7B" w:rsidRPr="007B55A2">
        <w:rPr>
          <w:rFonts w:ascii="Times New Roman" w:hAnsi="Times New Roman" w:cs="Times New Roman"/>
          <w:sz w:val="24"/>
          <w:lang w:val="en-US"/>
        </w:rPr>
        <w:t>bSM</w:t>
      </w:r>
      <w:proofErr w:type="spellEnd"/>
      <w:r w:rsidR="000E1A7B" w:rsidRPr="007B55A2">
        <w:rPr>
          <w:rFonts w:ascii="Times New Roman" w:hAnsi="Times New Roman" w:cs="Times New Roman"/>
          <w:sz w:val="24"/>
          <w:lang w:val="en-US"/>
        </w:rPr>
        <w:t xml:space="preserve"> membranes were </w:t>
      </w:r>
      <w:r w:rsidR="006950A8" w:rsidRPr="007B55A2">
        <w:rPr>
          <w:rFonts w:ascii="Times New Roman" w:hAnsi="Times New Roman" w:cs="Times New Roman"/>
          <w:sz w:val="24"/>
          <w:lang w:val="en-US"/>
        </w:rPr>
        <w:t xml:space="preserve">assessed using nuclear magnetic resonance spectroscopy (NMR) combined with high-performance liquid chromatography (HPLC)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{"citationItems":[{"id":"ITEM-1","itemData":{"DOI":"10.1016/0005-2736(80)90225-4","ISSN":"00052736","PMID":"7378401","abstract":"1. 1. The polymorphic phase behaviour of bovine brain sphingomyelin alone and in the presence of soya phosphatidylethanolamine (which prefers the hexagonal (HII) configuration in isolation) has been investigated employing 31P NMR techniques. The influence of cholesterol on the phase behaviour of these systems has also been characterized. 2. 2. The 31P NMR spectra obtained from dry and hydrated sphingomyelin indicate that the local motion and conformation in the phosphate group region is similar to that of glycerol-based phospholipids. In addition, in the presence of excess water the bulk of the sphingomyelin displays 31P NMR spectra consistent with the bilayer configuration. Further, a hydrocarbon phase transition is apparent as the temperature is increased through 35°C, in agreement with calorimetric results. This transition is removed by equimolar cholesterol. 3. 3. In the absence of cholesterol, bovine brain sphingomyelin has a similar ability to stabilize the bilayer configuration when mixed with soya phosphatidylethanolamine as does 16 : 0/16 : 0 or egg yolk phosphatidylcholine, and relatively complete bilayer stabilization occurs at 30 mol% or higher sphingomyelin contents. The mixed systems containing sphingomyelin display much less tendency to adopt non-bilayer phases when the temperature is raised to 70°C, in contrast to their phosphatidylcholine-containing counterparts. 4. 4. In the presence of cholesterol, 30 mol% sphingomyelin/70 mol% soya phosphatidylethanolamine dispersions display a much greater affinity for the bilayer configuration than do similar phosphatidylcholine/soya phosphatidylethanolamine systems, which tend to adopt non-bilayer configurations at low and/or equimolar cholesterol levels. © 1980.","author":[{"dropping-particle":"","family":"Cullis","given":"P. R.","non-dropping-particle":"","parse-names":false,"suffix":""},{"dropping-particle":"","family":"Hope","given":"M. J.","non-dropping-particle":"","parse-names":false,"suffix":""}],"container-title":"BBA - Biomembranes","id":"ITEM-1","issue":"3","issued":{"date-parts":[["1980"]]},"page":"533-542","title":"The bilayer stabilizing role of sphingomyelin in the presence of cholesterol. A 31P NMR study","type":"article-journal","volume":"597"},"uris":["http://www.mendeley.com/documents/?uuid=93613cf5-b125-4f2e-b11e-d37a1bcb3e70"]},{"id":"ITEM-2","itemData":{"DOI":"10.1016/j.chroma.2006.08.014","ISSN":"00219673","PMID":"16938303","abstract":"Liquid chromatography coupled to atmospheric pressure chemical ionization (APCI) and electrospray ionization (ESI) mass spectrometry (MS), in parallel, was used for detection of bovine brain and chicken egg sphingolipids (SLs). APCI-MS mass spectra exhibited mostly ceramide-like fragment ions, [Cer-H2O + H]+ and [Cer-2H2O + H]+, whereas ESI-MS produced mostly intact protonated molecules, [M + H]+. APCI-MS/MS and MS3 were used to differentiate between isobaric SLs. APCI-MS/MS mass spectra exhibited long-chain base related fragments, [LCB]+ and [LCB-H2O]+, that allowed the sphinganine backbone to be differentiated from the sphingenine backbone. Fragments formed from the fatty amide chain, [FA(long)]+ and [FA(short)]+, allowed an overall fatty acid composition to be determined. The presence of both dihydrosphingomyelin (DSM) and sphingomyelin (SM) sphingolipid classes was confirmed using 31P NMR spectroscopy. © 2006 Elsevier B.V. All rights reserved.","author":[{"dropping-particle":"","family":"Byrdwell","given":"William Craig","non-dropping-particle":"","parse-names":false,"suffix":""},{"dropping-particle":"","family":"Perry","given":"Richard H.","non-dropping-particle":"","parse-names":false,"suffix":""}],"container-title":"Journal of Chromatography A","id":"ITEM-2","issue":"1-2","issued":{"date-parts":[["2006"]]},"page":"149-171","title":"Liquid chromatography with dual parallel mass spectrometry and 31P nuclear magnetic resonance spectroscopy for analysis of sphingomyelin and dihydrosphingomyelin. I. Bovine brain and chicken egg yolk","type":"article-journal","volume":"1133"},"uris":["http://www.mendeley.com/documents/?uuid=2a302720-90f4-499c-8601-2e00ea3099f1"]}],"mendeley":{"formattedCitation":"(Byrdwell and Perry, 2006; Cullis and Hope, 1980)","plainTextFormattedCitation":"(Byrdwell and Perry, 2006; Cullis and Hope, 1980)","previouslyFormattedCitation":"(Byrdwell and Perry, 2006; Cullis and Hope, 1980)"},"properties":{"noteIndex":0},"schema":"https://github.com/citation-style-language/schema/raw/master/csl-citation.json"}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(Byrdwell and Perry, 2006; Cullis and Hope, 1980)</w:t>
      </w:r>
      <w:r w:rsidR="00262745" w:rsidRPr="007B55A2">
        <w:rPr>
          <w:rFonts w:ascii="Times New Roman" w:hAnsi="Times New Roman" w:cs="Times New Roman"/>
          <w:sz w:val="24"/>
          <w:lang w:val="en-US"/>
        </w:rPr>
        <w:fldChar w:fldCharType="end"/>
      </w:r>
      <w:r w:rsidR="006950A8" w:rsidRPr="007B55A2">
        <w:rPr>
          <w:rFonts w:ascii="Times New Roman" w:hAnsi="Times New Roman" w:cs="Times New Roman"/>
          <w:sz w:val="24"/>
          <w:lang w:val="en-US"/>
        </w:rPr>
        <w:t xml:space="preserve">, X-ray diffraction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{"citationItems":[{"id":"ITEM-1","itemData":{"DOI":"10.1016/S0006-3495(95)80061-5","ISSN":"00063495","PMID":"8580334","abstract":"Differential scanning calorimetry and x-ray diffraction have been used to investigate hydrated multibilayers of N-lignoceryl sphingomyelin (C24:0-SM) in the hydration range 0–75 wt % H2O. Anhydrous C24:0-SM exhibits a single endothermic transition at 81.3 degrees C (delta H = 3.6 kcal/mol). At low hydration (12.1 wt % H2O), three different endothermic transitions are observed: low-temperature transition (T1) at 39.4 degrees C (transition enthalpy (delta H1) = 2.8 kcal/mol), intermediate-temperature transition (T2) at 45.5 degrees C, and high-temperature transition (T3) at 51.3 degrees C (combined transition enthalpy (delta H2 + 3) = 5.03 kcal/mol). On increasing hydration, all three transition temperatures of C24:0-SM decrease slightly to reach limiting values of 36.7 degrees C (T1), 44.4 degrees C (T2), and 48.4 degrees C (T3) at approximately 20 wt % H2O. At 22 degrees C (below T1), x-ray diffraction of C24:0-SM at different hydration levels shows two wide-angle reflections, a sharp one at 1/4.2 A-1 and a more diffuse one at 1/4.0 A-1 together with lamellar reflections corresponding to bilayer periodicities increasing from d = 65.4 A to a limiting value of 71.1 A. Electron density profiles show a constant bilayer thickness dp-p approximately 50 A. In contrast, at 40 degrees C (between T1 and T2) a single sharp wide-angle reflection at approximately 1/4.2 A-1 is observed. The lamellar reflections correspond to a larger bilayer periodicity (increasing from d = 69.3–80.2 A) and there is some increase in dp-p (52–56 A) with hydration.(ABSTRACT TRUNCATED AT 250 WORDS) © 1995, The Biophysical Society. All rights reserved.","author":[{"dropping-particle":"","family":"Maulik","given":"P. R.","non-dropping-particle":"","parse-names":false,"suffix":""},{"dropping-particle":"","family":"Shipley","given":"G. G.","non-dropping-particle":"","parse-names":false,"suffix":""}],"container-title":"Biophysical Journal","id":"ITEM-1","issue":"5","issued":{"date-parts":[["1995"]]},"page":"1909-1916","publisher":"Elsevier","title":"X-ray diffraction and calorimetric study of N-lignoceryl sphingomyelin membranes","type":"article-journal","volume":"69"},"uris":["http://www.mendeley.com/documents/?uuid=925fee01-577d-4df5-b5b7-bdd4df91d1dd"]},{"id":"ITEM-2","itemData":{"DOI":"10.1385/1-59745-519-9:63","ISBN":"1597455199","ISSN":"10643745","PMID":"17951727","abstract":"This chapter describes a method of sample preparation called \"the rock and roll method,\" which is basically a solvent evaporation technique with controlled manual sample movement during evaporation of solvent from lipid/solvent mixtures that produces well-oriented thick stacks of about 2000 lipid bilayers. Many lipid types have been oriented using different solvent mixtures that balance solubilization of the lipid with uniform deposition of the lipid solution onto solid substrates. These well-oriented thick stacks are then ideal samples for collection of both X-ray diffraction data in the gel phase and X-ray diffuse scattering data in the fluid phase of lipids. The degree of orientation is determined using visual inspection, polarizing microscopy, and a mosaic spread X-ray experiment. Atomic force microscopy is used to compare samples prepared using the rock and roll method with those prepared by spin-coating, which produces well-oriented but less homogeneous lipid stacks. These samples can be fully hydrated through the vapor provided that the hydration chamber has excellent temperature and humidity control. © Humana Press Inc.","author":[{"dropping-particle":"","family":"Tristram-Nagle","given":"Stephanie A.","non-dropping-particle":"","parse-names":false,"suffix":""}],"container-title":"Methods in Molecular Biology","id":"ITEM-2","issued":{"date-parts":[["2007"]]},"page":"63-75","title":"Preparation of oriented, fully hydrated lipid samples for structure determination using X-ray scattering","type":"article-journal","volume":"400"},"uris":["http://www.mendeley.com/documents/?uuid=d4faf590-4c79-4590-bf00-dc76ad7edb64"]}],"mendeley":{"formattedCitation":"(Maulik and Shipley, 1995; Tristram-Nagle, 2007)","plainTextFormattedCitation":"(Maulik and Shipley, 1995; Tristram-Nagle, 2007)","previouslyFormattedCitation":"(Maulik and Shipley, 1995; Tristram-Nagle, 2007)"},"properties":{"noteIndex":0},"schema":"https://github.com/citation-style-language/schema/raw/master/csl-citation.json"}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(Maulik and Shipley, 1995; Tristram-Nagle, 2007)</w:t>
      </w:r>
      <w:r w:rsidR="00262745" w:rsidRPr="007B55A2">
        <w:rPr>
          <w:rFonts w:ascii="Times New Roman" w:hAnsi="Times New Roman" w:cs="Times New Roman"/>
          <w:sz w:val="24"/>
          <w:lang w:val="en-US"/>
        </w:rPr>
        <w:fldChar w:fldCharType="end"/>
      </w:r>
      <w:r w:rsidR="006950A8" w:rsidRPr="007B55A2">
        <w:rPr>
          <w:rFonts w:ascii="Times New Roman" w:hAnsi="Times New Roman" w:cs="Times New Roman"/>
          <w:sz w:val="24"/>
          <w:lang w:val="en-US"/>
        </w:rPr>
        <w:t xml:space="preserve">, differential scanning calorimetry (DSC)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{"citationItems":[{"id":"ITEM-1","itemData":{"author":[{"dropping-particle":"","family":"Calhoun","given":"William I","non-dropping-particle":"","parse-names":false,"suffix":""},{"dropping-particle":"","family":"Shipley","given":"G Graham","non-dropping-particle":"","parse-names":false,"suffix":""}],"container-title":"Biochimica et Biophysica Acta","id":"ITEM-1","issued":{"date-parts":[["1979"]]},"page":"436-441","title":"FATTY ACID COMPOSITION AND THERMAL BEHAVIOR OF NATURAL SPHINGOMYELINS","type":"article-journal","volume":"555"},"uris":["http://www.mendeley.com/documents/?uuid=b98da202-2120-49af-8e20-0c4bc7926463"]}],"mendeley":{"formattedCitation":"(Calhoun and Shipley, 1979)","plainTextFormattedCitation":"(Calhoun and Shipley, 1979)","previouslyFormattedCitation":"(Calhoun and Shipley, 1979)"},"properties":{"noteIndex":0},"schema":"https://github.com/citation-style-language/schema/raw/master/csl-citation.json"}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(Calhoun and Shipley, 1979)</w:t>
      </w:r>
      <w:r w:rsidR="00262745" w:rsidRPr="007B55A2">
        <w:rPr>
          <w:rFonts w:ascii="Times New Roman" w:hAnsi="Times New Roman" w:cs="Times New Roman"/>
          <w:sz w:val="24"/>
          <w:lang w:val="en-US"/>
        </w:rPr>
        <w:fldChar w:fldCharType="end"/>
      </w:r>
      <w:r w:rsidR="00262745" w:rsidRPr="007B55A2">
        <w:rPr>
          <w:rFonts w:ascii="Times New Roman" w:hAnsi="Times New Roman" w:cs="Times New Roman"/>
          <w:sz w:val="24"/>
          <w:lang w:val="en-US"/>
        </w:rPr>
        <w:t>,</w:t>
      </w:r>
      <w:r w:rsidR="006950A8" w:rsidRPr="007B55A2">
        <w:rPr>
          <w:rFonts w:ascii="Times New Roman" w:hAnsi="Times New Roman" w:cs="Times New Roman"/>
          <w:sz w:val="24"/>
          <w:lang w:val="en-US"/>
        </w:rPr>
        <w:t xml:space="preserve"> steady-state probe-partitioning FRET (SP-FRET)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 xml:space="preserve">ADDIN CSL_CITATION {"citationItems":[{"id":"ITEM-1","itemData":{"DOI":"10.1016/j.bpj.2010.09.064","ISSN":"15420086","abstract":"Phase diagrams of ternary lipid mixtures containing cholesterol have provided valuable insight into cell membrane behaviors, especially by describing regions of coexisting liquid-disordered (Ld) and liquid-ordered (Lo) phases. Fluorescence microscopy imaging of giant unilamellar vesicles has greatly assisted the determination of phase behavior in these systems. However, the requirement for optically resolved Ld + Lo domains can lead to the incorrect inference that in lipid-only mixtures, Ld + Lo domain coexistence generally shows macroscopic domains. Here we show this inference is incorrect for the low melting temperature phosphatidylcholines abundant in mammalian plasma membranes. By use of high compositional resolution Förster resonance energy transfer measurements, together with electron spin resonance data and spectral simulation, we find that ternary mixtures of DSPC and cholesterol together with either POPC or SOPC, do indeed have regions of Ld + Lo coexistence. However, phase domains are much smaller than the optical resolution limit, likely on the order of the Förster distance for energy transfer (R0,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2- 8 nm). © 2010 by the Biophysical Society.","author":[{"dropping-particle":"","family":"Heberle","given":"Frederick A.","non-dropping-particle":"","parse-names":false,"suffix":""},{"dropping-particle":"","family":"Wu","given":"Jing","non-dropping-particle":"","parse-names":false,"suffix":""},{"dropping-particle":"","family":"Goh","given":"Shih Lin","non-dropping-particle":"","parse-names":false,"suffix":""},{"dropping-particle":"","family":"Petruzielo","given":"Robin S.","non-dropping-particle":"","parse-names":false,"suffix":""},{"dropping-particle":"","family":"Feigenson","given":"Gerald W.","non-dropping-particle":"","parse-names":false,"suffix":""}],"container-title":"Biophysical Journal","id":"ITEM-1","issue":"10","issued":{"date-parts":[["2010"]]},"page":"3309-3318","publisher":"Biophysical Society","title":"Comparison of three ternary lipid bilayer mixtures: FRET and ESR reveal nanodomains","type":"article-journal","volume":"99"},"uris":["http://www.mendeley.com/documents/?uuid=70eed4b1-2811-4a7d-a78d-b130efd64ccb"]}],"mendeley":{"formattedCitation":"(Heberle et al., 2010)","plainTextFormattedCitation":"(Heberle et al., 2010)","previouslyFormattedCitation":"(Heberle et al., 2010)"},"properties":{"noteIndex":0},"schema":"https://github.com/citation-style-language/schema/raw/master/csl-citation.json"}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(Heberle et al., 2010)</w:t>
      </w:r>
      <w:r w:rsidR="00262745" w:rsidRPr="007B55A2">
        <w:rPr>
          <w:rFonts w:ascii="Times New Roman" w:hAnsi="Times New Roman" w:cs="Times New Roman"/>
          <w:sz w:val="24"/>
          <w:lang w:val="en-US"/>
        </w:rPr>
        <w:fldChar w:fldCharType="end"/>
      </w:r>
      <w:r w:rsidR="006950A8" w:rsidRPr="007B55A2">
        <w:rPr>
          <w:rFonts w:ascii="Times New Roman" w:hAnsi="Times New Roman" w:cs="Times New Roman"/>
          <w:sz w:val="24"/>
          <w:lang w:val="en-US"/>
        </w:rPr>
        <w:t xml:space="preserve">, small-angle neutron scattering (SANS)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{"citationItems":[{"id":"ITEM-1","itemData":{"DOI":"10.1016/j.bbamem.2013.01.007","ISSN":"00052736","PMID":"23337475","abstract":"Membrane raft size measurements are crucial to understanding the stability and functionality of rafts in cells. The challenge of accurately measuring raft size is evidenced by the disparate reports of domain sizes, which range from nanometers to microns for the ternary model membrane system sphingomyelin (SM)/1-palmitoyl-2-oleoyl-sn-glycero-3-phosphocholine (POPC)/cholesterol (Chol). Using Förster resonance energy transfer (FRET) and differential scanning calorimetry (DSC), we established phase diagrams for porcine brain SM (bSM)/dioleoyl-sn-glycero-3-phosphocholine (DOPC)/Chol and bSM/POPC/Chol at 15 and 25 C. By combining two techniques with different spatial sensitivities, namely FRET and small-angle neutron scattering (SANS), we have significantly narrowed the uncertainty in domain size estimates for bSM/POPC/Chol mixtures. Compositional trends in FRET data revealed coexisting domains at 15 and 25 C for both mixtures, while SANS measurements detected no domain formation for bSM/POPC/Chol. Together these results indicate that liquid domains in bSM/POPC/Chol are between 2 and 7 nm in radius at 25 C: that is, domains must be on the order of the 2-6 nm Förster distance of the FRET probes, but smaller than the ~ 7 nm minimum cluster size detectable with SANS. However, for palmitoyl SM (PSM)/POPC/Chol at a similar composition, SANS detected coexisting liquid domains. This increase in domain size upon replacing the natural SM component (which consists of a mixture of chain lengths) with synthetic PSM, suggests a role for SM chain length in modulating raft size in vivo. © 2012 Elsevier B.V. All rights reserved.","author":[{"dropping-particle":"","family":"Petruzielo","given":"Robin S.","non-dropping-particle":"","parse-names":false,"suffix":""},{"dropping-particle":"","family":"Heberle","given":"Frederick A.","non-dropping-particle":"","parse-names":false,"suffix":""},{"dropping-particle":"","family":"Drazba","given":"Paul","non-dropping-particle":"","parse-names":false,"suffix":""},{"dropping-particle":"","family":"Katsaras","given":"John","non-dropping-particle":"","parse-names":false,"suffix":""},{"dropping-particle":"","family":"Feigenson","given":"Gerald W.","non-dropping-particle":"","parse-names":false,"suffix":""}],"container-title":"Biochimica et Biophysica Acta - Biomembranes","id":"ITEM-1","issue":"4","issued":{"date-parts":[["2013"]]},"page":"1302-1313","publisher":"Elsevier B.V.","title":"Phase behavior and domain size in sphingomyelin-containing lipid bilayers","type":"article-journal","volume":"1828"},"uris":["http://www.mendeley.com/documents/?uuid=83abbdbe-e461-426f-b5f0-1dc22a2c8109"]}],"mendeley":{"formattedCitation":"(Petruzielo et al., 2013)","plainTextFormattedCitation":"(Petruzielo et al., 2013)","previouslyFormattedCitation":"(Petruzielo et al., 2013)"},"properties":{"noteIndex":0},"schema":"https://github.com/citation-style-language/schema/raw/master/csl-citation.json"}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(Petruzielo et al., 2013)</w:t>
      </w:r>
      <w:r w:rsidR="00262745" w:rsidRPr="007B55A2">
        <w:rPr>
          <w:rFonts w:ascii="Times New Roman" w:hAnsi="Times New Roman" w:cs="Times New Roman"/>
          <w:sz w:val="24"/>
          <w:lang w:val="en-US"/>
        </w:rPr>
        <w:fldChar w:fldCharType="end"/>
      </w:r>
      <w:r w:rsidR="006950A8" w:rsidRPr="007B55A2">
        <w:rPr>
          <w:rFonts w:ascii="Times New Roman" w:hAnsi="Times New Roman" w:cs="Times New Roman"/>
          <w:sz w:val="24"/>
          <w:lang w:val="en-US"/>
        </w:rPr>
        <w:t xml:space="preserve"> and matrix-assisted laser desorption ionization time-of-flight mass spectrometry (MALDI-TOF MS)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{"citationItems":[{"id":"ITEM-1","itemData":{"DOI":"10.1016/S0009-3084(03)00003-3","ISSN":"00093084","PMID":"12691854","abstract":"Phospholipids with sites of unsaturation are targets of peroxidation. We investigated the effect of two types of lipids with identical headgroups, sphingomyelins (SMs) and dipalmitoylphosphatidylcholine (DPPC), on the extent of oxidation of stearoyl-arachidonoyl phosphatidylcholine (SAPC) with four double bonds. Peroxidation was induced with tert-butylhydroperoxide and FeCl2 at 35°C. The decrease of SAPC versus DPPC, or N-palmitoyl SM, or N-stearoyl SM, was monitored by matrix-assisted laser desorption ionization time-of-flight mass spectrometry (MALDI-TOF MS) at various reaction times. For corresponding molar ratios of DPPC:SAPC and SM:SAPC, SAPC oxidized faster and to a greater extent when DPPC, rather than N-palmitoyl SM or bovine brain SMs, was present. However, at 35°C the hydrophobic tails in SM mixtures were more disordered than in those of DPPC. The slower oxidation of SAPC in SM-rich vesicles may result from the presence of a tight network of H-bonds that bridge neighboring SM molecules and poses a stronger interfacial barrier to the passage of oxidants. © 2003 Elsevier Science Ireland Ltd. All rights reserved.","author":[{"dropping-particle":"","family":"Oborina","given":"Elena M.","non-dropping-particle":"","parse-names":false,"suffix":""},{"dropping-particle":"","family":"Yappert","given":"M. Cecilia","non-dropping-particle":"","parse-names":false,"suffix":""}],"container-title":"Chemistry and Physics of Lipids","id":"ITEM-1","issue":"2","issued":{"date-parts":[["2003"]]},"page":"223-232","title":"Effect of sphingomyelin versus dipalmitoylphosphatidylcholine on the extent of lipid oxidation","type":"article-journal","volume":"123"},"uris":["http://www.mendeley.com/documents/?uuid=0cc3d8a3-9054-433c-a2f8-b808002de88f"]}],"mendeley":{"formattedCitation":"(Oborina and Yappert, 2003)","plainTextFormattedCitation":"(Oborina and Yappert, 2003)","previouslyFormattedCitation":"(Oborina and Yappert, 2003)"},"properties":{"noteIndex":0},"schema":"https://github.com/citation-style-language/schema/raw/master/csl-citation.json"}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(Oborina and Yappert, 2003)</w:t>
      </w:r>
      <w:r w:rsidR="00262745" w:rsidRPr="007B55A2">
        <w:rPr>
          <w:rFonts w:ascii="Times New Roman" w:hAnsi="Times New Roman" w:cs="Times New Roman"/>
          <w:sz w:val="24"/>
          <w:lang w:val="en-US"/>
        </w:rPr>
        <w:fldChar w:fldCharType="end"/>
      </w:r>
      <w:r w:rsidR="006950A8" w:rsidRPr="007B55A2">
        <w:rPr>
          <w:rFonts w:ascii="Times New Roman" w:hAnsi="Times New Roman" w:cs="Times New Roman"/>
          <w:sz w:val="24"/>
          <w:lang w:val="en-US"/>
        </w:rPr>
        <w:t xml:space="preserve">. </w:t>
      </w:r>
      <w:r w:rsidR="000539D6" w:rsidRPr="007B55A2">
        <w:rPr>
          <w:rFonts w:ascii="Times New Roman" w:hAnsi="Times New Roman" w:cs="Times New Roman"/>
          <w:sz w:val="24"/>
          <w:lang w:val="en-US"/>
        </w:rPr>
        <w:t xml:space="preserve">Among the properties that have attracted considerable attention, almost central is the melting profile of fully hydrated </w:t>
      </w:r>
      <w:proofErr w:type="spellStart"/>
      <w:r w:rsidR="000539D6" w:rsidRPr="007B55A2">
        <w:rPr>
          <w:rFonts w:ascii="Times New Roman" w:hAnsi="Times New Roman" w:cs="Times New Roman"/>
          <w:sz w:val="24"/>
          <w:lang w:val="en-US"/>
        </w:rPr>
        <w:t>bSM</w:t>
      </w:r>
      <w:proofErr w:type="spellEnd"/>
      <w:r w:rsidR="000539D6" w:rsidRPr="007B55A2">
        <w:rPr>
          <w:rFonts w:ascii="Times New Roman" w:hAnsi="Times New Roman" w:cs="Times New Roman"/>
          <w:sz w:val="24"/>
          <w:lang w:val="en-US"/>
        </w:rPr>
        <w:t xml:space="preserve"> lipids spanning the physiological temperature range (25-45 °C)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{"citationItems":[{"id":"ITEM-1","itemData":{"author":[{"dropping-particle":"","family":"Calhoun","given":"William I","non-dropping-particle":"","parse-names":false,"suffix":""},{"dropping-particle":"","family":"Shipley","given":"G Graham","non-dropping-particle":"","parse-names":false,"suffix":""}],"container-title":"Biochimica et Biophysica Acta","id":"ITEM-1","issued":{"date-parts":[["1979"]]},"page":"436-441","title":"FATTY ACID COMPOSITION AND THERMAL BEHAVIOR OF NATURAL SPHINGOMYELINS","type":"article-journal","volume":"555"},"uris":["http://www.mendeley.com/documents/?uuid=b98da202-2120-49af-8e20-0c4bc7926463"]},{"id":"ITEM-2","itemData":{"DOI":"10.1016/S0009-3084(99)00029-8","ISSN":"00093084","PMID":"10390835","abstract":"The phase transition of hydrated brain sphingomyelin occurs at around 35°C, which is close to the physiological temperature. Freeze-fracture electron microscopy is used to characterize different gel state morphologies in terms of solid-ordered and liquid-ordered phase states, according to the occurrence of ripples and other higher-dimensional bilayer deformations. Evidently, the natural mixed-chain sphingomyelin does not assume the flat L(β), phase but instead the rippled P(β), phase, with symmetric and asymmetric ripples as well as macroripples and an egg-carton pattern, depending on the incubation conditions. An unexpected difference was observed between samples that are hydrated above and below the phase transition temperature. When the lipid is hydrated at low temperature, a sponge-like network of bilayers is formed in the gel state, next to some normal lamellae. The network loses its ripples during cold-incubation, which indicates the formation of a liquid-ordered (l(o)) gel phase. Ripples re-appear upon warming and the sponge-like network disintegrates spontaneously and irreversibly into small vesicles above the phase transition. Copyright (C) 1999 Elsevier Science Ireland Ltd.","author":[{"dropping-particle":"","family":"Meyer","given":"Helmut W.","non-dropping-particle":"","parse-names":false,"suffix":""},{"dropping-particle":"","family":"Bunjes","given":"Heike","non-dropping-particle":"","parse-names":false,"suffix":""},{"dropping-particle":"","family":"Ulrich","given":"Anne S.","non-dropping-particle":"","parse-names":false,"suffix":""}],"container-title":"Chemistry and Physics of Lipids","id":"ITEM-2","issue":"2","issued":{"date-parts":[["1999"]]},"page":"111-123","title":"Morphological transitions of brain sphingomyelin are determined by the hydration protocol: Ripples re-arrange in plane, and sponge-like networks disintegrate into small vesicles","type":"article-journal","volume":"99"},"uris":["http://www.mendeley.com/documents/?uuid=ea527b3e-f3f7-4649-8cf1-e1b4f3e12e81"]}],"mendeley":{"formattedCitation":"(Calhoun and Shipley, 1979; Meyer et al., 1999)","plainTextFormattedCitation":"(Calhoun and Shipley, 1979; Meyer et al., 1999)","previouslyFormattedCitation":"(Calhoun and Shipley, 1979; Meyer et al., 1999)"},"properties":{"noteIndex":0},"schema":"https://github.com/citation-style-language/schema/raw/master/csl-citation.json"}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(Calhoun and Shipley, 1979; Meyer et al., 1999)</w:t>
      </w:r>
      <w:r w:rsidR="00262745" w:rsidRPr="007B55A2">
        <w:rPr>
          <w:rFonts w:ascii="Times New Roman" w:hAnsi="Times New Roman" w:cs="Times New Roman"/>
          <w:sz w:val="24"/>
          <w:lang w:val="en-US"/>
        </w:rPr>
        <w:fldChar w:fldCharType="end"/>
      </w:r>
      <w:r w:rsidR="000539D6" w:rsidRPr="007B55A2">
        <w:rPr>
          <w:rFonts w:ascii="Times New Roman" w:hAnsi="Times New Roman" w:cs="Times New Roman"/>
          <w:sz w:val="24"/>
          <w:lang w:val="en-US"/>
        </w:rPr>
        <w:t xml:space="preserve">. </w:t>
      </w:r>
      <w:r w:rsidR="00614F1C" w:rsidRPr="007B55A2">
        <w:rPr>
          <w:rFonts w:ascii="Times New Roman" w:hAnsi="Times New Roman" w:cs="Times New Roman"/>
          <w:sz w:val="24"/>
          <w:lang w:val="en-US"/>
        </w:rPr>
        <w:t>Discrepancies observed in the literature regarding the number of peaks in the DSC curves were</w:t>
      </w:r>
      <w:r w:rsidR="00234274" w:rsidRPr="007B55A2">
        <w:rPr>
          <w:rFonts w:ascii="Times New Roman" w:hAnsi="Times New Roman" w:cs="Times New Roman"/>
          <w:sz w:val="24"/>
          <w:lang w:val="en-US"/>
        </w:rPr>
        <w:t xml:space="preserve"> dominantly</w:t>
      </w:r>
      <w:r w:rsidR="00614F1C" w:rsidRPr="007B55A2">
        <w:rPr>
          <w:rFonts w:ascii="Times New Roman" w:hAnsi="Times New Roman" w:cs="Times New Roman"/>
          <w:sz w:val="24"/>
          <w:lang w:val="en-US"/>
        </w:rPr>
        <w:t xml:space="preserve"> attributed to differences in the proportions of individual components (sphingomyelin</w:t>
      </w:r>
      <w:r w:rsidR="00234274" w:rsidRPr="007B55A2">
        <w:rPr>
          <w:rFonts w:ascii="Times New Roman" w:hAnsi="Times New Roman" w:cs="Times New Roman"/>
          <w:sz w:val="24"/>
          <w:lang w:val="en-US"/>
        </w:rPr>
        <w:t>s</w:t>
      </w:r>
      <w:r w:rsidR="00614F1C" w:rsidRPr="007B55A2">
        <w:rPr>
          <w:rFonts w:ascii="Times New Roman" w:hAnsi="Times New Roman" w:cs="Times New Roman"/>
          <w:sz w:val="24"/>
          <w:lang w:val="en-US"/>
        </w:rPr>
        <w:t xml:space="preserve"> of a </w:t>
      </w:r>
      <w:r w:rsidR="00614F1C" w:rsidRPr="007B55A2">
        <w:rPr>
          <w:rFonts w:ascii="Times New Roman" w:hAnsi="Times New Roman" w:cs="Times New Roman"/>
          <w:sz w:val="24"/>
          <w:szCs w:val="24"/>
          <w:lang w:val="en-US"/>
        </w:rPr>
        <w:t xml:space="preserve">certain </w:t>
      </w:r>
      <w:r w:rsidR="00234274" w:rsidRPr="007B55A2">
        <w:rPr>
          <w:rFonts w:ascii="Times New Roman" w:hAnsi="Times New Roman" w:cs="Times New Roman"/>
          <w:sz w:val="24"/>
          <w:szCs w:val="24"/>
          <w:lang w:val="en-US"/>
        </w:rPr>
        <w:t xml:space="preserve">acyl </w:t>
      </w:r>
      <w:r w:rsidR="00614F1C" w:rsidRPr="007B55A2">
        <w:rPr>
          <w:rFonts w:ascii="Times New Roman" w:hAnsi="Times New Roman" w:cs="Times New Roman"/>
          <w:sz w:val="24"/>
          <w:szCs w:val="24"/>
          <w:lang w:val="en-US"/>
        </w:rPr>
        <w:t>chain</w:t>
      </w:r>
      <w:r w:rsidR="00234274" w:rsidRPr="007B55A2">
        <w:rPr>
          <w:rFonts w:ascii="Times New Roman" w:hAnsi="Times New Roman" w:cs="Times New Roman"/>
          <w:sz w:val="24"/>
          <w:szCs w:val="24"/>
          <w:lang w:val="en-US"/>
        </w:rPr>
        <w:t xml:space="preserve"> length</w:t>
      </w:r>
      <w:r w:rsidR="00614F1C" w:rsidRPr="007B55A2">
        <w:rPr>
          <w:rFonts w:ascii="Times New Roman" w:hAnsi="Times New Roman" w:cs="Times New Roman"/>
          <w:sz w:val="24"/>
          <w:szCs w:val="24"/>
          <w:lang w:val="en-US"/>
        </w:rPr>
        <w:t xml:space="preserve">) </w:t>
      </w:r>
      <w:r w:rsidR="00262745"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 xml:space="preserve">ADDIN CSL_CITATION {"citationItems":[{"id":"ITEM-1","itemData":{"DOI":"10.1021/bi00656a030","ISSN":"15204995","PMID":"1276153","abstract":"A recently developed differential scanning calorimeter has been used to characterize the thermotropic behavior of aqueous dispersions of liposomes containing sphingomyelin. Liposomes derived from sheep brain sphingomyelin exhibit a broad gel-liquid crystalline phase transition in the temperature range of 20-45 °C. The transition is characterized by maxima in the heat capacity function at 31.2 and 37.1 °C and a total enthalpy change of 7.2 ± 0.4 kcal/mol. Beef brain sphingomyelin liposomes behave similarly but exhibit heat capacity maxima at 30, 32, and 38 °C and a total enthalpy change of 6.9 kcal/mol. The thermotropic behavior of four pure synthetic sphingomyelins is reminiscent of multilamellar lecithin liposomes in that a single, sharp, main transition is observed. Results obtained for liposomes containing mixtures of different sphingomyelins are complex. A colyophilized mixture of N-palmitoylsphingosinephosphorylcholine, N-stearoylsphingosinephosphorylcholine, and N-lignocerylsphingosinephosphorylcholine in a 1:1:1 mol ratio exhibits a single transition with a Tm below that observed for the individual components. On the other hand a 1:1 mixture of N-stearoylsphingosinephosphorylcholine and 1-palmitoyl-2-oleylphosphatidylcholine exhibits three maxima in the heat capacity function. It is clear from these results that the thermotropic behavior of sphingomyelin-containing liposomes is a complex function of the exact composition. Furthermore, it appears that the behavior of the liposomes derived from natural sphingomyelins cannot be explained in terms of phase separation of theindividual components. © 1976, American Chemical Society. All rights reserved.","author":[{"dropping-particle":"","family":"Barenholz","given":"Y.","non-dropping-particle":"","parse-names":false,"suffix":""},{"dropping-particle":"","family":"Suurkuusk","given":"J.","non-dropping-particle":"","parse-names":false,"suffix":""},{"dropping-particle":"","family":"Mountcastle","given":"D.","non-dropping-particle":"","parse-names":false,"suffix":""},{"dropping-particle":"","family":"Thompson","given":"T. E.","non-dropping-particle":"","parse-names":false,"suffix":""},{"dropping-particle":"","family":"Biltonen","given":"R. L.","non-dropping-particle":"","parse-names":false,"suffix":""}],"container-title":"Biochemistry","id":"ITEM-1","issue":"11","issued":{"date-parts":[["1976"]]},"page":"2441-2447","title":"A Calorimetric Study of the Thermotropic Behavior of Aqueous Dispersions of Natural and Synthetic Sphingomyelins","type":"article-journal","volume":"15"},"uris":["http://www.mendeley.com/documents/?uuid=d3cfd111-a944-4a28-8a1d-12e4c592642a"]},{"id":"ITEM-2","itemData":{"author":[{"dropping-particle":"","family":"Barenholz","given":"Y","non-dropping-particle":"","parse-names":false,"suffix":""},{"dropping-particle":"","family":"Thompson","given":"T. E.","non-dropping-particle":"","parse-names":false,"suffix":""}],"container-title":"Biochimica et Biophysica Acta","id":"ITEM-2","issued":{"date-parts":[["1980"]]},"page":"129-155","title":"SPHINGOMYELINS IN BILAYERS AND BIOLOGICAL MEMBRANES","type":"article-journal","volume":"604"},"uris":["http://www.mendeley.com/documents/?uuid=e9f839d8-2b06-4198-be9a-4cd4d1122df5"]},{"id":"ITEM-3","itemData":{"author":[{"dropping-particle":"","family":"Calhoun","given":"William I","non-dropping-particle":"","parse-names":false,"suffix":""},{"dropping-particle":"","family":"Shipley","given":"G Graham","non-dropping-particle":"","parse-names":false,"suffix":""}],"container-title":"Biochimica et Biophysica Acta","id":"ITEM-3","issued":{"date-parts":[["1979"]]},"page":"436-441","title":"FATTY ACID COMPOSITION AND THERMAL BEHAVIOR OF NATURAL SPHINGOMYELINS","type":"article-journal","volume":"555"},"uris":["http://www.mendeley.com/documents/?uuid=b98da202-2120-49af-8e20-0c4bc7926463"]},{"id":"ITEM-4","itemData":{"DOI":"10.1016/j.tca.2003.01.003","ISSN":"00406031","abstract":"A study on the hydration property of lipid bilayer systems was performed with DSC and X-ray diffraction techniques for two sphingomyelins, a naturally occurring bovine brain sphingomyelin having a heterogeneous acyl chain and a semisynthetic sphingomyelin having the acyl chain of 16 saturated carbons. The number of differently bound interlamellar water molecules was estimated for the two sphingomyelin systems from a deconvolution analysis of the ice-melting DSC curves of varying water content. The estimated limiting, maximum number of freezable interlamellar water molecules for the semisynthetic sphingomyelin system was 5.5 H2O per molecule of lipid, which is close to a value (5 H2O/lipid) previously reported by us for a system of dipalmitoylphosphatidylcholine. However, for the brain-sphingomyelin system, a limiting hydration for this type of water was not reached even up to the water/lipid molar ratio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20. In this accord, the electron density profile analysis of X-ray lamellar diffraction patterns for the brain-SM system showed that the thickness of interlamellar water layer increases in proportion to the amount of added water. © 2003 Elsevier B.V. All rights reserved.","author":[{"dropping-particle":"","family":"Kodama","given":"M.","non-dropping-particle":"","parse-names":false,"suffix":""},{"dropping-particle":"","family":"Abe","given":"M.","non-dropping-particle":"","parse-names":false,"suffix":""},{"dropping-particle":"","family":"Kawasaki","given":"Y.","non-dropping-particle":"","parse-names":false,"suffix":""},{"dropping-particle":"","family":"Hayashi","given":"K.","non-dropping-particle":"","parse-names":false,"suffix":""},{"dropping-particle":"","family":"Ohira","given":"S.","non-dropping-particle":"","parse-names":false,"suffix":""},{"dropping-particle":"","family":"Nozaki","given":"H.","non-dropping-particle":"","parse-names":false,"suffix":""},{"dropping-particle":"","family":"Katagiri","given":"C.","non-dropping-particle":"","parse-names":false,"suffix":""},{"dropping-particle":"","family":"Inoue","given":"K.","non-dropping-particle":"","parse-names":false,"suffix":""},{"dropping-particle":"","family":"Takahashi","given":"H.","non-dropping-particle":"","parse-names":false,"suffix":""}],"container-title":"Thermochimica Acta","id":"ITEM-4","issue":"1-2","issued":{"date-parts":[["2004"]]},"page":"105-111","title":"Estimation of interlamellar water molecules in sphingomyelin bilayer systems studied by DSC and X-ray diffraction","type":"article-journal","volume":"416"},"uris":["http://www.mendeley.com/documents/?uuid=dfcdeb14-f4d2-4c65-9327-ad49014097a9"]}],"mendeley":{"formattedCitation":"(Barenholz et al., 1976; Barenholz and Thompson, 1980; Calhoun and Shipley, 1979; Kodama et al., 2004)","plainTextFormattedCitation":"(Barenholz et al., 1976; Barenholz and Thompson, 1980; Calhoun and Shipley, 1979; Kodama et al., 2004)","previouslyFormattedCitation":"(Barenholz et al., 1976; Barenholz and Thompson, 1980; Calhoun and Shipley, 1979; Kodama et al., 2004)"},"properties":{"noteIndex":0},"schema":"https://github.com/citation-style-language/schema/raw/master/csl-citation.json"}</w:instrText>
      </w:r>
      <w:r w:rsidR="00262745"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(Barenholz et al., 1976; Barenholz and Thompson, 1980; Calhoun and Shipley, 1979; Kodama et al., 2004)</w:t>
      </w:r>
      <w:r w:rsidR="00262745" w:rsidRPr="007B55A2">
        <w:rPr>
          <w:rFonts w:ascii="Times New Roman" w:hAnsi="Times New Roman" w:cs="Times New Roman"/>
          <w:sz w:val="24"/>
          <w:szCs w:val="24"/>
          <w:lang w:val="en-US"/>
        </w:rPr>
        <w:fldChar w:fldCharType="end"/>
      </w:r>
      <w:bookmarkStart w:id="4" w:name="_Hlk160116081"/>
      <w:r w:rsidR="00234274" w:rsidRPr="007B55A2">
        <w:rPr>
          <w:rFonts w:ascii="Times New Roman" w:hAnsi="Times New Roman" w:cs="Times New Roman"/>
          <w:sz w:val="24"/>
          <w:szCs w:val="24"/>
          <w:lang w:val="en-US"/>
        </w:rPr>
        <w:t xml:space="preserve"> and to a certain degree in the preparation fashion </w:t>
      </w:r>
      <w:r w:rsidR="00262745"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{"citationItems":[{"id":"ITEM-1","itemData":{"DOI":"10.1016/S0009-3084(99)00029-8","ISSN":"00093084","PMID":"10390835","abstract":"The phase transition of hydrated brain sphingomyelin occurs at around 35°C, which is close to the physiological temperature. Freeze-fracture electron microscopy is used to characterize different gel state morphologies in terms of solid-ordered and liquid-ordered phase states, according to the occurrence of ripples and other higher-dimensional bilayer deformations. Evidently, the natural mixed-chain sphingomyelin does not assume the flat L(β), phase but instead the rippled P(β), phase, with symmetric and asymmetric ripples as well as macroripples and an egg-carton pattern, depending on the incubation conditions. An unexpected difference was observed between samples that are hydrated above and below the phase transition temperature. When the lipid is hydrated at low temperature, a sponge-like network of bilayers is formed in the gel state, next to some normal lamellae. The network loses its ripples during cold-incubation, which indicates the formation of a liquid-ordered (l(o)) gel phase. Ripples re-appear upon warming and the sponge-like network disintegrates spontaneously and irreversibly into small vesicles above the phase transition. Copyright (C) 1999 Elsevier Science Ireland Ltd.","author":[{"dropping-particle":"","family":"Meyer","given":"Helmut W.","non-dropping-particle":"","parse-names":false,"suffix":""},{"dropping-particle":"","family":"Bunjes","given":"Heike","non-dropping-particle":"","parse-names":false,"suffix":""},{"dropping-particle":"","family":"Ulrich","given":"Anne S.","non-dropping-particle":"","parse-names":false,"suffix":""}],"container-title":"Chemistry and Physics of Lipids","id":"ITEM-1","issue":"2","issued":{"date-parts":[["1999"]]},"page":"111-123","title":"Morphological transitions of brain sphingomyelin are determined by the hydration protocol: Ripples re-arrange in plane, and sponge-like networks disintegrate into small vesicles","type":"article-journal","volume":"99"},"uris":["http://www.mendeley.com/documents/?uuid=ea527b3e-f3f7-4649-8cf1-e1b4f3e12e81"]}],"mendeley":{"formattedCitation":"(Meyer et al., 1999)","plainTextFormattedCitation":"(Meyer et al., 1999)","previouslyFormattedCitation":"(Meyer et al., 1999)"},"properties":{"noteIndex":0},"schema":"https://github.com/citation-style-language/schema/raw/master/csl-citation.json"}</w:instrText>
      </w:r>
      <w:r w:rsidR="00262745"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(Meyer et al., 1999)</w:t>
      </w:r>
      <w:r w:rsidR="00262745" w:rsidRPr="007B55A2">
        <w:rPr>
          <w:rFonts w:ascii="Times New Roman" w:hAnsi="Times New Roman" w:cs="Times New Roman"/>
          <w:sz w:val="24"/>
          <w:szCs w:val="24"/>
          <w:lang w:val="en-US"/>
        </w:rPr>
        <w:fldChar w:fldCharType="end"/>
      </w:r>
      <w:r w:rsidR="00234274" w:rsidRPr="007B55A2">
        <w:rPr>
          <w:rFonts w:ascii="Times New Roman" w:hAnsi="Times New Roman" w:cs="Times New Roman"/>
          <w:sz w:val="24"/>
          <w:szCs w:val="24"/>
          <w:lang w:val="en-US"/>
        </w:rPr>
        <w:t xml:space="preserve">. </w:t>
      </w:r>
      <w:r w:rsidR="00077E92" w:rsidRPr="007B55A2">
        <w:rPr>
          <w:rFonts w:ascii="Times New Roman" w:hAnsi="Times New Roman" w:cs="Times New Roman"/>
          <w:sz w:val="24"/>
          <w:szCs w:val="24"/>
          <w:lang w:val="en-US"/>
        </w:rPr>
        <w:t xml:space="preserve">In a calorimetric and microscopic study of </w:t>
      </w:r>
      <w:proofErr w:type="spellStart"/>
      <w:r w:rsidR="00077E92" w:rsidRPr="007B55A2">
        <w:rPr>
          <w:rFonts w:ascii="Times New Roman" w:hAnsi="Times New Roman" w:cs="Times New Roman"/>
          <w:sz w:val="24"/>
          <w:szCs w:val="24"/>
          <w:lang w:val="en-US"/>
        </w:rPr>
        <w:t>bSM</w:t>
      </w:r>
      <w:proofErr w:type="spellEnd"/>
      <w:r w:rsidR="00077E92" w:rsidRPr="007B55A2">
        <w:rPr>
          <w:rFonts w:ascii="Times New Roman" w:hAnsi="Times New Roman" w:cs="Times New Roman"/>
          <w:sz w:val="24"/>
          <w:szCs w:val="24"/>
          <w:lang w:val="en-US"/>
        </w:rPr>
        <w:t xml:space="preserve"> </w:t>
      </w:r>
      <w:r w:rsidR="001822F8" w:rsidRPr="007B55A2">
        <w:rPr>
          <w:rFonts w:ascii="Times New Roman" w:hAnsi="Times New Roman" w:cs="Times New Roman"/>
          <w:sz w:val="24"/>
          <w:szCs w:val="24"/>
          <w:lang w:val="en-US"/>
        </w:rPr>
        <w:t xml:space="preserve">prepared in the form of multilamellar liposomes (MLVs) </w:t>
      </w:r>
      <w:r w:rsidR="00077E92" w:rsidRPr="007B55A2">
        <w:rPr>
          <w:rFonts w:ascii="Times New Roman" w:hAnsi="Times New Roman" w:cs="Times New Roman"/>
          <w:sz w:val="24"/>
          <w:szCs w:val="24"/>
          <w:lang w:val="en-US"/>
        </w:rPr>
        <w:t xml:space="preserve">Meyer </w:t>
      </w:r>
      <w:r w:rsidR="00077E92" w:rsidRPr="007B55A2">
        <w:rPr>
          <w:rFonts w:ascii="Times New Roman" w:hAnsi="Times New Roman" w:cs="Times New Roman"/>
          <w:i/>
          <w:sz w:val="24"/>
          <w:szCs w:val="24"/>
          <w:lang w:val="en-US"/>
        </w:rPr>
        <w:t>et al</w:t>
      </w:r>
      <w:r w:rsidR="00077E92" w:rsidRPr="007B55A2">
        <w:rPr>
          <w:rFonts w:ascii="Times New Roman" w:hAnsi="Times New Roman" w:cs="Times New Roman"/>
          <w:sz w:val="24"/>
          <w:szCs w:val="24"/>
          <w:lang w:val="en-US"/>
        </w:rPr>
        <w:t>.</w:t>
      </w:r>
      <w:r w:rsidR="001822F8" w:rsidRPr="007B55A2">
        <w:rPr>
          <w:rFonts w:ascii="Times New Roman" w:hAnsi="Times New Roman" w:cs="Times New Roman"/>
          <w:sz w:val="24"/>
          <w:szCs w:val="24"/>
          <w:lang w:val="en-US"/>
        </w:rPr>
        <w:t xml:space="preserve"> observed an envelope in </w:t>
      </w:r>
      <w:r w:rsidRPr="007B55A2">
        <w:rPr>
          <w:rFonts w:ascii="Times New Roman" w:hAnsi="Times New Roman" w:cs="Times New Roman"/>
          <w:sz w:val="24"/>
          <w:szCs w:val="24"/>
          <w:lang w:val="en-US"/>
        </w:rPr>
        <w:t xml:space="preserve">the </w:t>
      </w:r>
      <w:r w:rsidR="001822F8" w:rsidRPr="007B55A2">
        <w:rPr>
          <w:rFonts w:ascii="Times New Roman" w:hAnsi="Times New Roman" w:cs="Times New Roman"/>
          <w:sz w:val="24"/>
          <w:szCs w:val="24"/>
          <w:lang w:val="en-US"/>
        </w:rPr>
        <w:t xml:space="preserve">melting profile of </w:t>
      </w:r>
      <w:proofErr w:type="spellStart"/>
      <w:r w:rsidR="001822F8" w:rsidRPr="007B55A2">
        <w:rPr>
          <w:rFonts w:ascii="Times New Roman" w:hAnsi="Times New Roman" w:cs="Times New Roman"/>
          <w:sz w:val="24"/>
          <w:szCs w:val="24"/>
          <w:lang w:val="en-US"/>
        </w:rPr>
        <w:t>bSM</w:t>
      </w:r>
      <w:proofErr w:type="spellEnd"/>
      <w:r w:rsidR="001822F8" w:rsidRPr="007B55A2">
        <w:rPr>
          <w:rFonts w:ascii="Times New Roman" w:hAnsi="Times New Roman" w:cs="Times New Roman"/>
          <w:sz w:val="24"/>
          <w:szCs w:val="24"/>
          <w:lang w:val="en-US"/>
        </w:rPr>
        <w:t xml:space="preserve"> with two maxima at 35 °C and 38 °C and demonstrated that thermotropic properties can be also affected by the </w:t>
      </w:r>
      <w:proofErr w:type="spellStart"/>
      <w:r w:rsidR="001822F8" w:rsidRPr="007B55A2">
        <w:rPr>
          <w:rFonts w:ascii="Times New Roman" w:hAnsi="Times New Roman" w:cs="Times New Roman"/>
          <w:sz w:val="24"/>
          <w:szCs w:val="24"/>
          <w:lang w:val="en-US"/>
        </w:rPr>
        <w:t>bSM</w:t>
      </w:r>
      <w:proofErr w:type="spellEnd"/>
      <w:r w:rsidR="001822F8" w:rsidRPr="007B55A2">
        <w:rPr>
          <w:rFonts w:ascii="Times New Roman" w:hAnsi="Times New Roman" w:cs="Times New Roman"/>
          <w:sz w:val="24"/>
          <w:szCs w:val="24"/>
          <w:lang w:val="en-US"/>
        </w:rPr>
        <w:t xml:space="preserve"> preparation procedure </w:t>
      </w:r>
      <w:r w:rsidR="00262745"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{"citationItems":[{"id":"ITEM-1","itemData":{"DOI":"10.1016/S0009-3084(99)00029-8","ISSN":"00093084","PMID":"10390835","abstract":"The phase transition of hydrated brain sphingomyelin occurs at around 35°C, which is close to the physiological temperature. Freeze-fracture electron microscopy is used to characterize different gel state morphologies in terms of solid-ordered and liquid-ordered phase states, according to the occurrence of ripples and other higher-dimensional bilayer deformations. Evidently, the natural mixed-chain sphingomyelin does not assume the flat L(β), phase but instead the rippled P(β), phase, with symmetric and asymmetric ripples as well as macroripples and an egg-carton pattern, depending on the incubation conditions. An unexpected difference was observed between samples that are hydrated above and below the phase transition temperature. When the lipid is hydrated at low temperature, a sponge-like network of bilayers is formed in the gel state, next to some normal lamellae. The network loses its ripples during cold-incubation, which indicates the formation of a liquid-ordered (l(o)) gel phase. Ripples re-appear upon warming and the sponge-like network disintegrates spontaneously and irreversibly into small vesicles above the phase transition. Copyright (C) 1999 Elsevier Science Ireland Ltd.","author":[{"dropping-particle":"","family":"Meyer","given":"Helmut W.","non-dropping-particle":"","parse-names":false,"suffix":""},{"dropping-particle":"","family":"Bunjes","given":"Heike","non-dropping-particle":"","parse-names":false,"suffix":""},{"dropping-particle":"","family":"Ulrich","given":"Anne S.","non-dropping-particle":"","parse-names":false,"suffix":""}],"container-title":"Chemistry and Physics of Lipids","id":"ITEM-1","issue":"2","issued":{"date-parts":[["1999"]]},"page":"111-123","title":"Morphological transitions of brain sphingomyelin are determined by the hydration protocol: Ripples re-arrange in plane, and sponge-like networks disintegrate into small vesicles","type":"article-journal","volume":"99"},"uris":["http://www.mendeley.com/documents/?uuid=ea527b3e-f3f7-4649-8cf1-e1b4f3e12e81"]}],"mendeley":{"formattedCitation":"(Meyer et al., 1999)","plainTextFormattedCitation":"(Meyer et al., 1999)","previouslyFormattedCitation":"(Meyer et al., 1999)"},"properties":{"noteIndex":0},"schema":"https://github.com/citation-style-language/schema/raw/master/csl-citation.json"}</w:instrText>
      </w:r>
      <w:r w:rsidR="00262745"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(Meyer et al., 1999)</w:t>
      </w:r>
      <w:r w:rsidR="00262745" w:rsidRPr="007B55A2">
        <w:rPr>
          <w:rFonts w:ascii="Times New Roman" w:hAnsi="Times New Roman" w:cs="Times New Roman"/>
          <w:sz w:val="24"/>
          <w:szCs w:val="24"/>
          <w:lang w:val="en-US"/>
        </w:rPr>
        <w:fldChar w:fldCharType="end"/>
      </w:r>
      <w:r w:rsidR="001822F8" w:rsidRPr="007B55A2">
        <w:rPr>
          <w:rFonts w:ascii="Times New Roman" w:hAnsi="Times New Roman" w:cs="Times New Roman"/>
          <w:sz w:val="24"/>
          <w:szCs w:val="24"/>
          <w:lang w:val="en-US"/>
        </w:rPr>
        <w:t xml:space="preserve">. More importantly, using freeze-fracture electron microscopy (FFEM) they detected rippled </w:t>
      </w:r>
      <w:r w:rsidR="001822F8" w:rsidRPr="007B55A2">
        <w:rPr>
          <w:rFonts w:ascii="Times New Roman" w:hAnsi="Times New Roman" w:cs="Times New Roman"/>
          <w:sz w:val="24"/>
          <w:lang w:val="en-US"/>
        </w:rPr>
        <w:t xml:space="preserve">surface of </w:t>
      </w:r>
      <w:proofErr w:type="spellStart"/>
      <w:r w:rsidR="001822F8" w:rsidRPr="007B55A2">
        <w:rPr>
          <w:rFonts w:ascii="Times New Roman" w:hAnsi="Times New Roman" w:cs="Times New Roman"/>
          <w:sz w:val="24"/>
          <w:lang w:val="en-US"/>
        </w:rPr>
        <w:t>bSM</w:t>
      </w:r>
      <w:proofErr w:type="spellEnd"/>
      <w:r w:rsidR="001822F8" w:rsidRPr="007B55A2">
        <w:rPr>
          <w:rFonts w:ascii="Times New Roman" w:hAnsi="Times New Roman" w:cs="Times New Roman"/>
          <w:sz w:val="24"/>
          <w:lang w:val="en-US"/>
        </w:rPr>
        <w:t xml:space="preserve"> bilayers in the range of physiological temperatures, which seems to be common for egg SM (</w:t>
      </w:r>
      <w:proofErr w:type="spellStart"/>
      <w:r w:rsidR="001822F8" w:rsidRPr="007B55A2">
        <w:rPr>
          <w:rFonts w:ascii="Times New Roman" w:hAnsi="Times New Roman" w:cs="Times New Roman"/>
          <w:sz w:val="24"/>
          <w:lang w:val="en-US"/>
        </w:rPr>
        <w:t>eSM</w:t>
      </w:r>
      <w:proofErr w:type="spellEnd"/>
      <w:r w:rsidR="001822F8" w:rsidRPr="007B55A2">
        <w:rPr>
          <w:rFonts w:ascii="Times New Roman" w:hAnsi="Times New Roman" w:cs="Times New Roman"/>
          <w:sz w:val="24"/>
          <w:lang w:val="en-US"/>
        </w:rPr>
        <w:t>) and milk SM (</w:t>
      </w:r>
      <w:proofErr w:type="spellStart"/>
      <w:r w:rsidR="001822F8" w:rsidRPr="007B55A2">
        <w:rPr>
          <w:rFonts w:ascii="Times New Roman" w:hAnsi="Times New Roman" w:cs="Times New Roman"/>
          <w:sz w:val="24"/>
          <w:lang w:val="en-US"/>
        </w:rPr>
        <w:t>mSM</w:t>
      </w:r>
      <w:proofErr w:type="spellEnd"/>
      <w:r w:rsidR="001822F8" w:rsidRPr="007B55A2">
        <w:rPr>
          <w:rFonts w:ascii="Times New Roman" w:hAnsi="Times New Roman" w:cs="Times New Roman"/>
          <w:sz w:val="24"/>
          <w:lang w:val="en-US"/>
        </w:rPr>
        <w:t xml:space="preserve">), i.e. for all SMs of natural origin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 xml:space="preserve">ADDIN CSL_CITATION {"citationItems":[{"id":"ITEM-1","itemData":{"DOI":"10.1016/S0006-3495(02)75273-9","ISSN":"00063495","PMID":"12414696","abstract":"Direct visualization of the fluid-phase/ordered-phase domain structure in mica-supported bilayers composed of 1,2-dimyristoyl-sn-glycero- 3-phosphocholine/1,2-distearoyl-sn-glycero-3-phosphocholine mixtures is performed with atomic force microscopy. The system studied is a double bilayer supported on a mica surface in which the top bilayer (which is not in direct contact with the mica) is visualized as a function of temperature. Because the top bilayer is not as restricted by the interactions with the surface as single supported bilayers, its behavior is more similar to a free-standing bilayer. Intriguing straight-edged anisotropic fluid-phase domains were observed in the fluid-phase/ordered-phase coexistence temperature range, which resemble the fluid-phase/ordered-phase domain patterns observed in giant unilamellar vesicles composed of such phospholipid mixtures. With the high resolution provided by atomic force microscopy, we investigated the origin of these anisotropic lipid domain patterns, and found that ripple phase formation is directly responsible for the anisotropic nature of these domains. The nucleation and growth of fluid-phase domains are found to be directed by the presence of ripples. In particular, the fluid-phase domains elongate parallel to the ripples. The results show that ripple phase formation may have implications for domain formation in biological systems.","author":[{"dropping-particle":"","family":"Leidy","given":"Chad","non-dropping-particle":"","parse-names":false,"suffix":""},{"dropping-particle":"","family":"Kaasgaard","given":"Thomas","non-dropping-particle":"","parse-names":false,"suffix":""},{"dropping-particle":"","family":"Crowe","given":"John H.","non-dropping-particle":"","parse-names":false,"suffix":""},{"dropping-particle":"","family":"Mouritsen","given":"Ole G.","non-dropping-particle":"","parse-names":false,"suffix":""},{"dropping-particle":"","family":"Jørgensen","given":"Kent","non-dropping-particle":"","parse-names":false,"suffix":""}],"container-title":"Biophysical Journal","id":"ITEM-1","issue":"5","issued":{"date-parts":[["2002"]]},"page":"2625-2633","publisher":"Elsevier","title":"Ripples and the formation of anisotropic lipid domains: Imaging two-component supported double bilayers by atomic force microscopy","type":"article-journal","volume":"83"},"uris":["http://www.mendeley.com/documents/?uuid=7790bfc4-3684-4b0a-b5e7-4edecc6981f4"]},{"id":"ITEM-2","itemData":{"DOI":"10.1021/la504935c","ISSN":"15205827","PMID":"25742392","abstract":"Ceramides are a group of sphingolipids that act as highly important signaling molecules in a variety of cellular processes including differentiation and apoptosis. The predominant in vivo synthetic pathway for ceramide formation is via sphingomyelinase catalyzed hydrolysis of sphingomyelin. The biochemistry of this essential pathway has been studied in detail; however, there is currently a lack of information on the structural behavior of sphingomyelin- and ceramide-rich model membrane systems, which is essential for developing a bottom-up understanding of ceramide signaling and platform formation. We have studied the lyotropic phase behavior of sphingomyelin-ceramide mixtures in excess water as a function of temperature (30-70 °C) and pressure (1-200 MPa) by small- and wide-angle X-ray scattering. At low ceramide concentrations the mixtures form the ripple gel phase (Pβ′) below the gel transition temperature for sphingomyelin, and this observation has been confirmed by atomic force microscopy. Formation of the ripple gel phase can also be induced at higher temperatures via the application of hydrostatic pressure. At high ceramide concentration an inverse hexagonal phase (HII) is formed coexisting with a cubic phase.","author":[{"dropping-particle":"","family":"Barriga","given":"Hanna M.G.","non-dropping-particle":"","parse-names":false,"suffix":""},{"dropping-particle":"","family":"Parsons","given":"Edward S.","non-dropping-particle":"","parse-names":false,"suffix":""},{"dropping-particle":"","family":"McCarthy","given":"Nicola L.C.","non-dropping-particle":"","parse-names":false,"suffix":""},{"dropping-particle":"","family":"Ces","given":"Oscar","non-dropping-particle":"","parse-names":false,"suffix":""},{"dropping-particle":"","family":"Seddon","given":"John M.","non-dropping-particle":"","parse-names":false,"suffix":""},{"dropping-particle":"V.","family":"Law","given":"Robert","non-dropping-particle":"","parse-names":false,"suffix":""},{"dropping-particle":"","family":"Brooks","given":"Nicholas J.","non-dropping-particle":"","parse-names":false,"suffix":""}],"container-title":"Langmuir","id":"ITEM-2","issue":"12","issued":{"date-parts":[["2015"]]},"page":"3678-3686","title":"Pressure-temperature phase behavior of mixtures of natural sphingomyelin and ceramide extracts","type":"article-journal","volume":"31"},"uris":["http://www.mendeley.com/documents/?uuid=a8d3640e-3c9e-4eaf-bda8-20e54ddb6777"]},{"id":"ITEM-3","itemData":{"DOI":"10.1016/j.chemphyslip.2018.03.003","ISSN":"18732941","PMID":"29689259","abstract":"Despite the biological significance of sphingomyelins (SMs), there is far less structural information available for SMs compared to glycerophospholipids. Considerable confusion exists in the literature regarding even the phase behavior of SM bilayers. This work studies both palmitoyl (PSM) and egg sphingomyelin (ESM) in the temperature regime from 3 °C to 55 °C using X-ray diffraction and X-ray diffuse scattering on hydrated, oriented thick bilayer stacks. We observe clear evidence for a ripple phase for ESM in a large temperature range from 3 °C to the main phase transition temperature (TM) of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38 °C. This unusual stability of the ripple phase was not observed for PSM, which was in a gel phase at 3 °C, with a gel-to-ripple transition at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24 °C and a ripple-to-fluid transition at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41 °C. We also report structural results for all phases. In the gel phase at 3 °C, PSM has chains tilted by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30° with an area/lipid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45 Å2 as determined by wide angle X-ray scattering. The ripple phases for both PSM and ESM have temperature dependent ripple wavelengths that are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 xml:space="preserve">145 Å near 30 °C. In the fluid phase, our electron density profiles combined with volume measurements allow calculation of area/lipid to be </w:instrText>
      </w:r>
      <w:r w:rsidR="00D469A8" w:rsidRPr="007B55A2">
        <w:rPr>
          <w:rFonts w:ascii="Cambria Math" w:hAnsi="Cambria Math" w:cs="Cambria Math"/>
          <w:sz w:val="24"/>
          <w:lang w:val="en-US"/>
        </w:rPr>
        <w:instrText>∼</w:instrText>
      </w:r>
      <w:r w:rsidR="00D469A8" w:rsidRPr="007B55A2">
        <w:rPr>
          <w:rFonts w:ascii="Times New Roman" w:hAnsi="Times New Roman" w:cs="Times New Roman"/>
          <w:sz w:val="24"/>
          <w:lang w:val="en-US"/>
        </w:rPr>
        <w:instrText>64 Å2 for both PSM and ESM, which is larger than that from most of the previous molecular dynamics simulations and experimental studies. Our study demonstrates that oriented lipid films are particularly well-suited to characterize ripple phases since the scattering pattern is much better resolved than in unoriented samples.","author":[{"dropping-particle":"","family":"Arsov","given":"Zoran","non-dropping-particle":"","parse-names":false,"suffix":""},{"dropping-particle":"","family":"González-Ramírez","given":"Emilio J.","non-dropping-particle":"","parse-names":false,"suffix":""},{"dropping-particle":"","family":"Goñi","given":"Felix M.","non-dropping-particle":"","parse-names":false,"suffix":""},{"dropping-particle":"","family":"Tristram-Nagle","given":"Stephanie","non-dropping-particle":"","parse-names":false,"suffix":""},{"dropping-particle":"","family":"Nagle","given":"John F.","non-dropping-particle":"","parse-names":false,"suffix":""}],"container-title":"Chemistry and Physics of Lipids","id":"ITEM-3","issue":"March","issued":{"date-parts":[["2018"]]},"page":"102-110","publisher":"Elsevier","title":"Phase behavior of palmitoyl and egg sphingomyelin","type":"article-journal","volume":"213"},"uris":["http://www.mendeley.com/documents/?uuid=4b7eac16-c524-4aa5-a4a4-c3123083d348"]}],"mendeley":{"formattedCitation":"(Arsov et al., 2018; Barriga et al., 2015; Leidy et al., 2002)","plainTextFormattedCitation":"(Arsov et al., 2018; Barriga et al., 2015; Leidy et al., 2002)","previouslyFormattedCitation":"(Arsov et al., 2018; Barriga et al., 2015; Leidy et al., 2002)"},"properties":{"noteIndex":0},"schema":"https://github.com/citation-style-language/schema/raw/master/csl-citation.json"}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(Arsov et al., 2018; Barriga et al., 2015; Leidy et al., 2002)</w:t>
      </w:r>
      <w:r w:rsidR="00262745" w:rsidRPr="007B55A2">
        <w:rPr>
          <w:rFonts w:ascii="Times New Roman" w:hAnsi="Times New Roman" w:cs="Times New Roman"/>
          <w:sz w:val="24"/>
          <w:lang w:val="en-US"/>
        </w:rPr>
        <w:fldChar w:fldCharType="end"/>
      </w:r>
      <w:r w:rsidR="001822F8" w:rsidRPr="007B55A2">
        <w:rPr>
          <w:rFonts w:ascii="Times New Roman" w:hAnsi="Times New Roman" w:cs="Times New Roman"/>
          <w:sz w:val="24"/>
          <w:lang w:val="en-US"/>
        </w:rPr>
        <w:t>.</w:t>
      </w:r>
      <w:r w:rsidR="00672606" w:rsidRPr="007B55A2">
        <w:rPr>
          <w:rFonts w:ascii="Times New Roman" w:hAnsi="Times New Roman" w:cs="Times New Roman"/>
          <w:sz w:val="24"/>
          <w:lang w:val="en-US"/>
        </w:rPr>
        <w:t xml:space="preserve"> </w:t>
      </w:r>
      <w:r w:rsidR="001D4710" w:rsidRPr="007B55A2">
        <w:rPr>
          <w:rFonts w:ascii="Times New Roman" w:hAnsi="Times New Roman" w:cs="Times New Roman"/>
          <w:sz w:val="24"/>
          <w:lang w:val="en-US"/>
        </w:rPr>
        <w:t>To</w:t>
      </w:r>
      <w:r w:rsidR="00F05819" w:rsidRPr="007B55A2">
        <w:rPr>
          <w:rFonts w:ascii="Times New Roman" w:hAnsi="Times New Roman" w:cs="Times New Roman"/>
          <w:sz w:val="24"/>
          <w:lang w:val="en-US"/>
        </w:rPr>
        <w:t xml:space="preserve"> associate the thermotropic events that generate the observed melting profile of </w:t>
      </w:r>
      <w:proofErr w:type="spellStart"/>
      <w:r w:rsidR="00F05819" w:rsidRPr="007B55A2">
        <w:rPr>
          <w:rFonts w:ascii="Times New Roman" w:hAnsi="Times New Roman" w:cs="Times New Roman"/>
          <w:sz w:val="24"/>
          <w:lang w:val="en-US"/>
        </w:rPr>
        <w:t>bSM</w:t>
      </w:r>
      <w:proofErr w:type="spellEnd"/>
      <w:r w:rsidR="00672606" w:rsidRPr="007B55A2">
        <w:rPr>
          <w:rFonts w:ascii="Times New Roman" w:hAnsi="Times New Roman" w:cs="Times New Roman"/>
          <w:sz w:val="24"/>
          <w:lang w:val="en-US"/>
        </w:rPr>
        <w:t xml:space="preserve"> with the structural features</w:t>
      </w:r>
      <w:r w:rsidR="00F05819" w:rsidRPr="007B55A2">
        <w:rPr>
          <w:rFonts w:ascii="Times New Roman" w:hAnsi="Times New Roman" w:cs="Times New Roman"/>
          <w:sz w:val="24"/>
          <w:lang w:val="en-US"/>
        </w:rPr>
        <w:t xml:space="preserve">, </w:t>
      </w:r>
      <w:r w:rsidR="00672606" w:rsidRPr="007B55A2">
        <w:rPr>
          <w:rFonts w:ascii="Times New Roman" w:hAnsi="Times New Roman" w:cs="Times New Roman"/>
          <w:sz w:val="24"/>
          <w:lang w:val="en-US"/>
        </w:rPr>
        <w:t xml:space="preserve">Shaw </w:t>
      </w:r>
      <w:r w:rsidR="00672606" w:rsidRPr="007B55A2">
        <w:rPr>
          <w:rFonts w:ascii="Times New Roman" w:hAnsi="Times New Roman" w:cs="Times New Roman"/>
          <w:i/>
          <w:sz w:val="24"/>
          <w:lang w:val="en-US"/>
        </w:rPr>
        <w:t>et al</w:t>
      </w:r>
      <w:r w:rsidR="00672606" w:rsidRPr="007B55A2">
        <w:rPr>
          <w:rFonts w:ascii="Times New Roman" w:hAnsi="Times New Roman" w:cs="Times New Roman"/>
          <w:sz w:val="24"/>
          <w:lang w:val="en-US"/>
        </w:rPr>
        <w:t>.</w:t>
      </w:r>
      <w:r w:rsidR="00A115D3" w:rsidRPr="007B55A2">
        <w:rPr>
          <w:rFonts w:ascii="Times New Roman" w:hAnsi="Times New Roman" w:cs="Times New Roman"/>
          <w:sz w:val="24"/>
          <w:lang w:val="en-US"/>
        </w:rPr>
        <w:t xml:space="preserve"> </w:t>
      </w:r>
      <w:r w:rsidR="00F05819" w:rsidRPr="007B55A2">
        <w:rPr>
          <w:rFonts w:ascii="Times New Roman" w:hAnsi="Times New Roman" w:cs="Times New Roman"/>
          <w:sz w:val="24"/>
          <w:lang w:val="en-US"/>
        </w:rPr>
        <w:t xml:space="preserve">conducted a detailed </w:t>
      </w:r>
      <w:r w:rsidR="00672606" w:rsidRPr="007B55A2">
        <w:rPr>
          <w:rFonts w:ascii="Times New Roman" w:hAnsi="Times New Roman" w:cs="Times New Roman"/>
          <w:sz w:val="24"/>
          <w:lang w:val="en-US"/>
        </w:rPr>
        <w:t xml:space="preserve">study </w:t>
      </w:r>
      <w:r w:rsidR="00F05819" w:rsidRPr="007B55A2">
        <w:rPr>
          <w:rFonts w:ascii="Times New Roman" w:hAnsi="Times New Roman" w:cs="Times New Roman"/>
          <w:sz w:val="24"/>
          <w:lang w:val="en-US"/>
        </w:rPr>
        <w:t xml:space="preserve">on fully hydrated </w:t>
      </w:r>
      <w:proofErr w:type="spellStart"/>
      <w:r w:rsidR="00F05819" w:rsidRPr="007B55A2">
        <w:rPr>
          <w:rFonts w:ascii="Times New Roman" w:hAnsi="Times New Roman" w:cs="Times New Roman"/>
          <w:sz w:val="24"/>
          <w:lang w:val="en-US"/>
        </w:rPr>
        <w:t>bSM</w:t>
      </w:r>
      <w:proofErr w:type="spellEnd"/>
      <w:r w:rsidR="00F05819" w:rsidRPr="007B55A2">
        <w:rPr>
          <w:rFonts w:ascii="Times New Roman" w:hAnsi="Times New Roman" w:cs="Times New Roman"/>
          <w:sz w:val="24"/>
          <w:lang w:val="en-US"/>
        </w:rPr>
        <w:t xml:space="preserve"> (along with </w:t>
      </w:r>
      <w:proofErr w:type="spellStart"/>
      <w:r w:rsidR="00F05819" w:rsidRPr="007B55A2">
        <w:rPr>
          <w:rFonts w:ascii="Times New Roman" w:hAnsi="Times New Roman" w:cs="Times New Roman"/>
          <w:sz w:val="24"/>
          <w:lang w:val="en-US"/>
        </w:rPr>
        <w:t>eSM</w:t>
      </w:r>
      <w:proofErr w:type="spellEnd"/>
      <w:r w:rsidR="00F05819" w:rsidRPr="007B55A2">
        <w:rPr>
          <w:rFonts w:ascii="Times New Roman" w:hAnsi="Times New Roman" w:cs="Times New Roman"/>
          <w:sz w:val="24"/>
          <w:lang w:val="en-US"/>
        </w:rPr>
        <w:t xml:space="preserve"> and </w:t>
      </w:r>
      <w:proofErr w:type="spellStart"/>
      <w:r w:rsidR="00F05819" w:rsidRPr="007B55A2">
        <w:rPr>
          <w:rFonts w:ascii="Times New Roman" w:hAnsi="Times New Roman" w:cs="Times New Roman"/>
          <w:sz w:val="24"/>
          <w:lang w:val="en-US"/>
        </w:rPr>
        <w:t>mSM</w:t>
      </w:r>
      <w:proofErr w:type="spellEnd"/>
      <w:r w:rsidR="00F05819" w:rsidRPr="007B55A2">
        <w:rPr>
          <w:rFonts w:ascii="Times New Roman" w:hAnsi="Times New Roman" w:cs="Times New Roman"/>
          <w:sz w:val="24"/>
          <w:lang w:val="en-US"/>
        </w:rPr>
        <w:t xml:space="preserve">)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{"citationItems":[{"id":"ITEM-1","itemData":{"DOI":"10.1039/c1sm06703f","ISSN":"1744683X","abstract":"Sphingomyelin is the only sphingolipid occurring naturally in mammalian cells and can form up to 50% of the total phospholipid content of the myelin sheath which surrounds nerves. Having predominantly long, saturated acyl chains, it has a relatively high chain melting temperature and has been strongly associated with formation of lipid microdomains. Here, the lyotropic phase behaviour of sphingomyelin from three different natural sources (bovine brain, egg yolk and milk) in excess water is studied as a function of temperature and pressure by small- and wide-angle X-ray scattering, and solid state NMR. The different hydrocarbon chain length distributions of the three lipid extracts results in significant differences in their gel phase structure; both the bovine brain and egg yolk sphingomyelins can form a ripple gel phase but milk sphingomyelin forms an interdigitated gel phase due to the high degree of chain mismatch in its longer hydrocarbon chain components. © 2012 The Royal Society of Chemistry.","author":[{"dropping-particle":"","family":"Shaw","given":"Karen P.","non-dropping-particle":"","parse-names":false,"suffix":""},{"dropping-particle":"","family":"Brooks","given":"Nicholas J.","non-dropping-particle":"","parse-names":false,"suffix":""},{"dropping-particle":"","family":"Clarke","given":"James A.","non-dropping-particle":"","parse-names":false,"suffix":""},{"dropping-particle":"","family":"Ces","given":"Oscar","non-dropping-particle":"","parse-names":false,"suffix":""},{"dropping-particle":"","family":"Seddon","given":"John M.","non-dropping-particle":"","parse-names":false,"suffix":""},{"dropping-particle":"V.","family":"Law","given":"Robert","non-dropping-particle":"","parse-names":false,"suffix":""}],"container-title":"Soft Matter","id":"ITEM-1","issue":"4","issued":{"date-parts":[["2012"]]},"page":"1070-1078","title":"Pressure-temperature phase behaviour of natural sphingomyelin extracts","type":"article-journal","volume":"8"},"uris":["http://www.mendeley.com/documents/?uuid=5ba430b9-bf19-4e70-b535-8621a25adcbb"]}],"mendeley":{"formattedCitation":"(Shaw et al., 2012)","plainTextFormattedCitation":"(Shaw et al., 2012)","previouslyFormattedCitation":"(Shaw et al., 2012)"},"properties":{"noteIndex":0},"schema":"https://github.com/citation-style-language/schema/raw/master/csl-citation.json"}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(Shaw et al., 2012)</w:t>
      </w:r>
      <w:r w:rsidR="00262745" w:rsidRPr="007B55A2">
        <w:rPr>
          <w:rFonts w:ascii="Times New Roman" w:hAnsi="Times New Roman" w:cs="Times New Roman"/>
          <w:sz w:val="24"/>
          <w:lang w:val="en-US"/>
        </w:rPr>
        <w:fldChar w:fldCharType="end"/>
      </w:r>
      <w:r w:rsidR="00F05819" w:rsidRPr="007B55A2">
        <w:rPr>
          <w:rFonts w:ascii="Times New Roman" w:hAnsi="Times New Roman" w:cs="Times New Roman"/>
          <w:sz w:val="24"/>
          <w:lang w:val="en-US"/>
        </w:rPr>
        <w:t xml:space="preserve">. </w:t>
      </w:r>
      <w:r w:rsidR="00672606" w:rsidRPr="007B55A2">
        <w:rPr>
          <w:rFonts w:ascii="Times New Roman" w:hAnsi="Times New Roman" w:cs="Times New Roman"/>
          <w:sz w:val="24"/>
          <w:lang w:val="en-US"/>
        </w:rPr>
        <w:t xml:space="preserve">Using SAXS and WAXS measurements they concluded that the melting profile of </w:t>
      </w:r>
      <w:proofErr w:type="spellStart"/>
      <w:r w:rsidR="00672606" w:rsidRPr="007B55A2">
        <w:rPr>
          <w:rFonts w:ascii="Times New Roman" w:hAnsi="Times New Roman" w:cs="Times New Roman"/>
          <w:sz w:val="24"/>
          <w:lang w:val="en-US"/>
        </w:rPr>
        <w:t>bSM</w:t>
      </w:r>
      <w:proofErr w:type="spellEnd"/>
      <w:r w:rsidR="00672606" w:rsidRPr="007B55A2">
        <w:rPr>
          <w:rFonts w:ascii="Times New Roman" w:hAnsi="Times New Roman" w:cs="Times New Roman"/>
          <w:sz w:val="24"/>
          <w:lang w:val="en-US"/>
        </w:rPr>
        <w:t xml:space="preserve"> can be separated into two </w:t>
      </w:r>
      <w:r w:rsidR="005E3FE2" w:rsidRPr="007B55A2">
        <w:rPr>
          <w:rFonts w:ascii="Times New Roman" w:hAnsi="Times New Roman" w:cs="Times New Roman"/>
          <w:sz w:val="24"/>
          <w:lang w:val="en-US"/>
        </w:rPr>
        <w:t>dominant</w:t>
      </w:r>
      <w:r w:rsidR="00672606" w:rsidRPr="007B55A2">
        <w:rPr>
          <w:rFonts w:ascii="Times New Roman" w:hAnsi="Times New Roman" w:cs="Times New Roman"/>
          <w:sz w:val="24"/>
          <w:lang w:val="en-US"/>
        </w:rPr>
        <w:t xml:space="preserve"> events: </w:t>
      </w:r>
      <w:proofErr w:type="spellStart"/>
      <w:r w:rsidR="00672606" w:rsidRPr="007B55A2">
        <w:rPr>
          <w:rFonts w:ascii="Times New Roman" w:hAnsi="Times New Roman" w:cs="Times New Roman"/>
          <w:sz w:val="24"/>
          <w:lang w:val="en-US"/>
        </w:rPr>
        <w:t>i</w:t>
      </w:r>
      <w:proofErr w:type="spellEnd"/>
      <w:r w:rsidR="00672606" w:rsidRPr="007B55A2">
        <w:rPr>
          <w:rFonts w:ascii="Times New Roman" w:hAnsi="Times New Roman" w:cs="Times New Roman"/>
          <w:sz w:val="24"/>
          <w:lang w:val="en-US"/>
        </w:rPr>
        <w:t xml:space="preserve">) </w:t>
      </w:r>
      <w:r w:rsidR="00EC5439" w:rsidRPr="007B55A2">
        <w:rPr>
          <w:rFonts w:ascii="Times New Roman" w:hAnsi="Times New Roman" w:cs="Times New Roman"/>
          <w:sz w:val="24"/>
          <w:lang w:val="en-US"/>
        </w:rPr>
        <w:t xml:space="preserve">the </w:t>
      </w:r>
      <w:r w:rsidR="00672606" w:rsidRPr="007B55A2">
        <w:rPr>
          <w:rFonts w:ascii="Times New Roman" w:hAnsi="Times New Roman" w:cs="Times New Roman"/>
          <w:sz w:val="24"/>
          <w:lang w:val="en-US"/>
        </w:rPr>
        <w:t>melting of C24:1 lipids at lower temperatures, i.e. their transition from the gel phase (L</w:t>
      </w:r>
      <w:r w:rsidR="00672606" w:rsidRPr="007B55A2">
        <w:rPr>
          <w:rFonts w:ascii="Times New Roman" w:hAnsi="Times New Roman" w:cs="Times New Roman"/>
          <w:sz w:val="24"/>
          <w:vertAlign w:val="subscript"/>
          <w:lang w:val="en-US"/>
        </w:rPr>
        <w:sym w:font="Symbol" w:char="F062"/>
      </w:r>
      <w:r w:rsidR="00672606" w:rsidRPr="007B55A2">
        <w:rPr>
          <w:rFonts w:ascii="Times New Roman" w:hAnsi="Times New Roman" w:cs="Times New Roman"/>
          <w:sz w:val="24"/>
          <w:lang w:val="en-US"/>
        </w:rPr>
        <w:t>) to the fluid phase (L</w:t>
      </w:r>
      <w:r w:rsidR="00672606" w:rsidRPr="007B55A2">
        <w:rPr>
          <w:rFonts w:ascii="Times New Roman" w:hAnsi="Times New Roman" w:cs="Times New Roman"/>
          <w:sz w:val="24"/>
          <w:vertAlign w:val="subscript"/>
          <w:lang w:val="en-US"/>
        </w:rPr>
        <w:sym w:font="Symbol" w:char="F061"/>
      </w:r>
      <w:r w:rsidR="00672606" w:rsidRPr="007B55A2">
        <w:rPr>
          <w:rFonts w:ascii="Times New Roman" w:hAnsi="Times New Roman" w:cs="Times New Roman"/>
          <w:sz w:val="24"/>
          <w:lang w:val="en-US"/>
        </w:rPr>
        <w:t>)</w:t>
      </w:r>
      <w:r w:rsidR="00EC5439" w:rsidRPr="007B55A2">
        <w:rPr>
          <w:rFonts w:ascii="Times New Roman" w:hAnsi="Times New Roman" w:cs="Times New Roman"/>
          <w:sz w:val="24"/>
          <w:lang w:val="en-US"/>
        </w:rPr>
        <w:t xml:space="preserve"> mainly as a consequence of the weakening of the van der Waals interactions between the hydrocarbon chains </w:t>
      </w:r>
      <w:r w:rsidR="005E3FE2" w:rsidRPr="007B55A2">
        <w:rPr>
          <w:rFonts w:ascii="Times New Roman" w:hAnsi="Times New Roman" w:cs="Times New Roman"/>
          <w:sz w:val="24"/>
          <w:lang w:val="en-US"/>
        </w:rPr>
        <w:t>with a</w:t>
      </w:r>
      <w:r w:rsidR="00EC5439" w:rsidRPr="007B55A2">
        <w:rPr>
          <w:rFonts w:ascii="Times New Roman" w:hAnsi="Times New Roman" w:cs="Times New Roman"/>
          <w:sz w:val="24"/>
          <w:lang w:val="en-US"/>
        </w:rPr>
        <w:t xml:space="preserve"> peak at the melting temperature (</w:t>
      </w:r>
      <w:r w:rsidR="00EC5439" w:rsidRPr="007B55A2">
        <w:rPr>
          <w:rFonts w:ascii="Times New Roman" w:hAnsi="Times New Roman" w:cs="Times New Roman"/>
          <w:i/>
          <w:sz w:val="24"/>
          <w:lang w:val="en-US"/>
        </w:rPr>
        <w:t>T</w:t>
      </w:r>
      <w:r w:rsidR="00EC5439" w:rsidRPr="007B55A2">
        <w:rPr>
          <w:rFonts w:ascii="Times New Roman" w:hAnsi="Times New Roman" w:cs="Times New Roman"/>
          <w:sz w:val="24"/>
          <w:vertAlign w:val="subscript"/>
          <w:lang w:val="en-US"/>
        </w:rPr>
        <w:t xml:space="preserve">m,1 </w:t>
      </w:r>
      <w:r w:rsidR="00EC5439" w:rsidRPr="007B55A2">
        <w:rPr>
          <w:rFonts w:ascii="Times New Roman" w:hAnsi="Times New Roman" w:cs="Times New Roman"/>
          <w:sz w:val="24"/>
          <w:lang w:val="en-US"/>
        </w:rPr>
        <w:t xml:space="preserve">in </w:t>
      </w:r>
      <w:proofErr w:type="spellStart"/>
      <w:r w:rsidR="00EC5439" w:rsidRPr="007B55A2">
        <w:rPr>
          <w:rFonts w:ascii="Times New Roman" w:hAnsi="Times New Roman" w:cs="Times New Roman"/>
          <w:sz w:val="24"/>
          <w:lang w:val="en-US"/>
        </w:rPr>
        <w:t>bSM</w:t>
      </w:r>
      <w:proofErr w:type="spellEnd"/>
      <w:r w:rsidR="00EC5439" w:rsidRPr="007B55A2">
        <w:rPr>
          <w:rFonts w:ascii="Times New Roman" w:hAnsi="Times New Roman" w:cs="Times New Roman"/>
          <w:sz w:val="24"/>
          <w:lang w:val="en-US"/>
        </w:rPr>
        <w:t>)</w:t>
      </w:r>
      <w:r w:rsidR="005E3FE2" w:rsidRPr="007B55A2">
        <w:rPr>
          <w:rFonts w:ascii="Times New Roman" w:hAnsi="Times New Roman" w:cs="Times New Roman"/>
          <w:sz w:val="24"/>
          <w:lang w:val="en-US"/>
        </w:rPr>
        <w:t>;</w:t>
      </w:r>
      <w:r w:rsidR="00EC5439" w:rsidRPr="007B55A2">
        <w:rPr>
          <w:rFonts w:ascii="Times New Roman" w:hAnsi="Times New Roman" w:cs="Times New Roman"/>
          <w:sz w:val="24"/>
          <w:lang w:val="en-US"/>
        </w:rPr>
        <w:t xml:space="preserve"> and ii) the melting of C18:O lipids at higher temperatures</w:t>
      </w:r>
      <w:r w:rsidR="00DD0E04" w:rsidRPr="007B55A2">
        <w:rPr>
          <w:rFonts w:ascii="Times New Roman" w:hAnsi="Times New Roman" w:cs="Times New Roman"/>
          <w:sz w:val="24"/>
          <w:lang w:val="en-US"/>
        </w:rPr>
        <w:t xml:space="preserve"> (</w:t>
      </w:r>
      <w:r w:rsidR="00DD0E04" w:rsidRPr="007B55A2">
        <w:rPr>
          <w:rFonts w:ascii="Times New Roman" w:hAnsi="Times New Roman" w:cs="Times New Roman"/>
          <w:i/>
          <w:sz w:val="24"/>
          <w:lang w:val="en-US"/>
        </w:rPr>
        <w:t>T</w:t>
      </w:r>
      <w:r w:rsidR="00DD0E04" w:rsidRPr="007B55A2">
        <w:rPr>
          <w:rFonts w:ascii="Times New Roman" w:hAnsi="Times New Roman" w:cs="Times New Roman"/>
          <w:sz w:val="24"/>
          <w:vertAlign w:val="subscript"/>
          <w:lang w:val="en-US"/>
        </w:rPr>
        <w:t xml:space="preserve">m,2 </w:t>
      </w:r>
      <w:r w:rsidR="00DD0E04" w:rsidRPr="007B55A2">
        <w:rPr>
          <w:rFonts w:ascii="Times New Roman" w:hAnsi="Times New Roman" w:cs="Times New Roman"/>
          <w:sz w:val="24"/>
          <w:lang w:val="en-US"/>
        </w:rPr>
        <w:t xml:space="preserve">in </w:t>
      </w:r>
      <w:proofErr w:type="spellStart"/>
      <w:r w:rsidR="00DD0E04" w:rsidRPr="007B55A2">
        <w:rPr>
          <w:rFonts w:ascii="Times New Roman" w:hAnsi="Times New Roman" w:cs="Times New Roman"/>
          <w:sz w:val="24"/>
          <w:lang w:val="en-US"/>
        </w:rPr>
        <w:t>bSM</w:t>
      </w:r>
      <w:proofErr w:type="spellEnd"/>
      <w:r w:rsidR="00DD0E04" w:rsidRPr="007B55A2">
        <w:rPr>
          <w:rFonts w:ascii="Times New Roman" w:hAnsi="Times New Roman" w:cs="Times New Roman"/>
          <w:sz w:val="24"/>
          <w:lang w:val="en-US"/>
        </w:rPr>
        <w:t>)</w:t>
      </w:r>
      <w:r w:rsidR="00EC5439" w:rsidRPr="007B55A2">
        <w:rPr>
          <w:rFonts w:ascii="Times New Roman" w:hAnsi="Times New Roman" w:cs="Times New Roman"/>
          <w:sz w:val="24"/>
          <w:lang w:val="en-US"/>
        </w:rPr>
        <w:t>. As C18:0 lipids form a ripple phase (P</w:t>
      </w:r>
      <w:r w:rsidR="00EC5439" w:rsidRPr="007B55A2">
        <w:rPr>
          <w:rFonts w:ascii="Times New Roman" w:hAnsi="Times New Roman" w:cs="Times New Roman"/>
          <w:sz w:val="24"/>
          <w:vertAlign w:val="subscript"/>
          <w:lang w:val="en-US"/>
        </w:rPr>
        <w:sym w:font="Symbol" w:char="F062"/>
      </w:r>
      <w:r w:rsidR="00EC5439" w:rsidRPr="007B55A2">
        <w:rPr>
          <w:rFonts w:ascii="Times New Roman" w:hAnsi="Times New Roman" w:cs="Times New Roman"/>
          <w:sz w:val="24"/>
          <w:vertAlign w:val="subscript"/>
          <w:lang w:val="en-US"/>
        </w:rPr>
        <w:t>'</w:t>
      </w:r>
      <w:r w:rsidR="00EC5439" w:rsidRPr="007B55A2">
        <w:rPr>
          <w:rFonts w:ascii="Times New Roman" w:hAnsi="Times New Roman" w:cs="Times New Roman"/>
          <w:sz w:val="24"/>
          <w:lang w:val="en-US"/>
        </w:rPr>
        <w:t>), the secon</w:t>
      </w:r>
      <w:r w:rsidR="005E3FE2" w:rsidRPr="007B55A2">
        <w:rPr>
          <w:rFonts w:ascii="Times New Roman" w:hAnsi="Times New Roman" w:cs="Times New Roman"/>
          <w:sz w:val="24"/>
          <w:lang w:val="en-US"/>
        </w:rPr>
        <w:t>d</w:t>
      </w:r>
      <w:r w:rsidR="00EC5439" w:rsidRPr="007B55A2">
        <w:rPr>
          <w:rFonts w:ascii="Times New Roman" w:hAnsi="Times New Roman" w:cs="Times New Roman"/>
          <w:sz w:val="24"/>
          <w:lang w:val="en-US"/>
        </w:rPr>
        <w:t xml:space="preserve"> maximum in </w:t>
      </w:r>
      <w:r w:rsidRPr="007B55A2">
        <w:rPr>
          <w:rFonts w:ascii="Times New Roman" w:hAnsi="Times New Roman" w:cs="Times New Roman"/>
          <w:sz w:val="24"/>
          <w:lang w:val="en-US"/>
        </w:rPr>
        <w:t xml:space="preserve">the </w:t>
      </w:r>
      <w:r w:rsidR="00EC5439" w:rsidRPr="007B55A2">
        <w:rPr>
          <w:rFonts w:ascii="Times New Roman" w:hAnsi="Times New Roman" w:cs="Times New Roman"/>
          <w:sz w:val="24"/>
          <w:lang w:val="en-US"/>
        </w:rPr>
        <w:t>DSC curve originates from the phase transition P</w:t>
      </w:r>
      <w:r w:rsidR="00EC5439" w:rsidRPr="007B55A2">
        <w:rPr>
          <w:rFonts w:ascii="Times New Roman" w:hAnsi="Times New Roman" w:cs="Times New Roman"/>
          <w:sz w:val="24"/>
          <w:vertAlign w:val="subscript"/>
          <w:lang w:val="en-US"/>
        </w:rPr>
        <w:sym w:font="Symbol" w:char="F062"/>
      </w:r>
      <w:r w:rsidR="00EC5439" w:rsidRPr="007B55A2">
        <w:rPr>
          <w:rFonts w:ascii="Times New Roman" w:hAnsi="Times New Roman" w:cs="Times New Roman"/>
          <w:sz w:val="24"/>
          <w:vertAlign w:val="subscript"/>
          <w:lang w:val="en-US"/>
        </w:rPr>
        <w:t xml:space="preserve">' </w:t>
      </w:r>
      <w:r w:rsidR="00EC5439" w:rsidRPr="007B55A2">
        <w:rPr>
          <w:rFonts w:ascii="Times New Roman" w:hAnsi="Times New Roman" w:cs="Times New Roman"/>
          <w:sz w:val="24"/>
          <w:lang w:val="en-US"/>
        </w:rPr>
        <w:sym w:font="Symbol" w:char="F0AE"/>
      </w:r>
      <w:r w:rsidR="00EC5439" w:rsidRPr="007B55A2">
        <w:rPr>
          <w:rFonts w:ascii="Times New Roman" w:hAnsi="Times New Roman" w:cs="Times New Roman"/>
          <w:sz w:val="24"/>
          <w:lang w:val="en-US"/>
        </w:rPr>
        <w:t xml:space="preserve"> L</w:t>
      </w:r>
      <w:r w:rsidR="00EC5439" w:rsidRPr="007B55A2">
        <w:rPr>
          <w:rFonts w:ascii="Times New Roman" w:hAnsi="Times New Roman" w:cs="Times New Roman"/>
          <w:sz w:val="24"/>
          <w:vertAlign w:val="subscript"/>
          <w:lang w:val="en-US"/>
        </w:rPr>
        <w:sym w:font="Symbol" w:char="F061"/>
      </w:r>
      <w:r w:rsidR="00EC5439" w:rsidRPr="007B55A2">
        <w:rPr>
          <w:rFonts w:ascii="Times New Roman" w:hAnsi="Times New Roman" w:cs="Times New Roman"/>
          <w:sz w:val="24"/>
          <w:lang w:val="en-US"/>
        </w:rPr>
        <w:t xml:space="preserve"> </w:t>
      </w:r>
      <w:r w:rsidR="005E3FE2" w:rsidRPr="007B55A2">
        <w:rPr>
          <w:rFonts w:ascii="Times New Roman" w:hAnsi="Times New Roman" w:cs="Times New Roman"/>
          <w:sz w:val="24"/>
          <w:lang w:val="en-US"/>
        </w:rPr>
        <w:t>(</w:t>
      </w:r>
      <w:r w:rsidR="005E3FE2" w:rsidRPr="007B55A2">
        <w:rPr>
          <w:rFonts w:ascii="Times New Roman" w:hAnsi="Times New Roman" w:cs="Times New Roman"/>
          <w:i/>
          <w:sz w:val="24"/>
          <w:lang w:val="en-US"/>
        </w:rPr>
        <w:t>T</w:t>
      </w:r>
      <w:r w:rsidR="005E3FE2" w:rsidRPr="007B55A2">
        <w:rPr>
          <w:rFonts w:ascii="Times New Roman" w:hAnsi="Times New Roman" w:cs="Times New Roman"/>
          <w:sz w:val="24"/>
          <w:vertAlign w:val="subscript"/>
          <w:lang w:val="en-US"/>
        </w:rPr>
        <w:t xml:space="preserve">m,2 </w:t>
      </w:r>
      <w:r w:rsidR="005E3FE2" w:rsidRPr="007B55A2">
        <w:rPr>
          <w:rFonts w:ascii="Times New Roman" w:hAnsi="Times New Roman" w:cs="Times New Roman"/>
          <w:sz w:val="24"/>
          <w:lang w:val="en-US"/>
        </w:rPr>
        <w:t xml:space="preserve">in </w:t>
      </w:r>
      <w:proofErr w:type="spellStart"/>
      <w:r w:rsidR="005E3FE2" w:rsidRPr="007B55A2">
        <w:rPr>
          <w:rFonts w:ascii="Times New Roman" w:hAnsi="Times New Roman" w:cs="Times New Roman"/>
          <w:sz w:val="24"/>
          <w:lang w:val="en-US"/>
        </w:rPr>
        <w:t>bSM</w:t>
      </w:r>
      <w:proofErr w:type="spellEnd"/>
      <w:r w:rsidR="005E3FE2" w:rsidRPr="007B55A2">
        <w:rPr>
          <w:rFonts w:ascii="Times New Roman" w:hAnsi="Times New Roman" w:cs="Times New Roman"/>
          <w:sz w:val="24"/>
          <w:lang w:val="en-US"/>
        </w:rPr>
        <w:t xml:space="preserve">) </w:t>
      </w:r>
      <w:r w:rsidR="00262745"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{"citationItems":[{"id":"ITEM-1","itemData":{"DOI":"10.1039/c1sm06703f","ISSN":"1744683X","abstract":"Sphingomyelin is the only sphingolipid occurring naturally in mammalian cells and can form up to 50% of the total phospholipid content of the myelin sheath which surrounds nerves. Having predominantly long, saturated acyl chains, it has a relatively high chain melting temperature and has been strongly associated with formation of lipid microdomains. Here, the lyotropic phase behaviour of sphingomyelin from three different natural sources (bovine brain, egg yolk and milk) in excess water is studied as a function of temperature and pressure by small- and wide-angle X-ray scattering, and solid state NMR. The different hydrocarbon chain length distributions of the three lipid extracts results in significant differences in their gel phase structure; both the bovine brain and egg yolk sphingomyelins can form a ripple gel phase but milk sphingomyelin forms an interdigitated gel phase due to the high degree of chain mismatch in its longer hydrocarbon chain components. © 2012 The Royal Society of Chemistry.","author":[{"dropping-particle":"","family":"Shaw","given":"Karen P.","non-dropping-particle":"","parse-names":false,"suffix":""},{"dropping-particle":"","family":"Brooks","given":"Nicholas J.","non-dropping-particle":"","parse-names":false,"suffix":""},{"dropping-particle":"","family":"Clarke","given":"James A.","non-dropping-particle":"","parse-names":false,"suffix":""},{"dropping-particle":"","family":"Ces","given":"Oscar","non-dropping-particle":"","parse-names":false,"suffix":""},{"dropping-particle":"","family":"Seddon","given":"John M.","non-dropping-particle":"","parse-names":false,"suffix":""},{"dropping-particle":"V.","family":"Law","given":"Robert","non-dropping-particle":"","parse-names":false,"suffix":""}],"container-title":"Soft Matter","id":"ITEM-1","issue":"4","issued":{"date-parts":[["2012"]]},"page":"1070-1078","title":"Pressure-temperature phase behaviour of natural sphingomyelin extracts","type":"article-journal","volume":"8"},"uris":["http://www.mendeley.com/documents/?uuid=5ba430b9-bf19-4e70-b535-8621a25adcbb"]}],"mendeley":{"formattedCitation":"(Shaw et al., 2012)","plainTextFormattedCitation":"(Shaw et al., 2012)","previouslyFormattedCitation":"(Shaw et al., 2012)"},"properties":{"noteIndex":0},"schema":"https://github.com/citation-style-language/schema/raw/master/csl-citation.json"}</w:instrText>
      </w:r>
      <w:r w:rsidR="00262745"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(Shaw et al., 2012)</w:t>
      </w:r>
      <w:r w:rsidR="00262745" w:rsidRPr="007B55A2">
        <w:rPr>
          <w:rFonts w:ascii="Times New Roman" w:hAnsi="Times New Roman" w:cs="Times New Roman"/>
          <w:sz w:val="24"/>
          <w:lang w:val="en-US"/>
        </w:rPr>
        <w:fldChar w:fldCharType="end"/>
      </w:r>
      <w:r w:rsidR="005E3FE2" w:rsidRPr="007B55A2">
        <w:rPr>
          <w:rFonts w:ascii="Times New Roman" w:hAnsi="Times New Roman" w:cs="Times New Roman"/>
          <w:sz w:val="24"/>
          <w:lang w:val="en-US"/>
        </w:rPr>
        <w:t xml:space="preserve">. Interestingly, once C24:1 </w:t>
      </w:r>
      <w:proofErr w:type="gramStart"/>
      <w:r w:rsidR="005E3FE2" w:rsidRPr="007B55A2">
        <w:rPr>
          <w:rFonts w:ascii="Times New Roman" w:hAnsi="Times New Roman" w:cs="Times New Roman"/>
          <w:sz w:val="24"/>
          <w:lang w:val="en-US"/>
        </w:rPr>
        <w:t>lipids</w:t>
      </w:r>
      <w:proofErr w:type="gramEnd"/>
      <w:r w:rsidR="005E3FE2" w:rsidRPr="007B55A2">
        <w:rPr>
          <w:rFonts w:ascii="Times New Roman" w:hAnsi="Times New Roman" w:cs="Times New Roman"/>
          <w:sz w:val="24"/>
          <w:lang w:val="en-US"/>
        </w:rPr>
        <w:t xml:space="preserve"> are melted, along with C18:0-originated ripples at </w:t>
      </w:r>
      <w:r w:rsidRPr="007B55A2">
        <w:rPr>
          <w:rFonts w:ascii="Times New Roman" w:hAnsi="Times New Roman" w:cs="Times New Roman"/>
          <w:sz w:val="24"/>
          <w:lang w:val="en-US"/>
        </w:rPr>
        <w:t xml:space="preserve">the </w:t>
      </w:r>
      <w:proofErr w:type="spellStart"/>
      <w:r w:rsidR="005E3FE2" w:rsidRPr="007B55A2">
        <w:rPr>
          <w:rFonts w:ascii="Times New Roman" w:hAnsi="Times New Roman" w:cs="Times New Roman"/>
          <w:sz w:val="24"/>
          <w:lang w:val="en-US"/>
        </w:rPr>
        <w:t>bSM</w:t>
      </w:r>
      <w:proofErr w:type="spellEnd"/>
      <w:r w:rsidR="005E3FE2" w:rsidRPr="007B55A2">
        <w:rPr>
          <w:rFonts w:ascii="Times New Roman" w:hAnsi="Times New Roman" w:cs="Times New Roman"/>
          <w:sz w:val="24"/>
          <w:lang w:val="en-US"/>
        </w:rPr>
        <w:t xml:space="preserve"> surface</w:t>
      </w:r>
      <w:r w:rsidR="005B3B14" w:rsidRPr="007B55A2">
        <w:rPr>
          <w:rFonts w:ascii="Times New Roman" w:hAnsi="Times New Roman" w:cs="Times New Roman"/>
          <w:sz w:val="24"/>
          <w:lang w:val="en-US"/>
        </w:rPr>
        <w:t>,</w:t>
      </w:r>
      <w:r w:rsidR="005E3FE2" w:rsidRPr="007B55A2">
        <w:rPr>
          <w:rFonts w:ascii="Times New Roman" w:hAnsi="Times New Roman" w:cs="Times New Roman"/>
          <w:sz w:val="24"/>
          <w:lang w:val="en-US"/>
        </w:rPr>
        <w:t xml:space="preserve"> additional curved patterns </w:t>
      </w:r>
      <w:r w:rsidR="00BA68CE" w:rsidRPr="007B55A2">
        <w:rPr>
          <w:rFonts w:ascii="Times New Roman" w:hAnsi="Times New Roman" w:cs="Times New Roman"/>
          <w:sz w:val="24"/>
          <w:lang w:val="en-US"/>
        </w:rPr>
        <w:t xml:space="preserve">such as </w:t>
      </w:r>
      <w:r w:rsidR="001D4710" w:rsidRPr="007B55A2">
        <w:rPr>
          <w:rFonts w:ascii="Times New Roman" w:hAnsi="Times New Roman" w:cs="Times New Roman"/>
          <w:sz w:val="24"/>
          <w:lang w:val="en-US"/>
        </w:rPr>
        <w:t xml:space="preserve">macro ripples </w:t>
      </w:r>
      <w:r w:rsidR="00BA68CE" w:rsidRPr="007B55A2">
        <w:rPr>
          <w:rFonts w:ascii="Times New Roman" w:hAnsi="Times New Roman" w:cs="Times New Roman"/>
          <w:sz w:val="24"/>
          <w:lang w:val="en-US"/>
        </w:rPr>
        <w:lastRenderedPageBreak/>
        <w:t xml:space="preserve">and sponge-like </w:t>
      </w:r>
      <w:r w:rsidRPr="007B55A2">
        <w:rPr>
          <w:rFonts w:ascii="Times New Roman" w:hAnsi="Times New Roman" w:cs="Times New Roman"/>
          <w:sz w:val="24"/>
          <w:lang w:val="en-US"/>
        </w:rPr>
        <w:t xml:space="preserve">networks </w:t>
      </w:r>
      <w:r w:rsidR="005E3FE2" w:rsidRPr="007B55A2">
        <w:rPr>
          <w:rFonts w:ascii="Times New Roman" w:hAnsi="Times New Roman" w:cs="Times New Roman"/>
          <w:sz w:val="24"/>
          <w:lang w:val="en-US"/>
        </w:rPr>
        <w:t xml:space="preserve">are </w:t>
      </w:r>
      <w:r w:rsidR="00BA68CE" w:rsidRPr="007B55A2">
        <w:rPr>
          <w:rFonts w:ascii="Times New Roman" w:hAnsi="Times New Roman" w:cs="Times New Roman"/>
          <w:sz w:val="24"/>
          <w:lang w:val="en-US"/>
        </w:rPr>
        <w:t>seen</w:t>
      </w:r>
      <w:r w:rsidR="005E3FE2" w:rsidRPr="007B55A2">
        <w:rPr>
          <w:rFonts w:ascii="Times New Roman" w:hAnsi="Times New Roman" w:cs="Times New Roman"/>
          <w:sz w:val="24"/>
          <w:lang w:val="en-US"/>
        </w:rPr>
        <w:t xml:space="preserve"> in FFEM images</w:t>
      </w:r>
      <w:r w:rsidR="00BA68CE" w:rsidRPr="007B55A2">
        <w:rPr>
          <w:rFonts w:ascii="Times New Roman" w:hAnsi="Times New Roman" w:cs="Times New Roman"/>
          <w:sz w:val="24"/>
          <w:lang w:val="en-US"/>
        </w:rPr>
        <w:t xml:space="preserve">. Owing to the packing frustration of long-chained and melted C24:1 lipids, the latter presumably form smaller vesicles (exclusively C24:1-based) that exist in the equilibrium along with MLVs formed from other </w:t>
      </w:r>
      <w:proofErr w:type="spellStart"/>
      <w:r w:rsidR="00BA68CE" w:rsidRPr="007B55A2">
        <w:rPr>
          <w:rFonts w:ascii="Times New Roman" w:hAnsi="Times New Roman" w:cs="Times New Roman"/>
          <w:sz w:val="24"/>
          <w:lang w:val="en-US"/>
        </w:rPr>
        <w:t>bSM</w:t>
      </w:r>
      <w:proofErr w:type="spellEnd"/>
      <w:r w:rsidR="00BA68CE" w:rsidRPr="007B55A2">
        <w:rPr>
          <w:rFonts w:ascii="Times New Roman" w:hAnsi="Times New Roman" w:cs="Times New Roman"/>
          <w:sz w:val="24"/>
          <w:lang w:val="en-US"/>
        </w:rPr>
        <w:t xml:space="preserve"> components </w:t>
      </w:r>
      <w:r w:rsidR="000E67B3"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{"citationItems":[{"id":"ITEM-1","itemData":{"DOI":"10.1016/S0009-3084(99)00029-8","ISSN":"00093084","PMID":"10390835","abstract":"The phase transition of hydrated brain sphingomyelin occurs at around 35°C, which is close to the physiological temperature. Freeze-fracture electron microscopy is used to characterize different gel state morphologies in terms of solid-ordered and liquid-ordered phase states, according to the occurrence of ripples and other higher-dimensional bilayer deformations. Evidently, the natural mixed-chain sphingomyelin does not assume the flat L(β), phase but instead the rippled P(β), phase, with symmetric and asymmetric ripples as well as macroripples and an egg-carton pattern, depending on the incubation conditions. An unexpected difference was observed between samples that are hydrated above and below the phase transition temperature. When the lipid is hydrated at low temperature, a sponge-like network of bilayers is formed in the gel state, next to some normal lamellae. The network loses its ripples during cold-incubation, which indicates the formation of a liquid-ordered (l(o)) gel phase. Ripples re-appear upon warming and the sponge-like network disintegrates spontaneously and irreversibly into small vesicles above the phase transition. Copyright (C) 1999 Elsevier Science Ireland Ltd.","author":[{"dropping-particle":"","family":"Meyer","given":"Helmut W.","non-dropping-particle":"","parse-names":false,"suffix":""},{"dropping-particle":"","family":"Bunjes","given":"Heike","non-dropping-particle":"","parse-names":false,"suffix":""},{"dropping-particle":"","family":"Ulrich","given":"Anne S.","non-dropping-particle":"","parse-names":false,"suffix":""}],"container-title":"Chemistry and Physics of Lipids","id":"ITEM-1","issue":"2","issued":{"date-parts":[["1999"]]},"page":"111-123","title":"Morphological transitions of brain sphingomyelin are determined by the hydration protocol: Ripples re-arrange in plane, and sponge-like networks disintegrate into small vesicles","type":"article-journal","volume":"99"},"uris":["http://www.mendeley.com/documents/?uuid=ea527b3e-f3f7-4649-8cf1-e1b4f3e12e81"]},{"id":"ITEM-2","itemData":{"DOI":"10.1039/c1sm06703f","ISSN":"1744683X","abstract":"Sphingomyelin is the only sphingolipid occurring naturally in mammalian cells and can form up to 50% of the total phospholipid content of the myelin sheath which surrounds nerves. Having predominantly long, saturated acyl chains, it has a relatively high chain melting temperature and has been strongly associated with formation of lipid microdomains. Here, the lyotropic phase behaviour of sphingomyelin from three different natural sources (bovine brain, egg yolk and milk) in excess water is studied as a function of temperature and pressure by small- and wide-angle X-ray scattering, and solid state NMR. The different hydrocarbon chain length distributions of the three lipid extracts results in significant differences in their gel phase structure; both the bovine brain and egg yolk sphingomyelins can form a ripple gel phase but milk sphingomyelin forms an interdigitated gel phase due to the high degree of chain mismatch in its longer hydrocarbon chain components. © 2012 The Royal Society of Chemistry.","author":[{"dropping-particle":"","family":"Shaw","given":"Karen P.","non-dropping-particle":"","parse-names":false,"suffix":""},{"dropping-particle":"","family":"Brooks","given":"Nicholas J.","non-dropping-particle":"","parse-names":false,"suffix":""},{"dropping-particle":"","family":"Clarke","given":"James A.","non-dropping-particle":"","parse-names":false,"suffix":""},{"dropping-particle":"","family":"Ces","given":"Oscar","non-dropping-particle":"","parse-names":false,"suffix":""},{"dropping-particle":"","family":"Seddon","given":"John M.","non-dropping-particle":"","parse-names":false,"suffix":""},{"dropping-particle":"V.","family":"Law","given":"Robert","non-dropping-particle":"","parse-names":false,"suffix":""}],"container-title":"Soft Matter","id":"ITEM-2","issue":"4","issued":{"date-parts":[["2012"]]},"page":"1070-1078","title":"Pressure-temperature phase behaviour of natural sphingomyelin extracts","type":"article-journal","volume":"8"},"uris":["http://www.mendeley.com/documents/?uuid=5ba430b9-bf19-4e70-b535-8621a25adcbb"]}],"mendeley":{"formattedCitation":"(Meyer et al., 1999; Shaw et al., 2012)","plainTextFormattedCitation":"(Meyer et al., 1999; Shaw et al., 2012)","previouslyFormattedCitation":"(Meyer et al., 1999; Shaw et al., 2012)"},"properties":{"noteIndex":0},"schema":"https://github.com/citation-style-language/schema/raw/master/csl-citation.json"}</w:instrText>
      </w:r>
      <w:r w:rsidR="000E67B3"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(Meyer et al., 1999; Shaw et al., 2012)</w:t>
      </w:r>
      <w:r w:rsidR="000E67B3" w:rsidRPr="007B55A2">
        <w:rPr>
          <w:rFonts w:ascii="Times New Roman" w:hAnsi="Times New Roman" w:cs="Times New Roman"/>
          <w:sz w:val="24"/>
          <w:lang w:val="en-US"/>
        </w:rPr>
        <w:fldChar w:fldCharType="end"/>
      </w:r>
      <w:r w:rsidR="00BA68CE" w:rsidRPr="007B55A2">
        <w:rPr>
          <w:rFonts w:ascii="Times New Roman" w:hAnsi="Times New Roman" w:cs="Times New Roman"/>
          <w:sz w:val="24"/>
          <w:lang w:val="en-US"/>
        </w:rPr>
        <w:t xml:space="preserve">. </w:t>
      </w:r>
    </w:p>
    <w:p w14:paraId="0FDD1EF2" w14:textId="098DE42D" w:rsidR="00195EBF" w:rsidRPr="007B55A2" w:rsidRDefault="00941279" w:rsidP="00665EE7">
      <w:pPr>
        <w:spacing w:line="360" w:lineRule="auto"/>
        <w:jc w:val="both"/>
        <w:rPr>
          <w:rFonts w:ascii="Times New Roman" w:hAnsi="Times New Roman" w:cs="Times New Roman"/>
          <w:sz w:val="24"/>
          <w:lang w:val="en-US"/>
        </w:rPr>
      </w:pPr>
      <w:r w:rsidRPr="007B55A2">
        <w:rPr>
          <w:rFonts w:ascii="Times New Roman" w:hAnsi="Times New Roman" w:cs="Times New Roman"/>
          <w:sz w:val="24"/>
          <w:szCs w:val="24"/>
          <w:lang w:val="en-US"/>
        </w:rPr>
        <w:t xml:space="preserve">Although several decades of research into the thermotropic properties of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lipids have enabled the breakdown of</w:t>
      </w:r>
      <w:r w:rsidR="00665EE7" w:rsidRPr="007B55A2">
        <w:rPr>
          <w:rFonts w:ascii="Times New Roman" w:hAnsi="Times New Roman" w:cs="Times New Roman"/>
          <w:sz w:val="24"/>
          <w:szCs w:val="24"/>
          <w:lang w:val="en-US"/>
        </w:rPr>
        <w:t xml:space="preserve"> their</w:t>
      </w:r>
      <w:r w:rsidRPr="007B55A2">
        <w:rPr>
          <w:rFonts w:ascii="Times New Roman" w:hAnsi="Times New Roman" w:cs="Times New Roman"/>
          <w:sz w:val="24"/>
          <w:szCs w:val="24"/>
          <w:lang w:val="en-US"/>
        </w:rPr>
        <w:t xml:space="preserve"> melting into dominant steps with the characterization of accompanying structural features, it is necessary to emphasize that most of the described properties relate mostly to the lipid molecules themselves, especially the hydrocarbon chains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{"citationItems":[{"id":"ITEM-1","itemData":{"DOI":"10.1016/j.bbamem.2009.07.005","ISSN":"00052736","PMID":"19616506","abstract":"The structural transitions in aqueous dispersions of egg-sphingomyelin and bovine brain-sphingomyelin and sphingomyelin co-dispersed with different proportions of cholesterol were compared during temperature scans between 20° and 50 °C using small-angle and wide-angle X-ray scattering techniques. The Bragg reflections observed in the small-angle scattering region from pure phospholipids and codispersions of sphingomyelin:cholesterol in molar ratios 80:20 and 50:50 could all be deconvolved using peak fitting methods into two coexisting lamellar structures. Electron density profiles through the unit cell normal to the bilayer plane were calculated to derive bilayer and water layer thicknesses of coexisting structures at 20° and 50 °C. Codispersions of sphingomyelin:cholesterol in a molar ratio 60:40 consisted of an apparently homogeneous bilayer structure designated as liquid-ordered phase. Curve fitting analysis of the wide-angle scattering bands were applied to correlate changes in packing arrangements of hydrocarbon in the hydrophobic domain of the bilayer with changes in enthalpy recorded by differential scanning calorimetry. At 20 °C the wide-angle scattering bands of both pure sphingomyelins and codispersions of sphingomyelin and cholesterol could be deconvolved into two symmetric components. A sharp component located at a d-spacing of 0.42 nm was assigned to a gel phase in which the hydrocarbon chains are oriented perpendicular to the bilayer plane. A broader symmetric band centered at d-spacings in the region of 0.44 nm was assigned as disordered hydrocarbon in dispersions of pure sphingomyelin and as liquid-ordered phase in codispersions of sphingomyelin and cholesterol. It is concluded from the peak fitting analysis that cholesterol is excluded from gel phases of egg and brain sphingomyelins at 20 °C. The gel phases coexist with liquid-ordered phase comprised of egg-sphingomyelin and 27 mol% cholesterol and brain-sphingomyelin and 33 mol% cholesterol, respectively. Correlation of the disappearance of gel phase during heating scans and the enthalpy change recorded by calorimetry in codispersions of sphingomyelin and cholesterol leads to the conclusion that a major contribution to the broadened phase transition endotherm originates from dilution of the cholesterol-rich liquid-ordered phase by mobilization of sphingomyelin from the melting gel phase. Crown Copyright © 2009.","author":[{"dropping-particle":"","family":"Quinn","given":"Peter J.","non-dropping-particle":"","parse-names":false,"suffix":""},{"dropping-particle":"","family":"Wolf","given":"Claude","non-dropping-particle":"","parse-names":false,"suffix":""}],"container-title":"Biochimica et Biophysica Acta - Biomembranes","id":"ITEM-1","issue":"9","issued":{"date-parts":[["2009"]]},"page":"1877-1889","publisher":"Elsevier B.V.","title":"Thermotropic and structural evaluation of the interaction of natural sphingomyelins with cholesterol","type":"article-journal","volume":"1788"},"uris":["http://www.mendeley.com/documents/?uuid=57833704-a8bf-4d5d-998c-5e144c4b8660"]}],"mendeley":{"formattedCitation":"(Quinn and Wolf, 2009)","plainTextFormattedCitation":"(Quinn and Wolf, 2009)","previouslyFormattedCitation":"(Quinn and Wolf, 2009)"},"properties":{"noteIndex":0},"schema":"https://github.com/citation-style-language/schema/raw/master/csl-citation.json"}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(Quinn and Wolf, 2009)</w:t>
      </w:r>
      <w:r w:rsidR="000E67B3"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As opposed to that, the findings on the structural and functional role of water as a component essential for MLVs existence are more than scarce</w:t>
      </w:r>
      <w:r w:rsidR="002F6ACE" w:rsidRPr="007B55A2">
        <w:rPr>
          <w:rFonts w:ascii="Times New Roman" w:hAnsi="Times New Roman" w:cs="Times New Roman"/>
          <w:sz w:val="24"/>
          <w:szCs w:val="24"/>
          <w:lang w:val="en-US"/>
        </w:rPr>
        <w:t xml:space="preserve">, especially </w:t>
      </w:r>
      <w:r w:rsidR="00834B46" w:rsidRPr="007B55A2">
        <w:rPr>
          <w:rFonts w:ascii="Times New Roman" w:hAnsi="Times New Roman" w:cs="Times New Roman"/>
          <w:sz w:val="24"/>
          <w:szCs w:val="24"/>
          <w:lang w:val="en-US"/>
        </w:rPr>
        <w:t xml:space="preserve">in the context of variations in </w:t>
      </w:r>
      <w:r w:rsidR="00EF7C27" w:rsidRPr="007B55A2">
        <w:rPr>
          <w:rFonts w:ascii="Times New Roman" w:hAnsi="Times New Roman" w:cs="Times New Roman"/>
          <w:sz w:val="24"/>
          <w:szCs w:val="24"/>
          <w:lang w:val="en-US"/>
        </w:rPr>
        <w:t>medium pH values</w:t>
      </w:r>
      <w:r w:rsidR="00834B46" w:rsidRPr="007B55A2">
        <w:rPr>
          <w:rFonts w:ascii="Times New Roman" w:hAnsi="Times New Roman" w:cs="Times New Roman"/>
          <w:sz w:val="24"/>
          <w:szCs w:val="24"/>
          <w:lang w:val="en-US"/>
        </w:rPr>
        <w:t xml:space="preserve"> </w:t>
      </w:r>
      <w:r w:rsidR="00AC64B7" w:rsidRPr="007B55A2">
        <w:rPr>
          <w:rFonts w:ascii="Times New Roman" w:hAnsi="Times New Roman" w:cs="Times New Roman"/>
          <w:sz w:val="24"/>
          <w:szCs w:val="24"/>
          <w:lang w:val="en-US"/>
        </w:rPr>
        <w:t>that</w:t>
      </w:r>
      <w:r w:rsidR="007F33DB" w:rsidRPr="007B55A2">
        <w:rPr>
          <w:rFonts w:ascii="Times New Roman" w:hAnsi="Times New Roman" w:cs="Times New Roman"/>
          <w:sz w:val="24"/>
          <w:szCs w:val="24"/>
          <w:lang w:val="en-US"/>
        </w:rPr>
        <w:t xml:space="preserve"> </w:t>
      </w:r>
      <w:r w:rsidR="001D4710" w:rsidRPr="007B55A2">
        <w:rPr>
          <w:rFonts w:ascii="Times New Roman" w:hAnsi="Times New Roman" w:cs="Times New Roman"/>
          <w:sz w:val="24"/>
          <w:szCs w:val="24"/>
          <w:lang w:val="en-US"/>
        </w:rPr>
        <w:t xml:space="preserve">influence </w:t>
      </w:r>
      <w:r w:rsidR="00F11B06" w:rsidRPr="007B55A2">
        <w:rPr>
          <w:rFonts w:ascii="Times New Roman" w:hAnsi="Times New Roman" w:cs="Times New Roman"/>
          <w:sz w:val="24"/>
          <w:szCs w:val="24"/>
          <w:lang w:val="en-US"/>
        </w:rPr>
        <w:t xml:space="preserve">interfacial electrostatics of zwitterionic lipid bilayers </w:t>
      </w:r>
      <w:r w:rsidR="003748C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 xml:space="preserve">ADDIN CSL_CITATION {"citationItems":[{"id":"ITEM-1","itemData":{"DOI":"10.1529/biophysj.106.096362","ISSN":"00063495","PMID":"17172308","abstract":"Solution pH affects numerous biological processes and some biological membranes are exposed to extreme pH environments. We utilized micropipette aspiration of giant unilamellar vesicles composed of 1-stearoyl-2-oleoyl- phosphatidylcholine to characterize the effect of solution pH (2-9) on membrane mechanical properties. The elastic area compressibility modulus was unaffected between pH 3 and 9 but was reduced by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 xml:space="preserve">30% at pH 2. Fluorescence experiments utilizing the phase-sensitive probe Laurdan confirmed gel-phase characteristics at pH 2, explaining the reduction of membrane elasticity. The membrane bending stiffness, kc, increased by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40% at pH 4 and pH 9 over the control value at pH 6.5. Electrophoretic mobility measurements indicate that these changes are qualitatively consistent with theoretical models that predict the effect of membrane surface charge density and Debye length on kc, substantiating a coupling between the mechanical and interfacial electrical properties of the membrane. The effect of pH on intramembrane electrical properties was examined by studying the spectral shifts of the potentiometric probe di-8 ANEPPS. The intramembrane (dipole) potential (ψd) increased linearly as the solution pH decreased in a manner consistent with the partitioning of hydroxide ions into the membrane. However, changes in ψd did not correlate with changes in kc. These mechanical and electrical studies lead to the conclusion that the effect of pH on membrane bending stiffness results from alterations in interfacial, as opposed to intramembrane, electrostatics. © 2007 by the Biophysical Society.","author":[{"dropping-particle":"","family":"Zhou","given":"Yong","non-dropping-particle":"","parse-names":false,"suffix":""},{"dropping-particle":"","family":"Raphael","given":"Robert M.","non-dropping-particle":"","parse-names":false,"suffix":""}],"container-title":"Biophysical Journal","id":"ITEM-1","issue":"7","issued":{"date-parts":[["2007"]]},"page":"2451-2462","title":"Solution pH alters mechanical and electrical properties of phosphatidylcholine membranes: Relation between interfacial electrostatics, intramembrane potential, and bending elasticity","type":"article-journal","volume":"92"},"uris":["http://www.mendeley.com/documents/?uuid=add1861a-e803-47bd-857b-8ebf481e20d7"]},{"id":"ITEM-2","itemData":{"DOI":"10.1016/j.bpj.2019.01.030","ISSN":"15420086","PMID":"30819567","abstract":"The hydration properties of the interface between lipid bilayers and bulk water are important for determining membrane characteristics. Here, the emission properties of a solvent-sensitive fluorescence probe, 6-lauroyl-2-dimethylamino naphthalene (Laurdan), were evaluated in lipid bilayer systems composed of the sphingolipids D-erythro-N-palmitoyl-sphingosylphosphorylcholine (PSM) and D-erythro-N-palmitoyl-dihydrosphingomyelin (DHPSM). The glycerophospholipids 1-palmitoyl-2-palmitoyl-sn-glycero-3-phosphocholine and 1-oleoyl-2-oleoyl-sn-glycero-3-phosphocholine were used as controls. The fluorescence properties of Laurdan in sphingolipid bilayers indicated multiple excited states according to the results obtained from the emission spectra, fluorescence anisotropy, and the center-of-mass spectra during the decay time. Deconvolution of the Laurdan emission spectra into four components based on the solvent model enabled us to identify the varieties of hydration and the configurational states derived from intermolecular hydrogen bonding in sphingolipids. Sphingolipids showed specific, interfacial hydration properties stemming from their intra- and intermolecular hydrogen bonds. Particularly, the Laurdan in DHPSM revealed more hydrated properties compared to PSM, even though DHPSM has a higher T m than PSM. Because DHPSM forms hydrogen bonds with water molecules (in 2NH configurational functional groups), the interfacial region of the DHPSM bilayer was expected to be in a highly polar environment. The careful analysis of Laurdan emission spectra through the four-component deconvolution in this study provides important insights for understanding the multiple polarity in the lipid membrane.","author":[{"dropping-particle":"","family":"Watanabe","given":"Nozomi","non-dropping-particle":"","parse-names":false,"suffix":""},{"dropping-particle":"","family":"Goto","given":"Yuka","non-dropping-particle":"","parse-names":false,"suffix":""},{"dropping-particle":"","family":"Suga","given":"Keishi","non-dropping-particle":"","parse-names":false,"suffix":""},{"dropping-particle":"","family":"Nyholm","given":"Thomas K.M.","non-dropping-particle":"","parse-names":false,"suffix":""},{"dropping-particle":"","family":"Slotte","given":"J. Peter","non-dropping-particle":"","parse-names":false,"suffix":""},{"dropping-particle":"","family":"Umakoshi","given":"Hiroshi","non-dropping-particle":"","parse-names":false,"suffix":""}],"container-title":"Biophysical Journal","id":"ITEM-2","issue":"5","issued":{"date-parts":[["2019"]]},"page":"874-883","publisher":"Biophysical Society","title":"Solvatochromic Modeling of Laurdan for Multiple Polarity Analysis of Dihydrosphingomyelin Bilayer","type":"article-journal","volume":"116"},"uris":["http://www.mendeley.com/documents/?uuid=eea50e77-ee6e-4234-a8ab-aa39f069075c"]}],"mendeley":{"formattedCitation":"(Watanabe et al., 2019; Zhou and Raphael, 2007)","plainTextFormattedCitation":"(Watanabe et al., 2019; Zhou and Raphael, 2007)","previouslyFormattedCitation":"(Watanabe et al., 2019; Zhou and Raphael, 2007)"},"properties":{"noteIndex":0},"schema":"https://github.com/citation-style-language/schema/raw/master/csl-citation.json"}</w:instrText>
      </w:r>
      <w:r w:rsidR="003748C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(Watanabe et al., 2019; Zhou and Raphael, 2007)</w:t>
      </w:r>
      <w:r w:rsidR="003748CD" w:rsidRPr="007B55A2">
        <w:rPr>
          <w:rFonts w:ascii="Times New Roman" w:hAnsi="Times New Roman" w:cs="Times New Roman"/>
          <w:sz w:val="24"/>
          <w:szCs w:val="24"/>
          <w:lang w:val="en-US"/>
        </w:rPr>
        <w:fldChar w:fldCharType="end"/>
      </w:r>
      <w:r w:rsidR="00F11B06"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Aiming to characterize the fundamental dynamical features of water molecules found in the interfacial layer of </w:t>
      </w:r>
      <w:proofErr w:type="spellStart"/>
      <w:r w:rsidRPr="007B55A2">
        <w:rPr>
          <w:rFonts w:ascii="Times New Roman" w:hAnsi="Times New Roman" w:cs="Times New Roman"/>
          <w:sz w:val="24"/>
          <w:szCs w:val="24"/>
          <w:lang w:val="en-US"/>
        </w:rPr>
        <w:t>bSM</w:t>
      </w:r>
      <w:proofErr w:type="spellEnd"/>
      <w:r w:rsidR="0076259E" w:rsidRPr="007B55A2">
        <w:rPr>
          <w:rFonts w:ascii="Times New Roman" w:hAnsi="Times New Roman" w:cs="Times New Roman"/>
          <w:sz w:val="24"/>
          <w:szCs w:val="24"/>
          <w:lang w:val="en-US"/>
        </w:rPr>
        <w:t xml:space="preserve"> (Fig. 1)</w:t>
      </w:r>
      <w:r w:rsidRPr="007B55A2">
        <w:rPr>
          <w:rFonts w:ascii="Times New Roman" w:hAnsi="Times New Roman" w:cs="Times New Roman"/>
          <w:sz w:val="24"/>
          <w:szCs w:val="24"/>
          <w:lang w:val="en-US"/>
        </w:rPr>
        <w:t>, we performed a detailed calorimetric (DSC)</w:t>
      </w:r>
      <w:r w:rsidR="008F1009" w:rsidRPr="007B55A2">
        <w:rPr>
          <w:rFonts w:ascii="Times New Roman" w:hAnsi="Times New Roman" w:cs="Times New Roman"/>
          <w:sz w:val="24"/>
          <w:szCs w:val="24"/>
          <w:lang w:val="en-US"/>
        </w:rPr>
        <w:t xml:space="preserve"> and</w:t>
      </w:r>
      <w:r w:rsidRPr="007B55A2">
        <w:rPr>
          <w:rFonts w:ascii="Times New Roman" w:hAnsi="Times New Roman" w:cs="Times New Roman"/>
          <w:sz w:val="24"/>
          <w:szCs w:val="24"/>
          <w:lang w:val="en-US"/>
        </w:rPr>
        <w:t xml:space="preserve"> spectroscopic (UV-Vis and fluorescence)</w:t>
      </w:r>
      <w:r w:rsidR="008F1009" w:rsidRPr="007B55A2">
        <w:rPr>
          <w:rFonts w:ascii="Times New Roman" w:hAnsi="Times New Roman" w:cs="Times New Roman"/>
          <w:sz w:val="24"/>
          <w:szCs w:val="24"/>
          <w:lang w:val="en-US"/>
        </w:rPr>
        <w:t xml:space="preserve"> study</w:t>
      </w:r>
      <w:r w:rsidR="00115E8D" w:rsidRPr="007B55A2">
        <w:rPr>
          <w:rFonts w:ascii="Times New Roman" w:hAnsi="Times New Roman" w:cs="Times New Roman"/>
          <w:sz w:val="24"/>
          <w:szCs w:val="24"/>
          <w:lang w:val="en-US"/>
        </w:rPr>
        <w:t xml:space="preserve"> of </w:t>
      </w:r>
      <w:proofErr w:type="spellStart"/>
      <w:r w:rsidR="00115E8D" w:rsidRPr="007B55A2">
        <w:rPr>
          <w:rFonts w:ascii="Times New Roman" w:hAnsi="Times New Roman" w:cs="Times New Roman"/>
          <w:sz w:val="24"/>
          <w:szCs w:val="24"/>
          <w:lang w:val="en-US"/>
        </w:rPr>
        <w:t>bSM</w:t>
      </w:r>
      <w:proofErr w:type="spellEnd"/>
      <w:r w:rsidR="00115E8D" w:rsidRPr="007B55A2">
        <w:rPr>
          <w:rFonts w:ascii="Times New Roman" w:hAnsi="Times New Roman" w:cs="Times New Roman"/>
          <w:sz w:val="24"/>
          <w:szCs w:val="24"/>
          <w:lang w:val="en-US"/>
        </w:rPr>
        <w:t xml:space="preserve"> hydrated with</w:t>
      </w:r>
      <w:r w:rsidR="007F33DB" w:rsidRPr="007B55A2">
        <w:rPr>
          <w:rFonts w:ascii="Times New Roman" w:hAnsi="Times New Roman" w:cs="Times New Roman"/>
          <w:sz w:val="24"/>
          <w:szCs w:val="24"/>
          <w:lang w:val="en-US"/>
        </w:rPr>
        <w:t xml:space="preserve"> Britton-Ro</w:t>
      </w:r>
      <w:r w:rsidR="009E59EC" w:rsidRPr="007B55A2">
        <w:rPr>
          <w:rFonts w:ascii="Times New Roman" w:hAnsi="Times New Roman" w:cs="Times New Roman"/>
          <w:sz w:val="24"/>
          <w:szCs w:val="24"/>
          <w:lang w:val="en-US"/>
        </w:rPr>
        <w:t>b</w:t>
      </w:r>
      <w:r w:rsidR="007F33DB" w:rsidRPr="007B55A2">
        <w:rPr>
          <w:rFonts w:ascii="Times New Roman" w:hAnsi="Times New Roman" w:cs="Times New Roman"/>
          <w:sz w:val="24"/>
          <w:szCs w:val="24"/>
          <w:lang w:val="en-US"/>
        </w:rPr>
        <w:t>in</w:t>
      </w:r>
      <w:r w:rsidR="009E59EC" w:rsidRPr="007B55A2">
        <w:rPr>
          <w:rFonts w:ascii="Times New Roman" w:hAnsi="Times New Roman" w:cs="Times New Roman"/>
          <w:sz w:val="24"/>
          <w:szCs w:val="24"/>
          <w:lang w:val="en-US"/>
        </w:rPr>
        <w:t>s</w:t>
      </w:r>
      <w:r w:rsidR="007F33DB" w:rsidRPr="007B55A2">
        <w:rPr>
          <w:rFonts w:ascii="Times New Roman" w:hAnsi="Times New Roman" w:cs="Times New Roman"/>
          <w:sz w:val="24"/>
          <w:szCs w:val="24"/>
          <w:lang w:val="en-US"/>
        </w:rPr>
        <w:t>on buffer (BRB)</w:t>
      </w:r>
      <w:r w:rsidR="00115E8D" w:rsidRPr="007B55A2">
        <w:rPr>
          <w:rFonts w:ascii="Times New Roman" w:hAnsi="Times New Roman" w:cs="Times New Roman"/>
          <w:sz w:val="24"/>
          <w:szCs w:val="24"/>
          <w:lang w:val="en-US"/>
        </w:rPr>
        <w:t xml:space="preserve"> </w:t>
      </w:r>
      <w:r w:rsidR="002F6ACE" w:rsidRPr="007B55A2">
        <w:rPr>
          <w:rFonts w:ascii="Times New Roman" w:hAnsi="Times New Roman" w:cs="Times New Roman"/>
          <w:sz w:val="24"/>
          <w:szCs w:val="24"/>
          <w:lang w:val="en-US"/>
        </w:rPr>
        <w:t>with pH values 4</w:t>
      </w:r>
      <w:r w:rsidR="009E59EC" w:rsidRPr="007B55A2">
        <w:rPr>
          <w:rFonts w:ascii="Times New Roman" w:hAnsi="Times New Roman" w:cs="Times New Roman"/>
          <w:sz w:val="24"/>
          <w:szCs w:val="24"/>
          <w:lang w:val="en-US"/>
        </w:rPr>
        <w:t xml:space="preserve">, </w:t>
      </w:r>
      <w:r w:rsidR="002F6ACE" w:rsidRPr="007B55A2">
        <w:rPr>
          <w:rFonts w:ascii="Times New Roman" w:hAnsi="Times New Roman" w:cs="Times New Roman"/>
          <w:sz w:val="24"/>
          <w:szCs w:val="24"/>
          <w:lang w:val="en-US"/>
        </w:rPr>
        <w:t>7</w:t>
      </w:r>
      <w:r w:rsidR="009E59EC" w:rsidRPr="007B55A2">
        <w:rPr>
          <w:rFonts w:ascii="Times New Roman" w:hAnsi="Times New Roman" w:cs="Times New Roman"/>
          <w:sz w:val="24"/>
          <w:szCs w:val="24"/>
          <w:lang w:val="en-US"/>
        </w:rPr>
        <w:t xml:space="preserve"> </w:t>
      </w:r>
      <w:r w:rsidR="002F6ACE" w:rsidRPr="007B55A2">
        <w:rPr>
          <w:rFonts w:ascii="Times New Roman" w:hAnsi="Times New Roman" w:cs="Times New Roman"/>
          <w:sz w:val="24"/>
          <w:szCs w:val="24"/>
          <w:lang w:val="en-US"/>
        </w:rPr>
        <w:t>and 9</w:t>
      </w:r>
      <w:r w:rsidR="008F1009" w:rsidRPr="007B55A2">
        <w:rPr>
          <w:rFonts w:ascii="Times New Roman" w:hAnsi="Times New Roman" w:cs="Times New Roman"/>
          <w:sz w:val="24"/>
          <w:szCs w:val="24"/>
          <w:lang w:val="en-US"/>
        </w:rPr>
        <w:t xml:space="preserve">. </w:t>
      </w:r>
      <w:r w:rsidR="0037705C" w:rsidRPr="007B55A2">
        <w:rPr>
          <w:rFonts w:ascii="Times New Roman" w:hAnsi="Times New Roman" w:cs="Times New Roman"/>
          <w:sz w:val="24"/>
          <w:lang w:val="en-US"/>
        </w:rPr>
        <w:t>The temperatures of the dominant thermotropic events (</w:t>
      </w:r>
      <w:r w:rsidR="0037705C" w:rsidRPr="007B55A2">
        <w:rPr>
          <w:rFonts w:ascii="Times New Roman" w:hAnsi="Times New Roman" w:cs="Times New Roman"/>
          <w:i/>
          <w:sz w:val="24"/>
          <w:lang w:val="en-US"/>
        </w:rPr>
        <w:t>T</w:t>
      </w:r>
      <w:r w:rsidR="0037705C" w:rsidRPr="007B55A2">
        <w:rPr>
          <w:rFonts w:ascii="Times New Roman" w:hAnsi="Times New Roman" w:cs="Times New Roman"/>
          <w:sz w:val="24"/>
          <w:vertAlign w:val="subscript"/>
          <w:lang w:val="en-US"/>
        </w:rPr>
        <w:t xml:space="preserve">m,1 </w:t>
      </w:r>
      <w:r w:rsidR="0037705C" w:rsidRPr="007B55A2">
        <w:rPr>
          <w:rFonts w:ascii="Times New Roman" w:hAnsi="Times New Roman" w:cs="Times New Roman"/>
          <w:sz w:val="24"/>
          <w:lang w:val="en-US"/>
        </w:rPr>
        <w:t xml:space="preserve">and </w:t>
      </w:r>
      <w:r w:rsidR="0037705C" w:rsidRPr="007B55A2">
        <w:rPr>
          <w:rFonts w:ascii="Times New Roman" w:hAnsi="Times New Roman" w:cs="Times New Roman"/>
          <w:i/>
          <w:sz w:val="24"/>
          <w:lang w:val="en-US"/>
        </w:rPr>
        <w:t>T</w:t>
      </w:r>
      <w:r w:rsidR="0037705C" w:rsidRPr="007B55A2">
        <w:rPr>
          <w:rFonts w:ascii="Times New Roman" w:hAnsi="Times New Roman" w:cs="Times New Roman"/>
          <w:sz w:val="24"/>
          <w:vertAlign w:val="subscript"/>
          <w:lang w:val="en-US"/>
        </w:rPr>
        <w:t>m,2</w:t>
      </w:r>
      <w:r w:rsidR="0037705C" w:rsidRPr="007B55A2">
        <w:rPr>
          <w:rFonts w:ascii="Times New Roman" w:hAnsi="Times New Roman" w:cs="Times New Roman"/>
          <w:sz w:val="24"/>
          <w:lang w:val="en-US"/>
        </w:rPr>
        <w:t xml:space="preserve">) and accompanied calorimetric </w:t>
      </w:r>
      <w:r w:rsidR="00BE7C0C" w:rsidRPr="007B55A2">
        <w:rPr>
          <w:rFonts w:ascii="Times New Roman" w:hAnsi="Times New Roman" w:cs="Times New Roman"/>
          <w:sz w:val="24"/>
          <w:lang w:val="en-US"/>
        </w:rPr>
        <w:t>enthalpies</w:t>
      </w:r>
      <w:r w:rsidR="0037705C" w:rsidRPr="007B55A2">
        <w:rPr>
          <w:rFonts w:ascii="Times New Roman" w:hAnsi="Times New Roman" w:cs="Times New Roman"/>
          <w:sz w:val="24"/>
          <w:lang w:val="en-US"/>
        </w:rPr>
        <w:t xml:space="preserve"> (</w:t>
      </w:r>
      <w:r w:rsidR="0037705C" w:rsidRPr="007B55A2">
        <w:rPr>
          <w:lang w:val="en-US"/>
        </w:rPr>
        <w:sym w:font="Symbol" w:char="F044"/>
      </w:r>
      <w:proofErr w:type="spellStart"/>
      <w:r w:rsidR="0037705C" w:rsidRPr="007B55A2">
        <w:rPr>
          <w:rFonts w:ascii="Times New Roman" w:hAnsi="Times New Roman" w:cs="Times New Roman"/>
          <w:i/>
          <w:sz w:val="24"/>
          <w:szCs w:val="24"/>
          <w:lang w:val="en-US"/>
        </w:rPr>
        <w:t>H</w:t>
      </w:r>
      <w:r w:rsidR="0037705C" w:rsidRPr="007B55A2">
        <w:rPr>
          <w:rFonts w:ascii="Times New Roman" w:hAnsi="Times New Roman" w:cs="Times New Roman"/>
          <w:sz w:val="24"/>
          <w:szCs w:val="24"/>
          <w:vertAlign w:val="subscript"/>
          <w:lang w:val="en-US"/>
        </w:rPr>
        <w:t>cal</w:t>
      </w:r>
      <w:proofErr w:type="spellEnd"/>
      <w:r w:rsidR="0037705C" w:rsidRPr="007B55A2">
        <w:rPr>
          <w:rFonts w:ascii="Times New Roman" w:hAnsi="Times New Roman" w:cs="Times New Roman"/>
          <w:sz w:val="24"/>
          <w:lang w:val="en-US"/>
        </w:rPr>
        <w:t xml:space="preserve">) were determined from DSC curves and compared with the values </w:t>
      </w:r>
      <w:r w:rsidR="0061502B" w:rsidRPr="007B55A2">
        <w:rPr>
          <w:rFonts w:ascii="Times New Roman" w:hAnsi="Times New Roman" w:cs="Times New Roman"/>
          <w:sz w:val="24"/>
          <w:lang w:val="en-US"/>
        </w:rPr>
        <w:t>obtained from turbidity-based measurements</w:t>
      </w:r>
      <w:r w:rsidR="0037705C" w:rsidRPr="007B55A2">
        <w:rPr>
          <w:rFonts w:ascii="Times New Roman" w:hAnsi="Times New Roman" w:cs="Times New Roman"/>
          <w:sz w:val="24"/>
          <w:lang w:val="en-US"/>
        </w:rPr>
        <w:t>.</w:t>
      </w:r>
      <w:r w:rsidR="0061502B" w:rsidRPr="007B55A2">
        <w:rPr>
          <w:rFonts w:ascii="Times New Roman" w:hAnsi="Times New Roman" w:cs="Times New Roman"/>
          <w:sz w:val="24"/>
          <w:lang w:val="en-US"/>
        </w:rPr>
        <w:t xml:space="preserve"> The latter addresses the utility of </w:t>
      </w:r>
      <w:r w:rsidR="0037705C" w:rsidRPr="007B55A2">
        <w:rPr>
          <w:rFonts w:ascii="Times New Roman" w:hAnsi="Times New Roman" w:cs="Times New Roman"/>
          <w:sz w:val="24"/>
          <w:lang w:val="en-US"/>
        </w:rPr>
        <w:t>temperature-dependent UV-Vis</w:t>
      </w:r>
      <w:r w:rsidR="0061502B" w:rsidRPr="007B55A2">
        <w:rPr>
          <w:rFonts w:ascii="Times New Roman" w:hAnsi="Times New Roman" w:cs="Times New Roman"/>
          <w:sz w:val="24"/>
          <w:lang w:val="en-US"/>
        </w:rPr>
        <w:t xml:space="preserve"> </w:t>
      </w:r>
      <w:r w:rsidR="0037705C" w:rsidRPr="007B55A2">
        <w:rPr>
          <w:rFonts w:ascii="Times New Roman" w:hAnsi="Times New Roman" w:cs="Times New Roman"/>
          <w:sz w:val="24"/>
          <w:lang w:val="en-US"/>
        </w:rPr>
        <w:t>spectroscop</w:t>
      </w:r>
      <w:r w:rsidR="0061502B" w:rsidRPr="007B55A2">
        <w:rPr>
          <w:rFonts w:ascii="Times New Roman" w:hAnsi="Times New Roman" w:cs="Times New Roman"/>
          <w:sz w:val="24"/>
          <w:lang w:val="en-US"/>
        </w:rPr>
        <w:t>y in</w:t>
      </w:r>
      <w:r w:rsidR="0037705C" w:rsidRPr="007B55A2">
        <w:rPr>
          <w:rFonts w:ascii="Times New Roman" w:hAnsi="Times New Roman" w:cs="Times New Roman"/>
          <w:sz w:val="24"/>
          <w:lang w:val="en-US"/>
        </w:rPr>
        <w:t xml:space="preserve"> </w:t>
      </w:r>
      <w:r w:rsidR="001D4710" w:rsidRPr="007B55A2">
        <w:rPr>
          <w:rFonts w:ascii="Times New Roman" w:hAnsi="Times New Roman" w:cs="Times New Roman"/>
          <w:sz w:val="24"/>
          <w:lang w:val="en-US"/>
        </w:rPr>
        <w:t xml:space="preserve">the </w:t>
      </w:r>
      <w:r w:rsidR="0037705C" w:rsidRPr="007B55A2">
        <w:rPr>
          <w:rFonts w:ascii="Times New Roman" w:hAnsi="Times New Roman" w:cs="Times New Roman"/>
          <w:sz w:val="24"/>
          <w:lang w:val="en-US"/>
        </w:rPr>
        <w:t>determin</w:t>
      </w:r>
      <w:r w:rsidR="0061502B" w:rsidRPr="007B55A2">
        <w:rPr>
          <w:rFonts w:ascii="Times New Roman" w:hAnsi="Times New Roman" w:cs="Times New Roman"/>
          <w:sz w:val="24"/>
          <w:lang w:val="en-US"/>
        </w:rPr>
        <w:t>ation of</w:t>
      </w:r>
      <w:r w:rsidR="0037705C" w:rsidRPr="007B55A2">
        <w:rPr>
          <w:rFonts w:ascii="Times New Roman" w:hAnsi="Times New Roman" w:cs="Times New Roman"/>
          <w:sz w:val="24"/>
          <w:lang w:val="en-US"/>
        </w:rPr>
        <w:t xml:space="preserve"> not only </w:t>
      </w:r>
      <w:r w:rsidR="0061502B" w:rsidRPr="007B55A2">
        <w:rPr>
          <w:rFonts w:ascii="Times New Roman" w:hAnsi="Times New Roman" w:cs="Times New Roman"/>
          <w:sz w:val="24"/>
          <w:lang w:val="en-US"/>
        </w:rPr>
        <w:t xml:space="preserve">the </w:t>
      </w:r>
      <w:r w:rsidR="0037705C" w:rsidRPr="007B55A2">
        <w:rPr>
          <w:rFonts w:ascii="Times New Roman" w:hAnsi="Times New Roman" w:cs="Times New Roman"/>
          <w:sz w:val="24"/>
          <w:lang w:val="en-US"/>
        </w:rPr>
        <w:t xml:space="preserve">phase transition temperatures of </w:t>
      </w:r>
      <w:r w:rsidR="00EF7C27" w:rsidRPr="007B55A2">
        <w:rPr>
          <w:rFonts w:ascii="Times New Roman" w:hAnsi="Times New Roman" w:cs="Times New Roman"/>
          <w:sz w:val="24"/>
          <w:lang w:val="en-US"/>
        </w:rPr>
        <w:t xml:space="preserve">the </w:t>
      </w:r>
      <w:r w:rsidR="0037705C" w:rsidRPr="007B55A2">
        <w:rPr>
          <w:rFonts w:ascii="Times New Roman" w:hAnsi="Times New Roman" w:cs="Times New Roman"/>
          <w:sz w:val="24"/>
          <w:lang w:val="en-US"/>
        </w:rPr>
        <w:t>lipid bilayer, regardless of their cooperativity degree</w:t>
      </w:r>
      <w:r w:rsidR="0061502B" w:rsidRPr="007B55A2">
        <w:rPr>
          <w:rFonts w:ascii="Times New Roman" w:hAnsi="Times New Roman" w:cs="Times New Roman"/>
          <w:sz w:val="24"/>
          <w:lang w:val="en-US"/>
        </w:rPr>
        <w:t xml:space="preserve"> </w:t>
      </w:r>
      <w:r w:rsidR="000E67B3"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Spectroscopy","type":"article-journal","volume":"272"},"uris":["http://www.mendeley.com/documents/?uuid=71780f39-8e33-4b68-a8c8-dc520fbbe8bf"]}],"mendeley":{"formattedCitation":"(Maleš et al., 2022a)","plainTextFormattedCitation":"(Maleš et al., 2022a)","previouslyFormattedCitation":"(Maleš et al., 2022a)"},"properties":{"noteIndex":0},"schema":"https://github.com/citation-style-language/schema/raw/master/csl-citation.json"}</w:instrText>
      </w:r>
      <w:r w:rsidR="000E67B3"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(Maleš et al., 2022a)</w:t>
      </w:r>
      <w:r w:rsidR="000E67B3" w:rsidRPr="007B55A2">
        <w:rPr>
          <w:rFonts w:ascii="Times New Roman" w:hAnsi="Times New Roman" w:cs="Times New Roman"/>
          <w:sz w:val="24"/>
          <w:lang w:val="en-US"/>
        </w:rPr>
        <w:fldChar w:fldCharType="end"/>
      </w:r>
      <w:r w:rsidR="0037705C" w:rsidRPr="007B55A2">
        <w:rPr>
          <w:rFonts w:ascii="Times New Roman" w:hAnsi="Times New Roman" w:cs="Times New Roman"/>
          <w:sz w:val="24"/>
          <w:lang w:val="en-US"/>
        </w:rPr>
        <w:t xml:space="preserve">, </w:t>
      </w:r>
      <w:r w:rsidR="0061502B" w:rsidRPr="007B55A2">
        <w:rPr>
          <w:rFonts w:ascii="Times New Roman" w:hAnsi="Times New Roman" w:cs="Times New Roman"/>
          <w:sz w:val="24"/>
          <w:lang w:val="en-US"/>
        </w:rPr>
        <w:t xml:space="preserve">but also in temperature-induced variations in structural features at liposome surface </w:t>
      </w:r>
      <w:r w:rsidR="000E67B3"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Matter","id":"ITEM-1","issued":{"date-parts":[["2022"]]},"page":"6703 - 6715","title":"Deciphering the origin of the melting profile of unilamellar phosphatidylcholine liposomes by measuring the turbidity of its suspensions","type":"article-journal","volume":"18"},"uris":["http://www.mendeley.com/documents/?uuid=13f63e39-f3da-4eca-801d-fb3eee5c69de"]},{"id":"ITEM-2","itemData":{"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Biomembranes","id":"ITEM-2","issued":{"date-parts":[["2023"]]},"page":"184072, 9","title":"Influence of DPPE Surface Undulations on Melting Temperature Determination: UV/Vis spectroscopic and MD study","type":"article-journal","volume":"1865"},"uris":["http://www.mendeley.com/documents/?uuid=393e4a07-8dee-463c-89d7-783afea30f19"]},{"id":"ITEM-3","itemData":{"author":[{"dropping-particle":"","family":"Pašalić","given":"Lea","non-dropping-particle":"","parse-names":false,"suffix":""},{"dropping-particle":"","family":"Pem","given":"Barbara","non-dropping-particle":"","parse-names":false,"suffix":""},{"dropping-particle":"","family":"Bakarić","given":"Danijela","non-dropping-particle":"","parse-names":false,"suffix":""}],"container-title":"Membranes","id":"ITEM-3","issued":{"date-parts":[["2023"]]},"page":"83, 22","title":"Lamellarity-Driven Differences in Surface Structural Features of DPPS Lipids: Spectroscopic, Calorimetric and Computational Study","type":"article-journal","volume":"13"},"uris":["http://www.mendeley.com/documents/?uuid=b0931b35-2f96-40d8-bf8e-38396f2b666b"]}],"mendeley":{"formattedCitation":"(Maleš et al., 2023, 2022b; Pašalić et al., 2023)","plainTextFormattedCitation":"(Maleš et al., 2023, 2022b; Pašalić et al., 2023)","previouslyFormattedCitation":"(Maleš et al., 2023, 2022b; Pašalić et al., 2023)"},"properties":{"noteIndex":0},"schema":"https://github.com/citation-style-language/schema/raw/master/csl-citation.json"}</w:instrText>
      </w:r>
      <w:r w:rsidR="000E67B3"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(Maleš et al., 2023, 2022b; Pašalić et al., 2023)</w:t>
      </w:r>
      <w:r w:rsidR="000E67B3" w:rsidRPr="007B55A2">
        <w:rPr>
          <w:rFonts w:ascii="Times New Roman" w:hAnsi="Times New Roman" w:cs="Times New Roman"/>
          <w:sz w:val="24"/>
          <w:lang w:val="en-US"/>
        </w:rPr>
        <w:fldChar w:fldCharType="end"/>
      </w:r>
      <w:r w:rsidR="0061502B" w:rsidRPr="007B55A2">
        <w:rPr>
          <w:rFonts w:ascii="Times New Roman" w:hAnsi="Times New Roman" w:cs="Times New Roman"/>
          <w:sz w:val="24"/>
          <w:lang w:val="en-US"/>
        </w:rPr>
        <w:t xml:space="preserve">. </w:t>
      </w:r>
      <w:r w:rsidR="00752192" w:rsidRPr="007B55A2">
        <w:rPr>
          <w:rFonts w:ascii="Times New Roman" w:hAnsi="Times New Roman" w:cs="Times New Roman"/>
          <w:sz w:val="24"/>
          <w:lang w:val="en-US"/>
        </w:rPr>
        <w:t xml:space="preserve">Additionally, we have recently demonstrated that the temperature-dependent fluorescent spectra of </w:t>
      </w:r>
      <w:proofErr w:type="spellStart"/>
      <w:r w:rsidR="00752192" w:rsidRPr="007B55A2">
        <w:rPr>
          <w:rFonts w:ascii="Times New Roman" w:hAnsi="Times New Roman" w:cs="Times New Roman"/>
          <w:sz w:val="24"/>
          <w:lang w:val="en-US"/>
        </w:rPr>
        <w:t>Laurdan</w:t>
      </w:r>
      <w:proofErr w:type="spellEnd"/>
      <w:r w:rsidR="00752192" w:rsidRPr="007B55A2">
        <w:rPr>
          <w:rFonts w:ascii="Times New Roman" w:hAnsi="Times New Roman" w:cs="Times New Roman"/>
          <w:sz w:val="24"/>
          <w:lang w:val="en-US"/>
        </w:rPr>
        <w:t>® incorporated in a lipid bilayer can record their phase transition temperatures.</w:t>
      </w:r>
      <w:r w:rsidR="000E67B3"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author":[{"dropping-particle":"","family":"Brkljača","given":"Zlatko","non-dropping-particle":"","parse-names":false,"suffix":""},{"dropping-particle":"","family":"Ćehić","given":"Mirsada","non-dropping-particle":"","parse-names":false,"suffix":""},{"dropping-particle":"","family":"Portada","given":"Tomislav","non-dropping-particle":"","parse-names":false,"suffix":""},{"dropping-particle":"","family":"Butumović","given":"Marija","non-dropping-particle":"","parse-names":false,"suffix":""},{"dropping-particle":"","family":"Bakarić","given":"Danijela","non-dropping-particle":"","parse-names":false,"suffix":""},{"dropping-particle":"","family":"Crnolatac","given":"Ivo","non-dropping-particle":"","parse-names":false,"suffix":""}],"container-title":"Dyes and Pigments","id":"ITEM-1","issued":{"date-parts":[["2022"]]},"page":"110621, 10","title":"Monitoring lipid phase transition temperatures using fluorescent probes and temperature-dependent fluorescence spectroscopy","type":"article-journal","volume":"206"},"uris":["http://www.mendeley.com/documents/?uuid=3f17043d-63a0-4f1c-8054-9237e3492ac6"]}],"mendeley":{"formattedCitation":"(Brkljača et al., 2022)","plainTextFormattedCitation":"(Brkljača et al., 2022)","previouslyFormattedCitation":"(Brkljača et al., 2022)"},"properties":{"noteIndex":0},"schema":"https://github.com/citation-style-language/schema/raw/master/csl-citation.json"}</w:instrText>
      </w:r>
      <w:r w:rsidR="000E67B3"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w:t>
      </w:r>
      <w:proofErr w:type="spellStart"/>
      <w:r w:rsidR="00D469A8" w:rsidRPr="007B55A2">
        <w:rPr>
          <w:rFonts w:ascii="Times New Roman" w:hAnsi="Times New Roman" w:cs="Times New Roman"/>
          <w:noProof/>
          <w:sz w:val="24"/>
          <w:lang w:val="en-US"/>
        </w:rPr>
        <w:t>Brkljača</w:t>
      </w:r>
      <w:proofErr w:type="spellEnd"/>
      <w:r w:rsidR="00D469A8" w:rsidRPr="007B55A2">
        <w:rPr>
          <w:rFonts w:ascii="Times New Roman" w:hAnsi="Times New Roman" w:cs="Times New Roman"/>
          <w:noProof/>
          <w:sz w:val="24"/>
          <w:lang w:val="en-US"/>
        </w:rPr>
        <w:t xml:space="preserve"> et al., 2022)</w:t>
      </w:r>
      <w:r w:rsidR="000E67B3" w:rsidRPr="007B55A2">
        <w:rPr>
          <w:rFonts w:ascii="Times New Roman" w:hAnsi="Times New Roman" w:cs="Times New Roman"/>
          <w:sz w:val="24"/>
          <w:lang w:val="en-US"/>
        </w:rPr>
        <w:fldChar w:fldCharType="end"/>
      </w:r>
      <w:r w:rsidR="00141C43" w:rsidRPr="007B55A2">
        <w:rPr>
          <w:rFonts w:ascii="Times New Roman" w:hAnsi="Times New Roman" w:cs="Times New Roman"/>
          <w:sz w:val="24"/>
          <w:lang w:val="en-US"/>
        </w:rPr>
        <w:t xml:space="preserve">. As </w:t>
      </w:r>
      <w:proofErr w:type="spellStart"/>
      <w:r w:rsidR="00141C43" w:rsidRPr="007B55A2">
        <w:rPr>
          <w:rFonts w:ascii="Times New Roman" w:hAnsi="Times New Roman" w:cs="Times New Roman"/>
          <w:sz w:val="24"/>
          <w:lang w:val="en-US"/>
        </w:rPr>
        <w:t>Laurdan</w:t>
      </w:r>
      <w:proofErr w:type="spellEnd"/>
      <w:r w:rsidR="00141C43" w:rsidRPr="007B55A2">
        <w:rPr>
          <w:rFonts w:ascii="Times New Roman" w:hAnsi="Times New Roman" w:cs="Times New Roman"/>
          <w:sz w:val="24"/>
          <w:lang w:val="en-US"/>
        </w:rPr>
        <w:t xml:space="preserve">® </w:t>
      </w:r>
      <w:r w:rsidR="001D4710" w:rsidRPr="007B55A2">
        <w:rPr>
          <w:rFonts w:ascii="Times New Roman" w:hAnsi="Times New Roman" w:cs="Times New Roman"/>
          <w:sz w:val="24"/>
          <w:lang w:val="en-US"/>
        </w:rPr>
        <w:t xml:space="preserve"> senses </w:t>
      </w:r>
      <w:r w:rsidR="00A624CF" w:rsidRPr="007B55A2">
        <w:rPr>
          <w:rFonts w:ascii="Times New Roman" w:hAnsi="Times New Roman" w:cs="Times New Roman"/>
          <w:sz w:val="24"/>
          <w:lang w:val="en-US"/>
        </w:rPr>
        <w:t xml:space="preserve">the </w:t>
      </w:r>
      <w:r w:rsidR="00141C43" w:rsidRPr="007B55A2">
        <w:rPr>
          <w:rFonts w:ascii="Times New Roman" w:hAnsi="Times New Roman" w:cs="Times New Roman"/>
          <w:sz w:val="24"/>
          <w:lang w:val="en-US"/>
        </w:rPr>
        <w:t>change</w:t>
      </w:r>
      <w:r w:rsidR="00A72D05" w:rsidRPr="007B55A2">
        <w:rPr>
          <w:rFonts w:ascii="Times New Roman" w:hAnsi="Times New Roman" w:cs="Times New Roman"/>
          <w:sz w:val="24"/>
          <w:lang w:val="en-US"/>
        </w:rPr>
        <w:t>s</w:t>
      </w:r>
      <w:r w:rsidR="00141C43" w:rsidRPr="007B55A2">
        <w:rPr>
          <w:rFonts w:ascii="Times New Roman" w:hAnsi="Times New Roman" w:cs="Times New Roman"/>
          <w:sz w:val="24"/>
          <w:lang w:val="en-US"/>
        </w:rPr>
        <w:t xml:space="preserve"> in </w:t>
      </w:r>
      <w:r w:rsidR="00EF7C27" w:rsidRPr="007B55A2">
        <w:rPr>
          <w:rFonts w:ascii="Times New Roman" w:hAnsi="Times New Roman" w:cs="Times New Roman"/>
          <w:sz w:val="24"/>
          <w:lang w:val="en-US"/>
        </w:rPr>
        <w:t xml:space="preserve">reorientation </w:t>
      </w:r>
      <w:r w:rsidR="00141C43" w:rsidRPr="007B55A2">
        <w:rPr>
          <w:rFonts w:ascii="Times New Roman" w:hAnsi="Times New Roman" w:cs="Times New Roman"/>
          <w:sz w:val="24"/>
          <w:lang w:val="en-US"/>
        </w:rPr>
        <w:t xml:space="preserve">dynamics of water molecules in the interfacial layer </w:t>
      </w:r>
      <w:r w:rsidR="000E67B3"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{"citationItems":[{"id":"ITEM-1","itemData":{"DOI":"10.1021/acs.jpcb.3c00654","ISSN":"15205207","PMID":"37021971","abstract":"Studies of biological membrane heterogeneity particularly benefit from the use of the environment-sensitive fluorescent probe Laurdan, for which shifts in the emission, produced by any stimulus (e.g., fluidity variations), are ascribed to alterations in hydration near the fluorophore. Ironically, no direct measure of the influence of the membrane hydration level on Laurdan spectra has been available. To address this, we investigated the fluorescence spectrum of Laurdan embedded in solid-supported lipid bilayers as a function of hydration and compared it with the effect of cholesterol─a major membrane fluidity regulator. The effects are illusively similar, and hence the results obtained with this probe should be interpreted with caution. The dominant phenomenon governing the changes in the spectrum is the hindrance of the lipid internal dynamics. Furthermore, we unveiled the intriguing mechanism of dehydration-induced redistribution of cholesterol between domains in the phase-separated membrane, which reflects yet another regulatory function of cholesterol.","author":[{"dropping-particle":"","family":"Orlikowska-Rzeznik","given":"Hanna","non-dropping-particle":"","parse-names":false,"suffix":""},{"dropping-particle":"","family":"Krok","given":"Emilia","non-dropping-particle":"","parse-names":false,"suffix":""},{"dropping-particle":"","family":"Chattopadhyay","given":"Madhurima","non-dropping-particle":"","parse-names":false,"suffix":""},{"dropping-particle":"","family":"Lester","given":"Agnieszka","non-dropping-particle":"","parse-names":false,"suffix":""},{"dropping-particle":"","family":"Piatkowski","given":"Lukasz","non-dropping-particle":"","parse-names":false,"suffix":""}],"container-title":"Journal of Physical Chemistry B","id":"ITEM-1","issue":"15","issued":{"date-parts":[["2023"]]},"page":"3382-3391","title":"Laurdan Discerns Lipid Membrane Hydration and Cholesterol Content","type":"article-journal","volume":"127"},"uris":["http://www.mendeley.com/documents/?uuid=f1321266-8c9d-4cb8-9860-8d2f7fa4b83a"]},{"id":"ITEM-2","itemData":{"DOI":"10.1016/j.bbamem.2006.05.019","ISSN":"00052736","PMID":"16854370","abstract":"In the last few years several experimental strategies based on epi-, confocal and two photon excitation fluorescence microscopy techniques have been employed to study the lateral structure of membranes using giant vesicles as model systems. This review article discusses the methodological aspects of the aforementioned experimental approaches, particularly stressing the information obtained by the use of UV excited fluorescent probes using two-photon excitation fluorescence microscopy. Additionally, the advantages of utilizing visual information, to correlate the lateral structure of compositionally simple membranes with complex situations, i.e., biological membranes, will be addressed. © 2006 Elsevier B.V. All rights reserved.","author":[{"dropping-particle":"","family":"Bagatolli","given":"Luis A.","non-dropping-particle":"","parse-names":false,"suffix":""}],"container-title":"Biochimica et Biophysica Acta - Biomembranes","id":"ITEM-2","issue":"10","issued":{"date-parts":[["2006"]]},"page":"1541-1556","title":"To see or not to see: Lateral organization of biological membranes and fluorescence microscopy","type":"article-journal","volume":"1758"},"uris":["http://www.mendeley.com/documents/?uuid=5bbda463-a300-41cc-af67-bb06c6eae53c"]}],"mendeley":{"formattedCitation":"(Bagatolli, 2006; Orlikowska-Rzeznik et al., 2023)","plainTextFormattedCitation":"(Bagatolli, 2006; Orlikowska-Rzeznik et al., 2023)","previouslyFormattedCitation":"(Bagatolli, 2006; Orlikowska-Rzeznik et al., 2023)"},"properties":{"noteIndex":0},"schema":"https://github.com/citation-style-language/schema/raw/master/csl-citation.json"}</w:instrText>
      </w:r>
      <w:r w:rsidR="000E67B3"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(Bagatolli, 2006; Orlikowska-Rzeznik et al., 2023)</w:t>
      </w:r>
      <w:r w:rsidR="000E67B3" w:rsidRPr="007B55A2">
        <w:rPr>
          <w:rFonts w:ascii="Times New Roman" w:hAnsi="Times New Roman" w:cs="Times New Roman"/>
          <w:sz w:val="24"/>
          <w:lang w:val="en-US"/>
        </w:rPr>
        <w:fldChar w:fldCharType="end"/>
      </w:r>
      <w:r w:rsidR="00141C43" w:rsidRPr="007B55A2">
        <w:rPr>
          <w:rFonts w:ascii="Times New Roman" w:hAnsi="Times New Roman" w:cs="Times New Roman"/>
          <w:sz w:val="24"/>
          <w:lang w:val="en-US"/>
        </w:rPr>
        <w:t xml:space="preserve"> upon </w:t>
      </w:r>
      <w:r w:rsidR="00A72D05" w:rsidRPr="007B55A2">
        <w:rPr>
          <w:rFonts w:ascii="Times New Roman" w:hAnsi="Times New Roman" w:cs="Times New Roman"/>
          <w:sz w:val="24"/>
          <w:lang w:val="en-US"/>
        </w:rPr>
        <w:t xml:space="preserve">lipid </w:t>
      </w:r>
      <w:r w:rsidR="00141C43" w:rsidRPr="007B55A2">
        <w:rPr>
          <w:rFonts w:ascii="Times New Roman" w:hAnsi="Times New Roman" w:cs="Times New Roman"/>
          <w:sz w:val="24"/>
          <w:lang w:val="en-US"/>
        </w:rPr>
        <w:t xml:space="preserve">phase transitions </w:t>
      </w:r>
      <w:r w:rsidR="000E67B3" w:rsidRPr="007B55A2">
        <w:rPr>
          <w:rFonts w:ascii="Times New Roman" w:hAnsi="Times New Roman" w:cs="Times New Roman"/>
          <w:sz w:val="24"/>
          <w:lang w:val="en-US"/>
        </w:rPr>
        <w:fldChar w:fldCharType="begin" w:fldLock="1"/>
      </w:r>
      <w:r w:rsidR="00D469A8" w:rsidRPr="007B55A2">
        <w:rPr>
          <w:rFonts w:ascii="Times New Roman" w:hAnsi="Times New Roman" w:cs="Times New Roman"/>
          <w:sz w:val="24"/>
          <w:lang w:val="en-US"/>
        </w:rPr>
        <w:instrText>ADDIN CSL_CITATION {"citationItems":[{"id":"ITEM-1","itemData":{"DOI":"10.1021/acs.jpcb.3c04792","ISSN":"15205207","PMID":"38032152","abstract":"All-atom molecular dynamics simulations of a 1,2-dimyristoyl-sn-glycero-3-phosphocholine bilayer in contact with liquid water were performed at different temperatures ranging from 285 to 320 K. We have investigated the heterogeneity and dynamical transitions in interfacial water as the lipid bilayer undergoes a melting transition. Results are obtained for water at the outer surface of the bilayer and for those buried more deeply in the lipid chains of the bilayer. It is found that lipid bilayer melting influences both the structure and dynamics of interfacial water. The number of interfacial water molecules shows a jump in the melting of the bilayer. The temperature dependence of the diffusivity and orientational relaxation of interfacial water molecules exhibits a dynamical crossover upon melting of the bilayer. The extent of dynamical crossover is found to be rather strong with significant changes in activation barriers for interfacial water around the carbonyl groups, which are deeply buried toward the lipid chains of the bilayer. The dynamical crossover gradually decreases as one moves further away from the outer surface, and it essentially vanishes for water in the region of 5-10 Å from the outer surface. It is found that the lipid melting-induced dynamical crossover of interfacial water is significant only for water that is in close proximity to the bilayer surface or deeply buried into it. The current results reveal that water molecules in different parts of the interface respond differently on melting of the bilayer. The current study also shows that the carbonyl-bound water molecules can play an important role in the phase transition of the bilayer as the temperature is raised through its melting point.","author":[{"dropping-particle":"","family":"Chandra","given":"Abhilash","non-dropping-particle":"","parse-names":false,"suffix":""},{"dropping-particle":"","family":"Kayal","given":"Abhijit","non-dropping-particle":"","parse-names":false,"suffix":""},{"dropping-particle":"","family":"Das","given":"Banshi","non-dropping-particle":"","parse-names":false,"suffix":""},{"dropping-particle":"","family":"Chandra","given":"Amalendu","non-dropping-particle":"","parse-names":false,"suffix":""}],"container-title":"Journal of Physical Chemistry B","id":"ITEM-1","issue":"49","issued":{"date-parts":[["2023"]]},"page":"10478-10487","title":"Dynamical Crossover of Interfacial Water upon Melting of a Lipid Bilayer: Influence of Different Parts of the Headgroups","type":"article-journal","volume":"127"},"uris":["http://www.mendeley.com/documents/?uuid=7ffc5c9b-c2ea-4d2f-a1fb-3af222186719"]}],"mendeley":{"formattedCitation":"(Chandra et al., 2023)","plainTextFormattedCitation":"(Chandra et al., 2023)","previouslyFormattedCitation":"(Chandra et al., 2023)"},"properties":{"noteIndex":0},"schema":"https://github.com/citation-style-language/schema/raw/master/csl-citation.json"}</w:instrText>
      </w:r>
      <w:r w:rsidR="000E67B3" w:rsidRPr="007B55A2">
        <w:rPr>
          <w:rFonts w:ascii="Times New Roman" w:hAnsi="Times New Roman" w:cs="Times New Roman"/>
          <w:sz w:val="24"/>
          <w:lang w:val="en-US"/>
        </w:rPr>
        <w:fldChar w:fldCharType="separate"/>
      </w:r>
      <w:r w:rsidR="00D469A8" w:rsidRPr="007B55A2">
        <w:rPr>
          <w:rFonts w:ascii="Times New Roman" w:hAnsi="Times New Roman" w:cs="Times New Roman"/>
          <w:noProof/>
          <w:sz w:val="24"/>
          <w:lang w:val="en-US"/>
        </w:rPr>
        <w:t>(Chandra et al., 2023)</w:t>
      </w:r>
      <w:r w:rsidR="000E67B3" w:rsidRPr="007B55A2">
        <w:rPr>
          <w:rFonts w:ascii="Times New Roman" w:hAnsi="Times New Roman" w:cs="Times New Roman"/>
          <w:sz w:val="24"/>
          <w:lang w:val="en-US"/>
        </w:rPr>
        <w:fldChar w:fldCharType="end"/>
      </w:r>
      <w:r w:rsidR="00141C43" w:rsidRPr="007B55A2">
        <w:rPr>
          <w:rFonts w:ascii="Times New Roman" w:hAnsi="Times New Roman" w:cs="Times New Roman"/>
          <w:sz w:val="24"/>
          <w:lang w:val="en-US"/>
        </w:rPr>
        <w:t xml:space="preserve">, when incorporated in </w:t>
      </w:r>
      <w:proofErr w:type="spellStart"/>
      <w:r w:rsidR="00141C43" w:rsidRPr="007B55A2">
        <w:rPr>
          <w:rFonts w:ascii="Times New Roman" w:hAnsi="Times New Roman" w:cs="Times New Roman"/>
          <w:sz w:val="24"/>
          <w:lang w:val="en-US"/>
        </w:rPr>
        <w:t>bSM</w:t>
      </w:r>
      <w:proofErr w:type="spellEnd"/>
      <w:r w:rsidR="00141C43" w:rsidRPr="007B55A2">
        <w:rPr>
          <w:rFonts w:ascii="Times New Roman" w:hAnsi="Times New Roman" w:cs="Times New Roman"/>
          <w:sz w:val="24"/>
          <w:lang w:val="en-US"/>
        </w:rPr>
        <w:t xml:space="preserve">-constituted MLVs </w:t>
      </w:r>
      <w:r w:rsidR="009F1987" w:rsidRPr="007B55A2">
        <w:rPr>
          <w:rFonts w:ascii="Times New Roman" w:hAnsi="Times New Roman" w:cs="Times New Roman"/>
          <w:sz w:val="24"/>
          <w:lang w:val="en-US"/>
        </w:rPr>
        <w:t xml:space="preserve">it </w:t>
      </w:r>
      <w:r w:rsidR="0034596E" w:rsidRPr="007B55A2">
        <w:rPr>
          <w:rFonts w:ascii="Times New Roman" w:hAnsi="Times New Roman" w:cs="Times New Roman"/>
          <w:sz w:val="24"/>
          <w:lang w:val="en-US"/>
        </w:rPr>
        <w:t xml:space="preserve">reports </w:t>
      </w:r>
      <w:r w:rsidR="00D47C7A" w:rsidRPr="007B55A2">
        <w:rPr>
          <w:rFonts w:ascii="Times New Roman" w:hAnsi="Times New Roman" w:cs="Times New Roman"/>
          <w:sz w:val="24"/>
          <w:lang w:val="en-US"/>
        </w:rPr>
        <w:t>which</w:t>
      </w:r>
      <w:r w:rsidR="00141C43" w:rsidRPr="007B55A2">
        <w:rPr>
          <w:rFonts w:ascii="Times New Roman" w:hAnsi="Times New Roman" w:cs="Times New Roman"/>
          <w:sz w:val="24"/>
          <w:lang w:val="en-US"/>
        </w:rPr>
        <w:t xml:space="preserve"> event </w:t>
      </w:r>
      <w:r w:rsidR="00D47C7A" w:rsidRPr="007B55A2">
        <w:rPr>
          <w:rFonts w:ascii="Times New Roman" w:hAnsi="Times New Roman" w:cs="Times New Roman"/>
          <w:sz w:val="24"/>
          <w:lang w:val="en-US"/>
        </w:rPr>
        <w:t xml:space="preserve">is </w:t>
      </w:r>
      <w:r w:rsidR="00141C43" w:rsidRPr="007B55A2">
        <w:rPr>
          <w:rFonts w:ascii="Times New Roman" w:hAnsi="Times New Roman" w:cs="Times New Roman"/>
          <w:sz w:val="24"/>
          <w:lang w:val="en-US"/>
        </w:rPr>
        <w:t xml:space="preserve">crucial for the change of </w:t>
      </w:r>
      <w:r w:rsidR="00EF7C27" w:rsidRPr="007B55A2">
        <w:rPr>
          <w:rFonts w:ascii="Times New Roman" w:hAnsi="Times New Roman" w:cs="Times New Roman"/>
          <w:sz w:val="24"/>
          <w:lang w:val="en-US"/>
        </w:rPr>
        <w:t xml:space="preserve">reorientation </w:t>
      </w:r>
      <w:r w:rsidR="00141C43" w:rsidRPr="007B55A2">
        <w:rPr>
          <w:rFonts w:ascii="Times New Roman" w:hAnsi="Times New Roman" w:cs="Times New Roman"/>
          <w:sz w:val="24"/>
          <w:lang w:val="en-US"/>
        </w:rPr>
        <w:t xml:space="preserve">dynamics of </w:t>
      </w:r>
      <w:proofErr w:type="spellStart"/>
      <w:r w:rsidR="00141C43" w:rsidRPr="007B55A2">
        <w:rPr>
          <w:rFonts w:ascii="Times New Roman" w:hAnsi="Times New Roman" w:cs="Times New Roman"/>
          <w:sz w:val="24"/>
          <w:lang w:val="en-US"/>
        </w:rPr>
        <w:t>bSM</w:t>
      </w:r>
      <w:proofErr w:type="spellEnd"/>
      <w:r w:rsidR="00141C43" w:rsidRPr="007B55A2">
        <w:rPr>
          <w:rFonts w:ascii="Times New Roman" w:hAnsi="Times New Roman" w:cs="Times New Roman"/>
          <w:sz w:val="24"/>
          <w:lang w:val="en-US"/>
        </w:rPr>
        <w:t xml:space="preserve"> lipids</w:t>
      </w:r>
      <w:r w:rsidR="00141C43" w:rsidRPr="007B55A2">
        <w:rPr>
          <w:rFonts w:ascii="Times New Roman" w:hAnsi="Times New Roman" w:cs="Times New Roman"/>
          <w:color w:val="808080" w:themeColor="background1" w:themeShade="80"/>
          <w:sz w:val="24"/>
          <w:lang w:val="en-US"/>
        </w:rPr>
        <w:t xml:space="preserve">. </w:t>
      </w:r>
      <w:bookmarkStart w:id="5" w:name="tw-target-text_Copy_2"/>
      <w:bookmarkEnd w:id="4"/>
      <w:bookmarkEnd w:id="5"/>
      <w:r w:rsidR="008F1009" w:rsidRPr="007B55A2">
        <w:rPr>
          <w:rFonts w:ascii="Times New Roman" w:hAnsi="Times New Roman" w:cs="Times New Roman"/>
          <w:sz w:val="24"/>
          <w:szCs w:val="24"/>
          <w:lang w:val="en-US"/>
        </w:rPr>
        <w:t xml:space="preserve">Along with experimental research, we performed </w:t>
      </w:r>
      <w:r w:rsidR="00EF7C27" w:rsidRPr="007B55A2">
        <w:rPr>
          <w:rFonts w:ascii="Times New Roman" w:hAnsi="Times New Roman" w:cs="Times New Roman"/>
          <w:sz w:val="24"/>
          <w:szCs w:val="24"/>
          <w:lang w:val="en-US"/>
        </w:rPr>
        <w:t xml:space="preserve">a </w:t>
      </w:r>
      <w:r w:rsidR="008F1009" w:rsidRPr="007B55A2">
        <w:rPr>
          <w:rFonts w:ascii="Times New Roman" w:hAnsi="Times New Roman" w:cs="Times New Roman"/>
          <w:sz w:val="24"/>
          <w:szCs w:val="24"/>
          <w:lang w:val="en-US"/>
        </w:rPr>
        <w:t xml:space="preserve">computational (MD) study </w:t>
      </w:r>
      <w:r w:rsidR="00EF7C27" w:rsidRPr="007B55A2">
        <w:rPr>
          <w:rFonts w:ascii="Times New Roman" w:hAnsi="Times New Roman" w:cs="Times New Roman"/>
          <w:sz w:val="24"/>
          <w:szCs w:val="24"/>
          <w:lang w:val="en-US"/>
        </w:rPr>
        <w:t>to</w:t>
      </w:r>
      <w:r w:rsidR="008F1009" w:rsidRPr="007B55A2">
        <w:rPr>
          <w:rFonts w:ascii="Times New Roman" w:hAnsi="Times New Roman" w:cs="Times New Roman"/>
          <w:sz w:val="24"/>
          <w:szCs w:val="24"/>
          <w:lang w:val="en-US"/>
        </w:rPr>
        <w:t xml:space="preserve"> </w:t>
      </w:r>
      <w:r w:rsidR="00E775A2" w:rsidRPr="007B55A2">
        <w:rPr>
          <w:rFonts w:ascii="Times New Roman" w:hAnsi="Times New Roman" w:cs="Times New Roman"/>
          <w:sz w:val="24"/>
          <w:szCs w:val="24"/>
          <w:lang w:val="en-US"/>
        </w:rPr>
        <w:t xml:space="preserve">elucidate </w:t>
      </w:r>
      <w:r w:rsidR="000E4909" w:rsidRPr="007B55A2">
        <w:rPr>
          <w:rFonts w:ascii="Times New Roman" w:hAnsi="Times New Roman" w:cs="Times New Roman"/>
          <w:sz w:val="24"/>
          <w:szCs w:val="24"/>
          <w:lang w:val="en-US"/>
        </w:rPr>
        <w:t xml:space="preserve">potential </w:t>
      </w:r>
      <w:proofErr w:type="spellStart"/>
      <w:r w:rsidR="00E775A2" w:rsidRPr="007B55A2">
        <w:rPr>
          <w:rFonts w:ascii="Times New Roman" w:hAnsi="Times New Roman" w:cs="Times New Roman"/>
          <w:sz w:val="24"/>
          <w:szCs w:val="24"/>
          <w:lang w:val="en-US"/>
        </w:rPr>
        <w:t>Laurdan</w:t>
      </w:r>
      <w:proofErr w:type="spellEnd"/>
      <w:r w:rsidR="00E775A2" w:rsidRPr="007B55A2">
        <w:rPr>
          <w:rFonts w:ascii="Times New Roman" w:hAnsi="Times New Roman" w:cs="Times New Roman"/>
          <w:sz w:val="24"/>
          <w:szCs w:val="24"/>
          <w:lang w:val="en-US"/>
        </w:rPr>
        <w:t>®-induced</w:t>
      </w:r>
      <w:r w:rsidR="008F1009" w:rsidRPr="007B55A2">
        <w:rPr>
          <w:rFonts w:ascii="Times New Roman" w:hAnsi="Times New Roman" w:cs="Times New Roman"/>
          <w:sz w:val="24"/>
          <w:szCs w:val="24"/>
          <w:lang w:val="en-US"/>
        </w:rPr>
        <w:t xml:space="preserve"> change</w:t>
      </w:r>
      <w:r w:rsidR="00E775A2" w:rsidRPr="007B55A2">
        <w:rPr>
          <w:rFonts w:ascii="Times New Roman" w:hAnsi="Times New Roman" w:cs="Times New Roman"/>
          <w:sz w:val="24"/>
          <w:szCs w:val="24"/>
          <w:lang w:val="en-US"/>
        </w:rPr>
        <w:t>s</w:t>
      </w:r>
      <w:r w:rsidR="008F1009" w:rsidRPr="007B55A2">
        <w:rPr>
          <w:rFonts w:ascii="Times New Roman" w:hAnsi="Times New Roman" w:cs="Times New Roman"/>
          <w:sz w:val="24"/>
          <w:szCs w:val="24"/>
          <w:lang w:val="en-US"/>
        </w:rPr>
        <w:t xml:space="preserve"> in </w:t>
      </w:r>
      <w:proofErr w:type="spellStart"/>
      <w:r w:rsidR="008F1009" w:rsidRPr="007B55A2">
        <w:rPr>
          <w:rFonts w:ascii="Times New Roman" w:hAnsi="Times New Roman" w:cs="Times New Roman"/>
          <w:sz w:val="24"/>
          <w:szCs w:val="24"/>
          <w:lang w:val="en-US"/>
        </w:rPr>
        <w:t>bSM</w:t>
      </w:r>
      <w:proofErr w:type="spellEnd"/>
      <w:r w:rsidR="008F1009" w:rsidRPr="007B55A2">
        <w:rPr>
          <w:rFonts w:ascii="Times New Roman" w:hAnsi="Times New Roman" w:cs="Times New Roman"/>
          <w:sz w:val="24"/>
          <w:szCs w:val="24"/>
          <w:lang w:val="en-US"/>
        </w:rPr>
        <w:t xml:space="preserve"> </w:t>
      </w:r>
      <w:r w:rsidR="00E775A2" w:rsidRPr="007B55A2">
        <w:rPr>
          <w:rFonts w:ascii="Times New Roman" w:hAnsi="Times New Roman" w:cs="Times New Roman"/>
          <w:sz w:val="24"/>
          <w:szCs w:val="24"/>
          <w:lang w:val="en-US"/>
        </w:rPr>
        <w:t xml:space="preserve">physicochemical </w:t>
      </w:r>
      <w:r w:rsidR="008F1009" w:rsidRPr="007B55A2">
        <w:rPr>
          <w:rFonts w:ascii="Times New Roman" w:hAnsi="Times New Roman" w:cs="Times New Roman"/>
          <w:sz w:val="24"/>
          <w:szCs w:val="24"/>
          <w:lang w:val="en-US"/>
        </w:rPr>
        <w:t>properties</w:t>
      </w:r>
      <w:r w:rsidR="00E775A2" w:rsidRPr="007B55A2">
        <w:rPr>
          <w:rFonts w:ascii="Times New Roman" w:hAnsi="Times New Roman" w:cs="Times New Roman"/>
          <w:sz w:val="24"/>
          <w:szCs w:val="24"/>
          <w:lang w:val="en-US"/>
        </w:rPr>
        <w:t xml:space="preserve">, as well as the hydration pattern of </w:t>
      </w:r>
      <w:proofErr w:type="spellStart"/>
      <w:r w:rsidR="00E775A2" w:rsidRPr="007B55A2">
        <w:rPr>
          <w:rFonts w:ascii="Times New Roman" w:hAnsi="Times New Roman" w:cs="Times New Roman"/>
          <w:sz w:val="24"/>
          <w:szCs w:val="24"/>
          <w:lang w:val="en-US"/>
        </w:rPr>
        <w:t>bSM</w:t>
      </w:r>
      <w:proofErr w:type="spellEnd"/>
      <w:r w:rsidR="00E775A2" w:rsidRPr="007B55A2">
        <w:rPr>
          <w:rFonts w:ascii="Times New Roman" w:hAnsi="Times New Roman" w:cs="Times New Roman"/>
          <w:sz w:val="24"/>
          <w:szCs w:val="24"/>
          <w:lang w:val="en-US"/>
        </w:rPr>
        <w:t xml:space="preserve"> at 20 </w:t>
      </w:r>
      <w:r w:rsidR="00E775A2" w:rsidRPr="007B55A2">
        <w:rPr>
          <w:rFonts w:ascii="Arial" w:hAnsi="Arial" w:cs="Arial"/>
          <w:sz w:val="24"/>
          <w:szCs w:val="24"/>
          <w:lang w:val="en-US"/>
        </w:rPr>
        <w:t>°</w:t>
      </w:r>
      <w:r w:rsidR="00E775A2" w:rsidRPr="007B55A2">
        <w:rPr>
          <w:rFonts w:ascii="Times New Roman" w:hAnsi="Times New Roman" w:cs="Times New Roman"/>
          <w:sz w:val="24"/>
          <w:szCs w:val="24"/>
          <w:lang w:val="en-US"/>
        </w:rPr>
        <w:t xml:space="preserve">C and 50 </w:t>
      </w:r>
      <w:r w:rsidR="00E775A2" w:rsidRPr="007B55A2">
        <w:rPr>
          <w:rFonts w:ascii="Arial" w:hAnsi="Arial" w:cs="Arial"/>
          <w:sz w:val="24"/>
          <w:szCs w:val="24"/>
          <w:lang w:val="en-US"/>
        </w:rPr>
        <w:t>°</w:t>
      </w:r>
      <w:r w:rsidR="00E775A2" w:rsidRPr="007B55A2">
        <w:rPr>
          <w:rFonts w:ascii="Times New Roman" w:hAnsi="Times New Roman" w:cs="Times New Roman"/>
          <w:sz w:val="24"/>
          <w:szCs w:val="24"/>
          <w:lang w:val="en-US"/>
        </w:rPr>
        <w:t>C.</w:t>
      </w:r>
    </w:p>
    <w:p w14:paraId="0037F9D0" w14:textId="2CAB255C" w:rsidR="001667E7" w:rsidRPr="007B55A2" w:rsidRDefault="001667E7" w:rsidP="008E65FA">
      <w:pPr>
        <w:spacing w:line="360" w:lineRule="auto"/>
        <w:jc w:val="center"/>
        <w:rPr>
          <w:rFonts w:ascii="Times New Roman" w:hAnsi="Times New Roman" w:cs="Times New Roman"/>
          <w:color w:val="222222"/>
          <w:sz w:val="24"/>
          <w:szCs w:val="24"/>
          <w:lang w:val="en-US"/>
        </w:rPr>
      </w:pPr>
      <w:r w:rsidRPr="007B55A2">
        <w:rPr>
          <w:rFonts w:ascii="Times New Roman" w:hAnsi="Times New Roman" w:cs="Times New Roman"/>
          <w:noProof/>
          <w:color w:val="222222"/>
          <w:sz w:val="24"/>
          <w:szCs w:val="24"/>
          <w:lang w:val="en-US"/>
        </w:rPr>
        <w:lastRenderedPageBreak/>
        <w:drawing>
          <wp:inline distT="0" distB="0" distL="0" distR="0" wp14:anchorId="3CC5154F" wp14:editId="668210EC">
            <wp:extent cx="4172086" cy="2160000"/>
            <wp:effectExtent l="0" t="0" r="0" b="0"/>
            <wp:docPr id="18231762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76253" name="Slika 18231762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2086" cy="2160000"/>
                    </a:xfrm>
                    <a:prstGeom prst="rect">
                      <a:avLst/>
                    </a:prstGeom>
                  </pic:spPr>
                </pic:pic>
              </a:graphicData>
            </a:graphic>
          </wp:inline>
        </w:drawing>
      </w:r>
    </w:p>
    <w:p w14:paraId="7FB5079B" w14:textId="00E6245A" w:rsidR="0076259E" w:rsidRPr="007B55A2" w:rsidRDefault="0076259E" w:rsidP="008E65FA">
      <w:pPr>
        <w:spacing w:line="360" w:lineRule="auto"/>
        <w:jc w:val="center"/>
        <w:rPr>
          <w:rFonts w:ascii="Times New Roman" w:hAnsi="Times New Roman" w:cs="Times New Roman"/>
          <w:color w:val="222222"/>
          <w:sz w:val="24"/>
          <w:szCs w:val="24"/>
          <w:lang w:val="en-US"/>
        </w:rPr>
      </w:pPr>
      <w:r w:rsidRPr="007B55A2">
        <w:rPr>
          <w:rFonts w:ascii="Times New Roman" w:hAnsi="Times New Roman" w:cs="Times New Roman"/>
          <w:color w:val="222222"/>
          <w:sz w:val="24"/>
          <w:szCs w:val="24"/>
          <w:lang w:val="en-US"/>
        </w:rPr>
        <w:t xml:space="preserve">Fig. 1. Structural </w:t>
      </w:r>
      <w:r w:rsidR="0076379E" w:rsidRPr="007B55A2">
        <w:rPr>
          <w:rFonts w:ascii="Times New Roman" w:hAnsi="Times New Roman" w:cs="Times New Roman"/>
          <w:color w:val="222222"/>
          <w:sz w:val="24"/>
          <w:szCs w:val="24"/>
          <w:lang w:val="en-US"/>
        </w:rPr>
        <w:t>formula of</w:t>
      </w:r>
      <w:r w:rsidR="005B3B14" w:rsidRPr="007B55A2">
        <w:rPr>
          <w:rFonts w:ascii="Times New Roman" w:hAnsi="Times New Roman" w:cs="Times New Roman"/>
          <w:color w:val="222222"/>
          <w:sz w:val="24"/>
          <w:szCs w:val="24"/>
          <w:lang w:val="en-US"/>
        </w:rPr>
        <w:t>:</w:t>
      </w:r>
      <w:r w:rsidR="0076379E" w:rsidRPr="007B55A2">
        <w:rPr>
          <w:rFonts w:ascii="Times New Roman" w:hAnsi="Times New Roman" w:cs="Times New Roman"/>
          <w:color w:val="222222"/>
          <w:sz w:val="24"/>
          <w:szCs w:val="24"/>
          <w:lang w:val="en-US"/>
        </w:rPr>
        <w:t xml:space="preserve"> </w:t>
      </w:r>
      <w:r w:rsidR="001667E7" w:rsidRPr="007B55A2">
        <w:rPr>
          <w:rFonts w:ascii="Times New Roman" w:hAnsi="Times New Roman" w:cs="Times New Roman"/>
          <w:color w:val="222222"/>
          <w:sz w:val="24"/>
          <w:szCs w:val="24"/>
          <w:lang w:val="en-US"/>
        </w:rPr>
        <w:t xml:space="preserve">a) </w:t>
      </w:r>
      <w:proofErr w:type="spellStart"/>
      <w:r w:rsidR="0076379E" w:rsidRPr="007B55A2">
        <w:rPr>
          <w:rFonts w:ascii="Times New Roman" w:hAnsi="Times New Roman" w:cs="Times New Roman"/>
          <w:color w:val="222222"/>
          <w:sz w:val="24"/>
          <w:szCs w:val="24"/>
          <w:lang w:val="en-US"/>
        </w:rPr>
        <w:t>bSM</w:t>
      </w:r>
      <w:proofErr w:type="spellEnd"/>
      <w:r w:rsidR="001667E7" w:rsidRPr="007B55A2">
        <w:rPr>
          <w:rFonts w:ascii="Times New Roman" w:hAnsi="Times New Roman" w:cs="Times New Roman"/>
          <w:color w:val="222222"/>
          <w:sz w:val="24"/>
          <w:szCs w:val="24"/>
          <w:lang w:val="en-US"/>
        </w:rPr>
        <w:t xml:space="preserve"> and b) </w:t>
      </w:r>
      <w:proofErr w:type="spellStart"/>
      <w:r w:rsidR="001667E7" w:rsidRPr="007B55A2">
        <w:rPr>
          <w:rFonts w:ascii="Times New Roman" w:hAnsi="Times New Roman" w:cs="Times New Roman"/>
          <w:color w:val="222222"/>
          <w:sz w:val="24"/>
          <w:szCs w:val="24"/>
          <w:lang w:val="en-US"/>
        </w:rPr>
        <w:t>Laurdan</w:t>
      </w:r>
      <w:proofErr w:type="spellEnd"/>
      <w:r w:rsidR="001667E7" w:rsidRPr="007B55A2">
        <w:rPr>
          <w:rFonts w:ascii="Times New Roman" w:hAnsi="Times New Roman" w:cs="Times New Roman"/>
          <w:color w:val="222222"/>
          <w:sz w:val="24"/>
          <w:szCs w:val="24"/>
          <w:lang w:val="en-US"/>
        </w:rPr>
        <w:t>®</w:t>
      </w:r>
      <w:r w:rsidR="0076379E" w:rsidRPr="007B55A2">
        <w:rPr>
          <w:rFonts w:ascii="Times New Roman" w:hAnsi="Times New Roman" w:cs="Times New Roman"/>
          <w:color w:val="222222"/>
          <w:sz w:val="24"/>
          <w:szCs w:val="24"/>
          <w:lang w:val="en-US"/>
        </w:rPr>
        <w:t>.</w:t>
      </w:r>
    </w:p>
    <w:p w14:paraId="38F8FDC7" w14:textId="152A3919" w:rsidR="007F4310" w:rsidRPr="007B55A2" w:rsidRDefault="00BD4901" w:rsidP="00665EE7">
      <w:pPr>
        <w:pStyle w:val="ListParagraph"/>
        <w:numPr>
          <w:ilvl w:val="0"/>
          <w:numId w:val="1"/>
        </w:numPr>
        <w:spacing w:line="360" w:lineRule="auto"/>
        <w:jc w:val="both"/>
        <w:rPr>
          <w:rFonts w:ascii="Times New Roman" w:hAnsi="Times New Roman" w:cs="Times New Roman"/>
          <w:b/>
          <w:color w:val="222222"/>
          <w:sz w:val="24"/>
          <w:szCs w:val="24"/>
          <w:lang w:val="en-US"/>
        </w:rPr>
      </w:pPr>
      <w:r w:rsidRPr="007B55A2">
        <w:rPr>
          <w:rFonts w:ascii="Times New Roman" w:hAnsi="Times New Roman" w:cs="Times New Roman"/>
          <w:b/>
          <w:color w:val="222222"/>
          <w:sz w:val="24"/>
          <w:szCs w:val="24"/>
          <w:lang w:val="en-US"/>
        </w:rPr>
        <w:t>Experimental</w:t>
      </w:r>
    </w:p>
    <w:p w14:paraId="0CEEEDDA" w14:textId="5A4ECC53" w:rsidR="00043E4E" w:rsidRPr="007B55A2" w:rsidRDefault="00B76FFB" w:rsidP="00B76FFB">
      <w:pPr>
        <w:spacing w:line="360" w:lineRule="auto"/>
        <w:ind w:left="360"/>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2.1</w:t>
      </w:r>
      <w:r w:rsidR="00043E4E" w:rsidRPr="007B55A2">
        <w:rPr>
          <w:rFonts w:ascii="Times New Roman" w:hAnsi="Times New Roman" w:cs="Times New Roman"/>
          <w:sz w:val="24"/>
          <w:szCs w:val="24"/>
          <w:lang w:val="en-US"/>
        </w:rPr>
        <w:t xml:space="preserve"> Chemicals and lipid suspensions preparations</w:t>
      </w:r>
    </w:p>
    <w:p w14:paraId="432C8087" w14:textId="598D3BF6" w:rsidR="007F4310" w:rsidRPr="007B55A2" w:rsidRDefault="00BD4901"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Brain sphingomyelin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was purchased as a white powder from Avanti Polar Lipids (≥ 99 %, porcine) and used for the preparation of stock solution in concentration of </w:t>
      </w:r>
      <w:bookmarkStart w:id="6" w:name="_Hlk156808489"/>
      <w:r w:rsidRPr="007B55A2">
        <w:rPr>
          <w:rFonts w:ascii="Times New Roman" w:hAnsi="Times New Roman" w:cs="Times New Roman"/>
          <w:i/>
          <w:iCs/>
          <w:sz w:val="24"/>
          <w:szCs w:val="24"/>
          <w:lang w:val="en-US"/>
        </w:rPr>
        <w:t>γ</w:t>
      </w:r>
      <w:r w:rsidRPr="007B55A2">
        <w:rPr>
          <w:rFonts w:ascii="Times New Roman" w:hAnsi="Times New Roman" w:cs="Times New Roman"/>
          <w:sz w:val="24"/>
          <w:szCs w:val="24"/>
          <w:lang w:val="en-US"/>
        </w:rPr>
        <w:t>(</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 10 mg ml</w:t>
      </w:r>
      <w:r w:rsidRPr="007B55A2">
        <w:rPr>
          <w:rFonts w:ascii="Times New Roman" w:hAnsi="Times New Roman" w:cs="Times New Roman"/>
          <w:sz w:val="24"/>
          <w:szCs w:val="24"/>
          <w:vertAlign w:val="superscript"/>
          <w:lang w:val="en-US"/>
        </w:rPr>
        <w:t>−1</w:t>
      </w:r>
      <w:r w:rsidRPr="007B55A2">
        <w:rPr>
          <w:rFonts w:ascii="Times New Roman" w:hAnsi="Times New Roman" w:cs="Times New Roman"/>
          <w:sz w:val="24"/>
          <w:szCs w:val="24"/>
          <w:lang w:val="en-US"/>
        </w:rPr>
        <w:t xml:space="preserve"> </w:t>
      </w:r>
      <w:bookmarkEnd w:id="6"/>
      <w:r w:rsidRPr="007B55A2">
        <w:rPr>
          <w:rFonts w:ascii="Times New Roman" w:hAnsi="Times New Roman" w:cs="Times New Roman"/>
          <w:sz w:val="24"/>
          <w:szCs w:val="24"/>
          <w:lang w:val="en-US"/>
        </w:rPr>
        <w:t>in chloroform (CHCl</w:t>
      </w:r>
      <w:r w:rsidRPr="007B55A2">
        <w:rPr>
          <w:rFonts w:ascii="Times New Roman" w:hAnsi="Times New Roman" w:cs="Times New Roman"/>
          <w:sz w:val="24"/>
          <w:szCs w:val="24"/>
          <w:vertAlign w:val="subscript"/>
          <w:lang w:val="en-US"/>
        </w:rPr>
        <w:t>3</w:t>
      </w:r>
      <w:r w:rsidRPr="007B55A2">
        <w:rPr>
          <w:rFonts w:ascii="Times New Roman" w:hAnsi="Times New Roman" w:cs="Times New Roman"/>
          <w:sz w:val="24"/>
          <w:szCs w:val="24"/>
          <w:lang w:val="en-US"/>
        </w:rPr>
        <w:t xml:space="preserve">; colorless liquid, p.a., Carlo </w:t>
      </w:r>
      <w:proofErr w:type="spellStart"/>
      <w:r w:rsidRPr="007B55A2">
        <w:rPr>
          <w:rFonts w:ascii="Times New Roman" w:hAnsi="Times New Roman" w:cs="Times New Roman"/>
          <w:sz w:val="24"/>
          <w:szCs w:val="24"/>
          <w:lang w:val="en-US"/>
        </w:rPr>
        <w:t>Erba</w:t>
      </w:r>
      <w:proofErr w:type="spellEnd"/>
      <w:r w:rsidRPr="007B55A2">
        <w:rPr>
          <w:rFonts w:ascii="Times New Roman" w:hAnsi="Times New Roman" w:cs="Times New Roman"/>
          <w:sz w:val="24"/>
          <w:szCs w:val="24"/>
          <w:lang w:val="en-US"/>
        </w:rPr>
        <w:t xml:space="preserve">). The lipophilic probe </w:t>
      </w:r>
      <w:proofErr w:type="spellStart"/>
      <w:r w:rsidRPr="007B55A2">
        <w:rPr>
          <w:rFonts w:ascii="Times New Roman" w:hAnsi="Times New Roman" w:cs="Times New Roman"/>
          <w:sz w:val="24"/>
          <w:szCs w:val="24"/>
          <w:lang w:val="en-US"/>
        </w:rPr>
        <w:t>Laurdan</w:t>
      </w:r>
      <w:proofErr w:type="spellEnd"/>
      <w:r w:rsidR="009D5647" w:rsidRPr="007B55A2">
        <w:rPr>
          <w:rFonts w:ascii="Times New Roman" w:hAnsi="Times New Roman" w:cs="Times New Roman"/>
          <w:sz w:val="24"/>
          <w:lang w:val="en-US"/>
        </w:rPr>
        <w:t>®</w:t>
      </w:r>
      <w:r w:rsidRPr="007B55A2">
        <w:rPr>
          <w:rFonts w:ascii="Times New Roman" w:hAnsi="Times New Roman" w:cs="Times New Roman"/>
          <w:sz w:val="24"/>
          <w:szCs w:val="24"/>
          <w:lang w:val="en-US"/>
        </w:rPr>
        <w:t xml:space="preserve"> (</w:t>
      </w:r>
      <w:r w:rsidR="009D6F9D" w:rsidRPr="007B55A2">
        <w:rPr>
          <w:rFonts w:ascii="Times New Roman" w:hAnsi="Times New Roman" w:cs="Times New Roman"/>
          <w:sz w:val="24"/>
          <w:szCs w:val="24"/>
          <w:lang w:val="en-US"/>
        </w:rPr>
        <w:t xml:space="preserve">L; </w:t>
      </w:r>
      <w:r w:rsidRPr="007B55A2">
        <w:rPr>
          <w:rFonts w:ascii="Times New Roman" w:hAnsi="Times New Roman" w:cs="Times New Roman"/>
          <w:sz w:val="24"/>
          <w:szCs w:val="24"/>
          <w:lang w:val="en-US"/>
        </w:rPr>
        <w:t>6-dodecanoyl-2-dimethylaminonaphthalene</w:t>
      </w:r>
      <w:r w:rsidR="009D6F9D" w:rsidRPr="007B55A2">
        <w:rPr>
          <w:rFonts w:ascii="Times New Roman" w:hAnsi="Times New Roman" w:cs="Times New Roman"/>
          <w:sz w:val="24"/>
          <w:szCs w:val="24"/>
          <w:lang w:val="en-US"/>
        </w:rPr>
        <w:t xml:space="preserve">, white powder, </w:t>
      </w:r>
      <w:proofErr w:type="spellStart"/>
      <w:r w:rsidR="009D6F9D" w:rsidRPr="007B55A2">
        <w:rPr>
          <w:rFonts w:ascii="Times New Roman" w:hAnsi="Times New Roman" w:cs="Times New Roman"/>
          <w:sz w:val="24"/>
          <w:szCs w:val="24"/>
          <w:lang w:val="en-US"/>
        </w:rPr>
        <w:t>Mr</w:t>
      </w:r>
      <w:proofErr w:type="spellEnd"/>
      <w:r w:rsidR="009D6F9D" w:rsidRPr="007B55A2">
        <w:rPr>
          <w:rFonts w:ascii="Times New Roman" w:hAnsi="Times New Roman" w:cs="Times New Roman"/>
          <w:sz w:val="24"/>
          <w:szCs w:val="24"/>
          <w:lang w:val="en-US"/>
        </w:rPr>
        <w:t xml:space="preserve"> = 353.54, purity </w:t>
      </w:r>
      <w:r w:rsidR="009D6F9D" w:rsidRPr="007B55A2">
        <w:rPr>
          <w:rFonts w:ascii="Times New Roman" w:hAnsi="Times New Roman" w:cs="Times New Roman"/>
          <w:sz w:val="24"/>
          <w:szCs w:val="24"/>
          <w:lang w:val="en-US"/>
        </w:rPr>
        <w:sym w:font="Symbol" w:char="F0B3"/>
      </w:r>
      <w:r w:rsidR="009D6F9D" w:rsidRPr="007B55A2">
        <w:rPr>
          <w:rFonts w:ascii="Times New Roman" w:hAnsi="Times New Roman" w:cs="Times New Roman"/>
          <w:sz w:val="24"/>
          <w:szCs w:val="24"/>
          <w:lang w:val="en-US"/>
        </w:rPr>
        <w:t xml:space="preserve"> 98 %</w:t>
      </w:r>
      <w:r w:rsidRPr="007B55A2">
        <w:rPr>
          <w:rFonts w:ascii="Times New Roman" w:hAnsi="Times New Roman" w:cs="Times New Roman"/>
          <w:sz w:val="24"/>
          <w:szCs w:val="24"/>
          <w:lang w:val="en-US"/>
        </w:rPr>
        <w:t xml:space="preserve">) </w:t>
      </w:r>
      <w:r w:rsidR="00F640D0" w:rsidRPr="007B55A2">
        <w:rPr>
          <w:rFonts w:ascii="Times New Roman" w:hAnsi="Times New Roman" w:cs="Times New Roman"/>
          <w:sz w:val="24"/>
          <w:szCs w:val="24"/>
          <w:lang w:val="en-US"/>
        </w:rPr>
        <w:t>purchased</w:t>
      </w:r>
      <w:r w:rsidRPr="007B55A2">
        <w:rPr>
          <w:rFonts w:ascii="Times New Roman" w:hAnsi="Times New Roman" w:cs="Times New Roman"/>
          <w:sz w:val="24"/>
          <w:szCs w:val="24"/>
          <w:lang w:val="en-US"/>
        </w:rPr>
        <w:t xml:space="preserve"> from </w:t>
      </w:r>
      <w:proofErr w:type="spellStart"/>
      <w:r w:rsidRPr="007B55A2">
        <w:rPr>
          <w:rFonts w:ascii="Times New Roman" w:hAnsi="Times New Roman" w:cs="Times New Roman"/>
          <w:sz w:val="24"/>
          <w:szCs w:val="24"/>
          <w:lang w:val="en-US"/>
        </w:rPr>
        <w:t>ThermoFisher</w:t>
      </w:r>
      <w:proofErr w:type="spellEnd"/>
      <w:r w:rsidRPr="007B55A2">
        <w:rPr>
          <w:rFonts w:ascii="Times New Roman" w:hAnsi="Times New Roman" w:cs="Times New Roman"/>
          <w:sz w:val="24"/>
          <w:szCs w:val="24"/>
          <w:lang w:val="en-US"/>
        </w:rPr>
        <w:t xml:space="preserve"> Scientific </w:t>
      </w:r>
      <w:r w:rsidR="00F640D0" w:rsidRPr="007B55A2">
        <w:rPr>
          <w:rFonts w:ascii="Times New Roman" w:hAnsi="Times New Roman" w:cs="Times New Roman"/>
          <w:sz w:val="24"/>
          <w:szCs w:val="24"/>
          <w:lang w:val="en-US"/>
        </w:rPr>
        <w:t xml:space="preserve">was </w:t>
      </w:r>
      <w:r w:rsidRPr="007B55A2">
        <w:rPr>
          <w:rFonts w:ascii="Times New Roman" w:hAnsi="Times New Roman" w:cs="Times New Roman"/>
          <w:sz w:val="24"/>
          <w:szCs w:val="24"/>
          <w:lang w:val="en-US"/>
        </w:rPr>
        <w:t>dissolved in chloroform (CHCl</w:t>
      </w:r>
      <w:r w:rsidRPr="007B55A2">
        <w:rPr>
          <w:rFonts w:ascii="Times New Roman" w:hAnsi="Times New Roman" w:cs="Times New Roman"/>
          <w:sz w:val="24"/>
          <w:szCs w:val="24"/>
          <w:vertAlign w:val="subscript"/>
          <w:lang w:val="en-US"/>
        </w:rPr>
        <w:t>3</w:t>
      </w:r>
      <w:r w:rsidRPr="007B55A2">
        <w:rPr>
          <w:rFonts w:ascii="Times New Roman" w:hAnsi="Times New Roman" w:cs="Times New Roman"/>
          <w:sz w:val="24"/>
          <w:szCs w:val="24"/>
          <w:lang w:val="en-US"/>
        </w:rPr>
        <w:t xml:space="preserve">; colorless liquid, p.a., Carlo </w:t>
      </w:r>
      <w:proofErr w:type="spellStart"/>
      <w:r w:rsidRPr="007B55A2">
        <w:rPr>
          <w:rFonts w:ascii="Times New Roman" w:hAnsi="Times New Roman" w:cs="Times New Roman"/>
          <w:sz w:val="24"/>
          <w:szCs w:val="24"/>
          <w:lang w:val="en-US"/>
        </w:rPr>
        <w:t>Erba</w:t>
      </w:r>
      <w:proofErr w:type="spellEnd"/>
      <w:r w:rsidRPr="007B55A2">
        <w:rPr>
          <w:rFonts w:ascii="Times New Roman" w:hAnsi="Times New Roman" w:cs="Times New Roman"/>
          <w:sz w:val="24"/>
          <w:szCs w:val="24"/>
          <w:lang w:val="en-US"/>
        </w:rPr>
        <w:t xml:space="preserve">) to make up the concentration of </w:t>
      </w:r>
      <w:r w:rsidRPr="007B55A2">
        <w:rPr>
          <w:rFonts w:ascii="Times New Roman" w:hAnsi="Times New Roman" w:cs="Times New Roman"/>
          <w:i/>
          <w:iCs/>
          <w:sz w:val="24"/>
          <w:szCs w:val="24"/>
          <w:lang w:val="en-US"/>
        </w:rPr>
        <w:t>γ</w:t>
      </w:r>
      <w:r w:rsidRPr="007B55A2">
        <w:rPr>
          <w:rFonts w:ascii="Times New Roman" w:hAnsi="Times New Roman" w:cs="Times New Roman"/>
          <w:sz w:val="24"/>
          <w:szCs w:val="24"/>
          <w:lang w:val="en-US"/>
        </w:rPr>
        <w:t>(L) = 7 mg ml</w:t>
      </w:r>
      <w:r w:rsidRPr="007B55A2">
        <w:rPr>
          <w:rFonts w:ascii="Times New Roman" w:hAnsi="Times New Roman" w:cs="Times New Roman"/>
          <w:sz w:val="24"/>
          <w:szCs w:val="24"/>
          <w:vertAlign w:val="superscript"/>
          <w:lang w:val="en-US"/>
        </w:rPr>
        <w:t>−1</w:t>
      </w:r>
      <w:r w:rsidRPr="007B55A2">
        <w:rPr>
          <w:rFonts w:ascii="Times New Roman" w:hAnsi="Times New Roman" w:cs="Times New Roman"/>
          <w:sz w:val="24"/>
          <w:szCs w:val="24"/>
          <w:lang w:val="en-US"/>
        </w:rPr>
        <w:t xml:space="preserve">. The prepared solutions were kept under </w:t>
      </w:r>
      <w:r w:rsidR="00F640D0"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4 °C. An amount of 3 ml of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stock solution was pipetted in </w:t>
      </w:r>
      <w:r w:rsidR="00035E07" w:rsidRPr="007B55A2">
        <w:rPr>
          <w:rFonts w:ascii="Times New Roman" w:hAnsi="Times New Roman" w:cs="Times New Roman"/>
          <w:sz w:val="24"/>
          <w:szCs w:val="24"/>
          <w:lang w:val="en-US"/>
        </w:rPr>
        <w:t xml:space="preserve">four </w:t>
      </w:r>
      <w:r w:rsidRPr="007B55A2">
        <w:rPr>
          <w:rFonts w:ascii="Times New Roman" w:hAnsi="Times New Roman" w:cs="Times New Roman"/>
          <w:sz w:val="24"/>
          <w:szCs w:val="24"/>
          <w:lang w:val="en-US"/>
        </w:rPr>
        <w:t>flask</w:t>
      </w:r>
      <w:r w:rsidR="00035E07" w:rsidRPr="007B55A2">
        <w:rPr>
          <w:rFonts w:ascii="Times New Roman" w:hAnsi="Times New Roman" w:cs="Times New Roman"/>
          <w:sz w:val="24"/>
          <w:szCs w:val="24"/>
          <w:lang w:val="en-US"/>
        </w:rPr>
        <w:t xml:space="preserve">s; two of them contained only the solution of </w:t>
      </w:r>
      <w:proofErr w:type="spellStart"/>
      <w:r w:rsidR="00035E07" w:rsidRPr="007B55A2">
        <w:rPr>
          <w:rFonts w:ascii="Times New Roman" w:hAnsi="Times New Roman" w:cs="Times New Roman"/>
          <w:sz w:val="24"/>
          <w:szCs w:val="24"/>
          <w:lang w:val="en-US"/>
        </w:rPr>
        <w:t>bSM</w:t>
      </w:r>
      <w:proofErr w:type="spellEnd"/>
      <w:r w:rsidR="00035E07" w:rsidRPr="007B55A2">
        <w:rPr>
          <w:rFonts w:ascii="Times New Roman" w:hAnsi="Times New Roman" w:cs="Times New Roman"/>
          <w:sz w:val="24"/>
          <w:szCs w:val="24"/>
          <w:lang w:val="en-US"/>
        </w:rPr>
        <w:t xml:space="preserve">, whereas in </w:t>
      </w:r>
      <w:r w:rsidR="001D4710" w:rsidRPr="007B55A2">
        <w:rPr>
          <w:rFonts w:ascii="Times New Roman" w:hAnsi="Times New Roman" w:cs="Times New Roman"/>
          <w:sz w:val="24"/>
          <w:szCs w:val="24"/>
          <w:lang w:val="en-US"/>
        </w:rPr>
        <w:t xml:space="preserve">the </w:t>
      </w:r>
      <w:r w:rsidR="00035E07" w:rsidRPr="007B55A2">
        <w:rPr>
          <w:rFonts w:ascii="Times New Roman" w:hAnsi="Times New Roman" w:cs="Times New Roman"/>
          <w:sz w:val="24"/>
          <w:szCs w:val="24"/>
          <w:lang w:val="en-US"/>
        </w:rPr>
        <w:t>other two</w:t>
      </w:r>
      <w:r w:rsidR="00A115D3" w:rsidRPr="007B55A2">
        <w:rPr>
          <w:rFonts w:ascii="Times New Roman" w:hAnsi="Times New Roman" w:cs="Times New Roman"/>
          <w:sz w:val="24"/>
          <w:szCs w:val="24"/>
          <w:lang w:val="en-US"/>
        </w:rPr>
        <w:t xml:space="preserve"> </w:t>
      </w:r>
      <w:proofErr w:type="spellStart"/>
      <w:r w:rsidRPr="007B55A2">
        <w:rPr>
          <w:rFonts w:ascii="Times New Roman" w:hAnsi="Times New Roman" w:cs="Times New Roman"/>
          <w:sz w:val="24"/>
          <w:szCs w:val="24"/>
          <w:lang w:val="en-US"/>
        </w:rPr>
        <w:t>Laurdan</w:t>
      </w:r>
      <w:proofErr w:type="spellEnd"/>
      <w:r w:rsidR="009D5647" w:rsidRPr="007B55A2">
        <w:rPr>
          <w:rFonts w:ascii="Times New Roman" w:hAnsi="Times New Roman" w:cs="Times New Roman"/>
          <w:sz w:val="24"/>
          <w:lang w:val="en-US"/>
        </w:rPr>
        <w:t>®</w:t>
      </w:r>
      <w:r w:rsidRPr="007B55A2">
        <w:rPr>
          <w:rFonts w:ascii="Times New Roman" w:hAnsi="Times New Roman" w:cs="Times New Roman"/>
          <w:sz w:val="24"/>
          <w:szCs w:val="24"/>
          <w:lang w:val="en-US"/>
        </w:rPr>
        <w:t xml:space="preserve"> stock was added in an amount </w:t>
      </w:r>
      <w:r w:rsidR="00035E07" w:rsidRPr="007B55A2">
        <w:rPr>
          <w:rFonts w:ascii="Times New Roman" w:hAnsi="Times New Roman" w:cs="Times New Roman"/>
          <w:sz w:val="24"/>
          <w:szCs w:val="24"/>
          <w:lang w:val="en-US"/>
        </w:rPr>
        <w:t xml:space="preserve">needed </w:t>
      </w:r>
      <w:r w:rsidRPr="007B55A2">
        <w:rPr>
          <w:rFonts w:ascii="Times New Roman" w:hAnsi="Times New Roman" w:cs="Times New Roman"/>
          <w:sz w:val="24"/>
          <w:szCs w:val="24"/>
          <w:lang w:val="en-US"/>
        </w:rPr>
        <w:t xml:space="preserve">to gain </w:t>
      </w:r>
      <w:r w:rsidR="009D6F9D" w:rsidRPr="007B55A2">
        <w:rPr>
          <w:rFonts w:ascii="Times New Roman" w:hAnsi="Times New Roman" w:cs="Times New Roman"/>
          <w:i/>
          <w:sz w:val="24"/>
          <w:szCs w:val="24"/>
          <w:lang w:val="en-US"/>
        </w:rPr>
        <w:t>x</w:t>
      </w:r>
      <w:r w:rsidR="009D6F9D" w:rsidRPr="007B55A2">
        <w:rPr>
          <w:rFonts w:ascii="Times New Roman" w:hAnsi="Times New Roman" w:cs="Times New Roman"/>
          <w:sz w:val="24"/>
          <w:szCs w:val="24"/>
          <w:lang w:val="en-US"/>
        </w:rPr>
        <w:t xml:space="preserve">(L) = </w:t>
      </w:r>
      <w:r w:rsidRPr="007B55A2">
        <w:rPr>
          <w:rFonts w:ascii="Times New Roman" w:hAnsi="Times New Roman" w:cs="Times New Roman"/>
          <w:sz w:val="24"/>
          <w:szCs w:val="24"/>
          <w:lang w:val="en-US"/>
        </w:rPr>
        <w:t xml:space="preserve">2%. The films of </w:t>
      </w:r>
      <w:proofErr w:type="spellStart"/>
      <w:r w:rsidRPr="007B55A2">
        <w:rPr>
          <w:rFonts w:ascii="Times New Roman" w:hAnsi="Times New Roman" w:cs="Times New Roman"/>
          <w:sz w:val="24"/>
          <w:szCs w:val="24"/>
          <w:lang w:val="en-US"/>
        </w:rPr>
        <w:t>bSM</w:t>
      </w:r>
      <w:proofErr w:type="spellEnd"/>
      <w:r w:rsidR="00035E07" w:rsidRPr="007B55A2">
        <w:rPr>
          <w:rFonts w:ascii="Times New Roman" w:hAnsi="Times New Roman" w:cs="Times New Roman"/>
          <w:sz w:val="24"/>
          <w:szCs w:val="24"/>
          <w:lang w:val="en-US"/>
        </w:rPr>
        <w:t xml:space="preserve"> </w:t>
      </w:r>
      <w:r w:rsidR="00035E07" w:rsidRPr="007B55A2">
        <w:rPr>
          <w:rFonts w:ascii="Times New Roman" w:hAnsi="Times New Roman" w:cs="Times New Roman"/>
          <w:sz w:val="24"/>
          <w:szCs w:val="24"/>
          <w:lang w:val="en-US"/>
        </w:rPr>
        <w:sym w:font="Symbol" w:char="F0B1"/>
      </w:r>
      <w:r w:rsidR="00035E07"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2% mol </w:t>
      </w:r>
      <w:proofErr w:type="spellStart"/>
      <w:r w:rsidRPr="007B55A2">
        <w:rPr>
          <w:rFonts w:ascii="Times New Roman" w:hAnsi="Times New Roman" w:cs="Times New Roman"/>
          <w:sz w:val="24"/>
          <w:szCs w:val="24"/>
          <w:lang w:val="en-US"/>
        </w:rPr>
        <w:t>Laurdan</w:t>
      </w:r>
      <w:proofErr w:type="spellEnd"/>
      <w:r w:rsidR="009D5647" w:rsidRPr="007B55A2">
        <w:rPr>
          <w:rFonts w:ascii="Times New Roman" w:hAnsi="Times New Roman" w:cs="Times New Roman"/>
          <w:sz w:val="24"/>
          <w:lang w:val="en-US"/>
        </w:rPr>
        <w:t>®</w:t>
      </w:r>
      <w:r w:rsidRPr="007B55A2">
        <w:rPr>
          <w:rFonts w:ascii="Times New Roman" w:hAnsi="Times New Roman" w:cs="Times New Roman"/>
          <w:sz w:val="24"/>
          <w:szCs w:val="24"/>
          <w:lang w:val="en-US"/>
        </w:rPr>
        <w:t xml:space="preserve"> </w:t>
      </w:r>
      <w:r w:rsidR="00035E07" w:rsidRPr="007B55A2">
        <w:rPr>
          <w:rFonts w:ascii="Times New Roman" w:hAnsi="Times New Roman" w:cs="Times New Roman"/>
          <w:sz w:val="24"/>
          <w:szCs w:val="24"/>
          <w:lang w:val="en-US"/>
        </w:rPr>
        <w:t>(</w:t>
      </w:r>
      <w:proofErr w:type="spellStart"/>
      <w:r w:rsidR="00035E07" w:rsidRPr="007B55A2">
        <w:rPr>
          <w:rFonts w:ascii="Times New Roman" w:hAnsi="Times New Roman" w:cs="Times New Roman"/>
          <w:sz w:val="24"/>
          <w:szCs w:val="24"/>
          <w:lang w:val="en-US"/>
        </w:rPr>
        <w:t>bSM</w:t>
      </w:r>
      <w:proofErr w:type="spellEnd"/>
      <w:r w:rsidR="00035E07" w:rsidRPr="007B55A2">
        <w:rPr>
          <w:rFonts w:ascii="Times New Roman" w:hAnsi="Times New Roman" w:cs="Times New Roman"/>
          <w:sz w:val="24"/>
          <w:szCs w:val="24"/>
          <w:lang w:val="en-US"/>
        </w:rPr>
        <w:t xml:space="preserve"> </w:t>
      </w:r>
      <w:r w:rsidR="00035E07" w:rsidRPr="007B55A2">
        <w:rPr>
          <w:rFonts w:ascii="Times New Roman" w:hAnsi="Times New Roman" w:cs="Times New Roman"/>
          <w:sz w:val="24"/>
          <w:szCs w:val="24"/>
          <w:lang w:val="en-US"/>
        </w:rPr>
        <w:sym w:font="Symbol" w:char="F0B1"/>
      </w:r>
      <w:r w:rsidR="00035E07" w:rsidRPr="007B55A2">
        <w:rPr>
          <w:rFonts w:ascii="Times New Roman" w:hAnsi="Times New Roman" w:cs="Times New Roman"/>
          <w:sz w:val="24"/>
          <w:szCs w:val="24"/>
          <w:lang w:val="en-US"/>
        </w:rPr>
        <w:t xml:space="preserve"> L) </w:t>
      </w:r>
      <w:r w:rsidRPr="007B55A2">
        <w:rPr>
          <w:rFonts w:ascii="Times New Roman" w:hAnsi="Times New Roman" w:cs="Times New Roman"/>
          <w:sz w:val="24"/>
          <w:szCs w:val="24"/>
          <w:lang w:val="en-US"/>
        </w:rPr>
        <w:t>were made on a rotary evaporator under pressure (600 to 100 mbar) to eliminate CHCl</w:t>
      </w:r>
      <w:r w:rsidRPr="007B55A2">
        <w:rPr>
          <w:rFonts w:ascii="Times New Roman" w:hAnsi="Times New Roman" w:cs="Times New Roman"/>
          <w:sz w:val="24"/>
          <w:szCs w:val="24"/>
          <w:vertAlign w:val="subscript"/>
          <w:lang w:val="en-US"/>
        </w:rPr>
        <w:t xml:space="preserve">3 </w:t>
      </w:r>
      <w:r w:rsidRPr="007B55A2">
        <w:rPr>
          <w:rFonts w:ascii="Times New Roman" w:hAnsi="Times New Roman" w:cs="Times New Roman"/>
          <w:sz w:val="24"/>
          <w:szCs w:val="24"/>
          <w:lang w:val="en-US"/>
        </w:rPr>
        <w:t xml:space="preserve">from the samples and each film was then dried under </w:t>
      </w:r>
      <w:r w:rsidR="00EF7C27" w:rsidRPr="007B55A2">
        <w:rPr>
          <w:rFonts w:ascii="Times New Roman" w:hAnsi="Times New Roman" w:cs="Times New Roman"/>
          <w:sz w:val="24"/>
          <w:szCs w:val="24"/>
          <w:lang w:val="en-US"/>
        </w:rPr>
        <w:t xml:space="preserve">an </w:t>
      </w:r>
      <w:proofErr w:type="spellStart"/>
      <w:r w:rsidRPr="007B55A2">
        <w:rPr>
          <w:rFonts w:ascii="Times New Roman" w:hAnsi="Times New Roman" w:cs="Times New Roman"/>
          <w:sz w:val="24"/>
          <w:szCs w:val="24"/>
          <w:lang w:val="en-US"/>
        </w:rPr>
        <w:t>Ar</w:t>
      </w:r>
      <w:proofErr w:type="spellEnd"/>
      <w:r w:rsidRPr="007B55A2">
        <w:rPr>
          <w:rFonts w:ascii="Times New Roman" w:hAnsi="Times New Roman" w:cs="Times New Roman"/>
          <w:sz w:val="24"/>
          <w:szCs w:val="24"/>
          <w:lang w:val="en-US"/>
        </w:rPr>
        <w:t xml:space="preserve"> stream. </w:t>
      </w:r>
    </w:p>
    <w:p w14:paraId="1D4B8E97" w14:textId="47C3E334" w:rsidR="007F4310" w:rsidRPr="007B55A2" w:rsidRDefault="009E59EC" w:rsidP="00665EE7">
      <w:pPr>
        <w:spacing w:line="360" w:lineRule="auto"/>
        <w:jc w:val="both"/>
        <w:rPr>
          <w:rFonts w:ascii="Times New Roman" w:hAnsi="Times New Roman" w:cs="Times New Roman"/>
          <w:sz w:val="24"/>
          <w:szCs w:val="24"/>
          <w:lang w:val="en-US"/>
        </w:rPr>
      </w:pP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L films were hydrated with </w:t>
      </w:r>
      <w:r w:rsidR="00BD4901" w:rsidRPr="007B55A2">
        <w:rPr>
          <w:rFonts w:ascii="Times New Roman" w:hAnsi="Times New Roman" w:cs="Times New Roman"/>
          <w:sz w:val="24"/>
          <w:szCs w:val="24"/>
          <w:lang w:val="en-US"/>
        </w:rPr>
        <w:t>Britton-Robinson (BR</w:t>
      </w:r>
      <w:r w:rsidR="009D6F9D" w:rsidRPr="007B55A2">
        <w:rPr>
          <w:rFonts w:ascii="Times New Roman" w:hAnsi="Times New Roman" w:cs="Times New Roman"/>
          <w:sz w:val="24"/>
          <w:szCs w:val="24"/>
          <w:lang w:val="en-US"/>
        </w:rPr>
        <w:t>B</w:t>
      </w:r>
      <w:r w:rsidR="00BD4901" w:rsidRPr="007B55A2">
        <w:rPr>
          <w:rFonts w:ascii="Times New Roman" w:hAnsi="Times New Roman" w:cs="Times New Roman"/>
          <w:sz w:val="24"/>
          <w:szCs w:val="24"/>
          <w:lang w:val="en-US"/>
        </w:rPr>
        <w:t>) buffer composed by NaOH (T.T.T. doo, p.a.), C</w:t>
      </w:r>
      <w:r w:rsidR="001537A0" w:rsidRPr="007B55A2">
        <w:rPr>
          <w:rFonts w:ascii="Times New Roman" w:hAnsi="Times New Roman" w:cs="Times New Roman"/>
          <w:sz w:val="24"/>
          <w:szCs w:val="24"/>
          <w:lang w:val="en-US"/>
        </w:rPr>
        <w:t>H</w:t>
      </w:r>
      <w:r w:rsidR="00BD4901" w:rsidRPr="007B55A2">
        <w:rPr>
          <w:rFonts w:ascii="Times New Roman" w:hAnsi="Times New Roman" w:cs="Times New Roman"/>
          <w:sz w:val="24"/>
          <w:szCs w:val="24"/>
          <w:vertAlign w:val="subscript"/>
          <w:lang w:val="en-US"/>
        </w:rPr>
        <w:t>3</w:t>
      </w:r>
      <w:r w:rsidR="00BD4901" w:rsidRPr="007B55A2">
        <w:rPr>
          <w:rFonts w:ascii="Times New Roman" w:hAnsi="Times New Roman" w:cs="Times New Roman"/>
          <w:sz w:val="24"/>
          <w:szCs w:val="24"/>
          <w:lang w:val="en-US"/>
        </w:rPr>
        <w:t>COOH (Gram-Mol, p.a.), H</w:t>
      </w:r>
      <w:r w:rsidR="00BD4901" w:rsidRPr="007B55A2">
        <w:rPr>
          <w:rFonts w:ascii="Times New Roman" w:hAnsi="Times New Roman" w:cs="Times New Roman"/>
          <w:sz w:val="24"/>
          <w:szCs w:val="24"/>
          <w:vertAlign w:val="subscript"/>
          <w:lang w:val="en-US"/>
        </w:rPr>
        <w:t>3</w:t>
      </w:r>
      <w:r w:rsidR="00BD4901" w:rsidRPr="007B55A2">
        <w:rPr>
          <w:rFonts w:ascii="Times New Roman" w:hAnsi="Times New Roman" w:cs="Times New Roman"/>
          <w:sz w:val="24"/>
          <w:szCs w:val="24"/>
          <w:lang w:val="en-US"/>
        </w:rPr>
        <w:t>PO</w:t>
      </w:r>
      <w:r w:rsidR="00BD4901" w:rsidRPr="007B55A2">
        <w:rPr>
          <w:rFonts w:ascii="Times New Roman" w:hAnsi="Times New Roman" w:cs="Times New Roman"/>
          <w:sz w:val="24"/>
          <w:szCs w:val="24"/>
          <w:vertAlign w:val="subscript"/>
          <w:lang w:val="en-US"/>
        </w:rPr>
        <w:t>4</w:t>
      </w:r>
      <w:r w:rsidR="009D5647" w:rsidRPr="007B55A2">
        <w:rPr>
          <w:rFonts w:ascii="Times New Roman" w:hAnsi="Times New Roman" w:cs="Times New Roman"/>
          <w:sz w:val="24"/>
          <w:szCs w:val="24"/>
          <w:vertAlign w:val="subscript"/>
          <w:lang w:val="en-US"/>
        </w:rPr>
        <w:t xml:space="preserve"> </w:t>
      </w:r>
      <w:r w:rsidR="00BD4901" w:rsidRPr="007B55A2">
        <w:rPr>
          <w:rFonts w:ascii="Times New Roman" w:hAnsi="Times New Roman" w:cs="Times New Roman"/>
          <w:sz w:val="24"/>
          <w:szCs w:val="24"/>
          <w:lang w:val="en-US"/>
        </w:rPr>
        <w:t>(</w:t>
      </w:r>
      <w:proofErr w:type="spellStart"/>
      <w:r w:rsidR="00BD4901" w:rsidRPr="007B55A2">
        <w:rPr>
          <w:rFonts w:ascii="Times New Roman" w:hAnsi="Times New Roman" w:cs="Times New Roman"/>
          <w:sz w:val="24"/>
          <w:szCs w:val="24"/>
          <w:lang w:val="en-US"/>
        </w:rPr>
        <w:t>Kemika</w:t>
      </w:r>
      <w:proofErr w:type="spellEnd"/>
      <w:r w:rsidR="00BD4901" w:rsidRPr="007B55A2">
        <w:rPr>
          <w:rFonts w:ascii="Times New Roman" w:hAnsi="Times New Roman" w:cs="Times New Roman"/>
          <w:sz w:val="24"/>
          <w:szCs w:val="24"/>
          <w:lang w:val="en-US"/>
        </w:rPr>
        <w:t xml:space="preserve">, </w:t>
      </w:r>
      <w:r w:rsidR="00BD4901" w:rsidRPr="007B55A2">
        <w:rPr>
          <w:rFonts w:ascii="Times New Roman" w:hAnsi="Times New Roman" w:cs="Times New Roman"/>
          <w:i/>
          <w:sz w:val="24"/>
          <w:szCs w:val="24"/>
          <w:lang w:val="en-US"/>
        </w:rPr>
        <w:t>w</w:t>
      </w:r>
      <w:r w:rsidR="00BD4901" w:rsidRPr="007B55A2">
        <w:rPr>
          <w:rFonts w:ascii="Times New Roman" w:hAnsi="Times New Roman" w:cs="Times New Roman"/>
          <w:sz w:val="24"/>
          <w:szCs w:val="24"/>
          <w:lang w:val="en-US"/>
        </w:rPr>
        <w:t>= 85%), H</w:t>
      </w:r>
      <w:r w:rsidR="00BD4901" w:rsidRPr="007B55A2">
        <w:rPr>
          <w:rFonts w:ascii="Times New Roman" w:hAnsi="Times New Roman" w:cs="Times New Roman"/>
          <w:sz w:val="24"/>
          <w:szCs w:val="24"/>
          <w:vertAlign w:val="subscript"/>
          <w:lang w:val="en-US"/>
        </w:rPr>
        <w:t>3</w:t>
      </w:r>
      <w:r w:rsidR="00BD4901" w:rsidRPr="007B55A2">
        <w:rPr>
          <w:rFonts w:ascii="Times New Roman" w:hAnsi="Times New Roman" w:cs="Times New Roman"/>
          <w:sz w:val="24"/>
          <w:szCs w:val="24"/>
          <w:lang w:val="en-US"/>
        </w:rPr>
        <w:t>BO</w:t>
      </w:r>
      <w:r w:rsidR="00BD4901" w:rsidRPr="007B55A2">
        <w:rPr>
          <w:rFonts w:ascii="Times New Roman" w:hAnsi="Times New Roman" w:cs="Times New Roman"/>
          <w:sz w:val="24"/>
          <w:szCs w:val="24"/>
          <w:vertAlign w:val="subscript"/>
          <w:lang w:val="en-US"/>
        </w:rPr>
        <w:t>3</w:t>
      </w:r>
      <w:r w:rsidR="00BD4901" w:rsidRPr="007B55A2">
        <w:rPr>
          <w:rFonts w:ascii="Times New Roman" w:hAnsi="Times New Roman" w:cs="Times New Roman"/>
          <w:sz w:val="24"/>
          <w:szCs w:val="24"/>
          <w:lang w:val="en-US"/>
        </w:rPr>
        <w:t xml:space="preserve"> (Krka, p.a.), NaCl</w:t>
      </w:r>
      <w:r w:rsidR="00F640D0" w:rsidRPr="007B55A2">
        <w:rPr>
          <w:rFonts w:ascii="Times New Roman" w:hAnsi="Times New Roman" w:cs="Times New Roman"/>
          <w:sz w:val="24"/>
          <w:szCs w:val="24"/>
          <w:lang w:val="en-US"/>
        </w:rPr>
        <w:t xml:space="preserve"> </w:t>
      </w:r>
      <w:r w:rsidR="00BD4901" w:rsidRPr="007B55A2">
        <w:rPr>
          <w:rFonts w:ascii="Times New Roman" w:hAnsi="Times New Roman" w:cs="Times New Roman"/>
          <w:sz w:val="24"/>
          <w:szCs w:val="24"/>
          <w:lang w:val="en-US"/>
        </w:rPr>
        <w:t>(</w:t>
      </w:r>
      <w:proofErr w:type="spellStart"/>
      <w:r w:rsidR="00BD4901" w:rsidRPr="007B55A2">
        <w:rPr>
          <w:rFonts w:ascii="Times New Roman" w:hAnsi="Times New Roman" w:cs="Times New Roman"/>
          <w:sz w:val="24"/>
          <w:szCs w:val="24"/>
          <w:lang w:val="en-US"/>
        </w:rPr>
        <w:t>Kemika</w:t>
      </w:r>
      <w:proofErr w:type="spellEnd"/>
      <w:r w:rsidR="00BD4901" w:rsidRPr="007B55A2">
        <w:rPr>
          <w:rFonts w:ascii="Times New Roman" w:hAnsi="Times New Roman" w:cs="Times New Roman"/>
          <w:sz w:val="24"/>
          <w:szCs w:val="24"/>
          <w:lang w:val="en-US"/>
        </w:rPr>
        <w:t>, p.a.)</w:t>
      </w:r>
      <w:r w:rsidR="00751ADC" w:rsidRPr="007B55A2">
        <w:rPr>
          <w:rFonts w:ascii="Times New Roman" w:hAnsi="Times New Roman" w:cs="Times New Roman"/>
          <w:sz w:val="24"/>
          <w:szCs w:val="24"/>
          <w:lang w:val="en-US"/>
        </w:rPr>
        <w:t xml:space="preserve"> </w:t>
      </w:r>
      <w:r w:rsidR="009F1987"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author":[{"dropping-particle":"","family":"Cerdrá","given":"Victor","non-dropping-particle":"","parse-names":false,"suffix":""},{"dropping-particle":"","family":"Mongay","given":"Carlos","non-dropping-particle":"","parse-names":false,"suffix":""}],"container-title":"Annali di chimica","id":"ITEM-1","issue":"January 1974","issued":{"date-parts":[["2017"]]},"page":"409-412","title":"A Britton-Robinson buffer of known ionic strangth","type":"article-journal","volume":"65"},"uris":["http://www.mendeley.com/documents/?uuid=2476c914-6969-445f-8ba5-210a4779bd35"]}],"mendeley":{"formattedCitation":"(Cerdrá and Mongay, 2017)","plainTextFormattedCitation":"(Cerdrá and Mongay, 2017)","previouslyFormattedCitation":"(Cerdrá and Mongay, 2017)"},"properties":{"noteIndex":0},"schema":"https://github.com/citation-style-language/schema/raw/master/csl-citation.json"}</w:instrText>
      </w:r>
      <w:r w:rsidR="009F1987"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(Cerdrá and Mongay, 2017)</w:t>
      </w:r>
      <w:r w:rsidR="009F1987" w:rsidRPr="007B55A2">
        <w:rPr>
          <w:rFonts w:ascii="Times New Roman" w:hAnsi="Times New Roman" w:cs="Times New Roman"/>
          <w:sz w:val="24"/>
          <w:szCs w:val="24"/>
          <w:lang w:val="en-US"/>
        </w:rPr>
        <w:fldChar w:fldCharType="end"/>
      </w:r>
      <w:r w:rsidR="00BD4901" w:rsidRPr="007B55A2">
        <w:rPr>
          <w:rFonts w:ascii="Times New Roman" w:hAnsi="Times New Roman" w:cs="Times New Roman"/>
          <w:sz w:val="24"/>
          <w:szCs w:val="24"/>
          <w:lang w:val="en-US"/>
        </w:rPr>
        <w:t xml:space="preserve">. The measured pH </w:t>
      </w:r>
      <w:r w:rsidR="009D6F9D" w:rsidRPr="007B55A2">
        <w:rPr>
          <w:rFonts w:ascii="Times New Roman" w:hAnsi="Times New Roman" w:cs="Times New Roman"/>
          <w:sz w:val="24"/>
          <w:szCs w:val="24"/>
          <w:lang w:val="en-US"/>
        </w:rPr>
        <w:t xml:space="preserve">values of BRB were </w:t>
      </w:r>
      <w:r w:rsidRPr="007B55A2">
        <w:rPr>
          <w:rFonts w:ascii="Times New Roman" w:hAnsi="Times New Roman" w:cs="Times New Roman"/>
          <w:sz w:val="24"/>
          <w:szCs w:val="24"/>
          <w:lang w:val="en-US"/>
        </w:rPr>
        <w:t>4</w:t>
      </w:r>
      <w:r w:rsidR="00BD4901" w:rsidRPr="007B55A2">
        <w:rPr>
          <w:rFonts w:ascii="Times New Roman" w:hAnsi="Times New Roman" w:cs="Times New Roman"/>
          <w:sz w:val="24"/>
          <w:szCs w:val="24"/>
          <w:lang w:val="en-US"/>
        </w:rPr>
        <w:t>.0</w:t>
      </w:r>
      <w:r w:rsidRPr="007B55A2">
        <w:rPr>
          <w:rFonts w:ascii="Times New Roman" w:hAnsi="Times New Roman" w:cs="Times New Roman"/>
          <w:sz w:val="24"/>
          <w:szCs w:val="24"/>
          <w:lang w:val="en-US"/>
        </w:rPr>
        <w:t xml:space="preserve"> (≈ 4; BRB4), </w:t>
      </w:r>
      <w:r w:rsidR="00BD4901" w:rsidRPr="007B55A2">
        <w:rPr>
          <w:rFonts w:ascii="Times New Roman" w:hAnsi="Times New Roman" w:cs="Times New Roman"/>
          <w:sz w:val="24"/>
          <w:szCs w:val="24"/>
          <w:lang w:val="en-US"/>
        </w:rPr>
        <w:t>7.3</w:t>
      </w:r>
      <w:r w:rsidRPr="007B55A2">
        <w:rPr>
          <w:rFonts w:ascii="Times New Roman" w:hAnsi="Times New Roman" w:cs="Times New Roman"/>
          <w:sz w:val="24"/>
          <w:szCs w:val="24"/>
          <w:lang w:val="en-US"/>
        </w:rPr>
        <w:t xml:space="preserve"> (≈ 7; BRB7)</w:t>
      </w:r>
      <w:r w:rsidR="001D4710"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and 9.0 (≈ 9; BRB9)</w:t>
      </w:r>
      <w:r w:rsidR="00BD4901" w:rsidRPr="007B55A2">
        <w:rPr>
          <w:rFonts w:ascii="Times New Roman" w:hAnsi="Times New Roman" w:cs="Times New Roman"/>
          <w:sz w:val="24"/>
          <w:szCs w:val="24"/>
          <w:lang w:val="en-US"/>
        </w:rPr>
        <w:t>. After that, films were dissolved with 6 ml of BR</w:t>
      </w:r>
      <w:r w:rsidR="009D6F9D" w:rsidRPr="007B55A2">
        <w:rPr>
          <w:rFonts w:ascii="Times New Roman" w:hAnsi="Times New Roman" w:cs="Times New Roman"/>
          <w:sz w:val="24"/>
          <w:szCs w:val="24"/>
          <w:lang w:val="en-US"/>
        </w:rPr>
        <w:t>B</w:t>
      </w:r>
      <w:r w:rsidRPr="007B55A2">
        <w:rPr>
          <w:rFonts w:ascii="Times New Roman" w:hAnsi="Times New Roman" w:cs="Times New Roman"/>
          <w:sz w:val="24"/>
          <w:szCs w:val="24"/>
          <w:lang w:val="en-US"/>
        </w:rPr>
        <w:t>4/</w:t>
      </w:r>
      <w:r w:rsidR="00F66386" w:rsidRPr="007B55A2">
        <w:rPr>
          <w:rFonts w:ascii="Times New Roman" w:hAnsi="Times New Roman" w:cs="Times New Roman"/>
          <w:sz w:val="24"/>
          <w:szCs w:val="24"/>
          <w:lang w:val="en-US"/>
        </w:rPr>
        <w:t>BRB</w:t>
      </w:r>
      <w:r w:rsidRPr="007B55A2">
        <w:rPr>
          <w:rFonts w:ascii="Times New Roman" w:hAnsi="Times New Roman" w:cs="Times New Roman"/>
          <w:sz w:val="24"/>
          <w:szCs w:val="24"/>
          <w:lang w:val="en-US"/>
        </w:rPr>
        <w:t>7/</w:t>
      </w:r>
      <w:r w:rsidR="00F66386" w:rsidRPr="007B55A2">
        <w:rPr>
          <w:rFonts w:ascii="Times New Roman" w:hAnsi="Times New Roman" w:cs="Times New Roman"/>
          <w:sz w:val="24"/>
          <w:szCs w:val="24"/>
          <w:lang w:val="en-US"/>
        </w:rPr>
        <w:t>BRB</w:t>
      </w:r>
      <w:r w:rsidRPr="007B55A2">
        <w:rPr>
          <w:rFonts w:ascii="Times New Roman" w:hAnsi="Times New Roman" w:cs="Times New Roman"/>
          <w:sz w:val="24"/>
          <w:szCs w:val="24"/>
          <w:lang w:val="en-US"/>
        </w:rPr>
        <w:t>9</w:t>
      </w:r>
      <w:r w:rsidR="00BD4901" w:rsidRPr="007B55A2">
        <w:rPr>
          <w:rFonts w:ascii="Times New Roman" w:hAnsi="Times New Roman" w:cs="Times New Roman"/>
          <w:sz w:val="24"/>
          <w:szCs w:val="24"/>
          <w:lang w:val="en-US"/>
        </w:rPr>
        <w:t xml:space="preserve"> to gain a </w:t>
      </w:r>
      <w:r w:rsidR="009D6F9D" w:rsidRPr="007B55A2">
        <w:rPr>
          <w:rFonts w:ascii="Times New Roman" w:hAnsi="Times New Roman" w:cs="Times New Roman"/>
          <w:sz w:val="24"/>
          <w:szCs w:val="24"/>
          <w:lang w:val="en-US"/>
        </w:rPr>
        <w:t xml:space="preserve">mass </w:t>
      </w:r>
      <w:r w:rsidR="00BD4901" w:rsidRPr="007B55A2">
        <w:rPr>
          <w:rFonts w:ascii="Times New Roman" w:hAnsi="Times New Roman" w:cs="Times New Roman"/>
          <w:sz w:val="24"/>
          <w:szCs w:val="24"/>
          <w:lang w:val="en-US"/>
        </w:rPr>
        <w:t xml:space="preserve">concentration of </w:t>
      </w:r>
      <w:bookmarkStart w:id="7" w:name="_Hlk100053249"/>
      <w:r w:rsidR="00BD4901" w:rsidRPr="007B55A2">
        <w:rPr>
          <w:rFonts w:ascii="Times New Roman" w:hAnsi="Times New Roman" w:cs="Times New Roman"/>
          <w:i/>
          <w:sz w:val="24"/>
          <w:szCs w:val="24"/>
          <w:lang w:val="en-US"/>
        </w:rPr>
        <w:t>γ</w:t>
      </w:r>
      <w:r w:rsidR="00BD4901" w:rsidRPr="007B55A2">
        <w:rPr>
          <w:rFonts w:ascii="Times New Roman" w:hAnsi="Times New Roman" w:cs="Times New Roman"/>
          <w:sz w:val="24"/>
          <w:szCs w:val="24"/>
          <w:lang w:val="en-US"/>
        </w:rPr>
        <w:t xml:space="preserve"> =5 mg</w:t>
      </w:r>
      <w:r w:rsidR="009D6F9D" w:rsidRPr="007B55A2">
        <w:rPr>
          <w:rFonts w:ascii="Times New Roman" w:hAnsi="Times New Roman" w:cs="Times New Roman"/>
          <w:sz w:val="24"/>
          <w:szCs w:val="24"/>
          <w:lang w:val="en-US"/>
        </w:rPr>
        <w:t xml:space="preserve"> </w:t>
      </w:r>
      <w:r w:rsidR="00BD4901" w:rsidRPr="007B55A2">
        <w:rPr>
          <w:rFonts w:ascii="Times New Roman" w:hAnsi="Times New Roman" w:cs="Times New Roman"/>
          <w:sz w:val="24"/>
          <w:szCs w:val="24"/>
          <w:lang w:val="en-US"/>
        </w:rPr>
        <w:t>ml</w:t>
      </w:r>
      <w:bookmarkEnd w:id="7"/>
      <w:r w:rsidR="009D6F9D" w:rsidRPr="007B55A2">
        <w:rPr>
          <w:rFonts w:ascii="Times New Roman" w:hAnsi="Times New Roman" w:cs="Times New Roman"/>
          <w:sz w:val="24"/>
          <w:szCs w:val="24"/>
          <w:vertAlign w:val="superscript"/>
          <w:lang w:val="en-US"/>
        </w:rPr>
        <w:t>−1</w:t>
      </w:r>
      <w:r w:rsidR="00BD4901" w:rsidRPr="007B55A2">
        <w:rPr>
          <w:rFonts w:ascii="Times New Roman" w:hAnsi="Times New Roman" w:cs="Times New Roman"/>
          <w:sz w:val="24"/>
          <w:szCs w:val="24"/>
          <w:lang w:val="en-US"/>
        </w:rPr>
        <w:t xml:space="preserve">. </w:t>
      </w:r>
      <w:bookmarkStart w:id="8" w:name="_Hlk100134987"/>
      <w:r w:rsidR="00BD4901" w:rsidRPr="007B55A2">
        <w:rPr>
          <w:rFonts w:ascii="Times New Roman" w:hAnsi="Times New Roman" w:cs="Times New Roman"/>
          <w:sz w:val="24"/>
          <w:szCs w:val="24"/>
          <w:lang w:val="en-US"/>
        </w:rPr>
        <w:t>The multilamellar liposome</w:t>
      </w:r>
      <w:bookmarkEnd w:id="8"/>
      <w:r w:rsidR="00035E07" w:rsidRPr="007B55A2">
        <w:rPr>
          <w:rFonts w:ascii="Times New Roman" w:hAnsi="Times New Roman" w:cs="Times New Roman"/>
          <w:sz w:val="24"/>
          <w:szCs w:val="24"/>
          <w:lang w:val="en-US"/>
        </w:rPr>
        <w:t>s</w:t>
      </w:r>
      <w:r w:rsidR="00BD4901" w:rsidRPr="007B55A2">
        <w:rPr>
          <w:rFonts w:ascii="Times New Roman" w:hAnsi="Times New Roman" w:cs="Times New Roman"/>
          <w:sz w:val="24"/>
          <w:szCs w:val="24"/>
          <w:lang w:val="en-US"/>
        </w:rPr>
        <w:t xml:space="preserve"> </w:t>
      </w:r>
      <w:r w:rsidR="00035E07" w:rsidRPr="007B55A2">
        <w:rPr>
          <w:rFonts w:ascii="Times New Roman" w:hAnsi="Times New Roman" w:cs="Times New Roman"/>
          <w:sz w:val="24"/>
          <w:szCs w:val="24"/>
          <w:lang w:val="en-US"/>
        </w:rPr>
        <w:t xml:space="preserve">(MLVs) </w:t>
      </w:r>
      <w:r w:rsidR="00BD4901" w:rsidRPr="007B55A2">
        <w:rPr>
          <w:rFonts w:ascii="Times New Roman" w:hAnsi="Times New Roman" w:cs="Times New Roman"/>
          <w:sz w:val="24"/>
          <w:szCs w:val="24"/>
          <w:lang w:val="en-US"/>
        </w:rPr>
        <w:t xml:space="preserve">preparation is a three-step cycle that is repeated multiple times until a homogeneous white suspension is obtained. The first step is </w:t>
      </w:r>
      <w:proofErr w:type="spellStart"/>
      <w:r w:rsidR="00BD4901" w:rsidRPr="007B55A2">
        <w:rPr>
          <w:rFonts w:ascii="Times New Roman" w:hAnsi="Times New Roman" w:cs="Times New Roman"/>
          <w:sz w:val="24"/>
          <w:szCs w:val="24"/>
          <w:lang w:val="en-US"/>
        </w:rPr>
        <w:t>vortexing</w:t>
      </w:r>
      <w:proofErr w:type="spellEnd"/>
      <w:r w:rsidR="00BD4901" w:rsidRPr="007B55A2">
        <w:rPr>
          <w:rFonts w:ascii="Times New Roman" w:hAnsi="Times New Roman" w:cs="Times New Roman"/>
          <w:sz w:val="24"/>
          <w:szCs w:val="24"/>
          <w:lang w:val="en-US"/>
        </w:rPr>
        <w:t>, then heating in a hot H</w:t>
      </w:r>
      <w:r w:rsidR="00BD4901" w:rsidRPr="007B55A2">
        <w:rPr>
          <w:rFonts w:ascii="Times New Roman" w:hAnsi="Times New Roman" w:cs="Times New Roman"/>
          <w:sz w:val="24"/>
          <w:szCs w:val="24"/>
          <w:vertAlign w:val="subscript"/>
          <w:lang w:val="en-US"/>
        </w:rPr>
        <w:t>2</w:t>
      </w:r>
      <w:r w:rsidR="00BD4901" w:rsidRPr="007B55A2">
        <w:rPr>
          <w:rFonts w:ascii="Times New Roman" w:hAnsi="Times New Roman" w:cs="Times New Roman"/>
          <w:sz w:val="24"/>
          <w:szCs w:val="24"/>
          <w:lang w:val="en-US"/>
        </w:rPr>
        <w:t xml:space="preserve">O bath (heated up to </w:t>
      </w:r>
      <w:bookmarkStart w:id="9" w:name="_Hlk100135442"/>
      <w:r w:rsidR="00BD4901" w:rsidRPr="007B55A2">
        <w:rPr>
          <w:rFonts w:ascii="Times New Roman" w:hAnsi="Times New Roman" w:cs="Times New Roman"/>
          <w:sz w:val="24"/>
          <w:szCs w:val="24"/>
          <w:lang w:val="en-US"/>
        </w:rPr>
        <w:t>50 °C</w:t>
      </w:r>
      <w:bookmarkEnd w:id="9"/>
      <w:r w:rsidR="00BD4901" w:rsidRPr="007B55A2">
        <w:rPr>
          <w:rFonts w:ascii="Times New Roman" w:hAnsi="Times New Roman" w:cs="Times New Roman"/>
          <w:sz w:val="24"/>
          <w:szCs w:val="24"/>
          <w:lang w:val="en-US"/>
        </w:rPr>
        <w:t>) and cooling in an ice bath</w:t>
      </w:r>
      <w:r w:rsidR="009D6F9D" w:rsidRPr="007B55A2">
        <w:rPr>
          <w:rFonts w:ascii="Times New Roman" w:hAnsi="Times New Roman" w:cs="Times New Roman"/>
          <w:sz w:val="24"/>
          <w:szCs w:val="24"/>
          <w:lang w:val="en-US"/>
        </w:rPr>
        <w:t xml:space="preserve"> (</w:t>
      </w:r>
      <w:r w:rsidR="009D6F9D" w:rsidRPr="007B55A2">
        <w:rPr>
          <w:rFonts w:ascii="Arial" w:hAnsi="Arial" w:cs="Arial"/>
          <w:sz w:val="24"/>
          <w:szCs w:val="24"/>
          <w:lang w:val="en-US"/>
        </w:rPr>
        <w:t>~</w:t>
      </w:r>
      <w:r w:rsidR="009D6F9D" w:rsidRPr="007B55A2">
        <w:rPr>
          <w:rFonts w:ascii="Times New Roman" w:hAnsi="Times New Roman" w:cs="Times New Roman"/>
          <w:sz w:val="24"/>
          <w:szCs w:val="24"/>
          <w:lang w:val="en-US"/>
        </w:rPr>
        <w:t xml:space="preserve"> 4 °C)</w:t>
      </w:r>
      <w:r w:rsidR="00BD4901" w:rsidRPr="007B55A2">
        <w:rPr>
          <w:rFonts w:ascii="Times New Roman" w:hAnsi="Times New Roman" w:cs="Times New Roman"/>
          <w:sz w:val="24"/>
          <w:szCs w:val="24"/>
          <w:lang w:val="en-US"/>
        </w:rPr>
        <w:t xml:space="preserve">. </w:t>
      </w:r>
      <w:r w:rsidR="00A115D3" w:rsidRPr="007B55A2">
        <w:rPr>
          <w:rFonts w:ascii="Times New Roman" w:hAnsi="Times New Roman" w:cs="Times New Roman"/>
          <w:sz w:val="24"/>
          <w:szCs w:val="24"/>
          <w:lang w:val="en-US"/>
        </w:rPr>
        <w:t>Each</w:t>
      </w:r>
      <w:r w:rsidR="00BD4901" w:rsidRPr="007B55A2">
        <w:rPr>
          <w:rFonts w:ascii="Times New Roman" w:hAnsi="Times New Roman" w:cs="Times New Roman"/>
          <w:sz w:val="24"/>
          <w:szCs w:val="24"/>
          <w:lang w:val="en-US"/>
        </w:rPr>
        <w:t xml:space="preserve"> step </w:t>
      </w:r>
      <w:r w:rsidR="00A115D3" w:rsidRPr="007B55A2">
        <w:rPr>
          <w:rFonts w:ascii="Times New Roman" w:hAnsi="Times New Roman" w:cs="Times New Roman"/>
          <w:sz w:val="24"/>
          <w:szCs w:val="24"/>
          <w:lang w:val="en-US"/>
        </w:rPr>
        <w:t>took</w:t>
      </w:r>
      <w:r w:rsidR="00BD4901" w:rsidRPr="007B55A2">
        <w:rPr>
          <w:rFonts w:ascii="Times New Roman" w:hAnsi="Times New Roman" w:cs="Times New Roman"/>
          <w:sz w:val="24"/>
          <w:szCs w:val="24"/>
          <w:lang w:val="en-US"/>
        </w:rPr>
        <w:t xml:space="preserve"> 2 minutes and the whole procedure was performed in three to five cycles. Finally, the prepared multilamellar bSM+2% </w:t>
      </w:r>
      <w:r w:rsidR="00BD4901" w:rsidRPr="007B55A2">
        <w:rPr>
          <w:rFonts w:ascii="Times New Roman" w:hAnsi="Times New Roman" w:cs="Times New Roman"/>
          <w:sz w:val="24"/>
          <w:szCs w:val="24"/>
          <w:lang w:val="en-US"/>
        </w:rPr>
        <w:lastRenderedPageBreak/>
        <w:t xml:space="preserve">mol </w:t>
      </w:r>
      <w:proofErr w:type="spellStart"/>
      <w:r w:rsidR="00BD4901" w:rsidRPr="007B55A2">
        <w:rPr>
          <w:rFonts w:ascii="Times New Roman" w:hAnsi="Times New Roman" w:cs="Times New Roman"/>
          <w:sz w:val="24"/>
          <w:szCs w:val="24"/>
          <w:lang w:val="en-US"/>
        </w:rPr>
        <w:t>Laurdan</w:t>
      </w:r>
      <w:proofErr w:type="spellEnd"/>
      <w:r w:rsidR="009D5647" w:rsidRPr="007B55A2">
        <w:rPr>
          <w:rFonts w:ascii="Times New Roman" w:hAnsi="Times New Roman" w:cs="Times New Roman"/>
          <w:sz w:val="24"/>
          <w:lang w:val="en-US"/>
        </w:rPr>
        <w:t>®</w:t>
      </w:r>
      <w:r w:rsidR="00BD4901" w:rsidRPr="007B55A2">
        <w:rPr>
          <w:rFonts w:ascii="Times New Roman" w:hAnsi="Times New Roman" w:cs="Times New Roman"/>
          <w:sz w:val="24"/>
          <w:szCs w:val="24"/>
          <w:lang w:val="en-US"/>
        </w:rPr>
        <w:t xml:space="preserve"> white suspensions (</w:t>
      </w:r>
      <w:r w:rsidR="00BD4901" w:rsidRPr="007B55A2">
        <w:rPr>
          <w:rFonts w:ascii="Times New Roman" w:hAnsi="Times New Roman" w:cs="Times New Roman"/>
          <w:i/>
          <w:sz w:val="24"/>
          <w:szCs w:val="24"/>
          <w:lang w:val="en-US"/>
        </w:rPr>
        <w:t>γ</w:t>
      </w:r>
      <w:r w:rsidR="009D6F9D" w:rsidRPr="007B55A2">
        <w:rPr>
          <w:rFonts w:ascii="Times New Roman" w:hAnsi="Times New Roman" w:cs="Times New Roman"/>
          <w:i/>
          <w:sz w:val="24"/>
          <w:szCs w:val="24"/>
          <w:lang w:val="en-US"/>
        </w:rPr>
        <w:t xml:space="preserve"> </w:t>
      </w:r>
      <w:r w:rsidR="00BD4901" w:rsidRPr="007B55A2">
        <w:rPr>
          <w:rFonts w:ascii="Times New Roman" w:hAnsi="Times New Roman" w:cs="Times New Roman"/>
          <w:sz w:val="24"/>
          <w:szCs w:val="24"/>
          <w:lang w:val="en-US"/>
        </w:rPr>
        <w:t>=</w:t>
      </w:r>
      <w:r w:rsidR="009D6F9D" w:rsidRPr="007B55A2">
        <w:rPr>
          <w:rFonts w:ascii="Times New Roman" w:hAnsi="Times New Roman" w:cs="Times New Roman"/>
          <w:sz w:val="24"/>
          <w:szCs w:val="24"/>
          <w:lang w:val="en-US"/>
        </w:rPr>
        <w:t xml:space="preserve"> </w:t>
      </w:r>
      <w:r w:rsidR="00BD4901" w:rsidRPr="007B55A2">
        <w:rPr>
          <w:rFonts w:ascii="Times New Roman" w:hAnsi="Times New Roman" w:cs="Times New Roman"/>
          <w:sz w:val="24"/>
          <w:szCs w:val="24"/>
          <w:lang w:val="en-US"/>
        </w:rPr>
        <w:t>5 mg</w:t>
      </w:r>
      <w:r w:rsidR="009D6F9D" w:rsidRPr="007B55A2">
        <w:rPr>
          <w:rFonts w:ascii="Times New Roman" w:hAnsi="Times New Roman" w:cs="Times New Roman"/>
          <w:sz w:val="24"/>
          <w:szCs w:val="24"/>
          <w:lang w:val="en-US"/>
        </w:rPr>
        <w:t xml:space="preserve"> ml</w:t>
      </w:r>
      <w:r w:rsidR="009D6F9D" w:rsidRPr="007B55A2">
        <w:rPr>
          <w:rFonts w:ascii="Times New Roman" w:hAnsi="Times New Roman" w:cs="Times New Roman"/>
          <w:sz w:val="24"/>
          <w:szCs w:val="24"/>
          <w:vertAlign w:val="superscript"/>
          <w:lang w:val="en-US"/>
        </w:rPr>
        <w:t>−1</w:t>
      </w:r>
      <w:r w:rsidR="00BD4901" w:rsidRPr="007B55A2">
        <w:rPr>
          <w:rFonts w:ascii="Times New Roman" w:hAnsi="Times New Roman" w:cs="Times New Roman"/>
          <w:sz w:val="24"/>
          <w:szCs w:val="24"/>
          <w:lang w:val="en-US"/>
        </w:rPr>
        <w:t xml:space="preserve">) were used for DSC measurements and were diluted for other measurements: </w:t>
      </w:r>
      <w:r w:rsidR="00BD4901" w:rsidRPr="007B55A2">
        <w:rPr>
          <w:rFonts w:ascii="Times New Roman" w:hAnsi="Times New Roman" w:cs="Times New Roman"/>
          <w:i/>
          <w:sz w:val="24"/>
          <w:szCs w:val="24"/>
          <w:lang w:val="en-US"/>
        </w:rPr>
        <w:t>γ</w:t>
      </w:r>
      <w:r w:rsidR="009D6F9D" w:rsidRPr="007B55A2">
        <w:rPr>
          <w:rFonts w:ascii="Times New Roman" w:hAnsi="Times New Roman" w:cs="Times New Roman"/>
          <w:i/>
          <w:sz w:val="24"/>
          <w:szCs w:val="24"/>
          <w:lang w:val="en-US"/>
        </w:rPr>
        <w:t xml:space="preserve"> </w:t>
      </w:r>
      <w:r w:rsidR="00BD4901" w:rsidRPr="007B55A2">
        <w:rPr>
          <w:rFonts w:ascii="Times New Roman" w:hAnsi="Times New Roman" w:cs="Times New Roman"/>
          <w:sz w:val="24"/>
          <w:szCs w:val="24"/>
          <w:lang w:val="en-US"/>
        </w:rPr>
        <w:t>=</w:t>
      </w:r>
      <w:r w:rsidR="009D6F9D" w:rsidRPr="007B55A2">
        <w:rPr>
          <w:rFonts w:ascii="Times New Roman" w:hAnsi="Times New Roman" w:cs="Times New Roman"/>
          <w:sz w:val="24"/>
          <w:szCs w:val="24"/>
          <w:lang w:val="en-US"/>
        </w:rPr>
        <w:t xml:space="preserve"> </w:t>
      </w:r>
      <w:r w:rsidR="00BD4901" w:rsidRPr="007B55A2">
        <w:rPr>
          <w:rFonts w:ascii="Times New Roman" w:hAnsi="Times New Roman" w:cs="Times New Roman"/>
          <w:sz w:val="24"/>
          <w:szCs w:val="24"/>
          <w:lang w:val="en-US"/>
        </w:rPr>
        <w:t>1 mg</w:t>
      </w:r>
      <w:r w:rsidR="009D6F9D" w:rsidRPr="007B55A2">
        <w:rPr>
          <w:rFonts w:ascii="Times New Roman" w:hAnsi="Times New Roman" w:cs="Times New Roman"/>
          <w:sz w:val="24"/>
          <w:szCs w:val="24"/>
          <w:lang w:val="en-US"/>
        </w:rPr>
        <w:t xml:space="preserve"> ml</w:t>
      </w:r>
      <w:r w:rsidR="009D6F9D" w:rsidRPr="007B55A2">
        <w:rPr>
          <w:rFonts w:ascii="Times New Roman" w:hAnsi="Times New Roman" w:cs="Times New Roman"/>
          <w:sz w:val="24"/>
          <w:szCs w:val="24"/>
          <w:vertAlign w:val="superscript"/>
          <w:lang w:val="en-US"/>
        </w:rPr>
        <w:t xml:space="preserve">−1 </w:t>
      </w:r>
      <w:r w:rsidR="00BD4901" w:rsidRPr="007B55A2">
        <w:rPr>
          <w:rFonts w:ascii="Times New Roman" w:hAnsi="Times New Roman" w:cs="Times New Roman"/>
          <w:sz w:val="24"/>
          <w:szCs w:val="24"/>
          <w:lang w:val="en-US"/>
        </w:rPr>
        <w:t xml:space="preserve">(UV/ Vis), </w:t>
      </w:r>
      <w:r w:rsidR="00BD4901" w:rsidRPr="007B55A2">
        <w:rPr>
          <w:rFonts w:ascii="Times New Roman" w:hAnsi="Times New Roman" w:cs="Times New Roman"/>
          <w:i/>
          <w:sz w:val="24"/>
          <w:szCs w:val="24"/>
          <w:lang w:val="en-US"/>
        </w:rPr>
        <w:t>γ</w:t>
      </w:r>
      <w:r w:rsidR="009D6F9D" w:rsidRPr="007B55A2">
        <w:rPr>
          <w:rFonts w:ascii="Times New Roman" w:hAnsi="Times New Roman" w:cs="Times New Roman"/>
          <w:i/>
          <w:sz w:val="24"/>
          <w:szCs w:val="24"/>
          <w:lang w:val="en-US"/>
        </w:rPr>
        <w:t xml:space="preserve"> </w:t>
      </w:r>
      <w:r w:rsidR="00BD4901" w:rsidRPr="007B55A2">
        <w:rPr>
          <w:rFonts w:ascii="Times New Roman" w:hAnsi="Times New Roman" w:cs="Times New Roman"/>
          <w:sz w:val="24"/>
          <w:szCs w:val="24"/>
          <w:lang w:val="en-US"/>
        </w:rPr>
        <w:t>=</w:t>
      </w:r>
      <w:r w:rsidR="009D6F9D" w:rsidRPr="007B55A2">
        <w:rPr>
          <w:rFonts w:ascii="Times New Roman" w:hAnsi="Times New Roman" w:cs="Times New Roman"/>
          <w:sz w:val="24"/>
          <w:szCs w:val="24"/>
          <w:lang w:val="en-US"/>
        </w:rPr>
        <w:t xml:space="preserve"> </w:t>
      </w:r>
      <w:r w:rsidR="00BD4901" w:rsidRPr="007B55A2">
        <w:rPr>
          <w:rFonts w:ascii="Times New Roman" w:hAnsi="Times New Roman" w:cs="Times New Roman"/>
          <w:sz w:val="24"/>
          <w:szCs w:val="24"/>
          <w:lang w:val="en-US"/>
        </w:rPr>
        <w:t>0.05 mg</w:t>
      </w:r>
      <w:r w:rsidR="009D6F9D" w:rsidRPr="007B55A2">
        <w:rPr>
          <w:rFonts w:ascii="Times New Roman" w:hAnsi="Times New Roman" w:cs="Times New Roman"/>
          <w:sz w:val="24"/>
          <w:szCs w:val="24"/>
          <w:lang w:val="en-US"/>
        </w:rPr>
        <w:t xml:space="preserve"> ml</w:t>
      </w:r>
      <w:r w:rsidR="009D6F9D" w:rsidRPr="007B55A2">
        <w:rPr>
          <w:rFonts w:ascii="Times New Roman" w:hAnsi="Times New Roman" w:cs="Times New Roman"/>
          <w:sz w:val="24"/>
          <w:szCs w:val="24"/>
          <w:vertAlign w:val="superscript"/>
          <w:lang w:val="en-US"/>
        </w:rPr>
        <w:t>−1</w:t>
      </w:r>
      <w:r w:rsidR="00BD4901" w:rsidRPr="007B55A2">
        <w:rPr>
          <w:rFonts w:ascii="Times New Roman" w:hAnsi="Times New Roman" w:cs="Times New Roman"/>
          <w:sz w:val="24"/>
          <w:szCs w:val="24"/>
          <w:lang w:val="en-US"/>
        </w:rPr>
        <w:t xml:space="preserve"> (DLS) and </w:t>
      </w:r>
      <w:r w:rsidR="00BD4901" w:rsidRPr="007B55A2">
        <w:rPr>
          <w:rFonts w:ascii="Times New Roman" w:hAnsi="Times New Roman" w:cs="Times New Roman"/>
          <w:i/>
          <w:sz w:val="24"/>
          <w:szCs w:val="24"/>
          <w:lang w:val="en-US"/>
        </w:rPr>
        <w:t>γ</w:t>
      </w:r>
      <w:r w:rsidR="009D6F9D" w:rsidRPr="007B55A2">
        <w:rPr>
          <w:rFonts w:ascii="Times New Roman" w:hAnsi="Times New Roman" w:cs="Times New Roman"/>
          <w:i/>
          <w:sz w:val="24"/>
          <w:szCs w:val="24"/>
          <w:lang w:val="en-US"/>
        </w:rPr>
        <w:t xml:space="preserve"> </w:t>
      </w:r>
      <w:r w:rsidR="00BD4901" w:rsidRPr="007B55A2">
        <w:rPr>
          <w:rFonts w:ascii="Times New Roman" w:hAnsi="Times New Roman" w:cs="Times New Roman"/>
          <w:sz w:val="24"/>
          <w:szCs w:val="24"/>
          <w:lang w:val="en-US"/>
        </w:rPr>
        <w:t>=</w:t>
      </w:r>
      <w:r w:rsidR="009D6F9D" w:rsidRPr="007B55A2">
        <w:rPr>
          <w:rFonts w:ascii="Times New Roman" w:hAnsi="Times New Roman" w:cs="Times New Roman"/>
          <w:sz w:val="24"/>
          <w:szCs w:val="24"/>
          <w:lang w:val="en-US"/>
        </w:rPr>
        <w:t xml:space="preserve"> </w:t>
      </w:r>
      <w:r w:rsidR="00BD4901" w:rsidRPr="007B55A2">
        <w:rPr>
          <w:rFonts w:ascii="Times New Roman" w:hAnsi="Times New Roman" w:cs="Times New Roman"/>
          <w:sz w:val="24"/>
          <w:szCs w:val="24"/>
          <w:lang w:val="en-US"/>
        </w:rPr>
        <w:t>0.125 mg</w:t>
      </w:r>
      <w:r w:rsidR="009D6F9D" w:rsidRPr="007B55A2">
        <w:rPr>
          <w:rFonts w:ascii="Times New Roman" w:hAnsi="Times New Roman" w:cs="Times New Roman"/>
          <w:sz w:val="24"/>
          <w:szCs w:val="24"/>
          <w:lang w:val="en-US"/>
        </w:rPr>
        <w:t xml:space="preserve"> ml</w:t>
      </w:r>
      <w:r w:rsidR="009D6F9D" w:rsidRPr="007B55A2">
        <w:rPr>
          <w:rFonts w:ascii="Times New Roman" w:hAnsi="Times New Roman" w:cs="Times New Roman"/>
          <w:sz w:val="24"/>
          <w:szCs w:val="24"/>
          <w:vertAlign w:val="superscript"/>
          <w:lang w:val="en-US"/>
        </w:rPr>
        <w:t>−1</w:t>
      </w:r>
      <w:r w:rsidR="00BD4901" w:rsidRPr="007B55A2">
        <w:rPr>
          <w:rFonts w:ascii="Times New Roman" w:hAnsi="Times New Roman" w:cs="Times New Roman"/>
          <w:sz w:val="24"/>
          <w:szCs w:val="24"/>
          <w:lang w:val="en-US"/>
        </w:rPr>
        <w:t xml:space="preserve"> (fluorimetry).</w:t>
      </w:r>
    </w:p>
    <w:p w14:paraId="2CD5D6DC" w14:textId="7C3418A2" w:rsidR="00043E4E" w:rsidRPr="007B55A2" w:rsidRDefault="00043E4E" w:rsidP="00B76FFB">
      <w:pPr>
        <w:pStyle w:val="ListParagraph"/>
        <w:numPr>
          <w:ilvl w:val="1"/>
          <w:numId w:val="1"/>
        </w:num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Determination of the size of liposomes: DLS measurements and data analysis</w:t>
      </w:r>
    </w:p>
    <w:p w14:paraId="22A07670" w14:textId="31FAAF02" w:rsidR="00043E4E" w:rsidRPr="007B55A2" w:rsidRDefault="00043E4E"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The size distribution of </w:t>
      </w:r>
      <w:proofErr w:type="spellStart"/>
      <w:r w:rsidR="00035E07" w:rsidRPr="007B55A2">
        <w:rPr>
          <w:rFonts w:ascii="Times New Roman" w:hAnsi="Times New Roman" w:cs="Times New Roman"/>
          <w:sz w:val="24"/>
          <w:szCs w:val="24"/>
          <w:lang w:val="en-US"/>
        </w:rPr>
        <w:t>bSM</w:t>
      </w:r>
      <w:proofErr w:type="spellEnd"/>
      <w:r w:rsidR="00035E07" w:rsidRPr="007B55A2">
        <w:rPr>
          <w:rFonts w:ascii="Times New Roman" w:hAnsi="Times New Roman" w:cs="Times New Roman"/>
          <w:sz w:val="24"/>
          <w:szCs w:val="24"/>
          <w:lang w:val="en-US"/>
        </w:rPr>
        <w:t xml:space="preserve"> MLVs</w:t>
      </w:r>
      <w:r w:rsidR="00A115D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was measured with dynamic light scattering using a photon correlation spectrophotometer equipped with a 532 nm (green) laser (</w:t>
      </w:r>
      <w:proofErr w:type="spellStart"/>
      <w:r w:rsidRPr="007B55A2">
        <w:rPr>
          <w:rFonts w:ascii="Times New Roman" w:hAnsi="Times New Roman" w:cs="Times New Roman"/>
          <w:sz w:val="24"/>
          <w:szCs w:val="24"/>
          <w:lang w:val="en-US"/>
        </w:rPr>
        <w:t>Zetasizer</w:t>
      </w:r>
      <w:proofErr w:type="spellEnd"/>
      <w:r w:rsidRPr="007B55A2">
        <w:rPr>
          <w:rFonts w:ascii="Times New Roman" w:hAnsi="Times New Roman" w:cs="Times New Roman"/>
          <w:sz w:val="24"/>
          <w:szCs w:val="24"/>
          <w:lang w:val="en-US"/>
        </w:rPr>
        <w:t xml:space="preserve"> Nano ZS, Malvern Instruments, Worcestershire, UK). The average hydrodynamic diameter (</w:t>
      </w:r>
      <w:r w:rsidRPr="007B55A2">
        <w:rPr>
          <w:rFonts w:ascii="Times New Roman" w:hAnsi="Times New Roman" w:cs="Times New Roman"/>
          <w:i/>
          <w:sz w:val="24"/>
          <w:szCs w:val="24"/>
          <w:lang w:val="en-US"/>
        </w:rPr>
        <w:t>d</w:t>
      </w:r>
      <w:r w:rsidRPr="007B55A2">
        <w:rPr>
          <w:rFonts w:ascii="Times New Roman" w:hAnsi="Times New Roman" w:cs="Times New Roman"/>
          <w:sz w:val="24"/>
          <w:szCs w:val="24"/>
          <w:vertAlign w:val="subscript"/>
          <w:lang w:val="en-US"/>
        </w:rPr>
        <w:t>h</w:t>
      </w:r>
      <w:r w:rsidRPr="007B55A2">
        <w:rPr>
          <w:rFonts w:ascii="Times New Roman" w:hAnsi="Times New Roman" w:cs="Times New Roman"/>
          <w:sz w:val="24"/>
          <w:szCs w:val="24"/>
          <w:lang w:val="en-US"/>
        </w:rPr>
        <w:t xml:space="preserve">) was specified as the value at </w:t>
      </w:r>
      <w:r w:rsidR="001D4710"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peak maximum of the volume</w:t>
      </w:r>
      <w:r w:rsidR="00AC6C3C"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size distribution. The reported results correspond to the average of six measurements at 25 °C. The data processing was done by the </w:t>
      </w:r>
      <w:proofErr w:type="spellStart"/>
      <w:r w:rsidRPr="007B55A2">
        <w:rPr>
          <w:rFonts w:ascii="Times New Roman" w:hAnsi="Times New Roman" w:cs="Times New Roman"/>
          <w:sz w:val="24"/>
          <w:szCs w:val="24"/>
          <w:lang w:val="en-US"/>
        </w:rPr>
        <w:t>Zetasizer</w:t>
      </w:r>
      <w:proofErr w:type="spellEnd"/>
      <w:r w:rsidRPr="007B55A2">
        <w:rPr>
          <w:rFonts w:ascii="Times New Roman" w:hAnsi="Times New Roman" w:cs="Times New Roman"/>
          <w:sz w:val="24"/>
          <w:szCs w:val="24"/>
          <w:lang w:val="en-US"/>
        </w:rPr>
        <w:t xml:space="preserve"> software 7.13 (Malvern Instruments). The average hydrodynamic diameter values of the </w:t>
      </w:r>
      <w:proofErr w:type="spellStart"/>
      <w:r w:rsidRPr="007B55A2">
        <w:rPr>
          <w:rFonts w:ascii="Times New Roman" w:hAnsi="Times New Roman" w:cs="Times New Roman"/>
          <w:sz w:val="24"/>
          <w:szCs w:val="24"/>
          <w:lang w:val="en-US"/>
        </w:rPr>
        <w:t>bSM</w:t>
      </w:r>
      <w:proofErr w:type="spellEnd"/>
      <w:r w:rsidR="00035E07" w:rsidRPr="007B55A2">
        <w:rPr>
          <w:rFonts w:ascii="Times New Roman" w:hAnsi="Times New Roman" w:cs="Times New Roman"/>
          <w:sz w:val="24"/>
          <w:szCs w:val="24"/>
          <w:lang w:val="en-US"/>
        </w:rPr>
        <w:t xml:space="preserve"> MLVs</w:t>
      </w:r>
      <w:r w:rsidRPr="007B55A2">
        <w:rPr>
          <w:rFonts w:ascii="Times New Roman" w:hAnsi="Times New Roman" w:cs="Times New Roman"/>
          <w:sz w:val="24"/>
          <w:szCs w:val="24"/>
          <w:lang w:val="en-US"/>
        </w:rPr>
        <w:t xml:space="preserve"> (</w:t>
      </w:r>
      <w:r w:rsidRPr="007B55A2">
        <w:rPr>
          <w:rFonts w:ascii="Times New Roman" w:hAnsi="Times New Roman" w:cs="Times New Roman"/>
          <w:i/>
          <w:sz w:val="24"/>
          <w:szCs w:val="24"/>
          <w:lang w:val="en-US"/>
        </w:rPr>
        <w:t>γ</w:t>
      </w:r>
      <w:r w:rsidRPr="007B55A2">
        <w:rPr>
          <w:rFonts w:ascii="Times New Roman" w:hAnsi="Times New Roman" w:cs="Times New Roman"/>
          <w:sz w:val="24"/>
          <w:szCs w:val="24"/>
          <w:lang w:val="en-US"/>
        </w:rPr>
        <w:t xml:space="preserve"> = 0.05 mg ml</w:t>
      </w:r>
      <w:r w:rsidRPr="007B55A2">
        <w:rPr>
          <w:rFonts w:ascii="Times New Roman" w:hAnsi="Times New Roman" w:cs="Times New Roman"/>
          <w:sz w:val="24"/>
          <w:szCs w:val="24"/>
          <w:vertAlign w:val="superscript"/>
          <w:lang w:val="en-US"/>
        </w:rPr>
        <w:t>−1</w:t>
      </w:r>
      <w:r w:rsidRPr="007B55A2">
        <w:rPr>
          <w:rFonts w:ascii="Times New Roman" w:hAnsi="Times New Roman" w:cs="Times New Roman"/>
          <w:sz w:val="24"/>
          <w:szCs w:val="24"/>
          <w:lang w:val="en-US"/>
        </w:rPr>
        <w:t xml:space="preserve">) were in the range </w:t>
      </w:r>
      <w:r w:rsidR="001D4710" w:rsidRPr="007B55A2">
        <w:rPr>
          <w:rFonts w:ascii="Times New Roman" w:hAnsi="Times New Roman" w:cs="Times New Roman"/>
          <w:sz w:val="24"/>
          <w:szCs w:val="24"/>
          <w:lang w:val="en-US"/>
        </w:rPr>
        <w:t xml:space="preserve">of </w:t>
      </w:r>
      <w:r w:rsidR="009E59EC" w:rsidRPr="007B55A2">
        <w:rPr>
          <w:rFonts w:ascii="Times New Roman" w:hAnsi="Times New Roman" w:cs="Times New Roman"/>
          <w:sz w:val="24"/>
          <w:szCs w:val="24"/>
          <w:lang w:val="en-US"/>
        </w:rPr>
        <w:t>100</w:t>
      </w:r>
      <w:r w:rsidRPr="007B55A2">
        <w:rPr>
          <w:rFonts w:ascii="Times New Roman" w:hAnsi="Times New Roman" w:cs="Times New Roman"/>
          <w:sz w:val="24"/>
          <w:szCs w:val="24"/>
          <w:lang w:val="en-US"/>
        </w:rPr>
        <w:t xml:space="preserve"> nm ≤ </w:t>
      </w:r>
      <w:r w:rsidRPr="007B55A2">
        <w:rPr>
          <w:rFonts w:ascii="Times New Roman" w:hAnsi="Times New Roman" w:cs="Times New Roman"/>
          <w:i/>
          <w:sz w:val="24"/>
          <w:szCs w:val="24"/>
          <w:lang w:val="en-US"/>
        </w:rPr>
        <w:t>d</w:t>
      </w:r>
      <w:r w:rsidRPr="007B55A2">
        <w:rPr>
          <w:rFonts w:ascii="Times New Roman" w:hAnsi="Times New Roman" w:cs="Times New Roman"/>
          <w:sz w:val="24"/>
          <w:szCs w:val="24"/>
          <w:vertAlign w:val="subscript"/>
          <w:lang w:val="en-US"/>
        </w:rPr>
        <w:t>h</w:t>
      </w:r>
      <w:r w:rsidRPr="007B55A2">
        <w:rPr>
          <w:rFonts w:ascii="Times New Roman" w:hAnsi="Times New Roman" w:cs="Times New Roman"/>
          <w:sz w:val="24"/>
          <w:szCs w:val="24"/>
          <w:lang w:val="en-US"/>
        </w:rPr>
        <w:t xml:space="preserve"> ≤ 5</w:t>
      </w:r>
      <w:r w:rsidR="009E59EC" w:rsidRPr="007B55A2">
        <w:rPr>
          <w:rFonts w:ascii="Times New Roman" w:hAnsi="Times New Roman" w:cs="Times New Roman"/>
          <w:sz w:val="24"/>
          <w:szCs w:val="24"/>
          <w:lang w:val="en-US"/>
        </w:rPr>
        <w:t>5</w:t>
      </w:r>
      <w:r w:rsidRPr="007B55A2">
        <w:rPr>
          <w:rFonts w:ascii="Times New Roman" w:hAnsi="Times New Roman" w:cs="Times New Roman"/>
          <w:sz w:val="24"/>
          <w:szCs w:val="24"/>
          <w:lang w:val="en-US"/>
        </w:rPr>
        <w:t xml:space="preserve">0 nm, and </w:t>
      </w:r>
      <w:proofErr w:type="spellStart"/>
      <w:r w:rsidR="00035E07" w:rsidRPr="007B55A2">
        <w:rPr>
          <w:rFonts w:ascii="Times New Roman" w:hAnsi="Times New Roman" w:cs="Times New Roman"/>
          <w:sz w:val="24"/>
          <w:szCs w:val="24"/>
          <w:lang w:val="en-US"/>
        </w:rPr>
        <w:t>bSM+L</w:t>
      </w:r>
      <w:proofErr w:type="spellEnd"/>
      <w:r w:rsidR="00035E07" w:rsidRPr="007B55A2">
        <w:rPr>
          <w:rFonts w:ascii="Times New Roman" w:hAnsi="Times New Roman" w:cs="Times New Roman"/>
          <w:sz w:val="24"/>
          <w:szCs w:val="24"/>
          <w:lang w:val="en-US"/>
        </w:rPr>
        <w:t xml:space="preserve"> MLVs</w:t>
      </w:r>
      <w:r w:rsidR="009D5647"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were in </w:t>
      </w:r>
      <w:r w:rsidR="001D4710"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range of </w:t>
      </w:r>
      <w:r w:rsidR="00F66386" w:rsidRPr="007B55A2">
        <w:rPr>
          <w:rFonts w:ascii="Times New Roman" w:hAnsi="Times New Roman" w:cs="Times New Roman"/>
          <w:sz w:val="24"/>
          <w:szCs w:val="24"/>
          <w:lang w:val="en-US"/>
        </w:rPr>
        <w:t xml:space="preserve">100 </w:t>
      </w:r>
      <w:r w:rsidRPr="007B55A2">
        <w:rPr>
          <w:rFonts w:ascii="Times New Roman" w:hAnsi="Times New Roman" w:cs="Times New Roman"/>
          <w:sz w:val="24"/>
          <w:szCs w:val="24"/>
          <w:lang w:val="en-US"/>
        </w:rPr>
        <w:t xml:space="preserve">nm ≤ </w:t>
      </w:r>
      <w:r w:rsidRPr="007B55A2">
        <w:rPr>
          <w:rFonts w:ascii="Times New Roman" w:hAnsi="Times New Roman" w:cs="Times New Roman"/>
          <w:i/>
          <w:sz w:val="24"/>
          <w:szCs w:val="24"/>
          <w:lang w:val="en-US"/>
        </w:rPr>
        <w:t>d</w:t>
      </w:r>
      <w:r w:rsidRPr="007B55A2">
        <w:rPr>
          <w:rFonts w:ascii="Times New Roman" w:hAnsi="Times New Roman" w:cs="Times New Roman"/>
          <w:sz w:val="24"/>
          <w:szCs w:val="24"/>
          <w:vertAlign w:val="subscript"/>
          <w:lang w:val="en-US"/>
        </w:rPr>
        <w:t>h</w:t>
      </w:r>
      <w:r w:rsidRPr="007B55A2">
        <w:rPr>
          <w:rFonts w:ascii="Times New Roman" w:hAnsi="Times New Roman" w:cs="Times New Roman"/>
          <w:sz w:val="24"/>
          <w:szCs w:val="24"/>
          <w:lang w:val="en-US"/>
        </w:rPr>
        <w:t xml:space="preserve"> ≤ </w:t>
      </w:r>
      <w:r w:rsidR="00F66386" w:rsidRPr="007B55A2">
        <w:rPr>
          <w:rFonts w:ascii="Times New Roman" w:hAnsi="Times New Roman" w:cs="Times New Roman"/>
          <w:sz w:val="24"/>
          <w:szCs w:val="24"/>
          <w:lang w:val="en-US"/>
        </w:rPr>
        <w:t>3</w:t>
      </w:r>
      <w:r w:rsidRPr="007B55A2">
        <w:rPr>
          <w:rFonts w:ascii="Times New Roman" w:hAnsi="Times New Roman" w:cs="Times New Roman"/>
          <w:sz w:val="24"/>
          <w:szCs w:val="24"/>
          <w:lang w:val="en-US"/>
        </w:rPr>
        <w:t>00 nm</w:t>
      </w:r>
      <w:r w:rsidR="009D5647" w:rsidRPr="007B55A2">
        <w:rPr>
          <w:rFonts w:ascii="Times New Roman" w:hAnsi="Times New Roman" w:cs="Times New Roman"/>
          <w:sz w:val="24"/>
          <w:szCs w:val="24"/>
          <w:lang w:val="en-US"/>
        </w:rPr>
        <w:t xml:space="preserve"> (Fig. S1)</w:t>
      </w:r>
      <w:r w:rsidRPr="007B55A2">
        <w:rPr>
          <w:rFonts w:ascii="Times New Roman" w:hAnsi="Times New Roman" w:cs="Times New Roman"/>
          <w:sz w:val="24"/>
          <w:szCs w:val="24"/>
          <w:lang w:val="en-US"/>
        </w:rPr>
        <w:t>.</w:t>
      </w:r>
    </w:p>
    <w:p w14:paraId="729A8D80" w14:textId="4E8EB5B1" w:rsidR="007F4310" w:rsidRPr="007B55A2" w:rsidRDefault="00BD4901" w:rsidP="008C035F">
      <w:pPr>
        <w:pStyle w:val="ListParagraph"/>
        <w:numPr>
          <w:ilvl w:val="1"/>
          <w:numId w:val="1"/>
        </w:num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DSC</w:t>
      </w:r>
      <w:r w:rsidR="00196208" w:rsidRPr="007B55A2">
        <w:rPr>
          <w:rFonts w:ascii="Times New Roman" w:hAnsi="Times New Roman" w:cs="Times New Roman"/>
          <w:sz w:val="24"/>
          <w:szCs w:val="24"/>
          <w:lang w:val="en-US"/>
        </w:rPr>
        <w:t>: data acquisition and analysis</w:t>
      </w:r>
    </w:p>
    <w:p w14:paraId="063ED594" w14:textId="2B0AB6B2" w:rsidR="009D5647" w:rsidRPr="007B55A2" w:rsidRDefault="00BD4901"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The microcalorimeter Nano-DSC, TA Instruments (New Castle, USA) was used for DSC measurements of </w:t>
      </w:r>
      <w:proofErr w:type="spellStart"/>
      <w:r w:rsidR="00035E07" w:rsidRPr="007B55A2">
        <w:rPr>
          <w:rFonts w:ascii="Times New Roman" w:hAnsi="Times New Roman" w:cs="Times New Roman"/>
          <w:sz w:val="24"/>
          <w:szCs w:val="24"/>
          <w:lang w:val="en-US"/>
        </w:rPr>
        <w:t>bSM</w:t>
      </w:r>
      <w:proofErr w:type="spellEnd"/>
      <w:r w:rsidR="00035E07" w:rsidRPr="007B55A2">
        <w:rPr>
          <w:rFonts w:ascii="Times New Roman" w:hAnsi="Times New Roman" w:cs="Times New Roman"/>
          <w:sz w:val="24"/>
          <w:szCs w:val="24"/>
          <w:lang w:val="en-US"/>
        </w:rPr>
        <w:t xml:space="preserve"> </w:t>
      </w:r>
      <w:r w:rsidR="00035E07" w:rsidRPr="007B55A2">
        <w:rPr>
          <w:rFonts w:ascii="Times New Roman" w:hAnsi="Times New Roman" w:cs="Times New Roman"/>
          <w:sz w:val="24"/>
          <w:szCs w:val="24"/>
          <w:lang w:val="en-US"/>
        </w:rPr>
        <w:sym w:font="Symbol" w:char="F0B1"/>
      </w:r>
      <w:r w:rsidR="00035E07" w:rsidRPr="007B55A2">
        <w:rPr>
          <w:rFonts w:ascii="Times New Roman" w:hAnsi="Times New Roman" w:cs="Times New Roman"/>
          <w:sz w:val="24"/>
          <w:szCs w:val="24"/>
          <w:lang w:val="en-US"/>
        </w:rPr>
        <w:t xml:space="preserve"> L MLVs</w:t>
      </w:r>
      <w:r w:rsidRPr="007B55A2">
        <w:rPr>
          <w:rFonts w:ascii="Times New Roman" w:hAnsi="Times New Roman" w:cs="Times New Roman"/>
          <w:sz w:val="24"/>
          <w:szCs w:val="24"/>
          <w:lang w:val="en-US"/>
        </w:rPr>
        <w:t xml:space="preserve">. Before the samples were put in the instrument, they were in a </w:t>
      </w:r>
      <w:bookmarkStart w:id="10" w:name="_Hlk118367387"/>
      <w:r w:rsidRPr="007B55A2">
        <w:rPr>
          <w:rFonts w:ascii="Times New Roman" w:hAnsi="Times New Roman" w:cs="Times New Roman"/>
          <w:sz w:val="24"/>
          <w:szCs w:val="24"/>
          <w:lang w:val="en-US"/>
        </w:rPr>
        <w:t xml:space="preserve">degassing </w:t>
      </w:r>
      <w:bookmarkEnd w:id="10"/>
      <w:r w:rsidRPr="007B55A2">
        <w:rPr>
          <w:rFonts w:ascii="Times New Roman" w:hAnsi="Times New Roman" w:cs="Times New Roman"/>
          <w:sz w:val="24"/>
          <w:szCs w:val="24"/>
          <w:lang w:val="en-US"/>
        </w:rPr>
        <w:t>station for 10 min. The temperature interval for samples was 10– 60 °</w:t>
      </w:r>
      <w:proofErr w:type="spellStart"/>
      <w:r w:rsidRPr="007B55A2">
        <w:rPr>
          <w:rFonts w:ascii="Times New Roman" w:hAnsi="Times New Roman" w:cs="Times New Roman"/>
          <w:sz w:val="24"/>
          <w:szCs w:val="24"/>
          <w:lang w:val="en-US"/>
        </w:rPr>
        <w:t>C</w:t>
      </w:r>
      <w:r w:rsidR="00AC6C3C"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at</w:t>
      </w:r>
      <w:proofErr w:type="spellEnd"/>
      <w:r w:rsidRPr="007B55A2">
        <w:rPr>
          <w:rFonts w:ascii="Times New Roman" w:hAnsi="Times New Roman" w:cs="Times New Roman"/>
          <w:sz w:val="24"/>
          <w:szCs w:val="24"/>
          <w:lang w:val="en-US"/>
        </w:rPr>
        <w:t xml:space="preserve"> scan rates of 1 °C min</w:t>
      </w:r>
      <w:r w:rsidRPr="007B55A2">
        <w:rPr>
          <w:rFonts w:ascii="Times New Roman" w:hAnsi="Times New Roman" w:cs="Times New Roman"/>
          <w:sz w:val="24"/>
          <w:szCs w:val="24"/>
          <w:vertAlign w:val="superscript"/>
          <w:lang w:val="en-US"/>
        </w:rPr>
        <w:t>−1</w:t>
      </w:r>
      <w:r w:rsidRPr="007B55A2">
        <w:rPr>
          <w:rFonts w:ascii="Times New Roman" w:hAnsi="Times New Roman" w:cs="Times New Roman"/>
          <w:sz w:val="24"/>
          <w:szCs w:val="24"/>
          <w:lang w:val="en-US"/>
        </w:rPr>
        <w:t>, as well as for reference solution</w:t>
      </w:r>
      <w:r w:rsidR="009D5647" w:rsidRPr="007B55A2">
        <w:rPr>
          <w:rFonts w:ascii="Times New Roman" w:hAnsi="Times New Roman" w:cs="Times New Roman"/>
          <w:sz w:val="24"/>
          <w:szCs w:val="24"/>
          <w:lang w:val="en-US"/>
        </w:rPr>
        <w:t>s</w:t>
      </w:r>
      <w:r w:rsidRPr="007B55A2">
        <w:rPr>
          <w:rFonts w:ascii="Times New Roman" w:hAnsi="Times New Roman" w:cs="Times New Roman"/>
          <w:sz w:val="24"/>
          <w:szCs w:val="24"/>
          <w:lang w:val="en-US"/>
        </w:rPr>
        <w:t xml:space="preserve"> (BR</w:t>
      </w:r>
      <w:r w:rsidR="00035E07" w:rsidRPr="007B55A2">
        <w:rPr>
          <w:rFonts w:ascii="Times New Roman" w:hAnsi="Times New Roman" w:cs="Times New Roman"/>
          <w:sz w:val="24"/>
          <w:szCs w:val="24"/>
          <w:lang w:val="en-US"/>
        </w:rPr>
        <w:t>B</w:t>
      </w:r>
      <w:r w:rsidR="00F66386" w:rsidRPr="007B55A2">
        <w:rPr>
          <w:rFonts w:ascii="Times New Roman" w:hAnsi="Times New Roman" w:cs="Times New Roman"/>
          <w:sz w:val="24"/>
          <w:szCs w:val="24"/>
          <w:lang w:val="en-US"/>
        </w:rPr>
        <w:t>4, BRB7</w:t>
      </w:r>
      <w:r w:rsidR="001D4710" w:rsidRPr="007B55A2">
        <w:rPr>
          <w:rFonts w:ascii="Times New Roman" w:hAnsi="Times New Roman" w:cs="Times New Roman"/>
          <w:sz w:val="24"/>
          <w:szCs w:val="24"/>
          <w:lang w:val="en-US"/>
        </w:rPr>
        <w:t>,</w:t>
      </w:r>
      <w:r w:rsidR="00F66386" w:rsidRPr="007B55A2">
        <w:rPr>
          <w:rFonts w:ascii="Times New Roman" w:hAnsi="Times New Roman" w:cs="Times New Roman"/>
          <w:sz w:val="24"/>
          <w:szCs w:val="24"/>
          <w:lang w:val="en-US"/>
        </w:rPr>
        <w:t xml:space="preserve"> and BRB9</w:t>
      </w:r>
      <w:r w:rsidRPr="007B55A2">
        <w:rPr>
          <w:rFonts w:ascii="Times New Roman" w:hAnsi="Times New Roman" w:cs="Times New Roman"/>
          <w:sz w:val="24"/>
          <w:szCs w:val="24"/>
          <w:lang w:val="en-US"/>
        </w:rPr>
        <w:t xml:space="preserve">). Every lipid suspension was recorded two times in two heating-cooling cycles, whereas the reference buffers were recorded once. </w:t>
      </w:r>
      <w:r w:rsidR="009D5647" w:rsidRPr="007B55A2">
        <w:rPr>
          <w:rFonts w:ascii="Times New Roman" w:hAnsi="Times New Roman" w:cs="Times New Roman"/>
          <w:sz w:val="24"/>
          <w:szCs w:val="24"/>
          <w:lang w:val="en-US"/>
        </w:rPr>
        <w:t xml:space="preserve">Since the second heating run is considered to be free from thermal history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{"citationItems":[{"id":"ITEM-1","itemData":{"DOI":"10.1016/j.jconrel.2009.10.024","ISSN":"01683659","PMID":"19874861","abstract":"Lyophilization is a promising approach to ensure the long-term stability of liposomes. After decades of studies in this field, different lyoprotective mechanisms, such as water replacement and vitrification models, have been proposed. Much progress has been made in developing highly stable liposomes after lyophilization based on optimization of formulation and process parameters. Here, this paper reviews the lyoprotective mechanisms, the parameters affecting the lyoprotective effect and the techniques used in a large number of studies. The parameters are discussed with regard to the following two aspects: (1) the formulation factors: the choice of drug, the lipid bilayer composition, vesicle size, selection of lyoprotectants, combination of lyoprotectants and additives, dry mass ratio of lyoprotectant to lipid, distribution of lyoprotectant on the two sides of lipid bilayers and others, which are the key factors determining the lyoprotective effect of freeze-dried liposomes. (2) The technological factors: freezing protocols, drying protocols, storage conditions and others, which are the extrinsic factors affecting the stability of freeze-dried cakes. Moreover, encapsulated solute/drug retention (ESR), gel-to-liquid crystalline phase transition temperature (Tm) and glass transition temperature (Tg) are selected as indicators to investigate the protective effect during this process. Finally, the major areas and future potential of research on lyophilized liposomes are highlighted. © 2009 Elsevier B.V. All rights reserved.","author":[{"dropping-particle":"","family":"Chen","given":"Chengjun","non-dropping-particle":"","parse-names":false,"suffix":""},{"dropping-particle":"","family":"Han","given":"Dandan","non-dropping-particle":"","parse-names":false,"suffix":""},{"dropping-particle":"","family":"Cai","given":"Cuifang","non-dropping-particle":"","parse-names":false,"suffix":""},{"dropping-particle":"","family":"Tang","given":"Xing","non-dropping-particle":"","parse-names":false,"suffix":""}],"container-title":"Journal of Controlled Release","id":"ITEM-1","issue":"3","issued":{"date-parts":[["2010"]]},"page":"299-311","publisher":"Elsevier B.V.","title":"An overview of liposome lyophilization and its future potential","type":"article-journal","volume":"142"},"uris":["http://www.mendeley.com/documents/?uuid=66433ea4-de85-41a8-91b8-9e0905351827"]}],"mendeley":{"formattedCitation":"(Chen et al., 2010)","plainTextFormattedCitation":"(Chen et al., 2010)","previouslyFormattedCitation":"(Chen et al., 2010)"},"properties":{"noteIndex":0},"schema":"https://github.com/citation-style-language/schema/raw/master/csl-citation.json"}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(Chen et al., 2010)</w:t>
      </w:r>
      <w:r w:rsidR="000E67B3" w:rsidRPr="007B55A2">
        <w:rPr>
          <w:rFonts w:ascii="Times New Roman" w:hAnsi="Times New Roman" w:cs="Times New Roman"/>
          <w:sz w:val="24"/>
          <w:szCs w:val="24"/>
          <w:lang w:val="en-US"/>
        </w:rPr>
        <w:fldChar w:fldCharType="end"/>
      </w:r>
      <w:r w:rsidR="009D5647" w:rsidRPr="007B55A2">
        <w:rPr>
          <w:rFonts w:ascii="Times New Roman" w:hAnsi="Times New Roman" w:cs="Times New Roman"/>
          <w:sz w:val="24"/>
          <w:szCs w:val="24"/>
          <w:lang w:val="en-US"/>
        </w:rPr>
        <w:t xml:space="preserve">, thermotropic properties of </w:t>
      </w:r>
      <w:proofErr w:type="spellStart"/>
      <w:r w:rsidR="009D5647" w:rsidRPr="007B55A2">
        <w:rPr>
          <w:rFonts w:ascii="Times New Roman" w:hAnsi="Times New Roman" w:cs="Times New Roman"/>
          <w:sz w:val="24"/>
          <w:szCs w:val="24"/>
          <w:lang w:val="en-US"/>
        </w:rPr>
        <w:t>bSM</w:t>
      </w:r>
      <w:proofErr w:type="spellEnd"/>
      <w:r w:rsidR="009D5647" w:rsidRPr="007B55A2">
        <w:rPr>
          <w:rFonts w:ascii="Times New Roman" w:hAnsi="Times New Roman" w:cs="Times New Roman"/>
          <w:sz w:val="24"/>
          <w:szCs w:val="24"/>
          <w:lang w:val="en-US"/>
        </w:rPr>
        <w:t xml:space="preserve"> in two buffers were determined using</w:t>
      </w:r>
      <w:r w:rsidRPr="007B55A2">
        <w:rPr>
          <w:rFonts w:ascii="Times New Roman" w:hAnsi="Times New Roman" w:cs="Times New Roman"/>
          <w:sz w:val="24"/>
          <w:szCs w:val="24"/>
          <w:lang w:val="en-US"/>
        </w:rPr>
        <w:t xml:space="preserve"> Nano Analyze software package</w:t>
      </w:r>
      <w:r w:rsidR="009D5647" w:rsidRPr="007B55A2">
        <w:rPr>
          <w:rFonts w:ascii="Times New Roman" w:hAnsi="Times New Roman" w:cs="Times New Roman"/>
          <w:sz w:val="24"/>
          <w:szCs w:val="24"/>
          <w:lang w:val="en-US"/>
        </w:rPr>
        <w:t xml:space="preserve"> as follows: </w:t>
      </w:r>
      <w:proofErr w:type="spellStart"/>
      <w:r w:rsidR="009D5647" w:rsidRPr="007B55A2">
        <w:rPr>
          <w:rFonts w:ascii="Times New Roman" w:hAnsi="Times New Roman" w:cs="Times New Roman"/>
          <w:sz w:val="24"/>
          <w:szCs w:val="24"/>
          <w:lang w:val="en-US"/>
        </w:rPr>
        <w:t>i</w:t>
      </w:r>
      <w:proofErr w:type="spellEnd"/>
      <w:r w:rsidR="009D5647" w:rsidRPr="007B55A2">
        <w:rPr>
          <w:rFonts w:ascii="Times New Roman" w:hAnsi="Times New Roman" w:cs="Times New Roman"/>
          <w:sz w:val="24"/>
          <w:szCs w:val="24"/>
          <w:lang w:val="en-US"/>
        </w:rPr>
        <w:t xml:space="preserve">) DSC trace of particular buffer was subtracted from corresponding DSC trace of respective </w:t>
      </w:r>
      <w:proofErr w:type="spellStart"/>
      <w:r w:rsidR="009D5647" w:rsidRPr="007B55A2">
        <w:rPr>
          <w:rFonts w:ascii="Times New Roman" w:hAnsi="Times New Roman" w:cs="Times New Roman"/>
          <w:sz w:val="24"/>
          <w:szCs w:val="24"/>
          <w:lang w:val="en-US"/>
        </w:rPr>
        <w:t>bSM</w:t>
      </w:r>
      <w:proofErr w:type="spellEnd"/>
      <w:r w:rsidR="009D5647" w:rsidRPr="007B55A2">
        <w:rPr>
          <w:rFonts w:ascii="Times New Roman" w:hAnsi="Times New Roman" w:cs="Times New Roman"/>
          <w:sz w:val="24"/>
          <w:szCs w:val="24"/>
          <w:lang w:val="en-US"/>
        </w:rPr>
        <w:t xml:space="preserve"> suspension, ii) in the temperature range 20-50°C the resulting trace was baseline corrected, iii) by integrating the surface under the curve </w:t>
      </w:r>
      <w:r w:rsidR="00F06BB5" w:rsidRPr="007B55A2">
        <w:rPr>
          <w:rFonts w:ascii="Times New Roman" w:hAnsi="Times New Roman" w:cs="Times New Roman"/>
          <w:sz w:val="24"/>
          <w:szCs w:val="24"/>
          <w:lang w:val="en-US"/>
        </w:rPr>
        <w:sym w:font="Symbol" w:char="F044"/>
      </w:r>
      <w:proofErr w:type="spellStart"/>
      <w:r w:rsidR="00F06BB5" w:rsidRPr="007B55A2">
        <w:rPr>
          <w:rFonts w:ascii="Times New Roman" w:hAnsi="Times New Roman" w:cs="Times New Roman"/>
          <w:i/>
          <w:sz w:val="24"/>
          <w:szCs w:val="24"/>
          <w:lang w:val="en-US"/>
        </w:rPr>
        <w:t>H</w:t>
      </w:r>
      <w:r w:rsidR="00F06BB5" w:rsidRPr="007B55A2">
        <w:rPr>
          <w:rFonts w:ascii="Times New Roman" w:hAnsi="Times New Roman" w:cs="Times New Roman"/>
          <w:sz w:val="24"/>
          <w:szCs w:val="24"/>
          <w:vertAlign w:val="subscript"/>
          <w:lang w:val="en-US"/>
        </w:rPr>
        <w:t>cal</w:t>
      </w:r>
      <w:proofErr w:type="spellEnd"/>
      <w:r w:rsidR="009D5647" w:rsidRPr="007B55A2">
        <w:rPr>
          <w:rFonts w:ascii="Times New Roman" w:hAnsi="Times New Roman" w:cs="Times New Roman"/>
          <w:sz w:val="24"/>
          <w:szCs w:val="24"/>
          <w:lang w:val="en-US"/>
        </w:rPr>
        <w:t xml:space="preserve"> obtained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{"citationItems":[{"id":"ITEM-1","itemData":{"ISBN":"9780415475976","author":[{"dropping-particle":"","family":"Lewis","given":"Ruthven N. A. H.","non-dropping-particle":"","parse-names":false,"suffix":""},{"dropping-particle":"","family":"Mannock","given":"David A.","non-dropping-particle":"","parse-names":false,"suffix":""},{"dropping-particle":"","family":"McElhaney","given":"Ronald N.","non-dropping-particle":"","parse-names":false,"suffix":""}],"chapter-number":"12","container-title":"Methods in Membrane Lipids","editor":[{"dropping-particle":"","family":"Dopico","given":"Alex M.","non-dropping-particle":"","parse-names":false,"suffix":""}],"id":"ITEM-1","issued":{"date-parts":[["2006"]]},"page":"171-195","publisher":"Humana Press","publisher-place":"New Jersey","title":"Differential Scanning Calorimetry in the Study of Lipid Phase Transitions in Model and Biological Membranes","type":"chapter"},"uris":["http://www.mendeley.com/documents/?uuid=268a1599-faeb-49f3-9d55-f676108fa5fd"]}],"mendeley":{"formattedCitation":"(Lewis et al., 2006)","plainTextFormattedCitation":"(Lewis et al., 2006)","previouslyFormattedCitation":"(Lewis et al., 2006)"},"properties":{"noteIndex":0},"schema":"https://github.com/citation-style-language/schema/raw/master/csl-citation.json"}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(Lewis et al., 2006)</w:t>
      </w:r>
      <w:r w:rsidR="000E67B3" w:rsidRPr="007B55A2">
        <w:rPr>
          <w:rFonts w:ascii="Times New Roman" w:hAnsi="Times New Roman" w:cs="Times New Roman"/>
          <w:sz w:val="24"/>
          <w:szCs w:val="24"/>
          <w:lang w:val="en-US"/>
        </w:rPr>
        <w:fldChar w:fldCharType="end"/>
      </w:r>
      <w:r w:rsidR="009D5647" w:rsidRPr="007B55A2">
        <w:rPr>
          <w:rFonts w:ascii="Times New Roman" w:hAnsi="Times New Roman" w:cs="Times New Roman"/>
          <w:sz w:val="24"/>
          <w:szCs w:val="24"/>
          <w:lang w:val="en-US"/>
        </w:rPr>
        <w:t xml:space="preserve">.  </w:t>
      </w:r>
    </w:p>
    <w:p w14:paraId="58FDEDE0" w14:textId="64A67B40" w:rsidR="007F4310" w:rsidRPr="007B55A2" w:rsidRDefault="00E173F6" w:rsidP="008C035F">
      <w:pPr>
        <w:pStyle w:val="ListParagraph"/>
        <w:numPr>
          <w:ilvl w:val="1"/>
          <w:numId w:val="1"/>
        </w:num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Temperature-dependent </w:t>
      </w:r>
      <w:r w:rsidR="00BD4901" w:rsidRPr="007B55A2">
        <w:rPr>
          <w:rFonts w:ascii="Times New Roman" w:hAnsi="Times New Roman" w:cs="Times New Roman"/>
          <w:sz w:val="24"/>
          <w:szCs w:val="24"/>
          <w:lang w:val="en-US"/>
        </w:rPr>
        <w:t xml:space="preserve">UV-Vis </w:t>
      </w:r>
      <w:r w:rsidR="00B617A7" w:rsidRPr="007B55A2">
        <w:rPr>
          <w:rFonts w:ascii="Times New Roman" w:hAnsi="Times New Roman" w:cs="Times New Roman"/>
          <w:sz w:val="24"/>
          <w:szCs w:val="24"/>
          <w:lang w:val="en-US"/>
        </w:rPr>
        <w:t xml:space="preserve">and fluorescent </w:t>
      </w:r>
      <w:r w:rsidR="00BD4901" w:rsidRPr="007B55A2">
        <w:rPr>
          <w:rFonts w:ascii="Times New Roman" w:hAnsi="Times New Roman" w:cs="Times New Roman"/>
          <w:sz w:val="24"/>
          <w:szCs w:val="24"/>
          <w:lang w:val="en-US"/>
        </w:rPr>
        <w:t>spectro</w:t>
      </w:r>
      <w:r w:rsidR="00B617A7" w:rsidRPr="007B55A2">
        <w:rPr>
          <w:rFonts w:ascii="Times New Roman" w:hAnsi="Times New Roman" w:cs="Times New Roman"/>
          <w:sz w:val="24"/>
          <w:szCs w:val="24"/>
          <w:lang w:val="en-US"/>
        </w:rPr>
        <w:t>scopy</w:t>
      </w:r>
      <w:r w:rsidR="006A2205" w:rsidRPr="007B55A2">
        <w:rPr>
          <w:rFonts w:ascii="Times New Roman" w:hAnsi="Times New Roman" w:cs="Times New Roman"/>
          <w:sz w:val="24"/>
          <w:szCs w:val="24"/>
          <w:lang w:val="en-US"/>
        </w:rPr>
        <w:t>: Data acquisition and spectral analysis</w:t>
      </w:r>
    </w:p>
    <w:p w14:paraId="29879C47" w14:textId="6BBEFE02" w:rsidR="000D4223" w:rsidRPr="007B55A2" w:rsidRDefault="00BD4901"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UV</w:t>
      </w:r>
      <w:r w:rsidR="009D5647"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Vis spectra were measured on </w:t>
      </w:r>
      <w:r w:rsidR="003651EA"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UV</w:t>
      </w:r>
      <w:r w:rsidR="009D5647"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Vis spectrophotometer Thermo Scientific Nanodrop 2000 (Thermo Fisher Scientific, USA) in the spectral range of 250– 500 nm. The samples were pipetted in</w:t>
      </w:r>
      <w:r w:rsidR="003651EA" w:rsidRPr="007B55A2">
        <w:rPr>
          <w:rFonts w:ascii="Times New Roman" w:hAnsi="Times New Roman" w:cs="Times New Roman"/>
          <w:sz w:val="24"/>
          <w:szCs w:val="24"/>
          <w:lang w:val="en-US"/>
        </w:rPr>
        <w:t>to</w:t>
      </w:r>
      <w:r w:rsidRPr="007B55A2">
        <w:rPr>
          <w:rFonts w:ascii="Times New Roman" w:hAnsi="Times New Roman" w:cs="Times New Roman"/>
          <w:sz w:val="24"/>
          <w:szCs w:val="24"/>
          <w:lang w:val="en-US"/>
        </w:rPr>
        <w:t xml:space="preserve"> quartz cuvettes of 1 ml total volume and placed in a temperature-controlled cuvette holder. Every sample was recorded in </w:t>
      </w:r>
      <w:r w:rsidR="003651EA"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temperature interval of 20–50 °C in four </w:t>
      </w:r>
      <w:r w:rsidRPr="007B55A2">
        <w:rPr>
          <w:rFonts w:ascii="Times New Roman" w:hAnsi="Times New Roman" w:cs="Times New Roman"/>
          <w:sz w:val="24"/>
          <w:szCs w:val="24"/>
          <w:lang w:val="en-US"/>
        </w:rPr>
        <w:lastRenderedPageBreak/>
        <w:t>different cuvettes</w:t>
      </w:r>
      <w:r w:rsidR="003651EA"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except for </w:t>
      </w:r>
      <w:r w:rsidR="0071602C" w:rsidRPr="007B55A2">
        <w:rPr>
          <w:rFonts w:ascii="Times New Roman" w:hAnsi="Times New Roman" w:cs="Times New Roman"/>
          <w:sz w:val="24"/>
          <w:szCs w:val="24"/>
          <w:lang w:val="en-US"/>
        </w:rPr>
        <w:t>BRB</w:t>
      </w:r>
      <w:r w:rsidR="00F66386" w:rsidRPr="007B55A2">
        <w:rPr>
          <w:rFonts w:ascii="Times New Roman" w:hAnsi="Times New Roman" w:cs="Times New Roman"/>
          <w:sz w:val="24"/>
          <w:szCs w:val="24"/>
          <w:lang w:val="en-US"/>
        </w:rPr>
        <w:t>4, BRB7</w:t>
      </w:r>
      <w:r w:rsidR="001D4710" w:rsidRPr="007B55A2">
        <w:rPr>
          <w:rFonts w:ascii="Times New Roman" w:hAnsi="Times New Roman" w:cs="Times New Roman"/>
          <w:sz w:val="24"/>
          <w:szCs w:val="24"/>
          <w:lang w:val="en-US"/>
        </w:rPr>
        <w:t>,</w:t>
      </w:r>
      <w:r w:rsidR="00F66386" w:rsidRPr="007B55A2">
        <w:rPr>
          <w:rFonts w:ascii="Times New Roman" w:hAnsi="Times New Roman" w:cs="Times New Roman"/>
          <w:sz w:val="24"/>
          <w:szCs w:val="24"/>
          <w:lang w:val="en-US"/>
        </w:rPr>
        <w:t xml:space="preserve"> and BRB9</w:t>
      </w:r>
      <w:r w:rsidR="0071602C" w:rsidRPr="007B55A2">
        <w:rPr>
          <w:rFonts w:ascii="Times New Roman" w:hAnsi="Times New Roman" w:cs="Times New Roman"/>
          <w:sz w:val="24"/>
          <w:szCs w:val="24"/>
          <w:lang w:val="en-US"/>
        </w:rPr>
        <w:t xml:space="preserve"> solutions </w:t>
      </w:r>
      <w:r w:rsidR="001D4710" w:rsidRPr="007B55A2">
        <w:rPr>
          <w:rFonts w:ascii="Times New Roman" w:hAnsi="Times New Roman" w:cs="Times New Roman"/>
          <w:sz w:val="24"/>
          <w:szCs w:val="24"/>
          <w:lang w:val="en-US"/>
        </w:rPr>
        <w:t xml:space="preserve">which </w:t>
      </w:r>
      <w:r w:rsidR="003651EA" w:rsidRPr="007B55A2">
        <w:rPr>
          <w:rFonts w:ascii="Times New Roman" w:hAnsi="Times New Roman" w:cs="Times New Roman"/>
          <w:sz w:val="24"/>
          <w:szCs w:val="24"/>
          <w:lang w:val="en-US"/>
        </w:rPr>
        <w:t>were</w:t>
      </w:r>
      <w:r w:rsidR="0071602C"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recorded only once. </w:t>
      </w:r>
    </w:p>
    <w:p w14:paraId="0BF26843" w14:textId="629FE846" w:rsidR="000D4223" w:rsidRPr="007B55A2" w:rsidRDefault="000D4223"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Fluorescence measurements were performed on an Agilent Cary Eclipse fluorometer by use of slits corresponding to the bandpass of 2.5 nm for the excitation and 5 nm </w:t>
      </w:r>
      <w:r w:rsidR="001D4710" w:rsidRPr="007B55A2">
        <w:rPr>
          <w:rFonts w:ascii="Times New Roman" w:hAnsi="Times New Roman" w:cs="Times New Roman"/>
          <w:sz w:val="24"/>
          <w:szCs w:val="24"/>
          <w:lang w:val="en-US"/>
        </w:rPr>
        <w:t xml:space="preserve">for </w:t>
      </w:r>
      <w:r w:rsidRPr="007B55A2">
        <w:rPr>
          <w:rFonts w:ascii="Times New Roman" w:hAnsi="Times New Roman" w:cs="Times New Roman"/>
          <w:sz w:val="24"/>
          <w:szCs w:val="24"/>
          <w:lang w:val="en-US"/>
        </w:rPr>
        <w:t>the emission. The sample concentrations were adjusted to 0.125 mg ml</w:t>
      </w:r>
      <w:r w:rsidRPr="007B55A2">
        <w:rPr>
          <w:rFonts w:ascii="Times New Roman" w:hAnsi="Times New Roman" w:cs="Times New Roman"/>
          <w:sz w:val="24"/>
          <w:szCs w:val="24"/>
          <w:vertAlign w:val="superscript"/>
          <w:lang w:val="en-US"/>
        </w:rPr>
        <w:t>−1</w:t>
      </w:r>
      <w:r w:rsidRPr="007B55A2">
        <w:rPr>
          <w:rFonts w:ascii="Times New Roman" w:hAnsi="Times New Roman" w:cs="Times New Roman"/>
          <w:sz w:val="24"/>
          <w:szCs w:val="24"/>
          <w:lang w:val="en-US"/>
        </w:rPr>
        <w:t xml:space="preserve"> and measurements were performed by exciting the samples at the wavelength of 380 nm in three separated cuvettes. The temperature </w:t>
      </w:r>
      <w:r w:rsidR="003651EA" w:rsidRPr="007B55A2">
        <w:rPr>
          <w:rFonts w:ascii="Times New Roman" w:hAnsi="Times New Roman" w:cs="Times New Roman"/>
          <w:sz w:val="24"/>
          <w:szCs w:val="24"/>
          <w:lang w:val="en-US"/>
        </w:rPr>
        <w:t xml:space="preserve">increased </w:t>
      </w:r>
      <w:r w:rsidRPr="007B55A2">
        <w:rPr>
          <w:rFonts w:ascii="Times New Roman" w:hAnsi="Times New Roman" w:cs="Times New Roman"/>
          <w:sz w:val="24"/>
          <w:szCs w:val="24"/>
          <w:lang w:val="en-US"/>
        </w:rPr>
        <w:t>from 20 °C to 50 °C in intervals of 1°C. The references were recorded cuvettes with buffers.</w:t>
      </w:r>
    </w:p>
    <w:p w14:paraId="6D755C04" w14:textId="2F9779FE" w:rsidR="00A21595" w:rsidRPr="007B55A2" w:rsidRDefault="00BD4901"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Obtained</w:t>
      </w:r>
      <w:r w:rsidR="0071602C" w:rsidRPr="007B55A2">
        <w:rPr>
          <w:rFonts w:ascii="Times New Roman" w:hAnsi="Times New Roman" w:cs="Times New Roman"/>
          <w:sz w:val="24"/>
          <w:szCs w:val="24"/>
          <w:lang w:val="en-US"/>
        </w:rPr>
        <w:t xml:space="preserve"> temperature-dependent</w:t>
      </w:r>
      <w:r w:rsidRPr="007B55A2">
        <w:rPr>
          <w:rFonts w:ascii="Times New Roman" w:hAnsi="Times New Roman" w:cs="Times New Roman"/>
          <w:sz w:val="24"/>
          <w:szCs w:val="24"/>
          <w:lang w:val="en-US"/>
        </w:rPr>
        <w:t xml:space="preserve"> UV</w:t>
      </w:r>
      <w:r w:rsidR="009D5647"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Vis</w:t>
      </w:r>
      <w:r w:rsidR="000D4223" w:rsidRPr="007B55A2">
        <w:rPr>
          <w:rFonts w:ascii="Times New Roman" w:hAnsi="Times New Roman" w:cs="Times New Roman"/>
          <w:sz w:val="24"/>
          <w:szCs w:val="24"/>
          <w:lang w:val="en-US"/>
        </w:rPr>
        <w:t xml:space="preserve">/fluorescent </w:t>
      </w:r>
      <w:r w:rsidRPr="007B55A2">
        <w:rPr>
          <w:rFonts w:ascii="Times New Roman" w:hAnsi="Times New Roman" w:cs="Times New Roman"/>
          <w:sz w:val="24"/>
          <w:szCs w:val="24"/>
          <w:lang w:val="en-US"/>
        </w:rPr>
        <w:t>spectra were smoothed (</w:t>
      </w:r>
      <w:proofErr w:type="spellStart"/>
      <w:r w:rsidRPr="007B55A2">
        <w:rPr>
          <w:rFonts w:ascii="Times New Roman" w:hAnsi="Times New Roman" w:cs="Times New Roman"/>
          <w:sz w:val="24"/>
          <w:szCs w:val="24"/>
          <w:lang w:val="en-US"/>
        </w:rPr>
        <w:t>Savitzky-Golay</w:t>
      </w:r>
      <w:proofErr w:type="spellEnd"/>
      <w:r w:rsidRPr="007B55A2">
        <w:rPr>
          <w:rFonts w:ascii="Times New Roman" w:hAnsi="Times New Roman" w:cs="Times New Roman"/>
          <w:sz w:val="24"/>
          <w:szCs w:val="24"/>
          <w:lang w:val="en-US"/>
        </w:rPr>
        <w:t>; polynom</w:t>
      </w:r>
      <w:r w:rsidR="000F17EC" w:rsidRPr="007B55A2">
        <w:rPr>
          <w:rFonts w:ascii="Times New Roman" w:hAnsi="Times New Roman" w:cs="Times New Roman"/>
          <w:sz w:val="24"/>
          <w:szCs w:val="24"/>
          <w:lang w:val="en-US"/>
        </w:rPr>
        <w:t>ial</w:t>
      </w:r>
      <w:r w:rsidRPr="007B55A2">
        <w:rPr>
          <w:rFonts w:ascii="Times New Roman" w:hAnsi="Times New Roman" w:cs="Times New Roman"/>
          <w:sz w:val="24"/>
          <w:szCs w:val="24"/>
          <w:lang w:val="en-US"/>
        </w:rPr>
        <w:t xml:space="preserve"> of a 3</w:t>
      </w:r>
      <w:r w:rsidRPr="007B55A2">
        <w:rPr>
          <w:rFonts w:ascii="Times New Roman" w:hAnsi="Times New Roman" w:cs="Times New Roman"/>
          <w:sz w:val="24"/>
          <w:szCs w:val="24"/>
          <w:vertAlign w:val="superscript"/>
          <w:lang w:val="en-US"/>
        </w:rPr>
        <w:t>rd</w:t>
      </w:r>
      <w:r w:rsidRPr="007B55A2">
        <w:rPr>
          <w:rFonts w:ascii="Times New Roman" w:hAnsi="Times New Roman" w:cs="Times New Roman"/>
          <w:sz w:val="24"/>
          <w:szCs w:val="24"/>
          <w:lang w:val="en-US"/>
        </w:rPr>
        <w:t xml:space="preserve"> degree and 10 points)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{"citationItems":[{"id":"ITEM-1","itemData":{"author":[{"dropping-particle":"","family":"F. Menges","given":"","non-dropping-particle":"","parse-names":false,"suffix":""}],"id":"ITEM-1","issued":{"date-parts":[["0"]]},"title":"\"Spectragryph - optical spectroscopy software\"","type":"article"},"uris":["http://www.mendeley.com/documents/?uuid=b1e9d9b1-3d74-49f6-82e3-78af6ef9219e"]}],"mendeley":{"formattedCitation":"(F. Menges, n.d.)","manualFormatting":"(F. Menges, 18.03.2024)","plainTextFormattedCitation":"(F. Menges, n.d.)","previouslyFormattedCitation":"(F. Menges, n.d.)"},"properties":{"noteIndex":0},"schema":"https://github.com/citation-style-language/schema/raw/master/csl-citation.json"}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0E67B3" w:rsidRPr="007B55A2">
        <w:rPr>
          <w:rFonts w:ascii="Times New Roman" w:hAnsi="Times New Roman" w:cs="Times New Roman"/>
          <w:noProof/>
          <w:sz w:val="24"/>
          <w:szCs w:val="24"/>
          <w:lang w:val="en-US"/>
        </w:rPr>
        <w:t xml:space="preserve">(F. Menges, </w:t>
      </w:r>
      <w:r w:rsidR="0093457D" w:rsidRPr="007B55A2">
        <w:rPr>
          <w:rFonts w:ascii="Times New Roman" w:hAnsi="Times New Roman" w:cs="Times New Roman"/>
          <w:noProof/>
          <w:sz w:val="24"/>
          <w:szCs w:val="24"/>
          <w:lang w:val="en-US"/>
        </w:rPr>
        <w:t>18</w:t>
      </w:r>
      <w:r w:rsidR="000E67B3" w:rsidRPr="007B55A2">
        <w:rPr>
          <w:rFonts w:ascii="Times New Roman" w:hAnsi="Times New Roman" w:cs="Times New Roman"/>
          <w:noProof/>
          <w:sz w:val="24"/>
          <w:szCs w:val="24"/>
          <w:lang w:val="en-US"/>
        </w:rPr>
        <w:t>.</w:t>
      </w:r>
      <w:r w:rsidR="0093457D" w:rsidRPr="007B55A2">
        <w:rPr>
          <w:rFonts w:ascii="Times New Roman" w:hAnsi="Times New Roman" w:cs="Times New Roman"/>
          <w:noProof/>
          <w:sz w:val="24"/>
          <w:szCs w:val="24"/>
          <w:lang w:val="en-US"/>
        </w:rPr>
        <w:t>03</w:t>
      </w:r>
      <w:r w:rsidR="000E67B3" w:rsidRPr="007B55A2">
        <w:rPr>
          <w:rFonts w:ascii="Times New Roman" w:hAnsi="Times New Roman" w:cs="Times New Roman"/>
          <w:noProof/>
          <w:sz w:val="24"/>
          <w:szCs w:val="24"/>
          <w:lang w:val="en-US"/>
        </w:rPr>
        <w:t>.</w:t>
      </w:r>
      <w:r w:rsidR="0093457D" w:rsidRPr="007B55A2">
        <w:rPr>
          <w:rFonts w:ascii="Times New Roman" w:hAnsi="Times New Roman" w:cs="Times New Roman"/>
          <w:noProof/>
          <w:sz w:val="24"/>
          <w:szCs w:val="24"/>
          <w:lang w:val="en-US"/>
        </w:rPr>
        <w:t>2024</w:t>
      </w:r>
      <w:r w:rsidR="000E67B3" w:rsidRPr="007B55A2">
        <w:rPr>
          <w:rFonts w:ascii="Times New Roman" w:hAnsi="Times New Roman" w:cs="Times New Roman"/>
          <w:noProof/>
          <w:sz w:val="24"/>
          <w:szCs w:val="24"/>
          <w:lang w:val="en-US"/>
        </w:rPr>
        <w:t>)</w:t>
      </w:r>
      <w:r w:rsidR="000E67B3"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and </w:t>
      </w:r>
      <w:r w:rsidR="009D5647" w:rsidRPr="007B55A2">
        <w:rPr>
          <w:rFonts w:ascii="Times New Roman" w:hAnsi="Times New Roman" w:cs="Times New Roman"/>
          <w:sz w:val="24"/>
          <w:szCs w:val="24"/>
          <w:lang w:val="en-US"/>
        </w:rPr>
        <w:t xml:space="preserve">examined </w:t>
      </w:r>
      <w:r w:rsidRPr="007B55A2">
        <w:rPr>
          <w:rFonts w:ascii="Times New Roman" w:hAnsi="Times New Roman" w:cs="Times New Roman"/>
          <w:sz w:val="24"/>
          <w:szCs w:val="24"/>
          <w:lang w:val="en-US"/>
        </w:rPr>
        <w:t xml:space="preserve">in the </w:t>
      </w:r>
      <w:r w:rsidR="009D5647" w:rsidRPr="007B55A2">
        <w:rPr>
          <w:rFonts w:ascii="Times New Roman" w:hAnsi="Times New Roman" w:cs="Times New Roman"/>
          <w:sz w:val="24"/>
          <w:szCs w:val="24"/>
          <w:lang w:val="en-US"/>
        </w:rPr>
        <w:t xml:space="preserve">wavelength </w:t>
      </w:r>
      <w:r w:rsidRPr="007B55A2">
        <w:rPr>
          <w:rFonts w:ascii="Times New Roman" w:hAnsi="Times New Roman" w:cs="Times New Roman"/>
          <w:sz w:val="24"/>
          <w:szCs w:val="24"/>
          <w:lang w:val="en-US"/>
        </w:rPr>
        <w:t xml:space="preserve">range </w:t>
      </w:r>
      <w:r w:rsidR="009D5647" w:rsidRPr="007B55A2">
        <w:rPr>
          <w:rFonts w:ascii="Times New Roman" w:hAnsi="Times New Roman" w:cs="Times New Roman"/>
          <w:sz w:val="24"/>
          <w:szCs w:val="24"/>
          <w:lang w:val="en-US"/>
        </w:rPr>
        <w:t>250–300 nm</w:t>
      </w:r>
      <w:r w:rsidR="000D4223" w:rsidRPr="007B55A2">
        <w:rPr>
          <w:rFonts w:ascii="Times New Roman" w:hAnsi="Times New Roman" w:cs="Times New Roman"/>
          <w:sz w:val="24"/>
          <w:szCs w:val="24"/>
          <w:lang w:val="en-US"/>
        </w:rPr>
        <w:t>/400-600 nm</w:t>
      </w:r>
      <w:r w:rsidR="009D5647" w:rsidRPr="007B55A2">
        <w:rPr>
          <w:rFonts w:ascii="Times New Roman" w:hAnsi="Times New Roman" w:cs="Times New Roman"/>
          <w:sz w:val="24"/>
          <w:szCs w:val="24"/>
          <w:lang w:val="en-US"/>
        </w:rPr>
        <w:t xml:space="preserve"> that displays </w:t>
      </w:r>
      <w:r w:rsidRPr="007B55A2">
        <w:rPr>
          <w:rFonts w:ascii="Times New Roman" w:hAnsi="Times New Roman" w:cs="Times New Roman"/>
          <w:sz w:val="24"/>
          <w:szCs w:val="24"/>
          <w:lang w:val="en-US"/>
        </w:rPr>
        <w:t>the greatest sensitivity on sample turbidity change</w:t>
      </w:r>
      <w:r w:rsidR="000D4223" w:rsidRPr="007B55A2">
        <w:rPr>
          <w:rFonts w:ascii="Times New Roman" w:hAnsi="Times New Roman" w:cs="Times New Roman"/>
          <w:sz w:val="24"/>
          <w:szCs w:val="24"/>
          <w:lang w:val="en-US"/>
        </w:rPr>
        <w:t xml:space="preserve">/the signal of </w:t>
      </w:r>
      <w:proofErr w:type="spellStart"/>
      <w:r w:rsidR="000D4223" w:rsidRPr="007B55A2">
        <w:rPr>
          <w:rFonts w:ascii="Times New Roman" w:hAnsi="Times New Roman" w:cs="Times New Roman"/>
          <w:sz w:val="24"/>
          <w:szCs w:val="24"/>
          <w:lang w:val="en-US"/>
        </w:rPr>
        <w:t>Laurdan</w:t>
      </w:r>
      <w:proofErr w:type="spellEnd"/>
      <w:r w:rsidR="000F17EC" w:rsidRPr="007B55A2">
        <w:rPr>
          <w:rFonts w:ascii="Times New Roman" w:hAnsi="Times New Roman" w:cs="Times New Roman"/>
          <w:sz w:val="24"/>
          <w:szCs w:val="24"/>
          <w:lang w:val="en-US"/>
        </w:rPr>
        <w:t>®</w:t>
      </w:r>
      <w:r w:rsidR="009D5647" w:rsidRPr="007B55A2">
        <w:rPr>
          <w:rFonts w:ascii="Times New Roman" w:hAnsi="Times New Roman" w:cs="Times New Roman"/>
          <w:sz w:val="24"/>
          <w:szCs w:val="24"/>
          <w:lang w:val="en-US"/>
        </w:rPr>
        <w:t xml:space="preserve">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id":"ITEM-2","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Matter","id":"ITEM-2","issued":{"date-parts":[["2022"]]},"page":"6703 - 6715","title":"Deciphering the origin of the melting profile of unilamellar phosphatidylcholine liposomes by measuring the turbidity of its suspensions","type":"article-journal","volume":"18"},"uris":["http://www.mendeley.com/documents/?uuid=13f63e39-f3da-4eca-801d-fb3eee5c69de"]},{"id":"ITEM-3","itemData":{"author":[{"dropping-particle":"","family":"Brkljača","given":"Zlatko","non-dropping-particle":"","parse-names":false,"suffix":""},{"dropping-particle":"","family":"Ćehić","given":"Mirsada","non-dropping-particle":"","parse-names":false,"suffix":""},{"dropping-particle":"","family":"Portada","given":"Tomislav","non-dropping-particle":"","parse-names":false,"suffix":""},{"dropping-particle":"","family":"Butumović","given":"Marija","non-dropping-particle":"","parse-names":false,"suffix":""},{"dropping-particle":"","family":"Bakarić","given":"Danijela","non-dropping-particle":"","parse-names":false,"suffix":""},{"dropping-particle":"","family":"Crnolatac","given":"Ivo","non-dropping-particle":"","parse-names":false,"suffix":""}],"container-title":"Dyes and Pigments","id":"ITEM-3","issued":{"date-parts":[["2022"]]},"page":"110621, 10","title":"Monitoring lipid phase transition temperatures using fluorescent probes and temperature-dependent fluorescence spectroscopy","type":"article-journal","volume":"206"},"uris":["http://www.mendeley.com/documents/?uuid=3f17043d-63a0-4f1c-8054-9237e3492ac6"]}],"mendeley":{"formattedCitation":"(Brkljača et al., 2022; Maleš et al., 2022a, 2022b)","plainTextFormattedCitation":"(Brkljača et al., 2022; Maleš et al., 2022a, 2022b)","previouslyFormattedCitation":"(Brkljača et al., 2022; Maleš et al., 2022a, 2022b)"},"properties":{"noteIndex":0},"schema":"https://github.com/citation-style-language/schema/raw/master/csl-citation.json"}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(Brkljača et al., 2022; Maleš et al., 2022a, 2022b)</w:t>
      </w:r>
      <w:r w:rsidR="000E67B3" w:rsidRPr="007B55A2">
        <w:rPr>
          <w:rFonts w:ascii="Times New Roman" w:hAnsi="Times New Roman" w:cs="Times New Roman"/>
          <w:sz w:val="24"/>
          <w:szCs w:val="24"/>
          <w:lang w:val="en-US"/>
        </w:rPr>
        <w:fldChar w:fldCharType="end"/>
      </w:r>
      <w:r w:rsidR="00222577" w:rsidRPr="007B55A2">
        <w:rPr>
          <w:rFonts w:ascii="Times New Roman" w:hAnsi="Times New Roman" w:cs="Times New Roman"/>
          <w:sz w:val="24"/>
          <w:szCs w:val="24"/>
          <w:lang w:val="en-US"/>
        </w:rPr>
        <w:t xml:space="preserve"> (Fig. 2</w:t>
      </w:r>
      <w:r w:rsidR="00F66386" w:rsidRPr="007B55A2">
        <w:rPr>
          <w:rFonts w:ascii="Times New Roman" w:hAnsi="Times New Roman" w:cs="Times New Roman"/>
          <w:sz w:val="24"/>
          <w:szCs w:val="24"/>
          <w:lang w:val="en-US"/>
        </w:rPr>
        <w:t>a/2b</w:t>
      </w:r>
      <w:r w:rsidR="00914ADF" w:rsidRPr="007B55A2">
        <w:rPr>
          <w:rFonts w:ascii="Times New Roman" w:hAnsi="Times New Roman" w:cs="Times New Roman"/>
          <w:sz w:val="24"/>
          <w:szCs w:val="24"/>
          <w:lang w:val="en-US"/>
        </w:rPr>
        <w:t xml:space="preserve"> present representative temperature-dependent UV-Vis/fluorescent spectra of </w:t>
      </w:r>
      <w:proofErr w:type="spellStart"/>
      <w:r w:rsidR="00914ADF" w:rsidRPr="007B55A2">
        <w:rPr>
          <w:rFonts w:ascii="Times New Roman" w:hAnsi="Times New Roman" w:cs="Times New Roman"/>
          <w:sz w:val="24"/>
          <w:szCs w:val="24"/>
          <w:lang w:val="en-US"/>
        </w:rPr>
        <w:t>bSM</w:t>
      </w:r>
      <w:proofErr w:type="spellEnd"/>
      <w:r w:rsidR="00914ADF" w:rsidRPr="007B55A2">
        <w:rPr>
          <w:rFonts w:ascii="Times New Roman" w:hAnsi="Times New Roman" w:cs="Times New Roman"/>
          <w:sz w:val="24"/>
          <w:szCs w:val="24"/>
          <w:lang w:val="en-US"/>
        </w:rPr>
        <w:t xml:space="preserve"> suspended in BRB7</w:t>
      </w:r>
      <w:r w:rsidR="00222577"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w:t>
      </w:r>
    </w:p>
    <w:p w14:paraId="5AA1898D" w14:textId="771DDAF8" w:rsidR="006C5CFE" w:rsidRPr="007B55A2" w:rsidRDefault="006C5CFE" w:rsidP="006C5CFE">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The temperature-dependent fluorescence spectra were baseline-corrected in the spectral range 400-600 nm ensuring that at x = 600 all spectra have value 0 at the ordinate. Expectedly,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incorporated in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lipid bilayers displayed displacement of the signal maximum to the high-wavelength region upon heating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suspensions, with a discontinuity observed at/near the phase transition temperature </w:t>
      </w:r>
      <w:r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author":[{"dropping-particle":"","family":"Brkljača","given":"Zlatko","non-dropping-particle":"","parse-names":false,"suffix":""},{"dropping-particle":"","family":"Ćehić","given":"Mirsada","non-dropping-particle":"","parse-names":false,"suffix":""},{"dropping-particle":"","family":"Portada","given":"Tomislav","non-dropping-particle":"","parse-names":false,"suffix":""},{"dropping-particle":"","family":"Butumović","given":"Marija","non-dropping-particle":"","parse-names":false,"suffix":""},{"dropping-particle":"","family":"Bakarić","given":"Danijela","non-dropping-particle":"","parse-names":false,"suffix":""},{"dropping-particle":"","family":"Crnolatac","given":"Ivo","non-dropping-particle":"","parse-names":false,"suffix":""}],"container-title":"Dyes and Pigments","id":"ITEM-1","issued":{"date-parts":[["2022"]]},"page":"110621, 10","title":"Monitoring lipid phase transition temperatures using fluorescent probes and temperature-dependent fluorescence spectroscopy","type":"article-journal","volume":"206"},"uris":["http://www.mendeley.com/documents/?uuid=3f17043d-63a0-4f1c-8054-9237e3492ac6"]}],"mendeley":{"formattedCitation":"(Brkljača et al., 2022)","plainTextFormattedCitation":"(Brkljača et al., 2022)","previouslyFormattedCitation":"(Brkljača et al., 2022)"},"properties":{"noteIndex":0},"schema":"https://github.com/citation-style-language/schema/raw/master/csl-citation.json"}</w:instrText>
      </w:r>
      <w:r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(Brkljača et al., 2022)</w:t>
      </w:r>
      <w:r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(Fig. 2b).</w:t>
      </w:r>
    </w:p>
    <w:p w14:paraId="74FD006E" w14:textId="4F49065E" w:rsidR="00F66386" w:rsidRPr="007B55A2" w:rsidRDefault="007D6C74" w:rsidP="00E2638E">
      <w:pPr>
        <w:spacing w:line="360" w:lineRule="auto"/>
        <w:jc w:val="both"/>
        <w:rPr>
          <w:rFonts w:ascii="Times New Roman" w:hAnsi="Times New Roman" w:cs="Times New Roman"/>
          <w:sz w:val="24"/>
          <w:szCs w:val="24"/>
          <w:lang w:val="en-US"/>
        </w:rPr>
      </w:pPr>
      <w:r w:rsidRPr="007B55A2">
        <w:rPr>
          <w:noProof/>
          <w:lang w:val="en-US"/>
        </w:rPr>
        <w:drawing>
          <wp:inline distT="0" distB="0" distL="0" distR="0" wp14:anchorId="1E99AFDA" wp14:editId="752DE148">
            <wp:extent cx="5731510" cy="2470918"/>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70918"/>
                    </a:xfrm>
                    <a:prstGeom prst="rect">
                      <a:avLst/>
                    </a:prstGeom>
                    <a:noFill/>
                    <a:ln>
                      <a:noFill/>
                    </a:ln>
                  </pic:spPr>
                </pic:pic>
              </a:graphicData>
            </a:graphic>
          </wp:inline>
        </w:drawing>
      </w:r>
    </w:p>
    <w:p w14:paraId="40E1F6CA" w14:textId="27915F9C" w:rsidR="00E2638E" w:rsidRPr="007B55A2" w:rsidRDefault="00E2638E" w:rsidP="00E2638E">
      <w:pPr>
        <w:spacing w:line="360" w:lineRule="auto"/>
        <w:jc w:val="both"/>
        <w:rPr>
          <w:rFonts w:ascii="Times New Roman" w:hAnsi="Times New Roman" w:cs="Times New Roman"/>
          <w:lang w:val="en-US"/>
        </w:rPr>
      </w:pPr>
      <w:r w:rsidRPr="007B55A2">
        <w:rPr>
          <w:rFonts w:ascii="Times New Roman" w:hAnsi="Times New Roman" w:cs="Times New Roman"/>
          <w:lang w:val="en-US"/>
        </w:rPr>
        <w:t>Fig. 2. Temperature-dependent</w:t>
      </w:r>
      <w:r w:rsidR="00914ADF" w:rsidRPr="007B55A2">
        <w:rPr>
          <w:rFonts w:ascii="Times New Roman" w:hAnsi="Times New Roman" w:cs="Times New Roman"/>
          <w:lang w:val="en-US"/>
        </w:rPr>
        <w:t>: a)</w:t>
      </w:r>
      <w:r w:rsidRPr="007B55A2">
        <w:rPr>
          <w:rFonts w:ascii="Times New Roman" w:hAnsi="Times New Roman" w:cs="Times New Roman"/>
          <w:lang w:val="en-US"/>
        </w:rPr>
        <w:t xml:space="preserve"> UV-Vis</w:t>
      </w:r>
      <w:r w:rsidR="00914ADF" w:rsidRPr="007B55A2">
        <w:rPr>
          <w:rFonts w:ascii="Times New Roman" w:hAnsi="Times New Roman" w:cs="Times New Roman"/>
          <w:lang w:val="en-US"/>
        </w:rPr>
        <w:t xml:space="preserve"> and b) fluorescent</w:t>
      </w:r>
      <w:r w:rsidRPr="007B55A2">
        <w:rPr>
          <w:rFonts w:ascii="Times New Roman" w:hAnsi="Times New Roman" w:cs="Times New Roman"/>
          <w:lang w:val="en-US"/>
        </w:rPr>
        <w:t xml:space="preserve"> spectra of </w:t>
      </w:r>
      <w:proofErr w:type="spellStart"/>
      <w:r w:rsidR="00F66386" w:rsidRPr="007B55A2">
        <w:rPr>
          <w:rFonts w:ascii="Times New Roman" w:hAnsi="Times New Roman" w:cs="Times New Roman"/>
          <w:sz w:val="24"/>
          <w:szCs w:val="24"/>
          <w:lang w:val="en-US"/>
        </w:rPr>
        <w:t>bSM</w:t>
      </w:r>
      <w:proofErr w:type="spellEnd"/>
      <w:r w:rsidR="00F66386" w:rsidRPr="007B55A2">
        <w:rPr>
          <w:rFonts w:ascii="Times New Roman" w:hAnsi="Times New Roman" w:cs="Times New Roman"/>
          <w:sz w:val="24"/>
          <w:szCs w:val="24"/>
          <w:lang w:val="en-US"/>
        </w:rPr>
        <w:t xml:space="preserve"> </w:t>
      </w:r>
      <w:r w:rsidR="00F66386" w:rsidRPr="007B55A2">
        <w:rPr>
          <w:rFonts w:ascii="Times New Roman" w:hAnsi="Times New Roman" w:cs="Times New Roman"/>
          <w:sz w:val="24"/>
          <w:szCs w:val="24"/>
          <w:lang w:val="en-US"/>
        </w:rPr>
        <w:sym w:font="Symbol" w:char="F0B1"/>
      </w:r>
      <w:r w:rsidR="00F66386" w:rsidRPr="007B55A2">
        <w:rPr>
          <w:rFonts w:ascii="Times New Roman" w:hAnsi="Times New Roman" w:cs="Times New Roman"/>
          <w:sz w:val="24"/>
          <w:szCs w:val="24"/>
          <w:lang w:val="en-US"/>
        </w:rPr>
        <w:t xml:space="preserve"> L MLVs </w:t>
      </w:r>
      <w:r w:rsidR="00914ADF" w:rsidRPr="007B55A2">
        <w:rPr>
          <w:rFonts w:ascii="Times New Roman" w:hAnsi="Times New Roman" w:cs="Times New Roman"/>
          <w:lang w:val="en-US"/>
        </w:rPr>
        <w:t>suspende</w:t>
      </w:r>
      <w:r w:rsidR="00F66386" w:rsidRPr="007B55A2">
        <w:rPr>
          <w:rFonts w:ascii="Times New Roman" w:hAnsi="Times New Roman" w:cs="Times New Roman"/>
          <w:lang w:val="en-US"/>
        </w:rPr>
        <w:t>d</w:t>
      </w:r>
      <w:r w:rsidR="00914ADF" w:rsidRPr="007B55A2">
        <w:rPr>
          <w:rFonts w:ascii="Times New Roman" w:hAnsi="Times New Roman" w:cs="Times New Roman"/>
          <w:lang w:val="en-US"/>
        </w:rPr>
        <w:t xml:space="preserve"> in BRB7</w:t>
      </w:r>
      <w:r w:rsidRPr="007B55A2">
        <w:rPr>
          <w:rFonts w:ascii="Times New Roman" w:hAnsi="Times New Roman" w:cs="Times New Roman"/>
          <w:lang w:val="en-US"/>
        </w:rPr>
        <w:t xml:space="preserve"> acquired in the temperature range 20-50 °C. The spectra obtained at the lowest (20 °C) and the highest (50 °C) temperatures are highlighted with </w:t>
      </w:r>
      <w:r w:rsidR="00F66386" w:rsidRPr="007B55A2">
        <w:rPr>
          <w:rFonts w:ascii="Times New Roman" w:hAnsi="Times New Roman" w:cs="Times New Roman"/>
          <w:lang w:val="en-US"/>
        </w:rPr>
        <w:t>magenta/purple</w:t>
      </w:r>
      <w:r w:rsidRPr="007B55A2">
        <w:rPr>
          <w:rFonts w:ascii="Times New Roman" w:hAnsi="Times New Roman" w:cs="Times New Roman"/>
          <w:lang w:val="en-US"/>
        </w:rPr>
        <w:t xml:space="preserve"> </w:t>
      </w:r>
      <w:r w:rsidR="00F66386" w:rsidRPr="007B55A2">
        <w:rPr>
          <w:rFonts w:ascii="Times New Roman" w:hAnsi="Times New Roman" w:cs="Times New Roman"/>
          <w:lang w:val="en-US"/>
        </w:rPr>
        <w:t xml:space="preserve">solid </w:t>
      </w:r>
      <w:r w:rsidRPr="007B55A2">
        <w:rPr>
          <w:rFonts w:ascii="Times New Roman" w:hAnsi="Times New Roman" w:cs="Times New Roman"/>
          <w:lang w:val="en-US"/>
        </w:rPr>
        <w:t xml:space="preserve">curves. The spectral profiles </w:t>
      </w:r>
      <w:r w:rsidRPr="007B55A2">
        <w:rPr>
          <w:rFonts w:ascii="Times New Roman" w:hAnsi="Times New Roman" w:cs="Times New Roman"/>
          <w:lang w:val="en-US"/>
        </w:rPr>
        <w:lastRenderedPageBreak/>
        <w:t>of the first</w:t>
      </w:r>
      <w:r w:rsidR="00F66386" w:rsidRPr="007B55A2">
        <w:rPr>
          <w:rFonts w:ascii="Times New Roman" w:hAnsi="Times New Roman" w:cs="Times New Roman"/>
          <w:lang w:val="en-US"/>
        </w:rPr>
        <w:t>/first and second</w:t>
      </w:r>
      <w:r w:rsidRPr="007B55A2">
        <w:rPr>
          <w:rFonts w:ascii="Times New Roman" w:hAnsi="Times New Roman" w:cs="Times New Roman"/>
          <w:lang w:val="en-US"/>
        </w:rPr>
        <w:t xml:space="preserve"> principal component</w:t>
      </w:r>
      <w:r w:rsidR="00F66386" w:rsidRPr="007B55A2">
        <w:rPr>
          <w:rFonts w:ascii="Times New Roman" w:hAnsi="Times New Roman" w:cs="Times New Roman"/>
          <w:lang w:val="en-US"/>
        </w:rPr>
        <w:t>/principal components</w:t>
      </w:r>
      <w:r w:rsidRPr="007B55A2">
        <w:rPr>
          <w:rFonts w:ascii="Times New Roman" w:hAnsi="Times New Roman" w:cs="Times New Roman"/>
          <w:lang w:val="en-US"/>
        </w:rPr>
        <w:t xml:space="preserve"> obtained from MCA are</w:t>
      </w:r>
      <w:r w:rsidR="001D4710" w:rsidRPr="007B55A2">
        <w:rPr>
          <w:rFonts w:ascii="Times New Roman" w:hAnsi="Times New Roman" w:cs="Times New Roman"/>
          <w:lang w:val="en-US"/>
        </w:rPr>
        <w:t xml:space="preserve"> labeled </w:t>
      </w:r>
      <w:r w:rsidRPr="007B55A2">
        <w:rPr>
          <w:rFonts w:ascii="Times New Roman" w:hAnsi="Times New Roman" w:cs="Times New Roman"/>
          <w:lang w:val="en-US"/>
        </w:rPr>
        <w:t xml:space="preserve">with </w:t>
      </w:r>
      <w:r w:rsidR="00F66386" w:rsidRPr="007B55A2">
        <w:rPr>
          <w:rFonts w:ascii="Times New Roman" w:hAnsi="Times New Roman" w:cs="Times New Roman"/>
          <w:lang w:val="en-US"/>
        </w:rPr>
        <w:t>magenta</w:t>
      </w:r>
      <w:r w:rsidRPr="007B55A2">
        <w:rPr>
          <w:rFonts w:ascii="Times New Roman" w:hAnsi="Times New Roman" w:cs="Times New Roman"/>
          <w:lang w:val="en-US"/>
        </w:rPr>
        <w:t>/</w:t>
      </w:r>
      <w:r w:rsidR="00F66386" w:rsidRPr="007B55A2">
        <w:rPr>
          <w:rFonts w:ascii="Times New Roman" w:hAnsi="Times New Roman" w:cs="Times New Roman"/>
          <w:lang w:val="en-US"/>
        </w:rPr>
        <w:t>magenta and purple dotted curves</w:t>
      </w:r>
      <w:r w:rsidRPr="007B55A2">
        <w:rPr>
          <w:rFonts w:ascii="Times New Roman" w:hAnsi="Times New Roman" w:cs="Times New Roman"/>
          <w:lang w:val="en-US"/>
        </w:rPr>
        <w:t>.</w:t>
      </w:r>
      <w:r w:rsidR="00F66386" w:rsidRPr="007B55A2">
        <w:rPr>
          <w:rFonts w:ascii="Times New Roman" w:hAnsi="Times New Roman" w:cs="Times New Roman"/>
          <w:lang w:val="en-US"/>
        </w:rPr>
        <w:t xml:space="preserve"> The position and the displacement of the signal maximum in temperature-dependent fluorescence spectra </w:t>
      </w:r>
      <w:r w:rsidR="001D4710" w:rsidRPr="007B55A2">
        <w:rPr>
          <w:rFonts w:ascii="Times New Roman" w:hAnsi="Times New Roman" w:cs="Times New Roman"/>
          <w:lang w:val="en-US"/>
        </w:rPr>
        <w:t>are</w:t>
      </w:r>
      <w:r w:rsidR="00ED2CE4" w:rsidRPr="007B55A2">
        <w:rPr>
          <w:rFonts w:ascii="Times New Roman" w:hAnsi="Times New Roman" w:cs="Times New Roman"/>
          <w:lang w:val="en-US"/>
        </w:rPr>
        <w:t xml:space="preserve"> </w:t>
      </w:r>
      <w:r w:rsidR="00F66386" w:rsidRPr="007B55A2">
        <w:rPr>
          <w:rFonts w:ascii="Times New Roman" w:hAnsi="Times New Roman" w:cs="Times New Roman"/>
          <w:lang w:val="en-US"/>
        </w:rPr>
        <w:t xml:space="preserve">emphasized with </w:t>
      </w:r>
      <w:r w:rsidR="001D4710" w:rsidRPr="007B55A2">
        <w:rPr>
          <w:rFonts w:ascii="Times New Roman" w:hAnsi="Times New Roman" w:cs="Times New Roman"/>
          <w:lang w:val="en-US"/>
        </w:rPr>
        <w:t xml:space="preserve">a </w:t>
      </w:r>
      <w:r w:rsidR="00F66386" w:rsidRPr="007B55A2">
        <w:rPr>
          <w:rFonts w:ascii="Times New Roman" w:hAnsi="Times New Roman" w:cs="Times New Roman"/>
          <w:lang w:val="en-US"/>
        </w:rPr>
        <w:t>gray rectangle.</w:t>
      </w:r>
    </w:p>
    <w:p w14:paraId="21054EE1" w14:textId="77777777" w:rsidR="007D6C74" w:rsidRPr="007B55A2" w:rsidRDefault="007D6C74" w:rsidP="00E2638E">
      <w:pPr>
        <w:spacing w:line="360" w:lineRule="auto"/>
        <w:jc w:val="both"/>
        <w:rPr>
          <w:rFonts w:ascii="Times New Roman" w:hAnsi="Times New Roman" w:cs="Times New Roman"/>
          <w:lang w:val="en-US"/>
        </w:rPr>
      </w:pPr>
    </w:p>
    <w:p w14:paraId="105F2D64" w14:textId="0CFF769D" w:rsidR="0071602C" w:rsidRPr="007B55A2" w:rsidRDefault="0071602C"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The prepared temperature-dependent UV-Vis</w:t>
      </w:r>
      <w:r w:rsidR="000D4223" w:rsidRPr="007B55A2">
        <w:rPr>
          <w:rFonts w:ascii="Times New Roman" w:hAnsi="Times New Roman" w:cs="Times New Roman"/>
          <w:sz w:val="24"/>
          <w:szCs w:val="24"/>
          <w:lang w:val="en-US"/>
        </w:rPr>
        <w:t>/fluorescent</w:t>
      </w:r>
      <w:r w:rsidRPr="007B55A2">
        <w:rPr>
          <w:rFonts w:ascii="Times New Roman" w:hAnsi="Times New Roman" w:cs="Times New Roman"/>
          <w:sz w:val="24"/>
          <w:szCs w:val="24"/>
          <w:lang w:val="en-US"/>
        </w:rPr>
        <w:t xml:space="preserve"> spectra were further analyzed by multivariate curve analysis (MCA) thoroughly described in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Spectroscopy","type":"article-journal","volume":"272"},"uris":["http://www.mendeley.com/documents/?uuid=71780f39-8e33-4b68-a8c8-dc520fbbe8bf"]}],"mendeley":{"formattedCitation":"(Maleš et al., 2022a)","plainTextFormattedCitation":"(Maleš et al., 2022a)","previouslyFormattedCitation":"(Maleš et al., 2022a)"},"properties":{"noteIndex":0},"schema":"https://github.com/citation-style-language/schema/raw/master/csl-citation.json"}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(Maleš et al., 2022a)</w:t>
      </w:r>
      <w:r w:rsidR="000E67B3"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Briefly, </w:t>
      </w:r>
      <w:r w:rsidR="000D4223" w:rsidRPr="007B55A2">
        <w:rPr>
          <w:rFonts w:ascii="Times New Roman" w:hAnsi="Times New Roman" w:cs="Times New Roman"/>
          <w:sz w:val="24"/>
          <w:szCs w:val="24"/>
          <w:lang w:val="en-US"/>
        </w:rPr>
        <w:t xml:space="preserve">this approach is based on representing the spectral data as </w:t>
      </w:r>
      <w:r w:rsidRPr="007B55A2">
        <w:rPr>
          <w:rFonts w:ascii="Times New Roman" w:hAnsi="Times New Roman" w:cs="Times New Roman"/>
          <w:sz w:val="24"/>
          <w:szCs w:val="24"/>
          <w:lang w:val="en-US"/>
        </w:rPr>
        <w:t>a matrix (</w:t>
      </w:r>
      <w:r w:rsidRPr="007B55A2">
        <w:rPr>
          <w:rFonts w:ascii="Times New Roman" w:hAnsi="Times New Roman" w:cs="Times New Roman"/>
          <w:b/>
          <w:sz w:val="24"/>
          <w:szCs w:val="24"/>
          <w:lang w:val="en-US"/>
        </w:rPr>
        <w:t>D</w:t>
      </w:r>
      <w:r w:rsidRPr="007B55A2">
        <w:rPr>
          <w:rFonts w:ascii="Times New Roman" w:hAnsi="Times New Roman" w:cs="Times New Roman"/>
          <w:sz w:val="24"/>
          <w:szCs w:val="24"/>
          <w:lang w:val="en-US"/>
        </w:rPr>
        <w:t xml:space="preserve">) that can be obtained as a product of two factors: one of them is </w:t>
      </w:r>
      <w:r w:rsidR="000F17EC"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spectrum of particular species </w:t>
      </w:r>
      <w:r w:rsidR="00865DD0" w:rsidRPr="007B55A2">
        <w:rPr>
          <w:rFonts w:ascii="Times New Roman" w:hAnsi="Times New Roman" w:cs="Times New Roman"/>
          <w:sz w:val="24"/>
          <w:szCs w:val="24"/>
          <w:lang w:val="en-US"/>
        </w:rPr>
        <w:t xml:space="preserve">in </w:t>
      </w:r>
      <w:r w:rsidR="001D4710" w:rsidRPr="007B55A2">
        <w:rPr>
          <w:rFonts w:ascii="Times New Roman" w:hAnsi="Times New Roman" w:cs="Times New Roman"/>
          <w:sz w:val="24"/>
          <w:szCs w:val="24"/>
          <w:lang w:val="en-US"/>
        </w:rPr>
        <w:t xml:space="preserve">a </w:t>
      </w:r>
      <w:r w:rsidR="00865DD0" w:rsidRPr="007B55A2">
        <w:rPr>
          <w:rFonts w:ascii="Times New Roman" w:hAnsi="Times New Roman" w:cs="Times New Roman"/>
          <w:sz w:val="24"/>
          <w:szCs w:val="24"/>
          <w:lang w:val="en-US"/>
        </w:rPr>
        <w:t xml:space="preserve">certain wavelength range </w:t>
      </w:r>
      <w:r w:rsidRPr="007B55A2">
        <w:rPr>
          <w:rFonts w:ascii="Times New Roman" w:hAnsi="Times New Roman" w:cs="Times New Roman"/>
          <w:sz w:val="24"/>
          <w:szCs w:val="24"/>
          <w:lang w:val="en-US"/>
        </w:rPr>
        <w:t xml:space="preserve">(matrix of </w:t>
      </w:r>
      <w:r w:rsidR="001D4710"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spectral profile of particular species, </w:t>
      </w:r>
      <w:r w:rsidRPr="007B55A2">
        <w:rPr>
          <w:rFonts w:ascii="Times New Roman" w:hAnsi="Times New Roman" w:cs="Times New Roman"/>
          <w:b/>
          <w:sz w:val="24"/>
          <w:szCs w:val="24"/>
          <w:lang w:val="en-US"/>
        </w:rPr>
        <w:t>S</w:t>
      </w:r>
      <w:r w:rsidRPr="007B55A2">
        <w:rPr>
          <w:rFonts w:ascii="Times New Roman" w:hAnsi="Times New Roman" w:cs="Times New Roman"/>
          <w:sz w:val="24"/>
          <w:szCs w:val="24"/>
          <w:lang w:val="en-US"/>
        </w:rPr>
        <w:t xml:space="preserve">), and another is the concentration of the particular species (matrix of </w:t>
      </w:r>
      <w:r w:rsidR="001D4710"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concentration profile of particular species, </w:t>
      </w:r>
      <w:r w:rsidRPr="007B55A2">
        <w:rPr>
          <w:rFonts w:ascii="Times New Roman" w:hAnsi="Times New Roman" w:cs="Times New Roman"/>
          <w:b/>
          <w:sz w:val="24"/>
          <w:szCs w:val="24"/>
          <w:lang w:val="en-US"/>
        </w:rPr>
        <w:t>C</w:t>
      </w:r>
      <w:r w:rsidRPr="007B55A2">
        <w:rPr>
          <w:rFonts w:ascii="Times New Roman" w:hAnsi="Times New Roman" w:cs="Times New Roman"/>
          <w:sz w:val="24"/>
          <w:szCs w:val="24"/>
          <w:lang w:val="en-US"/>
        </w:rPr>
        <w:t xml:space="preserve">): </w:t>
      </w:r>
    </w:p>
    <w:p w14:paraId="2E5CFE8A" w14:textId="3B3FC2F9" w:rsidR="0071602C" w:rsidRPr="007B55A2" w:rsidRDefault="0071602C"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b/>
          <w:sz w:val="24"/>
          <w:szCs w:val="24"/>
          <w:lang w:val="en-US"/>
        </w:rPr>
        <w:t>D</w:t>
      </w:r>
      <w:r w:rsidRPr="007B55A2">
        <w:rPr>
          <w:rFonts w:ascii="Times New Roman" w:hAnsi="Times New Roman" w:cs="Times New Roman"/>
          <w:sz w:val="24"/>
          <w:szCs w:val="24"/>
          <w:lang w:val="en-US"/>
        </w:rPr>
        <w:t xml:space="preserve"> = </w:t>
      </w:r>
      <w:r w:rsidRPr="007B55A2">
        <w:rPr>
          <w:rFonts w:ascii="Times New Roman" w:hAnsi="Times New Roman" w:cs="Times New Roman"/>
          <w:b/>
          <w:sz w:val="24"/>
          <w:szCs w:val="24"/>
          <w:lang w:val="en-US"/>
        </w:rPr>
        <w:t>CS</w:t>
      </w:r>
      <w:r w:rsidRPr="007B55A2">
        <w:rPr>
          <w:rFonts w:ascii="Times New Roman" w:hAnsi="Times New Roman" w:cs="Times New Roman"/>
          <w:b/>
          <w:sz w:val="24"/>
          <w:szCs w:val="24"/>
          <w:vertAlign w:val="superscript"/>
          <w:lang w:val="en-US"/>
        </w:rPr>
        <w:t>T</w:t>
      </w:r>
      <w:r w:rsidRPr="007B55A2">
        <w:rPr>
          <w:rFonts w:ascii="Times New Roman" w:hAnsi="Times New Roman" w:cs="Times New Roman"/>
          <w:sz w:val="24"/>
          <w:szCs w:val="24"/>
          <w:lang w:val="en-US"/>
        </w:rPr>
        <w:t xml:space="preserve"> + </w:t>
      </w:r>
      <w:r w:rsidRPr="007B55A2">
        <w:rPr>
          <w:rFonts w:ascii="Times New Roman" w:hAnsi="Times New Roman" w:cs="Times New Roman"/>
          <w:b/>
          <w:sz w:val="24"/>
          <w:szCs w:val="24"/>
          <w:lang w:val="en-US"/>
        </w:rPr>
        <w:t>E</w:t>
      </w:r>
      <w:r w:rsidR="006A6A58" w:rsidRPr="007B55A2">
        <w:rPr>
          <w:rFonts w:ascii="Times New Roman" w:hAnsi="Times New Roman" w:cs="Times New Roman"/>
          <w:b/>
          <w:sz w:val="24"/>
          <w:szCs w:val="24"/>
          <w:lang w:val="en-US"/>
        </w:rPr>
        <w:t xml:space="preserve"> </w:t>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b/>
          <w:sz w:val="24"/>
          <w:szCs w:val="24"/>
          <w:lang w:val="en-US"/>
        </w:rPr>
        <w:tab/>
      </w:r>
      <w:r w:rsidR="006A6A58" w:rsidRPr="007B55A2">
        <w:rPr>
          <w:rFonts w:ascii="Times New Roman" w:hAnsi="Times New Roman" w:cs="Times New Roman"/>
          <w:sz w:val="24"/>
          <w:szCs w:val="24"/>
          <w:lang w:val="en-US"/>
        </w:rPr>
        <w:t>(</w:t>
      </w:r>
      <w:r w:rsidR="009A7321" w:rsidRPr="007B55A2">
        <w:rPr>
          <w:rFonts w:ascii="Times New Roman" w:hAnsi="Times New Roman" w:cs="Times New Roman"/>
          <w:sz w:val="24"/>
          <w:szCs w:val="24"/>
          <w:lang w:val="en-US"/>
        </w:rPr>
        <w:t>1</w:t>
      </w:r>
      <w:r w:rsidR="006A6A58" w:rsidRPr="007B55A2">
        <w:rPr>
          <w:rFonts w:ascii="Times New Roman" w:hAnsi="Times New Roman" w:cs="Times New Roman"/>
          <w:sz w:val="24"/>
          <w:szCs w:val="24"/>
          <w:lang w:val="en-US"/>
        </w:rPr>
        <w:t>)</w:t>
      </w:r>
    </w:p>
    <w:p w14:paraId="409DCA3A" w14:textId="05B3F2E5" w:rsidR="0071602C" w:rsidRPr="007B55A2" w:rsidRDefault="0071602C"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In the expression above </w:t>
      </w:r>
      <w:r w:rsidRPr="007B55A2">
        <w:rPr>
          <w:rFonts w:ascii="Times New Roman" w:hAnsi="Times New Roman" w:cs="Times New Roman"/>
          <w:b/>
          <w:sz w:val="24"/>
          <w:szCs w:val="24"/>
          <w:lang w:val="en-US"/>
        </w:rPr>
        <w:t>E</w:t>
      </w:r>
      <w:r w:rsidRPr="007B55A2">
        <w:rPr>
          <w:rFonts w:ascii="Times New Roman" w:hAnsi="Times New Roman" w:cs="Times New Roman"/>
          <w:sz w:val="24"/>
          <w:szCs w:val="24"/>
          <w:lang w:val="en-US"/>
        </w:rPr>
        <w:t xml:space="preserve"> stands for residual matrix that contains unexplained data, i.e. the information not contained in </w:t>
      </w:r>
      <w:r w:rsidRPr="007B55A2">
        <w:rPr>
          <w:rFonts w:ascii="Times New Roman" w:hAnsi="Times New Roman" w:cs="Times New Roman"/>
          <w:b/>
          <w:sz w:val="24"/>
          <w:szCs w:val="24"/>
          <w:lang w:val="en-US"/>
        </w:rPr>
        <w:t>C</w:t>
      </w:r>
      <w:r w:rsidRPr="007B55A2">
        <w:rPr>
          <w:rFonts w:ascii="Times New Roman" w:hAnsi="Times New Roman" w:cs="Times New Roman"/>
          <w:sz w:val="24"/>
          <w:szCs w:val="24"/>
          <w:lang w:val="en-US"/>
        </w:rPr>
        <w:t xml:space="preserve"> and </w:t>
      </w:r>
      <w:r w:rsidRPr="007B55A2">
        <w:rPr>
          <w:rFonts w:ascii="Times New Roman" w:hAnsi="Times New Roman" w:cs="Times New Roman"/>
          <w:b/>
          <w:sz w:val="24"/>
          <w:szCs w:val="24"/>
          <w:lang w:val="en-US"/>
        </w:rPr>
        <w:t>S</w:t>
      </w:r>
      <w:r w:rsidRPr="007B55A2">
        <w:rPr>
          <w:rFonts w:ascii="Times New Roman" w:hAnsi="Times New Roman" w:cs="Times New Roman"/>
          <w:sz w:val="24"/>
          <w:szCs w:val="24"/>
          <w:lang w:val="en-US"/>
        </w:rPr>
        <w:t xml:space="preserve">. </w:t>
      </w:r>
    </w:p>
    <w:p w14:paraId="11DC0AAE" w14:textId="13E65663" w:rsidR="000D4223" w:rsidRPr="007B55A2" w:rsidRDefault="0071602C"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Before performing MCA</w:t>
      </w:r>
      <w:r w:rsidR="000E67B3" w:rsidRPr="007B55A2">
        <w:rPr>
          <w:rFonts w:ascii="Times New Roman" w:hAnsi="Times New Roman" w:cs="Times New Roman"/>
          <w:sz w:val="24"/>
          <w:szCs w:val="24"/>
          <w:lang w:val="en-US"/>
        </w:rPr>
        <w:t xml:space="preserve">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{"citationItems":[{"id":"ITEM-1","itemData":{"DOI":"10.1039/c4ay00571f","ISSN":"17599679","abstract":"This article is a tutorial that focuses on the main aspects to be considered when applying Multivariate Curve Resolution to analyze multicomponent systems, particularly when the Multivariate Curve Resolution-Alternating Least Squares (MCR-ALS) algorithm is used. These aspects include general MCR comments on the potential fields of application and construction of data structures and details linked to each of the steps in the application workflow of the MCR-ALS algorithm (e.g., selection of initial estimates, choice and application of constraints, quality parameters of models and assessment of ambiguity,...). Two examples with downloadable data sets are shown for orientation on the practical use of this methodology. © 2014 The Royal Society of Chemistry.","author":[{"dropping-particle":"","family":"Juan","given":"Anna","non-dropping-particle":"De","parse-names":false,"suffix":""},{"dropping-particle":"","family":"Jaumot","given":"Joaquim","non-dropping-particle":"","parse-names":false,"suffix":""},{"dropping-particle":"","family":"Tauler","given":"Romà","non-dropping-particle":"","parse-names":false,"suffix":""}],"container-title":"Analytical Methods","id":"ITEM-1","issue":"14","issued":{"date-parts":[["2014"]]},"page":"4964-4976","title":"Multivariate Curve Resolution (MCR). Solving the mixture analysis problem","type":"article-journal","volume":"6"},"uris":["http://www.mendeley.com/documents/?uuid=a9035618-ed72-4e72-9a26-66baafc2d156"]}],"mendeley":{"formattedCitation":"(De Juan et al., 2014)","plainTextFormattedCitation":"(De Juan et al., 2014)","previouslyFormattedCitation":"(De Juan et al., 2014)"},"properties":{"noteIndex":0},"schema":"https://github.com/citation-style-language/schema/raw/master/csl-citation.json"}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(De Juan et al., 2014)</w:t>
      </w:r>
      <w:r w:rsidR="000E67B3" w:rsidRPr="007B55A2">
        <w:rPr>
          <w:rFonts w:ascii="Times New Roman" w:hAnsi="Times New Roman" w:cs="Times New Roman"/>
          <w:sz w:val="24"/>
          <w:szCs w:val="24"/>
          <w:lang w:val="en-US"/>
        </w:rPr>
        <w:fldChar w:fldCharType="end"/>
      </w:r>
      <w:r w:rsidR="000E67B3" w:rsidRPr="007B55A2">
        <w:rPr>
          <w:rFonts w:ascii="Times New Roman" w:hAnsi="Times New Roman" w:cs="Times New Roman"/>
          <w:sz w:val="24"/>
          <w:szCs w:val="24"/>
          <w:lang w:val="en-US"/>
        </w:rPr>
        <w:t xml:space="preserve"> using publicly available </w:t>
      </w:r>
      <w:proofErr w:type="spellStart"/>
      <w:r w:rsidR="000E67B3" w:rsidRPr="007B55A2">
        <w:rPr>
          <w:rFonts w:ascii="Times New Roman" w:hAnsi="Times New Roman" w:cs="Times New Roman"/>
          <w:sz w:val="24"/>
          <w:szCs w:val="24"/>
          <w:lang w:val="en-US"/>
        </w:rPr>
        <w:t>Matlab</w:t>
      </w:r>
      <w:proofErr w:type="spellEnd"/>
      <w:r w:rsidR="000E67B3" w:rsidRPr="007B55A2">
        <w:rPr>
          <w:rFonts w:ascii="Times New Roman" w:hAnsi="Times New Roman" w:cs="Times New Roman"/>
          <w:sz w:val="24"/>
          <w:szCs w:val="24"/>
          <w:lang w:val="en-US"/>
        </w:rPr>
        <w:t xml:space="preserve"> code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{"citationItems":[{"id":"ITEM-1","itemData":{"DOI":"10.1016/j.chemolab.2004.12.007","ISSN":"01697439","abstract":"A new graphical user-friendly interface for Multivariate Curve Resolution using Alternating Least Squares has been developed as a freely available MATLAB toolbox. Through the use of this new easy-to-use graphical interface, the selection of the type of data analysis (either individual experiments giving a single data matrix or the more powerful simultaneous analysis of several experiments using one or more techniques) and the selection of the appropriate constraints can be performed in an intuitive and easy way, with the help of the options in the graphical interface. Different examples of use of this interface are given. © 2004 Published by Elsevier B.V.","author":[{"dropping-particle":"","family":"Jaumot","given":"Joaquim","non-dropping-particle":"","parse-names":false,"suffix":""},{"dropping-particle":"","family":"Gargallo","given":"Raimundo","non-dropping-particle":"","parse-names":false,"suffix":""},{"dropping-particle":"","family":"Juan","given":"Anna","non-dropping-particle":"De","parse-names":false,"suffix":""},{"dropping-particle":"","family":"Tauler","given":"Romà","non-dropping-particle":"","parse-names":false,"suffix":""}],"container-title":"Chemometrics and Intelligent Laboratory Systems","id":"ITEM-1","issue":"1","issued":{"date-parts":[["2005"]]},"page":"101-110","title":"A graphical user-friendly interface for MCR-ALS: A new tool for multivariate curve resolution in MATLAB","type":"article-journal","volume":"76"},"uris":["http://www.mendeley.com/documents/?uuid=aca46c88-141b-4f28-9da8-64ac89529760"]}],"mendeley":{"formattedCitation":"(Jaumot et al., 2005)","plainTextFormattedCitation":"(Jaumot et al., 2005)","previouslyFormattedCitation":"(Jaumot et al., 2005)"},"properties":{"noteIndex":0},"schema":"https://github.com/citation-style-language/schema/raw/master/csl-citation.json"}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(Jaumot et al., 2005)</w:t>
      </w:r>
      <w:r w:rsidR="000E67B3"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the number of components that constitute the </w:t>
      </w:r>
      <w:r w:rsidR="000D4223" w:rsidRPr="007B55A2">
        <w:rPr>
          <w:rFonts w:ascii="Times New Roman" w:hAnsi="Times New Roman" w:cs="Times New Roman"/>
          <w:sz w:val="24"/>
          <w:szCs w:val="24"/>
          <w:lang w:val="en-US"/>
        </w:rPr>
        <w:t xml:space="preserve">data matrix </w:t>
      </w:r>
      <w:r w:rsidR="000D4223" w:rsidRPr="007B55A2">
        <w:rPr>
          <w:rFonts w:ascii="Times New Roman" w:hAnsi="Times New Roman" w:cs="Times New Roman"/>
          <w:b/>
          <w:sz w:val="24"/>
          <w:szCs w:val="24"/>
          <w:lang w:val="en-US"/>
        </w:rPr>
        <w:t>D</w:t>
      </w:r>
      <w:r w:rsidR="000D4223" w:rsidRPr="007B55A2">
        <w:rPr>
          <w:rFonts w:ascii="Times New Roman" w:hAnsi="Times New Roman" w:cs="Times New Roman"/>
          <w:sz w:val="24"/>
          <w:szCs w:val="24"/>
          <w:lang w:val="en-US"/>
        </w:rPr>
        <w:t xml:space="preserve"> </w:t>
      </w:r>
      <w:r w:rsidR="00AA05FB" w:rsidRPr="007B55A2">
        <w:rPr>
          <w:rFonts w:ascii="Times New Roman" w:hAnsi="Times New Roman" w:cs="Times New Roman"/>
          <w:sz w:val="24"/>
          <w:szCs w:val="24"/>
          <w:lang w:val="en-US"/>
        </w:rPr>
        <w:t>has to</w:t>
      </w:r>
      <w:r w:rsidRPr="007B55A2">
        <w:rPr>
          <w:rFonts w:ascii="Times New Roman" w:hAnsi="Times New Roman" w:cs="Times New Roman"/>
          <w:sz w:val="24"/>
          <w:szCs w:val="24"/>
          <w:lang w:val="en-US"/>
        </w:rPr>
        <w:t xml:space="preserve"> be assumed. </w:t>
      </w:r>
      <w:r w:rsidR="000D4223" w:rsidRPr="007B55A2">
        <w:rPr>
          <w:rFonts w:ascii="Times New Roman" w:hAnsi="Times New Roman" w:cs="Times New Roman"/>
          <w:sz w:val="24"/>
          <w:szCs w:val="24"/>
          <w:lang w:val="en-US"/>
        </w:rPr>
        <w:t xml:space="preserve">In the temperature-dependent UV-Vis spectra, owing to a heating-induced decrease in </w:t>
      </w:r>
      <w:r w:rsidR="001D4710" w:rsidRPr="007B55A2">
        <w:rPr>
          <w:rFonts w:ascii="Times New Roman" w:hAnsi="Times New Roman" w:cs="Times New Roman"/>
          <w:sz w:val="24"/>
          <w:szCs w:val="24"/>
          <w:lang w:val="en-US"/>
        </w:rPr>
        <w:t xml:space="preserve">suspension </w:t>
      </w:r>
      <w:r w:rsidR="000D4223" w:rsidRPr="007B55A2">
        <w:rPr>
          <w:rFonts w:ascii="Times New Roman" w:hAnsi="Times New Roman" w:cs="Times New Roman"/>
          <w:sz w:val="24"/>
          <w:szCs w:val="24"/>
          <w:lang w:val="en-US"/>
        </w:rPr>
        <w:t xml:space="preserve">turbidity </w:t>
      </w:r>
      <w:r w:rsidR="00865DD0" w:rsidRPr="007B55A2">
        <w:rPr>
          <w:rFonts w:ascii="Times New Roman" w:hAnsi="Times New Roman" w:cs="Times New Roman"/>
          <w:sz w:val="24"/>
          <w:szCs w:val="24"/>
          <w:lang w:val="en-US"/>
        </w:rPr>
        <w:t xml:space="preserve">in </w:t>
      </w:r>
      <w:r w:rsidR="001D4710" w:rsidRPr="007B55A2">
        <w:rPr>
          <w:rFonts w:ascii="Times New Roman" w:hAnsi="Times New Roman" w:cs="Times New Roman"/>
          <w:sz w:val="24"/>
          <w:szCs w:val="24"/>
          <w:lang w:val="en-US"/>
        </w:rPr>
        <w:t xml:space="preserve">the </w:t>
      </w:r>
      <w:r w:rsidR="00865DD0" w:rsidRPr="007B55A2">
        <w:rPr>
          <w:rFonts w:ascii="Times New Roman" w:hAnsi="Times New Roman" w:cs="Times New Roman"/>
          <w:sz w:val="24"/>
          <w:szCs w:val="24"/>
          <w:lang w:val="en-US"/>
        </w:rPr>
        <w:t xml:space="preserve">wavelength range 250-300 nm </w:t>
      </w:r>
      <w:r w:rsidR="000D4223" w:rsidRPr="007B55A2">
        <w:rPr>
          <w:rFonts w:ascii="Times New Roman" w:hAnsi="Times New Roman" w:cs="Times New Roman"/>
          <w:sz w:val="24"/>
          <w:szCs w:val="24"/>
          <w:lang w:val="en-US"/>
        </w:rPr>
        <w:t xml:space="preserve">and consequently absorbance decrease, one (first) principal component </w:t>
      </w:r>
      <w:r w:rsidRPr="007B55A2">
        <w:rPr>
          <w:rFonts w:ascii="Times New Roman" w:hAnsi="Times New Roman" w:cs="Times New Roman"/>
          <w:sz w:val="24"/>
          <w:szCs w:val="24"/>
          <w:lang w:val="en-US"/>
        </w:rPr>
        <w:t>exhausts all s</w:t>
      </w:r>
      <w:r w:rsidR="000D4223" w:rsidRPr="007B55A2">
        <w:rPr>
          <w:rFonts w:ascii="Times New Roman" w:hAnsi="Times New Roman" w:cs="Times New Roman"/>
          <w:sz w:val="24"/>
          <w:szCs w:val="24"/>
          <w:lang w:val="en-US"/>
        </w:rPr>
        <w:t>pectral variance with the temperature</w:t>
      </w:r>
      <w:r w:rsidRPr="007B55A2">
        <w:rPr>
          <w:rFonts w:ascii="Times New Roman" w:hAnsi="Times New Roman" w:cs="Times New Roman"/>
          <w:sz w:val="24"/>
          <w:szCs w:val="24"/>
          <w:lang w:val="en-US"/>
        </w:rPr>
        <w:t xml:space="preserve">. </w:t>
      </w:r>
    </w:p>
    <w:p w14:paraId="2C89EE49" w14:textId="3B8215DA" w:rsidR="000D4223" w:rsidRPr="007B55A2" w:rsidRDefault="000D4223"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On the contrary, in temperature-dependent fluorescence spectra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signal displays not only the intensity change but also the displacement of the signal maximum </w:t>
      </w:r>
      <w:r w:rsidR="00865DD0" w:rsidRPr="007B55A2">
        <w:rPr>
          <w:rFonts w:ascii="Times New Roman" w:hAnsi="Times New Roman" w:cs="Times New Roman"/>
          <w:sz w:val="24"/>
          <w:szCs w:val="24"/>
          <w:lang w:val="en-US"/>
        </w:rPr>
        <w:t xml:space="preserve">(wavelength range 400-600 nm) </w:t>
      </w:r>
      <w:r w:rsidRPr="007B55A2">
        <w:rPr>
          <w:rFonts w:ascii="Times New Roman" w:hAnsi="Times New Roman" w:cs="Times New Roman"/>
          <w:sz w:val="24"/>
          <w:szCs w:val="24"/>
          <w:lang w:val="en-US"/>
        </w:rPr>
        <w:t xml:space="preserve">as a consequence </w:t>
      </w:r>
      <w:r w:rsidR="00EB2F6A" w:rsidRPr="007B55A2">
        <w:rPr>
          <w:rFonts w:ascii="Times New Roman" w:hAnsi="Times New Roman" w:cs="Times New Roman"/>
          <w:sz w:val="24"/>
          <w:szCs w:val="24"/>
          <w:lang w:val="en-US"/>
        </w:rPr>
        <w:t xml:space="preserve">of the lipid bilayer phase change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{"citationItems":[{"id":"ITEM-1","itemData":{"DOI":"10.1021/acsabm.9b00789","ISSN":"25766422","PMID":"35021570","abstract":"Laurdan is one of the most used fluorescent probes for lipid membrane phase recognition. Despite its wide use for optical techniques and its versatility as a solvatochromic probe, little is known regarding its use as molecular rotor, for which clear evidence is found in the current study. Although recent computational and experimental studies suggest the existence of two stable conformations of laurdan in different membrane phases, it is difficult to experimentally probe their prevalence. By means of multiscale computational approaches, we prove now that this information can be obtained through the optical properties of the two conformers, ranging from one-photon absorption over two-photon absorption to the first hyperpolarizability. Fluorescence decay and anisotropy analyses are performed as well and stress the importance of laurdan's conformational versatility. As a molecular rotor and with reference to the distinct properties of its conformers, laurdan can be used to probe biochemical processes that change the lipid orders in cell membranes.","author":[{"dropping-particle":"","family":"Osella","given":"Silvio","non-dropping-particle":"","parse-names":false,"suffix":""},{"dropping-particle":"","family":"Knippenberg","given":"Stefan","non-dropping-particle":"","parse-names":false,"suffix":""}],"container-title":"ACS Applied Bio Materials","id":"ITEM-1","issue":"12","issued":{"date-parts":[["2019"]]},"page":"5769-5778","title":"Laurdan as a Molecular Rotor in Biological Environments","type":"article-journal","volume":"2"},"uris":["http://www.mendeley.com/documents/?uuid=4fb4eb78-70b0-4ea4-8bfd-0571247ac132"]}],"mendeley":{"formattedCitation":"(Osella and Knippenberg, 2019)","plainTextFormattedCitation":"(Osella and Knippenberg, 2019)","previouslyFormattedCitation":"(Osella and Knippenberg, 2019)"},"properties":{"noteIndex":0},"schema":"https://github.com/citation-style-language/schema/raw/master/csl-citation.json"}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(Osella and Knippenberg, 2019)</w:t>
      </w:r>
      <w:r w:rsidR="000E67B3" w:rsidRPr="007B55A2">
        <w:rPr>
          <w:rFonts w:ascii="Times New Roman" w:hAnsi="Times New Roman" w:cs="Times New Roman"/>
          <w:sz w:val="24"/>
          <w:szCs w:val="24"/>
          <w:lang w:val="en-US"/>
        </w:rPr>
        <w:fldChar w:fldCharType="end"/>
      </w:r>
      <w:r w:rsidR="00EB2F6A" w:rsidRPr="007B55A2">
        <w:rPr>
          <w:rFonts w:ascii="Times New Roman" w:hAnsi="Times New Roman" w:cs="Times New Roman"/>
          <w:sz w:val="24"/>
          <w:szCs w:val="24"/>
          <w:lang w:val="en-US"/>
        </w:rPr>
        <w:t>. Thus, in the fluorescent spectra</w:t>
      </w:r>
      <w:r w:rsidR="001D4710"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the total temperature-dependent spectral variance is expressed as a linear combination of two components: a low- and a high-temperature component (LTC and HTC</w:t>
      </w:r>
      <w:r w:rsidR="006C5CFE" w:rsidRPr="007B55A2">
        <w:rPr>
          <w:rFonts w:ascii="Times New Roman" w:hAnsi="Times New Roman" w:cs="Times New Roman"/>
          <w:sz w:val="24"/>
          <w:szCs w:val="24"/>
          <w:lang w:val="en-US"/>
        </w:rPr>
        <w:t>/first and second principal component</w:t>
      </w:r>
      <w:r w:rsidRPr="007B55A2">
        <w:rPr>
          <w:rFonts w:ascii="Times New Roman" w:hAnsi="Times New Roman" w:cs="Times New Roman"/>
          <w:sz w:val="24"/>
          <w:szCs w:val="24"/>
          <w:lang w:val="en-US"/>
        </w:rPr>
        <w:t>), where the concentration of one component increases/decreases at the expense of a decrease/increase of the other component</w:t>
      </w:r>
      <w:r w:rsidR="00EB2F6A" w:rsidRPr="007B55A2">
        <w:rPr>
          <w:rFonts w:ascii="Times New Roman" w:hAnsi="Times New Roman" w:cs="Times New Roman"/>
          <w:sz w:val="24"/>
          <w:szCs w:val="24"/>
          <w:lang w:val="en-US"/>
        </w:rPr>
        <w:t>.</w:t>
      </w:r>
    </w:p>
    <w:p w14:paraId="65EBAC9C" w14:textId="16EF59C9" w:rsidR="00EB2F6A" w:rsidRPr="007B55A2" w:rsidRDefault="0071602C"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The </w:t>
      </w:r>
      <w:proofErr w:type="spellStart"/>
      <w:r w:rsidRPr="007B55A2">
        <w:rPr>
          <w:rFonts w:ascii="Times New Roman" w:hAnsi="Times New Roman" w:cs="Times New Roman"/>
          <w:sz w:val="24"/>
          <w:szCs w:val="24"/>
          <w:lang w:val="en-US"/>
        </w:rPr>
        <w:t>concentrational</w:t>
      </w:r>
      <w:proofErr w:type="spellEnd"/>
      <w:r w:rsidRPr="007B55A2">
        <w:rPr>
          <w:rFonts w:ascii="Times New Roman" w:hAnsi="Times New Roman" w:cs="Times New Roman"/>
          <w:sz w:val="24"/>
          <w:szCs w:val="24"/>
          <w:lang w:val="en-US"/>
        </w:rPr>
        <w:t xml:space="preserve"> profile</w:t>
      </w:r>
      <w:r w:rsidR="00EB2F6A" w:rsidRPr="007B55A2">
        <w:rPr>
          <w:rFonts w:ascii="Times New Roman" w:hAnsi="Times New Roman" w:cs="Times New Roman"/>
          <w:sz w:val="24"/>
          <w:szCs w:val="24"/>
          <w:lang w:val="en-US"/>
        </w:rPr>
        <w:t>s</w:t>
      </w:r>
      <w:r w:rsidRPr="007B55A2">
        <w:rPr>
          <w:rFonts w:ascii="Times New Roman" w:hAnsi="Times New Roman" w:cs="Times New Roman"/>
          <w:sz w:val="24"/>
          <w:szCs w:val="24"/>
          <w:lang w:val="en-US"/>
        </w:rPr>
        <w:t xml:space="preserve"> of th</w:t>
      </w:r>
      <w:r w:rsidR="00EB2F6A" w:rsidRPr="007B55A2">
        <w:rPr>
          <w:rFonts w:ascii="Times New Roman" w:hAnsi="Times New Roman" w:cs="Times New Roman"/>
          <w:sz w:val="24"/>
          <w:szCs w:val="24"/>
          <w:lang w:val="en-US"/>
        </w:rPr>
        <w:t xml:space="preserve">e </w:t>
      </w:r>
      <w:r w:rsidR="00325F28" w:rsidRPr="007B55A2">
        <w:rPr>
          <w:rFonts w:ascii="Times New Roman" w:hAnsi="Times New Roman" w:cs="Times New Roman"/>
          <w:sz w:val="24"/>
          <w:szCs w:val="24"/>
          <w:lang w:val="en-US"/>
        </w:rPr>
        <w:t xml:space="preserve">(first) principal component </w:t>
      </w:r>
      <w:r w:rsidR="00EB2F6A" w:rsidRPr="007B55A2">
        <w:rPr>
          <w:rFonts w:ascii="Times New Roman" w:hAnsi="Times New Roman" w:cs="Times New Roman"/>
          <w:sz w:val="24"/>
          <w:szCs w:val="24"/>
          <w:lang w:val="en-US"/>
        </w:rPr>
        <w:t>(UV-Vis) and the LTC and HTC (fluorescence) are</w:t>
      </w:r>
      <w:r w:rsidR="00325F28" w:rsidRPr="007B55A2">
        <w:rPr>
          <w:rFonts w:ascii="Times New Roman" w:hAnsi="Times New Roman" w:cs="Times New Roman"/>
          <w:sz w:val="24"/>
          <w:szCs w:val="24"/>
          <w:lang w:val="en-US"/>
        </w:rPr>
        <w:t xml:space="preserve"> </w:t>
      </w:r>
      <w:r w:rsidR="001D4710" w:rsidRPr="007B55A2">
        <w:rPr>
          <w:rFonts w:ascii="Times New Roman" w:hAnsi="Times New Roman" w:cs="Times New Roman"/>
          <w:sz w:val="24"/>
          <w:szCs w:val="24"/>
          <w:lang w:val="en-US"/>
        </w:rPr>
        <w:t>sigmoidal</w:t>
      </w:r>
      <w:r w:rsidR="00325F28" w:rsidRPr="007B55A2">
        <w:rPr>
          <w:rFonts w:ascii="Times New Roman" w:hAnsi="Times New Roman" w:cs="Times New Roman"/>
          <w:sz w:val="24"/>
          <w:szCs w:val="24"/>
          <w:lang w:val="en-US"/>
        </w:rPr>
        <w:t xml:space="preserve"> and </w:t>
      </w:r>
      <w:r w:rsidR="00EB2F6A" w:rsidRPr="007B55A2">
        <w:rPr>
          <w:rFonts w:ascii="Times New Roman" w:hAnsi="Times New Roman" w:cs="Times New Roman"/>
          <w:sz w:val="24"/>
          <w:szCs w:val="24"/>
          <w:lang w:val="en-US"/>
        </w:rPr>
        <w:t xml:space="preserve">their </w:t>
      </w:r>
      <w:r w:rsidR="00325F28" w:rsidRPr="007B55A2">
        <w:rPr>
          <w:rFonts w:ascii="Times New Roman" w:hAnsi="Times New Roman" w:cs="Times New Roman"/>
          <w:sz w:val="24"/>
          <w:szCs w:val="24"/>
          <w:lang w:val="en-US"/>
        </w:rPr>
        <w:t>inflection point</w:t>
      </w:r>
      <w:r w:rsidR="00EB2F6A" w:rsidRPr="007B55A2">
        <w:rPr>
          <w:rFonts w:ascii="Times New Roman" w:hAnsi="Times New Roman" w:cs="Times New Roman"/>
          <w:sz w:val="24"/>
          <w:szCs w:val="24"/>
          <w:lang w:val="en-US"/>
        </w:rPr>
        <w:t xml:space="preserve">s, associated with structural changes within lipid bilayers </w:t>
      </w:r>
      <w:r w:rsidR="000E67B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Matter","id":"ITEM-1","issued":{"date-parts":[["2022"]]},"page":"6703 - 6715","title":"Deciphering the origin of the melting profile of unilamellar phosphatidylcholine liposomes by measuring the turbidity of its suspensions","type":"article-journal","volume":"18"},"uris":["http://www.mendeley.com/documents/?uuid=13f63e39-f3da-4eca-801d-fb3eee5c69de"]},{"id":"ITEM-2","itemData":{"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Biomembranes","id":"ITEM-2","issued":{"date-parts":[["2023"]]},"page":"184072, 9","title":"Influence of DPPE Surface Undulations on Melting Temperature Determination: UV/Vis spectroscopic and MD study","type":"article-journal","volume":"1865"},"uris":["http://www.mendeley.com/documents/?uuid=393e4a07-8dee-463c-89d7-783afea30f19"]},{"id":"ITEM-3","itemData":{"author":[{"dropping-particle":"","family":"Pašalić","given":"Lea","non-dropping-particle":"","parse-names":false,"suffix":""},{"dropping-particle":"","family":"Pem","given":"Barbara","non-dropping-particle":"","parse-names":false,"suffix":""},{"dropping-particle":"","family":"Bakarić","given":"Danijela","non-dropping-particle":"","parse-names":false,"suffix":""}],"container-title":"Membranes","id":"ITEM-3","issued":{"date-parts":[["2023"]]},"page":"83, 22","title":"Lamellarity-Driven Differences in Surface Structural Features of DPPS Lipids: Spectroscopic, Calorimetric and Computational Study","type":"article-journal","volume":"13"},"uris":["http://www.mendeley.com/documents/?uuid=b0931b35-2f96-40d8-bf8e-38396f2b666b"]},{"id":"ITEM-4","itemData":{"author":[{"dropping-particle":"","family":"Brkljača","given":"Zlatko","non-dropping-particle":"","parse-names":false,"suffix":""},{"dropping-particle":"","family":"Ćehić","given":"Mirsada","non-dropping-particle":"","parse-names":false,"suffix":""},{"dropping-particle":"","family":"Portada","given":"Tomislav","non-dropping-particle":"","parse-names":false,"suffix":""},{"dropping-particle":"","family":"Butumović","given":"Marija","non-dropping-particle":"","parse-names":false,"suffix":""},{"dropping-particle":"","family":"Bakarić","given":"Danijela","non-dropping-particle":"","parse-names":false,"suffix":""},{"dropping-particle":"","family":"Crnolatac","given":"Ivo","non-dropping-particle":"","parse-names":false,"suffix":""}],"container-title":"Dyes and Pigments","id":"ITEM-4","issued":{"date-parts":[["2022"]]},"page":"110621, 10","title":"Monitoring lipid phase transition temperatures using fluorescent probes and temperature-dependent fluorescence spectroscopy","type":"article-journal","volume":"206"},"uris":["http://www.mendeley.com/documents/?uuid=3f17043d-63a0-4f1c-8054-9237e3492ac6"]}],"mendeley":{"formattedCitation":"(Brkljača et al., 2022; Maleš et al., 2023, 2022b; Pašalić et al., 2023)","plainTextFormattedCitation":"(Brkljača et al., 2022; Maleš et al., 2023, 2022b; Pašalić et al., 2023)","previouslyFormattedCitation":"(Brkljača et al., 2022; Maleš et al., 2023, 2022b; Pašalić et al., 2023)"},"properties":{"noteIndex":0},"schema":"https://github.com/citation-style-language/schema/raw/master/csl-citation.json"}</w:instrText>
      </w:r>
      <w:r w:rsidR="000E67B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(Brkljača et al., 2022; Maleš et al., 2023, 2022b; Pašalić et al., 2023)</w:t>
      </w:r>
      <w:r w:rsidR="000E67B3" w:rsidRPr="007B55A2">
        <w:rPr>
          <w:rFonts w:ascii="Times New Roman" w:hAnsi="Times New Roman" w:cs="Times New Roman"/>
          <w:sz w:val="24"/>
          <w:szCs w:val="24"/>
          <w:lang w:val="en-US"/>
        </w:rPr>
        <w:fldChar w:fldCharType="end"/>
      </w:r>
      <w:r w:rsidR="00EB2F6A" w:rsidRPr="007B55A2">
        <w:rPr>
          <w:rFonts w:ascii="Times New Roman" w:hAnsi="Times New Roman" w:cs="Times New Roman"/>
          <w:sz w:val="24"/>
          <w:szCs w:val="24"/>
          <w:lang w:val="en-US"/>
        </w:rPr>
        <w:t>, are</w:t>
      </w:r>
      <w:r w:rsidR="00325F28" w:rsidRPr="007B55A2">
        <w:rPr>
          <w:rFonts w:ascii="Times New Roman" w:hAnsi="Times New Roman" w:cs="Times New Roman"/>
          <w:sz w:val="24"/>
          <w:szCs w:val="24"/>
          <w:lang w:val="en-US"/>
        </w:rPr>
        <w:t xml:space="preserve"> obtained by fitting the </w:t>
      </w:r>
      <w:r w:rsidR="00EB2F6A" w:rsidRPr="007B55A2">
        <w:rPr>
          <w:rFonts w:ascii="Times New Roman" w:hAnsi="Times New Roman" w:cs="Times New Roman"/>
          <w:sz w:val="24"/>
          <w:szCs w:val="24"/>
          <w:lang w:val="en-US"/>
        </w:rPr>
        <w:t>curves</w:t>
      </w:r>
      <w:r w:rsidR="00325F28" w:rsidRPr="007B55A2">
        <w:rPr>
          <w:rFonts w:ascii="Times New Roman" w:hAnsi="Times New Roman" w:cs="Times New Roman"/>
          <w:sz w:val="24"/>
          <w:szCs w:val="24"/>
          <w:lang w:val="en-US"/>
        </w:rPr>
        <w:t xml:space="preserve"> on a single Boltzmann profile</w:t>
      </w:r>
      <w:r w:rsidR="00F06BB5" w:rsidRPr="007B55A2">
        <w:rPr>
          <w:rFonts w:ascii="Times New Roman" w:hAnsi="Times New Roman" w:cs="Times New Roman"/>
          <w:sz w:val="24"/>
          <w:szCs w:val="24"/>
          <w:lang w:val="en-US"/>
        </w:rPr>
        <w:t>.</w:t>
      </w:r>
      <w:r w:rsidR="00325F28" w:rsidRPr="007B55A2">
        <w:rPr>
          <w:rFonts w:ascii="Times New Roman" w:hAnsi="Times New Roman" w:cs="Times New Roman"/>
          <w:sz w:val="24"/>
          <w:szCs w:val="24"/>
          <w:lang w:val="en-US"/>
        </w:rPr>
        <w:t xml:space="preserve"> </w:t>
      </w:r>
    </w:p>
    <w:p w14:paraId="18820997" w14:textId="5BC98A42" w:rsidR="00F06BB5" w:rsidRPr="007B55A2" w:rsidRDefault="00F21E39"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lastRenderedPageBreak/>
        <w:t>The inflection point of</w:t>
      </w:r>
      <w:r w:rsidR="00865DD0" w:rsidRPr="007B55A2">
        <w:rPr>
          <w:rFonts w:ascii="Times New Roman" w:hAnsi="Times New Roman" w:cs="Times New Roman"/>
          <w:sz w:val="24"/>
          <w:szCs w:val="24"/>
          <w:lang w:val="en-US"/>
        </w:rPr>
        <w:t xml:space="preserve"> the</w:t>
      </w:r>
      <w:r w:rsidRPr="007B55A2">
        <w:rPr>
          <w:rFonts w:ascii="Times New Roman" w:hAnsi="Times New Roman" w:cs="Times New Roman"/>
          <w:sz w:val="24"/>
          <w:szCs w:val="24"/>
          <w:lang w:val="en-US"/>
        </w:rPr>
        <w:t xml:space="preserve"> obtained curve for</w:t>
      </w:r>
      <w:r w:rsidR="00EB2F6A" w:rsidRPr="007B55A2">
        <w:rPr>
          <w:rFonts w:ascii="Times New Roman" w:hAnsi="Times New Roman" w:cs="Times New Roman"/>
          <w:sz w:val="24"/>
          <w:szCs w:val="24"/>
          <w:lang w:val="en-US"/>
        </w:rPr>
        <w:t xml:space="preserve"> </w:t>
      </w:r>
      <w:proofErr w:type="spellStart"/>
      <w:r w:rsidR="00325F28" w:rsidRPr="007B55A2">
        <w:rPr>
          <w:rFonts w:ascii="Times New Roman" w:hAnsi="Times New Roman" w:cs="Times New Roman"/>
          <w:sz w:val="24"/>
          <w:szCs w:val="24"/>
          <w:lang w:val="en-US"/>
        </w:rPr>
        <w:t>bSM</w:t>
      </w:r>
      <w:proofErr w:type="spellEnd"/>
      <w:r w:rsidR="00325F28" w:rsidRPr="007B55A2">
        <w:rPr>
          <w:rFonts w:ascii="Times New Roman" w:hAnsi="Times New Roman" w:cs="Times New Roman"/>
          <w:sz w:val="24"/>
          <w:szCs w:val="24"/>
          <w:lang w:val="en-US"/>
        </w:rPr>
        <w:t xml:space="preserve"> in </w:t>
      </w:r>
      <w:r w:rsidR="006C5CFE" w:rsidRPr="007B55A2">
        <w:rPr>
          <w:rFonts w:ascii="Times New Roman" w:hAnsi="Times New Roman" w:cs="Times New Roman"/>
          <w:sz w:val="24"/>
          <w:szCs w:val="24"/>
          <w:lang w:val="en-US"/>
        </w:rPr>
        <w:t>BR</w:t>
      </w:r>
      <w:r w:rsidR="00325F28" w:rsidRPr="007B55A2">
        <w:rPr>
          <w:rFonts w:ascii="Times New Roman" w:hAnsi="Times New Roman" w:cs="Times New Roman"/>
          <w:sz w:val="24"/>
          <w:szCs w:val="24"/>
          <w:lang w:val="en-US"/>
        </w:rPr>
        <w:t>B</w:t>
      </w:r>
      <w:r w:rsidR="006C5CFE" w:rsidRPr="007B55A2">
        <w:rPr>
          <w:rFonts w:ascii="Times New Roman" w:hAnsi="Times New Roman" w:cs="Times New Roman"/>
          <w:sz w:val="24"/>
          <w:szCs w:val="24"/>
          <w:lang w:val="en-US"/>
        </w:rPr>
        <w:t>4</w:t>
      </w:r>
      <w:r w:rsidR="00325F28" w:rsidRPr="007B55A2">
        <w:rPr>
          <w:rFonts w:ascii="Times New Roman" w:hAnsi="Times New Roman" w:cs="Times New Roman"/>
          <w:sz w:val="24"/>
          <w:szCs w:val="24"/>
          <w:lang w:val="en-US"/>
        </w:rPr>
        <w:t xml:space="preserve"> was visually estimated to be at </w:t>
      </w:r>
      <w:r w:rsidR="00325F28" w:rsidRPr="007B55A2">
        <w:rPr>
          <w:rFonts w:ascii="Arial" w:hAnsi="Arial" w:cs="Arial"/>
          <w:sz w:val="24"/>
          <w:szCs w:val="24"/>
          <w:lang w:val="en-US"/>
        </w:rPr>
        <w:t>~</w:t>
      </w:r>
      <w:r w:rsidR="00325F28" w:rsidRPr="007B55A2">
        <w:rPr>
          <w:rFonts w:ascii="Times New Roman" w:hAnsi="Times New Roman" w:cs="Times New Roman"/>
          <w:sz w:val="24"/>
          <w:szCs w:val="24"/>
          <w:lang w:val="en-US"/>
        </w:rPr>
        <w:t xml:space="preserve"> 3</w:t>
      </w:r>
      <w:r w:rsidR="006C5CFE" w:rsidRPr="007B55A2">
        <w:rPr>
          <w:rFonts w:ascii="Times New Roman" w:hAnsi="Times New Roman" w:cs="Times New Roman"/>
          <w:sz w:val="24"/>
          <w:szCs w:val="24"/>
          <w:lang w:val="en-US"/>
        </w:rPr>
        <w:t>5</w:t>
      </w:r>
      <w:r w:rsidR="00325F28" w:rsidRPr="007B55A2">
        <w:rPr>
          <w:rFonts w:ascii="Times New Roman" w:hAnsi="Times New Roman" w:cs="Times New Roman"/>
          <w:sz w:val="24"/>
          <w:szCs w:val="24"/>
          <w:lang w:val="en-US"/>
        </w:rPr>
        <w:t xml:space="preserve"> °C, but mathematically </w:t>
      </w:r>
      <w:r w:rsidR="00A56518" w:rsidRPr="007B55A2">
        <w:rPr>
          <w:rFonts w:ascii="Times New Roman" w:hAnsi="Times New Roman" w:cs="Times New Roman"/>
          <w:sz w:val="24"/>
          <w:szCs w:val="24"/>
          <w:lang w:val="en-US"/>
        </w:rPr>
        <w:t>was</w:t>
      </w:r>
      <w:r w:rsidRPr="007B55A2">
        <w:rPr>
          <w:rFonts w:ascii="Times New Roman" w:hAnsi="Times New Roman" w:cs="Times New Roman"/>
          <w:sz w:val="24"/>
          <w:szCs w:val="24"/>
          <w:lang w:val="en-US"/>
        </w:rPr>
        <w:t xml:space="preserve"> not possible to obtain a physically meaningful value. On the contrary, for</w:t>
      </w:r>
      <w:r w:rsidR="00EB2F6A" w:rsidRPr="007B55A2">
        <w:rPr>
          <w:rFonts w:ascii="Times New Roman" w:hAnsi="Times New Roman" w:cs="Times New Roman"/>
          <w:sz w:val="24"/>
          <w:szCs w:val="24"/>
          <w:lang w:val="en-US"/>
        </w:rPr>
        <w:t xml:space="preserve"> </w:t>
      </w:r>
      <w:proofErr w:type="spellStart"/>
      <w:r w:rsidR="00325F28" w:rsidRPr="007B55A2">
        <w:rPr>
          <w:rFonts w:ascii="Times New Roman" w:hAnsi="Times New Roman" w:cs="Times New Roman"/>
          <w:sz w:val="24"/>
          <w:szCs w:val="24"/>
          <w:lang w:val="en-US"/>
        </w:rPr>
        <w:t>bSM</w:t>
      </w:r>
      <w:proofErr w:type="spellEnd"/>
      <w:r w:rsidR="00325F28" w:rsidRPr="007B55A2">
        <w:rPr>
          <w:rFonts w:ascii="Times New Roman" w:hAnsi="Times New Roman" w:cs="Times New Roman"/>
          <w:sz w:val="24"/>
          <w:szCs w:val="24"/>
          <w:lang w:val="en-US"/>
        </w:rPr>
        <w:t xml:space="preserve"> in B</w:t>
      </w:r>
      <w:r w:rsidR="00EB2F6A" w:rsidRPr="007B55A2">
        <w:rPr>
          <w:rFonts w:ascii="Times New Roman" w:hAnsi="Times New Roman" w:cs="Times New Roman"/>
          <w:sz w:val="24"/>
          <w:szCs w:val="24"/>
          <w:lang w:val="en-US"/>
        </w:rPr>
        <w:t>R</w:t>
      </w:r>
      <w:r w:rsidR="00325F28" w:rsidRPr="007B55A2">
        <w:rPr>
          <w:rFonts w:ascii="Times New Roman" w:hAnsi="Times New Roman" w:cs="Times New Roman"/>
          <w:sz w:val="24"/>
          <w:szCs w:val="24"/>
          <w:lang w:val="en-US"/>
        </w:rPr>
        <w:t>B</w:t>
      </w:r>
      <w:r w:rsidR="006C5CFE" w:rsidRPr="007B55A2">
        <w:rPr>
          <w:rFonts w:ascii="Times New Roman" w:hAnsi="Times New Roman" w:cs="Times New Roman"/>
          <w:sz w:val="24"/>
          <w:szCs w:val="24"/>
          <w:lang w:val="en-US"/>
        </w:rPr>
        <w:t>7</w:t>
      </w:r>
      <w:r w:rsidR="001D4710" w:rsidRPr="007B55A2">
        <w:rPr>
          <w:rFonts w:ascii="Times New Roman" w:hAnsi="Times New Roman" w:cs="Times New Roman"/>
          <w:sz w:val="24"/>
          <w:szCs w:val="24"/>
          <w:lang w:val="en-US"/>
        </w:rPr>
        <w:t>,</w:t>
      </w:r>
      <w:r w:rsidR="006C5CFE" w:rsidRPr="007B55A2">
        <w:rPr>
          <w:rFonts w:ascii="Times New Roman" w:hAnsi="Times New Roman" w:cs="Times New Roman"/>
          <w:sz w:val="24"/>
          <w:szCs w:val="24"/>
          <w:lang w:val="en-US"/>
        </w:rPr>
        <w:t xml:space="preserve"> the</w:t>
      </w:r>
      <w:r w:rsidR="00325F28"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inflection point gave</w:t>
      </w:r>
      <w:r w:rsidR="00F06BB5" w:rsidRPr="007B55A2">
        <w:rPr>
          <w:rFonts w:ascii="Times New Roman" w:hAnsi="Times New Roman" w:cs="Times New Roman"/>
          <w:sz w:val="24"/>
          <w:szCs w:val="24"/>
          <w:lang w:val="en-US"/>
        </w:rPr>
        <w:t xml:space="preserve"> </w:t>
      </w:r>
      <w:r w:rsidR="00325F28" w:rsidRPr="007B55A2">
        <w:rPr>
          <w:rFonts w:ascii="Times New Roman" w:hAnsi="Times New Roman" w:cs="Times New Roman"/>
          <w:i/>
          <w:sz w:val="24"/>
          <w:szCs w:val="24"/>
          <w:lang w:val="en-US"/>
        </w:rPr>
        <w:t>T</w:t>
      </w:r>
      <w:r w:rsidR="00325F28" w:rsidRPr="007B55A2">
        <w:rPr>
          <w:rFonts w:ascii="Times New Roman" w:hAnsi="Times New Roman" w:cs="Times New Roman"/>
          <w:sz w:val="24"/>
          <w:szCs w:val="24"/>
          <w:vertAlign w:val="subscript"/>
          <w:lang w:val="en-US"/>
        </w:rPr>
        <w:t>m</w:t>
      </w:r>
      <w:r w:rsidR="00325F28" w:rsidRPr="007B55A2">
        <w:rPr>
          <w:rFonts w:ascii="Times New Roman" w:hAnsi="Times New Roman" w:cs="Times New Roman"/>
          <w:sz w:val="24"/>
          <w:szCs w:val="24"/>
          <w:lang w:val="en-US"/>
        </w:rPr>
        <w:t xml:space="preserve"> = 32.0 </w:t>
      </w:r>
      <w:r w:rsidR="00325F28" w:rsidRPr="007B55A2">
        <w:rPr>
          <w:rFonts w:ascii="Times New Roman" w:hAnsi="Times New Roman" w:cs="Times New Roman"/>
          <w:sz w:val="24"/>
          <w:szCs w:val="24"/>
          <w:lang w:val="en-US"/>
        </w:rPr>
        <w:sym w:font="Symbol" w:char="F0B1"/>
      </w:r>
      <w:r w:rsidR="00325F28" w:rsidRPr="007B55A2">
        <w:rPr>
          <w:rFonts w:ascii="Times New Roman" w:hAnsi="Times New Roman" w:cs="Times New Roman"/>
          <w:sz w:val="24"/>
          <w:szCs w:val="24"/>
          <w:lang w:val="en-US"/>
        </w:rPr>
        <w:t xml:space="preserve"> 0.2 °C (</w:t>
      </w:r>
      <w:r w:rsidR="00325F28" w:rsidRPr="007B55A2">
        <w:rPr>
          <w:rFonts w:ascii="Times New Roman" w:hAnsi="Times New Roman" w:cs="Times New Roman"/>
          <w:i/>
          <w:sz w:val="24"/>
          <w:szCs w:val="24"/>
          <w:lang w:val="en-US"/>
        </w:rPr>
        <w:t>R</w:t>
      </w:r>
      <w:r w:rsidR="00325F28" w:rsidRPr="007B55A2">
        <w:rPr>
          <w:rFonts w:ascii="Times New Roman" w:hAnsi="Times New Roman" w:cs="Times New Roman"/>
          <w:sz w:val="24"/>
          <w:szCs w:val="24"/>
          <w:vertAlign w:val="superscript"/>
          <w:lang w:val="en-US"/>
        </w:rPr>
        <w:t>2</w:t>
      </w:r>
      <w:r w:rsidR="00325F28" w:rsidRPr="007B55A2">
        <w:rPr>
          <w:rFonts w:ascii="Times New Roman" w:hAnsi="Times New Roman" w:cs="Times New Roman"/>
          <w:sz w:val="24"/>
          <w:szCs w:val="24"/>
          <w:lang w:val="en-US"/>
        </w:rPr>
        <w:t xml:space="preserve"> = 0.999)</w:t>
      </w:r>
      <w:r w:rsidR="006C5CFE" w:rsidRPr="007B55A2">
        <w:rPr>
          <w:rFonts w:ascii="Times New Roman" w:hAnsi="Times New Roman" w:cs="Times New Roman"/>
          <w:sz w:val="24"/>
          <w:szCs w:val="24"/>
          <w:lang w:val="en-US"/>
        </w:rPr>
        <w:t xml:space="preserve"> and for </w:t>
      </w:r>
      <w:proofErr w:type="spellStart"/>
      <w:r w:rsidR="006C5CFE" w:rsidRPr="007B55A2">
        <w:rPr>
          <w:rFonts w:ascii="Times New Roman" w:hAnsi="Times New Roman" w:cs="Times New Roman"/>
          <w:sz w:val="24"/>
          <w:szCs w:val="24"/>
          <w:lang w:val="en-US"/>
        </w:rPr>
        <w:t>bSM</w:t>
      </w:r>
      <w:proofErr w:type="spellEnd"/>
      <w:r w:rsidR="006C5CFE" w:rsidRPr="007B55A2">
        <w:rPr>
          <w:rFonts w:ascii="Times New Roman" w:hAnsi="Times New Roman" w:cs="Times New Roman"/>
          <w:sz w:val="24"/>
          <w:szCs w:val="24"/>
          <w:lang w:val="en-US"/>
        </w:rPr>
        <w:t xml:space="preserve"> in BRB9 the inflection point was at </w:t>
      </w:r>
      <w:r w:rsidR="006C5CFE" w:rsidRPr="007B55A2">
        <w:rPr>
          <w:rFonts w:ascii="Times New Roman" w:hAnsi="Times New Roman" w:cs="Times New Roman"/>
          <w:i/>
          <w:sz w:val="24"/>
          <w:szCs w:val="24"/>
          <w:lang w:val="en-US"/>
        </w:rPr>
        <w:t>T</w:t>
      </w:r>
      <w:r w:rsidR="006C5CFE" w:rsidRPr="007B55A2">
        <w:rPr>
          <w:rFonts w:ascii="Times New Roman" w:hAnsi="Times New Roman" w:cs="Times New Roman"/>
          <w:sz w:val="24"/>
          <w:szCs w:val="24"/>
          <w:vertAlign w:val="subscript"/>
          <w:lang w:val="en-US"/>
        </w:rPr>
        <w:t>m</w:t>
      </w:r>
      <w:r w:rsidR="006C5CFE" w:rsidRPr="007B55A2">
        <w:rPr>
          <w:rFonts w:ascii="Times New Roman" w:hAnsi="Times New Roman" w:cs="Times New Roman"/>
          <w:sz w:val="24"/>
          <w:szCs w:val="24"/>
          <w:lang w:val="en-US"/>
        </w:rPr>
        <w:t xml:space="preserve"> = 36.4 </w:t>
      </w:r>
      <w:r w:rsidR="006C5CFE" w:rsidRPr="007B55A2">
        <w:rPr>
          <w:rFonts w:ascii="Times New Roman" w:hAnsi="Times New Roman" w:cs="Times New Roman"/>
          <w:sz w:val="24"/>
          <w:szCs w:val="24"/>
          <w:lang w:val="en-US"/>
        </w:rPr>
        <w:sym w:font="Symbol" w:char="F0B1"/>
      </w:r>
      <w:r w:rsidR="006C5CFE" w:rsidRPr="007B55A2">
        <w:rPr>
          <w:rFonts w:ascii="Times New Roman" w:hAnsi="Times New Roman" w:cs="Times New Roman"/>
          <w:sz w:val="24"/>
          <w:szCs w:val="24"/>
          <w:lang w:val="en-US"/>
        </w:rPr>
        <w:t xml:space="preserve"> 0.4 °C (</w:t>
      </w:r>
      <w:r w:rsidR="006C5CFE" w:rsidRPr="007B55A2">
        <w:rPr>
          <w:rFonts w:ascii="Times New Roman" w:hAnsi="Times New Roman" w:cs="Times New Roman"/>
          <w:i/>
          <w:sz w:val="24"/>
          <w:szCs w:val="24"/>
          <w:lang w:val="en-US"/>
        </w:rPr>
        <w:t>R</w:t>
      </w:r>
      <w:r w:rsidR="006C5CFE" w:rsidRPr="007B55A2">
        <w:rPr>
          <w:rFonts w:ascii="Times New Roman" w:hAnsi="Times New Roman" w:cs="Times New Roman"/>
          <w:sz w:val="24"/>
          <w:szCs w:val="24"/>
          <w:vertAlign w:val="superscript"/>
          <w:lang w:val="en-US"/>
        </w:rPr>
        <w:t>2</w:t>
      </w:r>
      <w:r w:rsidR="006C5CFE" w:rsidRPr="007B55A2">
        <w:rPr>
          <w:rFonts w:ascii="Times New Roman" w:hAnsi="Times New Roman" w:cs="Times New Roman"/>
          <w:sz w:val="24"/>
          <w:szCs w:val="24"/>
          <w:lang w:val="en-US"/>
        </w:rPr>
        <w:t xml:space="preserve"> = 0.999)</w:t>
      </w:r>
      <w:r w:rsidR="00325F28"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On the other hand,</w:t>
      </w:r>
      <w:r w:rsidR="00865DD0" w:rsidRPr="007B55A2">
        <w:rPr>
          <w:rFonts w:ascii="Times New Roman" w:hAnsi="Times New Roman" w:cs="Times New Roman"/>
          <w:sz w:val="24"/>
          <w:szCs w:val="24"/>
          <w:lang w:val="en-US"/>
        </w:rPr>
        <w:t xml:space="preserve"> the </w:t>
      </w:r>
      <w:proofErr w:type="spellStart"/>
      <w:r w:rsidR="00865DD0" w:rsidRPr="007B55A2">
        <w:rPr>
          <w:rFonts w:ascii="Times New Roman" w:hAnsi="Times New Roman" w:cs="Times New Roman"/>
          <w:sz w:val="24"/>
          <w:szCs w:val="24"/>
          <w:lang w:val="en-US"/>
        </w:rPr>
        <w:t>concentrational</w:t>
      </w:r>
      <w:proofErr w:type="spellEnd"/>
      <w:r w:rsidR="00865DD0" w:rsidRPr="007B55A2">
        <w:rPr>
          <w:rFonts w:ascii="Times New Roman" w:hAnsi="Times New Roman" w:cs="Times New Roman"/>
          <w:sz w:val="24"/>
          <w:szCs w:val="24"/>
          <w:lang w:val="en-US"/>
        </w:rPr>
        <w:t xml:space="preserve"> profiles of</w:t>
      </w:r>
      <w:r w:rsidRPr="007B55A2">
        <w:rPr>
          <w:rFonts w:ascii="Times New Roman" w:hAnsi="Times New Roman" w:cs="Times New Roman"/>
          <w:sz w:val="24"/>
          <w:szCs w:val="24"/>
          <w:lang w:val="en-US"/>
        </w:rPr>
        <w:t xml:space="preserve"> LTC and HTC obtained from </w:t>
      </w:r>
      <w:r w:rsidR="006C5CFE" w:rsidRPr="007B55A2">
        <w:rPr>
          <w:rFonts w:ascii="Times New Roman" w:hAnsi="Times New Roman" w:cs="Times New Roman"/>
          <w:sz w:val="24"/>
          <w:szCs w:val="24"/>
          <w:lang w:val="en-US"/>
        </w:rPr>
        <w:t xml:space="preserve">MCA of temperature-dependent </w:t>
      </w:r>
      <w:r w:rsidRPr="007B55A2">
        <w:rPr>
          <w:rFonts w:ascii="Times New Roman" w:hAnsi="Times New Roman" w:cs="Times New Roman"/>
          <w:sz w:val="24"/>
          <w:szCs w:val="24"/>
          <w:lang w:val="en-US"/>
        </w:rPr>
        <w:t>f</w:t>
      </w:r>
      <w:r w:rsidR="00EB2F6A" w:rsidRPr="007B55A2">
        <w:rPr>
          <w:rFonts w:ascii="Times New Roman" w:hAnsi="Times New Roman" w:cs="Times New Roman"/>
          <w:sz w:val="24"/>
          <w:szCs w:val="24"/>
          <w:lang w:val="en-US"/>
        </w:rPr>
        <w:t xml:space="preserve">luorescent spectra, </w:t>
      </w:r>
      <w:r w:rsidR="00865DD0" w:rsidRPr="007B55A2">
        <w:rPr>
          <w:rFonts w:ascii="Times New Roman" w:hAnsi="Times New Roman" w:cs="Times New Roman"/>
          <w:sz w:val="24"/>
          <w:szCs w:val="24"/>
          <w:lang w:val="en-US"/>
        </w:rPr>
        <w:t xml:space="preserve">exhibited </w:t>
      </w:r>
      <w:r w:rsidRPr="007B55A2">
        <w:rPr>
          <w:rFonts w:ascii="Times New Roman" w:hAnsi="Times New Roman" w:cs="Times New Roman"/>
          <w:sz w:val="24"/>
          <w:szCs w:val="24"/>
          <w:lang w:val="en-US"/>
        </w:rPr>
        <w:t xml:space="preserve">physically and statistically reasonable values for </w:t>
      </w:r>
      <w:r w:rsidR="006C5CFE" w:rsidRPr="007B55A2">
        <w:rPr>
          <w:rFonts w:ascii="Times New Roman" w:hAnsi="Times New Roman" w:cs="Times New Roman"/>
          <w:sz w:val="24"/>
          <w:szCs w:val="24"/>
          <w:lang w:val="en-US"/>
        </w:rPr>
        <w:t>all three</w:t>
      </w:r>
      <w:r w:rsidRPr="007B55A2">
        <w:rPr>
          <w:rFonts w:ascii="Times New Roman" w:hAnsi="Times New Roman" w:cs="Times New Roman"/>
          <w:sz w:val="24"/>
          <w:szCs w:val="24"/>
          <w:lang w:val="en-US"/>
        </w:rPr>
        <w:t xml:space="preserve"> systems: </w:t>
      </w: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(LTC)</w:t>
      </w:r>
      <w:r w:rsidRPr="007B55A2">
        <w:rPr>
          <w:rFonts w:ascii="Times New Roman" w:hAnsi="Times New Roman" w:cs="Times New Roman"/>
          <w:sz w:val="24"/>
          <w:szCs w:val="24"/>
          <w:lang w:val="en-US"/>
        </w:rPr>
        <w:t xml:space="preserve"> = </w:t>
      </w:r>
      <w:r w:rsidR="006C5CFE" w:rsidRPr="007B55A2">
        <w:rPr>
          <w:rFonts w:ascii="Times New Roman" w:hAnsi="Times New Roman" w:cs="Times New Roman"/>
          <w:sz w:val="24"/>
          <w:szCs w:val="24"/>
          <w:lang w:val="en-US"/>
        </w:rPr>
        <w:t xml:space="preserve">32.4 </w:t>
      </w:r>
      <w:r w:rsidR="006C5CFE" w:rsidRPr="007B55A2">
        <w:rPr>
          <w:rFonts w:ascii="Times New Roman" w:hAnsi="Times New Roman" w:cs="Times New Roman"/>
          <w:sz w:val="24"/>
          <w:szCs w:val="24"/>
          <w:lang w:val="en-US"/>
        </w:rPr>
        <w:sym w:font="Symbol" w:char="F0B1"/>
      </w:r>
      <w:r w:rsidR="006C5CFE" w:rsidRPr="007B55A2">
        <w:rPr>
          <w:rFonts w:ascii="Times New Roman" w:hAnsi="Times New Roman" w:cs="Times New Roman"/>
          <w:sz w:val="24"/>
          <w:szCs w:val="24"/>
          <w:lang w:val="en-US"/>
        </w:rPr>
        <w:t xml:space="preserve"> 0.3 °C </w:t>
      </w:r>
      <w:r w:rsidRPr="007B55A2">
        <w:rPr>
          <w:rFonts w:ascii="Times New Roman" w:hAnsi="Times New Roman" w:cs="Times New Roman"/>
          <w:sz w:val="24"/>
          <w:szCs w:val="24"/>
          <w:lang w:val="en-US"/>
        </w:rPr>
        <w:t>(</w:t>
      </w:r>
      <w:r w:rsidRPr="007B55A2">
        <w:rPr>
          <w:rFonts w:ascii="Times New Roman" w:hAnsi="Times New Roman" w:cs="Times New Roman"/>
          <w:i/>
          <w:sz w:val="24"/>
          <w:szCs w:val="24"/>
          <w:lang w:val="en-US"/>
        </w:rPr>
        <w:t>R</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 0.999) and </w:t>
      </w: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(HTC)</w:t>
      </w:r>
      <w:r w:rsidRPr="007B55A2">
        <w:rPr>
          <w:rFonts w:ascii="Times New Roman" w:hAnsi="Times New Roman" w:cs="Times New Roman"/>
          <w:sz w:val="24"/>
          <w:szCs w:val="24"/>
          <w:lang w:val="en-US"/>
        </w:rPr>
        <w:t xml:space="preserve"> = </w:t>
      </w:r>
      <w:r w:rsidR="006C5CFE" w:rsidRPr="007B55A2">
        <w:rPr>
          <w:rFonts w:ascii="Times New Roman" w:hAnsi="Times New Roman" w:cs="Times New Roman"/>
          <w:sz w:val="24"/>
          <w:szCs w:val="24"/>
          <w:lang w:val="en-US"/>
        </w:rPr>
        <w:t xml:space="preserve">31.2 </w:t>
      </w:r>
      <w:r w:rsidR="006C5CFE" w:rsidRPr="007B55A2">
        <w:rPr>
          <w:rFonts w:ascii="Times New Roman" w:hAnsi="Times New Roman" w:cs="Times New Roman"/>
          <w:sz w:val="24"/>
          <w:szCs w:val="24"/>
          <w:lang w:val="en-US"/>
        </w:rPr>
        <w:sym w:font="Symbol" w:char="F0B1"/>
      </w:r>
      <w:r w:rsidR="006C5CFE" w:rsidRPr="007B55A2">
        <w:rPr>
          <w:rFonts w:ascii="Times New Roman" w:hAnsi="Times New Roman" w:cs="Times New Roman"/>
          <w:sz w:val="24"/>
          <w:szCs w:val="24"/>
          <w:lang w:val="en-US"/>
        </w:rPr>
        <w:t xml:space="preserve"> 0.2 °C </w:t>
      </w:r>
      <w:r w:rsidRPr="007B55A2">
        <w:rPr>
          <w:rFonts w:ascii="Times New Roman" w:hAnsi="Times New Roman" w:cs="Times New Roman"/>
          <w:sz w:val="24"/>
          <w:szCs w:val="24"/>
          <w:lang w:val="en-US"/>
        </w:rPr>
        <w:t>(</w:t>
      </w:r>
      <w:r w:rsidRPr="007B55A2">
        <w:rPr>
          <w:rFonts w:ascii="Times New Roman" w:hAnsi="Times New Roman" w:cs="Times New Roman"/>
          <w:i/>
          <w:sz w:val="24"/>
          <w:szCs w:val="24"/>
          <w:lang w:val="en-US"/>
        </w:rPr>
        <w:t>R</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 0.999) for </w:t>
      </w:r>
      <w:proofErr w:type="spellStart"/>
      <w:r w:rsidRPr="007B55A2">
        <w:rPr>
          <w:rFonts w:ascii="Times New Roman" w:hAnsi="Times New Roman" w:cs="Times New Roman"/>
          <w:sz w:val="24"/>
          <w:szCs w:val="24"/>
          <w:lang w:val="en-US"/>
        </w:rPr>
        <w:t>bSM+L</w:t>
      </w:r>
      <w:proofErr w:type="spellEnd"/>
      <w:r w:rsidRPr="007B55A2">
        <w:rPr>
          <w:rFonts w:ascii="Times New Roman" w:hAnsi="Times New Roman" w:cs="Times New Roman"/>
          <w:sz w:val="24"/>
          <w:szCs w:val="24"/>
          <w:lang w:val="en-US"/>
        </w:rPr>
        <w:t xml:space="preserve"> in B</w:t>
      </w:r>
      <w:r w:rsidR="006C5CFE" w:rsidRPr="007B55A2">
        <w:rPr>
          <w:rFonts w:ascii="Times New Roman" w:hAnsi="Times New Roman" w:cs="Times New Roman"/>
          <w:sz w:val="24"/>
          <w:szCs w:val="24"/>
          <w:lang w:val="en-US"/>
        </w:rPr>
        <w:t>RB4</w:t>
      </w:r>
      <w:r w:rsidR="00456F88"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w:t>
      </w: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(LTC)</w:t>
      </w:r>
      <w:r w:rsidRPr="007B55A2">
        <w:rPr>
          <w:rFonts w:ascii="Times New Roman" w:hAnsi="Times New Roman" w:cs="Times New Roman"/>
          <w:sz w:val="24"/>
          <w:szCs w:val="24"/>
          <w:lang w:val="en-US"/>
        </w:rPr>
        <w:t xml:space="preserve"> = 30.3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0.2 °C (</w:t>
      </w:r>
      <w:r w:rsidRPr="007B55A2">
        <w:rPr>
          <w:rFonts w:ascii="Times New Roman" w:hAnsi="Times New Roman" w:cs="Times New Roman"/>
          <w:i/>
          <w:sz w:val="24"/>
          <w:szCs w:val="24"/>
          <w:lang w:val="en-US"/>
        </w:rPr>
        <w:t>R</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 0.999) and </w:t>
      </w: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(HTC)</w:t>
      </w:r>
      <w:r w:rsidRPr="007B55A2">
        <w:rPr>
          <w:rFonts w:ascii="Times New Roman" w:hAnsi="Times New Roman" w:cs="Times New Roman"/>
          <w:sz w:val="24"/>
          <w:szCs w:val="24"/>
          <w:lang w:val="en-US"/>
        </w:rPr>
        <w:t xml:space="preserve"> = 30.8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 °C (</w:t>
      </w:r>
      <w:r w:rsidRPr="007B55A2">
        <w:rPr>
          <w:rFonts w:ascii="Times New Roman" w:hAnsi="Times New Roman" w:cs="Times New Roman"/>
          <w:i/>
          <w:sz w:val="24"/>
          <w:szCs w:val="24"/>
          <w:lang w:val="en-US"/>
        </w:rPr>
        <w:t>R</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 0.999) for </w:t>
      </w:r>
      <w:proofErr w:type="spellStart"/>
      <w:r w:rsidRPr="007B55A2">
        <w:rPr>
          <w:rFonts w:ascii="Times New Roman" w:hAnsi="Times New Roman" w:cs="Times New Roman"/>
          <w:sz w:val="24"/>
          <w:szCs w:val="24"/>
          <w:lang w:val="en-US"/>
        </w:rPr>
        <w:t>bSM+L</w:t>
      </w:r>
      <w:proofErr w:type="spellEnd"/>
      <w:r w:rsidRPr="007B55A2">
        <w:rPr>
          <w:rFonts w:ascii="Times New Roman" w:hAnsi="Times New Roman" w:cs="Times New Roman"/>
          <w:sz w:val="24"/>
          <w:szCs w:val="24"/>
          <w:lang w:val="en-US"/>
        </w:rPr>
        <w:t xml:space="preserve"> in BRB</w:t>
      </w:r>
      <w:r w:rsidR="006C5CFE" w:rsidRPr="007B55A2">
        <w:rPr>
          <w:rFonts w:ascii="Times New Roman" w:hAnsi="Times New Roman" w:cs="Times New Roman"/>
          <w:sz w:val="24"/>
          <w:szCs w:val="24"/>
          <w:lang w:val="en-US"/>
        </w:rPr>
        <w:t>7</w:t>
      </w:r>
      <w:r w:rsidR="00456F88" w:rsidRPr="007B55A2">
        <w:rPr>
          <w:rFonts w:ascii="Times New Roman" w:hAnsi="Times New Roman" w:cs="Times New Roman"/>
          <w:sz w:val="24"/>
          <w:szCs w:val="24"/>
          <w:lang w:val="en-US"/>
        </w:rPr>
        <w:t>, and</w:t>
      </w:r>
      <w:r w:rsidR="006C5CFE" w:rsidRPr="007B55A2">
        <w:rPr>
          <w:rFonts w:ascii="Times New Roman" w:hAnsi="Times New Roman" w:cs="Times New Roman"/>
          <w:i/>
          <w:sz w:val="24"/>
          <w:szCs w:val="24"/>
          <w:lang w:val="en-US"/>
        </w:rPr>
        <w:t xml:space="preserve"> T</w:t>
      </w:r>
      <w:r w:rsidR="006C5CFE" w:rsidRPr="007B55A2">
        <w:rPr>
          <w:rFonts w:ascii="Times New Roman" w:hAnsi="Times New Roman" w:cs="Times New Roman"/>
          <w:sz w:val="24"/>
          <w:szCs w:val="24"/>
          <w:vertAlign w:val="subscript"/>
          <w:lang w:val="en-US"/>
        </w:rPr>
        <w:t xml:space="preserve">m, LTC </w:t>
      </w:r>
      <w:r w:rsidR="006C5CFE" w:rsidRPr="007B55A2">
        <w:rPr>
          <w:rFonts w:ascii="Times New Roman" w:hAnsi="Times New Roman" w:cs="Times New Roman"/>
          <w:sz w:val="24"/>
          <w:szCs w:val="24"/>
          <w:lang w:val="en-US"/>
        </w:rPr>
        <w:t xml:space="preserve">= 30.2 </w:t>
      </w:r>
      <w:r w:rsidR="006C5CFE" w:rsidRPr="007B55A2">
        <w:rPr>
          <w:rFonts w:ascii="Times New Roman" w:hAnsi="Times New Roman" w:cs="Times New Roman"/>
          <w:sz w:val="24"/>
          <w:szCs w:val="24"/>
          <w:lang w:val="en-US"/>
        </w:rPr>
        <w:sym w:font="Symbol" w:char="F0B1"/>
      </w:r>
      <w:r w:rsidR="006C5CFE" w:rsidRPr="007B55A2">
        <w:rPr>
          <w:rFonts w:ascii="Times New Roman" w:hAnsi="Times New Roman" w:cs="Times New Roman"/>
          <w:sz w:val="24"/>
          <w:szCs w:val="24"/>
          <w:lang w:val="en-US"/>
        </w:rPr>
        <w:t xml:space="preserve"> 0.1 °C and </w:t>
      </w:r>
      <w:r w:rsidR="006C5CFE" w:rsidRPr="007B55A2">
        <w:rPr>
          <w:rFonts w:ascii="Times New Roman" w:hAnsi="Times New Roman" w:cs="Times New Roman"/>
          <w:i/>
          <w:sz w:val="24"/>
          <w:szCs w:val="24"/>
          <w:lang w:val="en-US"/>
        </w:rPr>
        <w:t>T</w:t>
      </w:r>
      <w:r w:rsidR="006C5CFE" w:rsidRPr="007B55A2">
        <w:rPr>
          <w:rFonts w:ascii="Times New Roman" w:hAnsi="Times New Roman" w:cs="Times New Roman"/>
          <w:sz w:val="24"/>
          <w:szCs w:val="24"/>
          <w:vertAlign w:val="subscript"/>
          <w:lang w:val="en-US"/>
        </w:rPr>
        <w:t xml:space="preserve">m, HTC  </w:t>
      </w:r>
      <w:r w:rsidR="006C5CFE" w:rsidRPr="007B55A2">
        <w:rPr>
          <w:rFonts w:ascii="Times New Roman" w:hAnsi="Times New Roman" w:cs="Times New Roman"/>
          <w:sz w:val="24"/>
          <w:szCs w:val="24"/>
          <w:lang w:val="en-US"/>
        </w:rPr>
        <w:t xml:space="preserve">= 30.8 </w:t>
      </w:r>
      <w:r w:rsidR="006C5CFE" w:rsidRPr="007B55A2">
        <w:rPr>
          <w:rFonts w:ascii="Times New Roman" w:hAnsi="Times New Roman" w:cs="Times New Roman"/>
          <w:sz w:val="24"/>
          <w:szCs w:val="24"/>
          <w:lang w:val="en-US"/>
        </w:rPr>
        <w:sym w:font="Symbol" w:char="F0B1"/>
      </w:r>
      <w:r w:rsidR="006C5CFE" w:rsidRPr="007B55A2">
        <w:rPr>
          <w:rFonts w:ascii="Times New Roman" w:hAnsi="Times New Roman" w:cs="Times New Roman"/>
          <w:sz w:val="24"/>
          <w:szCs w:val="24"/>
          <w:lang w:val="en-US"/>
        </w:rPr>
        <w:t xml:space="preserve"> 0.2 °C</w:t>
      </w:r>
      <w:r w:rsidR="00456F88" w:rsidRPr="007B55A2">
        <w:rPr>
          <w:rFonts w:ascii="Times New Roman" w:hAnsi="Times New Roman" w:cs="Times New Roman"/>
          <w:sz w:val="24"/>
          <w:szCs w:val="24"/>
          <w:lang w:val="en-US"/>
        </w:rPr>
        <w:t xml:space="preserve"> for </w:t>
      </w:r>
      <w:proofErr w:type="spellStart"/>
      <w:r w:rsidR="00456F88" w:rsidRPr="007B55A2">
        <w:rPr>
          <w:rFonts w:ascii="Times New Roman" w:hAnsi="Times New Roman" w:cs="Times New Roman"/>
          <w:sz w:val="24"/>
          <w:szCs w:val="24"/>
          <w:lang w:val="en-US"/>
        </w:rPr>
        <w:t>bSM+L</w:t>
      </w:r>
      <w:proofErr w:type="spellEnd"/>
      <w:r w:rsidR="00456F88" w:rsidRPr="007B55A2">
        <w:rPr>
          <w:rFonts w:ascii="Times New Roman" w:hAnsi="Times New Roman" w:cs="Times New Roman"/>
          <w:sz w:val="24"/>
          <w:szCs w:val="24"/>
          <w:lang w:val="en-US"/>
        </w:rPr>
        <w:t xml:space="preserve"> in BRB9. The c</w:t>
      </w:r>
      <w:r w:rsidRPr="007B55A2">
        <w:rPr>
          <w:rFonts w:ascii="Times New Roman" w:hAnsi="Times New Roman" w:cs="Times New Roman"/>
          <w:sz w:val="24"/>
          <w:szCs w:val="24"/>
          <w:lang w:val="en-US"/>
        </w:rPr>
        <w:t>orresponding in</w:t>
      </w:r>
      <w:r w:rsidR="00865DD0" w:rsidRPr="007B55A2">
        <w:rPr>
          <w:rFonts w:ascii="Times New Roman" w:hAnsi="Times New Roman" w:cs="Times New Roman"/>
          <w:sz w:val="24"/>
          <w:szCs w:val="24"/>
          <w:lang w:val="en-US"/>
        </w:rPr>
        <w:t>tersectio</w:t>
      </w:r>
      <w:r w:rsidRPr="007B55A2">
        <w:rPr>
          <w:rFonts w:ascii="Times New Roman" w:hAnsi="Times New Roman" w:cs="Times New Roman"/>
          <w:sz w:val="24"/>
          <w:szCs w:val="24"/>
          <w:lang w:val="en-US"/>
        </w:rPr>
        <w:t>n point</w:t>
      </w:r>
      <w:r w:rsidR="00432626" w:rsidRPr="007B55A2">
        <w:rPr>
          <w:rFonts w:ascii="Times New Roman" w:hAnsi="Times New Roman" w:cs="Times New Roman"/>
          <w:sz w:val="24"/>
          <w:szCs w:val="24"/>
          <w:lang w:val="en-US"/>
        </w:rPr>
        <w:t>s</w:t>
      </w:r>
      <w:r w:rsidRPr="007B55A2">
        <w:rPr>
          <w:rFonts w:ascii="Times New Roman" w:hAnsi="Times New Roman" w:cs="Times New Roman"/>
          <w:sz w:val="24"/>
          <w:szCs w:val="24"/>
          <w:lang w:val="en-US"/>
        </w:rPr>
        <w:t xml:space="preserve"> were found at </w:t>
      </w:r>
      <w:proofErr w:type="spellStart"/>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i</w:t>
      </w:r>
      <w:proofErr w:type="spellEnd"/>
      <w:r w:rsidRPr="007B55A2">
        <w:rPr>
          <w:rFonts w:ascii="Times New Roman" w:hAnsi="Times New Roman" w:cs="Times New Roman"/>
          <w:sz w:val="24"/>
          <w:szCs w:val="24"/>
          <w:lang w:val="en-US"/>
        </w:rPr>
        <w:t xml:space="preserve"> ≈ </w:t>
      </w:r>
      <w:r w:rsidR="006C5CFE" w:rsidRPr="007B55A2">
        <w:rPr>
          <w:rFonts w:ascii="Times New Roman" w:hAnsi="Times New Roman" w:cs="Times New Roman"/>
          <w:sz w:val="24"/>
          <w:szCs w:val="24"/>
          <w:lang w:val="en-US"/>
        </w:rPr>
        <w:t xml:space="preserve">31.4 °C/ 30.0 </w:t>
      </w:r>
      <w:r w:rsidRPr="007B55A2">
        <w:rPr>
          <w:rFonts w:ascii="Times New Roman" w:hAnsi="Times New Roman" w:cs="Times New Roman"/>
          <w:sz w:val="24"/>
          <w:szCs w:val="24"/>
          <w:lang w:val="en-US"/>
        </w:rPr>
        <w:t>°C</w:t>
      </w:r>
      <w:r w:rsidR="006C5CFE" w:rsidRPr="007B55A2">
        <w:rPr>
          <w:rFonts w:ascii="Times New Roman" w:hAnsi="Times New Roman" w:cs="Times New Roman"/>
          <w:sz w:val="24"/>
          <w:szCs w:val="24"/>
          <w:lang w:val="en-US"/>
        </w:rPr>
        <w:t>/31.9 °C</w:t>
      </w:r>
      <w:r w:rsidRPr="007B55A2">
        <w:rPr>
          <w:rFonts w:ascii="Times New Roman" w:hAnsi="Times New Roman" w:cs="Times New Roman"/>
          <w:sz w:val="24"/>
          <w:szCs w:val="24"/>
          <w:lang w:val="en-US"/>
        </w:rPr>
        <w:t xml:space="preserve"> for </w:t>
      </w:r>
      <w:proofErr w:type="spellStart"/>
      <w:r w:rsidRPr="007B55A2">
        <w:rPr>
          <w:rFonts w:ascii="Times New Roman" w:hAnsi="Times New Roman" w:cs="Times New Roman"/>
          <w:sz w:val="24"/>
          <w:szCs w:val="24"/>
          <w:lang w:val="en-US"/>
        </w:rPr>
        <w:t>bSM+L</w:t>
      </w:r>
      <w:proofErr w:type="spellEnd"/>
      <w:r w:rsidRPr="007B55A2">
        <w:rPr>
          <w:rFonts w:ascii="Times New Roman" w:hAnsi="Times New Roman" w:cs="Times New Roman"/>
          <w:sz w:val="24"/>
          <w:szCs w:val="24"/>
          <w:lang w:val="en-US"/>
        </w:rPr>
        <w:t xml:space="preserve"> in BRB</w:t>
      </w:r>
      <w:r w:rsidR="006C5CFE" w:rsidRPr="007B55A2">
        <w:rPr>
          <w:rFonts w:ascii="Times New Roman" w:hAnsi="Times New Roman" w:cs="Times New Roman"/>
          <w:sz w:val="24"/>
          <w:szCs w:val="24"/>
          <w:lang w:val="en-US"/>
        </w:rPr>
        <w:t>4/BRB7/BRB9</w:t>
      </w:r>
      <w:r w:rsidR="00F06BB5" w:rsidRPr="007B55A2">
        <w:rPr>
          <w:rFonts w:ascii="Times New Roman" w:hAnsi="Times New Roman" w:cs="Times New Roman"/>
          <w:sz w:val="24"/>
          <w:szCs w:val="24"/>
          <w:lang w:val="en-US"/>
        </w:rPr>
        <w:t xml:space="preserve"> (all values are additionally listed in Table 1).</w:t>
      </w:r>
      <w:r w:rsidR="006A6A58" w:rsidRPr="007B55A2">
        <w:rPr>
          <w:rFonts w:ascii="Times New Roman" w:hAnsi="Times New Roman" w:cs="Times New Roman"/>
          <w:sz w:val="24"/>
          <w:szCs w:val="24"/>
          <w:lang w:val="en-US"/>
        </w:rPr>
        <w:t xml:space="preserve"> </w:t>
      </w:r>
    </w:p>
    <w:p w14:paraId="08E23582" w14:textId="5FB6FDCF" w:rsidR="007D6C74" w:rsidRPr="007B55A2" w:rsidRDefault="00BC067A"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Additionally</w:t>
      </w:r>
      <w:r w:rsidR="002F1E42"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the temperature at which lipid order was altered was determined from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generalized polarization (GP) data. </w:t>
      </w:r>
      <w:r w:rsidR="002F1E42" w:rsidRPr="007B55A2">
        <w:rPr>
          <w:rFonts w:ascii="Times New Roman" w:hAnsi="Times New Roman" w:cs="Times New Roman"/>
          <w:sz w:val="24"/>
          <w:szCs w:val="24"/>
          <w:lang w:val="en-US"/>
        </w:rPr>
        <w:t>The results are presented in Supporting Information (Fig. S2) and briefly compared with those obtained by MCA.</w:t>
      </w:r>
    </w:p>
    <w:p w14:paraId="2C255E11" w14:textId="278D27E0" w:rsidR="007F4310" w:rsidRPr="007B55A2" w:rsidRDefault="00043E4E" w:rsidP="00665EE7">
      <w:pPr>
        <w:pStyle w:val="ListParagraph"/>
        <w:numPr>
          <w:ilvl w:val="0"/>
          <w:numId w:val="1"/>
        </w:numPr>
        <w:spacing w:line="360" w:lineRule="auto"/>
        <w:jc w:val="both"/>
        <w:rPr>
          <w:rFonts w:ascii="Times New Roman" w:hAnsi="Times New Roman" w:cs="Times New Roman"/>
          <w:b/>
          <w:sz w:val="24"/>
          <w:szCs w:val="24"/>
          <w:lang w:val="en-US"/>
        </w:rPr>
      </w:pPr>
      <w:r w:rsidRPr="007B55A2">
        <w:rPr>
          <w:rFonts w:ascii="Times New Roman" w:hAnsi="Times New Roman" w:cs="Times New Roman"/>
          <w:b/>
          <w:sz w:val="24"/>
          <w:szCs w:val="24"/>
          <w:lang w:val="en-US"/>
        </w:rPr>
        <w:t>Molecular dynamics simulations</w:t>
      </w:r>
    </w:p>
    <w:p w14:paraId="6AADA673" w14:textId="79EE38CD" w:rsidR="000327BE" w:rsidRPr="007B55A2" w:rsidRDefault="00D02834"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Simulations of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bilayers in gel and fluid </w:t>
      </w:r>
      <w:r w:rsidR="001D4710" w:rsidRPr="007B55A2">
        <w:rPr>
          <w:rFonts w:ascii="Times New Roman" w:hAnsi="Times New Roman" w:cs="Times New Roman"/>
          <w:sz w:val="24"/>
          <w:szCs w:val="24"/>
          <w:lang w:val="en-US"/>
        </w:rPr>
        <w:t xml:space="preserve">phases </w:t>
      </w:r>
      <w:r w:rsidRPr="007B55A2">
        <w:rPr>
          <w:rFonts w:ascii="Times New Roman" w:hAnsi="Times New Roman" w:cs="Times New Roman"/>
          <w:sz w:val="24"/>
          <w:szCs w:val="24"/>
          <w:lang w:val="en-US"/>
        </w:rPr>
        <w:t xml:space="preserve">in the presence and absence of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were conducted by classical molecular dynamics (MD) in the program package GROMACS 2020.0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{"citationItems":[{"id":"ITEM-1","itemData":{"DOI":"10.1016/j.softx.2015.06.001","ISSN":"23527110","abstract":"GROMACS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supported.","author":[{"dropping-particle":"","family":"Abraham","given":"Mark James","non-dropping-particle":"","parse-names":false,"suffix":""},{"dropping-particle":"","family":"Murtola","given":"Teemu","non-dropping-particle":"","parse-names":false,"suffix":""},{"dropping-particle":"","family":"Schulz","given":"Roland","non-dropping-particle":"","parse-names":false,"suffix":""},{"dropping-particle":"","family":"Páll","given":"Szilárd","non-dropping-particle":"","parse-names":false,"suffix":""},{"dropping-particle":"","family":"Smith","given":"Jeremy C.","non-dropping-particle":"","parse-names":false,"suffix":""},{"dropping-particle":"","family":"Hess","given":"Berk","non-dropping-particle":"","parse-names":false,"suffix":""},{"dropping-particle":"","family":"Lindah","given":"Erik","non-dropping-particle":"","parse-names":false,"suffix":""}],"container-title":"SoftwareX","id":"ITEM-1","issued":{"date-parts":[["2015"]]},"page":"19-25","title":"Gromacs: High performance molecular simulations through multi-level parallelism from laptops to supercomputers","type":"article-journal","volume":"1-2"},"uris":["http://www.mendeley.com/documents/?uuid=f9aa9df0-d048-458f-bae6-02a4655acb5f"]}],"mendeley":{"formattedCitation":"(Abraham et al., 2015)","plainTextFormattedCitation":"(Abraham et al., 2015)","previouslyFormattedCitation":"(Abraham et al., 2015)"},"properties":{"noteIndex":0},"schema":"https://github.com/citation-style-language/schema/raw/master/csl-citation.json"}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(Abraham et al., 2015)</w:t>
      </w:r>
      <w:r w:rsidR="007A6C26"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The bilayer was generated by </w:t>
      </w:r>
      <w:r w:rsidR="001D4710"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CHARMM-GUI Membrane Builder module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{"citationItems":[{"id":"ITEM-1","itemData":{"DOI":"10.1002/jcc.23702","ISSN":"01928651","author":[{"dropping-particle":"","family":"Wu","given":"Emilia L.","non-dropping-particle":"","parse-names":false,"suffix":""},{"dropping-particle":"","family":"Cheng","given":"Xi","non-dropping-particle":"","parse-names":false,"suffix":""},{"dropping-particle":"","family":"Jo","given":"Sunhwan","non-dropping-particle":"","parse-names":false,"suffix":""},{"dropping-particle":"","family":"Rui","given":"Huan","non-dropping-particle":"","parse-names":false,"suffix":""},{"dropping-particle":"","family":"Song","given":"Kevin C.","non-dropping-particle":"","parse-names":false,"suffix":""},{"dropping-particle":"","family":"Dávila-Contreras","given":"Eder M.","non-dropping-particle":"","parse-names":false,"suffix":""},{"dropping-particle":"","family":"Qi","given":"Yifei","non-dropping-particle":"","parse-names":false,"suffix":""},{"dropping-particle":"","family":"Lee","given":"Jumin","non-dropping-particle":"","parse-names":false,"suffix":""},{"dropping-particle":"","family":"Monje-Galvan","given":"Viviana","non-dropping-particle":"","parse-names":false,"suffix":""},{"dropping-particle":"","family":"Venable","given":"Richard M.","non-dropping-particle":"","parse-names":false,"suffix":""},{"dropping-particle":"","family":"Klauda","given":"Jeffery B.","non-dropping-particle":"","parse-names":false,"suffix":""},{"dropping-particle":"","family":"Im","given":"Wonpil","non-dropping-particle":"","parse-names":false,"suffix":""}],"container-title":"Journal of Computational Chemistry","id":"ITEM-1","issue":"27","issued":{"date-parts":[["2014","10"]]},"page":"1997-2004","title":"CHARMM-GUI Membrane Builder toward realistic biological membrane simulations","type":"article-journal","volume":"35"},"uris":["http://www.mendeley.com/documents/?uuid=7766a852-62a9-484e-8616-82e2b74cf394"]}],"mendeley":{"formattedCitation":"(Wu et al., 2014)","plainTextFormattedCitation":"(Wu et al., 2014)","previouslyFormattedCitation":"(Wu et al., 2014)"},"properties":{"noteIndex":0},"schema":"https://github.com/citation-style-language/schema/raw/master/csl-citation.json"}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(Wu et al., 2014)</w:t>
      </w:r>
      <w:r w:rsidR="007A6C26"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It consisted of a total of 192 lipid molecules evenly divided into two leaflets: 4 of C16:0, 108 of C18:0, 10 of C20:0, 16 of C22:0, 10 of 24:0</w:t>
      </w:r>
      <w:r w:rsidR="001D4710"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and 44 of C24:1. It was solvated with 14400 water molecules, and 9 Na</w:t>
      </w:r>
      <w:r w:rsidRPr="007B55A2">
        <w:rPr>
          <w:rFonts w:ascii="Times New Roman" w:hAnsi="Times New Roman" w:cs="Times New Roman"/>
          <w:sz w:val="24"/>
          <w:szCs w:val="24"/>
          <w:vertAlign w:val="superscript"/>
          <w:lang w:val="en-US"/>
        </w:rPr>
        <w:t>+</w:t>
      </w:r>
      <w:r w:rsidRPr="007B55A2">
        <w:rPr>
          <w:rFonts w:ascii="Times New Roman" w:hAnsi="Times New Roman" w:cs="Times New Roman"/>
          <w:sz w:val="24"/>
          <w:szCs w:val="24"/>
          <w:lang w:val="en-US"/>
        </w:rPr>
        <w:t xml:space="preserve"> and 9 Cl</w:t>
      </w:r>
      <w:r w:rsidR="00134F1A" w:rsidRPr="007B55A2">
        <w:rPr>
          <w:rFonts w:ascii="Times New Roman" w:hAnsi="Times New Roman" w:cs="Times New Roman"/>
          <w:sz w:val="24"/>
          <w:szCs w:val="24"/>
          <w:vertAlign w:val="superscript"/>
          <w:lang w:val="en-US"/>
        </w:rPr>
        <w:t>−</w:t>
      </w:r>
      <w:r w:rsidRPr="007B55A2">
        <w:rPr>
          <w:rFonts w:ascii="Times New Roman" w:hAnsi="Times New Roman" w:cs="Times New Roman"/>
          <w:sz w:val="24"/>
          <w:szCs w:val="24"/>
          <w:lang w:val="en-US"/>
        </w:rPr>
        <w:t xml:space="preserve"> ions were added to achieve the </w:t>
      </w:r>
      <w:r w:rsidR="00134F1A" w:rsidRPr="007B55A2">
        <w:rPr>
          <w:rFonts w:ascii="Times New Roman" w:hAnsi="Times New Roman" w:cs="Times New Roman"/>
          <w:sz w:val="24"/>
          <w:szCs w:val="24"/>
          <w:lang w:val="en-US"/>
        </w:rPr>
        <w:t>experimental</w:t>
      </w:r>
      <w:r w:rsidRPr="007B55A2">
        <w:rPr>
          <w:rFonts w:ascii="Times New Roman" w:hAnsi="Times New Roman" w:cs="Times New Roman"/>
          <w:sz w:val="24"/>
          <w:szCs w:val="24"/>
          <w:lang w:val="en-US"/>
        </w:rPr>
        <w:t xml:space="preserve"> </w:t>
      </w:r>
      <w:r w:rsidR="00134F1A" w:rsidRPr="007B55A2">
        <w:rPr>
          <w:rFonts w:ascii="Times New Roman" w:hAnsi="Times New Roman" w:cs="Times New Roman"/>
          <w:sz w:val="24"/>
          <w:szCs w:val="24"/>
          <w:lang w:val="en-US"/>
        </w:rPr>
        <w:t>ionic strength</w:t>
      </w:r>
      <w:r w:rsidRPr="007B55A2">
        <w:rPr>
          <w:rFonts w:ascii="Times New Roman" w:hAnsi="Times New Roman" w:cs="Times New Roman"/>
          <w:sz w:val="24"/>
          <w:szCs w:val="24"/>
          <w:lang w:val="en-US"/>
        </w:rPr>
        <w:t>.</w:t>
      </w:r>
      <w:r w:rsidR="00134F1A" w:rsidRPr="007B55A2">
        <w:rPr>
          <w:rFonts w:ascii="Times New Roman" w:hAnsi="Times New Roman" w:cs="Times New Roman"/>
          <w:sz w:val="24"/>
          <w:szCs w:val="24"/>
          <w:lang w:val="en-US"/>
        </w:rPr>
        <w:t xml:space="preserve"> The lipids were </w:t>
      </w:r>
      <w:r w:rsidR="001D4710" w:rsidRPr="007B55A2">
        <w:rPr>
          <w:rFonts w:ascii="Times New Roman" w:hAnsi="Times New Roman" w:cs="Times New Roman"/>
          <w:sz w:val="24"/>
          <w:szCs w:val="24"/>
          <w:lang w:val="en-US"/>
        </w:rPr>
        <w:t xml:space="preserve">modeled </w:t>
      </w:r>
      <w:r w:rsidR="00134F1A" w:rsidRPr="007B55A2">
        <w:rPr>
          <w:rFonts w:ascii="Times New Roman" w:hAnsi="Times New Roman" w:cs="Times New Roman"/>
          <w:sz w:val="24"/>
          <w:szCs w:val="24"/>
          <w:lang w:val="en-US"/>
        </w:rPr>
        <w:t xml:space="preserve">using the CHARMM36m force field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{"citationItems":[{"id":"ITEM-1","itemData":{"DOI":"10.1021/jp101759q.Update","ISBN":"6176321972","ISSN":"15378276","PMID":"1000000221","abstract":"We provide our detailed, standardized in vitro protocol for culture and differentiation of human retinal pigment epithelial (RPE) cells into a highly polarized, functional monolayer. Disruption of polarized RPE function plays an important role in the pathogenesis of common blinding disorders of the retina. The availability of this polarized RPE monolayer allows for reproducible evaluation of RPE function, modeling of RPE dysfunction in retinal disease, and in vitro evaluation of novel therapies. The protocol, which takes approximately 6 weeks, describes the culture of RPE from human fetal donor eyes, and the differentiation of these cells into a polarized monolayer with high transepithelial resistance, and morphologic characteristics that mimic the RPE monolayer in vivo. By modifying the procedure for initial isolation of pure RPE cells, and culture conditions used in existing protocols, we have established a standardized protocol that provides highly reproducible RPE monolayers from the same donor eye.","author":[{"dropping-particle":"","family":"Klauda","given":"Jeffrery B","non-dropping-particle":"","parse-names":false,"suffix":""},{"dropping-particle":"","family":"Venable","given":"Richard M","non-dropping-particle":"","parse-names":false,"suffix":""},{"dropping-particle":"","family":"Freites","given":"J Alfredo","non-dropping-particle":"","parse-names":false,"suffix":""},{"dropping-particle":"","family":"O'Connor","given":"Joseph W","non-dropping-particle":"","parse-names":false,"suffix":""},{"dropping-particle":"","family":"Tobias","given":"Douglas J","non-dropping-particle":"","parse-names":false,"suffix":""},{"dropping-particle":"","family":"Mondragon-Ramirez","given":"Carlos","non-dropping-particle":"","parse-names":false,"suffix":""},{"dropping-particle":"","family":"Vorobyov","given":"Igor","non-dropping-particle":"","parse-names":false,"suffix":""},{"dropping-particle":"","family":"MacKerell Jr","given":"Alexander D","non-dropping-particle":"","parse-names":false,"suffix":""},{"dropping-particle":"","family":"Pastor","given":"Richard W","non-dropping-particle":"","parse-names":false,"suffix":""}],"container-title":"J Phys Chem B","id":"ITEM-1","issue":"23","issued":{"date-parts":[["2010"]]},"page":"7830-7843","title":"Update of the CHARMM all-atom additive force field for lipids: Validation on six lipid types","type":"article-journal","volume":"114"},"uris":["http://www.mendeley.com/documents/?uuid=ccf463d6-daa9-47bc-8de6-fc6de5dd0bfa"]}],"mendeley":{"formattedCitation":"(Klauda et al., 2010)","plainTextFormattedCitation":"(Klauda et al., 2010)","previouslyFormattedCitation":"(Klauda et al., 2010)"},"properties":{"noteIndex":0},"schema":"https://github.com/citation-style-language/schema/raw/master/csl-citation.json"}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(Klauda et al., 2010)</w:t>
      </w:r>
      <w:r w:rsidR="007A6C26" w:rsidRPr="007B55A2">
        <w:rPr>
          <w:rFonts w:ascii="Times New Roman" w:hAnsi="Times New Roman" w:cs="Times New Roman"/>
          <w:sz w:val="24"/>
          <w:szCs w:val="24"/>
          <w:lang w:val="en-US"/>
        </w:rPr>
        <w:fldChar w:fldCharType="end"/>
      </w:r>
      <w:r w:rsidR="00134F1A" w:rsidRPr="007B55A2">
        <w:rPr>
          <w:rFonts w:ascii="Times New Roman" w:hAnsi="Times New Roman" w:cs="Times New Roman"/>
          <w:sz w:val="24"/>
          <w:szCs w:val="24"/>
          <w:lang w:val="en-US"/>
        </w:rPr>
        <w:t xml:space="preserve">, and the TIP3P model was used for water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{"citationItems":[{"id":"ITEM-1","itemData":{"DOI":"10.1063/1.445869","ISSN":"00219606","abstract":"Classical Monte Carlo simulations have been carried out for liquid water in the NPT ensemble at 25 °C and 1 atm using six of the simpler intermolecular potential functions for the water dimer: Bernal-Fowler (BF), SPC, ST2, TIPS2, TIP3P, and TIP4P. Comparisons are made with experimental thermodynamic and structural data including the recent neutron diffraction results of Thiessen and Narten. The computed densities and potential energies are in reasonable accord with experiment except for the original BF model, which yields an 18% overestimate of the density and poor structural results. The TIPS2 and TIP4P potentials yield oxygen-oxygen partial structure functions in good agreement with the neutron diffraction results. The accord with the experimental OH and HH partial structure functions is poorer; however, the computed results for these functions are similar for all the potential functions. Consequently, the discrepancy may be due to the correction terms needed in processing the neutron data or to an effect uniformly neglected in the computations. Comparisons are also made for self-diffusion coefficients obtained from molecular dynamics simulations. Overall, the SPC, ST2, TIPS2, and TIP4P models give reasonable structural and thermodynamic descriptions of liquid water and they should be useful in simulations of aqueous solutions. The simplicity of the SPC, TIPS2, and TIP4P functions is also attractive from a computational standpoint. © 1983 American Institute of Physics.","author":[{"dropping-particle":"","family":"Jorgensen","given":"William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L.","non-dropping-particle":"","parse-names":false,"suffix":""}],"container-title":"The Journal of Chemical Physics","id":"ITEM-1","issue":"2","issued":{"date-parts":[["1983"]]},"page":"926-935","title":"Comparison of simple potential functions for simulating liquid water","type":"article-journal","volume":"79"},"uris":["http://www.mendeley.com/documents/?uuid=56f978ad-70b3-479b-a848-0a4fefdf8c5b"]}],"mendeley":{"formattedCitation":"(Jorgensen et al., 1983)","plainTextFormattedCitation":"(Jorgensen et al., 1983)","previouslyFormattedCitation":"(Jorgensen et al., 1983)"},"properties":{"noteIndex":0},"schema":"https://github.com/citation-style-language/schema/raw/master/csl-citation.json"}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(Jorgensen et al., 1983)</w:t>
      </w:r>
      <w:r w:rsidR="007A6C26" w:rsidRPr="007B55A2">
        <w:rPr>
          <w:rFonts w:ascii="Times New Roman" w:hAnsi="Times New Roman" w:cs="Times New Roman"/>
          <w:sz w:val="24"/>
          <w:szCs w:val="24"/>
          <w:lang w:val="en-US"/>
        </w:rPr>
        <w:fldChar w:fldCharType="end"/>
      </w:r>
      <w:r w:rsidR="00134F1A" w:rsidRPr="007B55A2">
        <w:rPr>
          <w:rFonts w:ascii="Times New Roman" w:hAnsi="Times New Roman" w:cs="Times New Roman"/>
          <w:sz w:val="24"/>
          <w:szCs w:val="24"/>
          <w:lang w:val="en-US"/>
        </w:rPr>
        <w:t xml:space="preserve">. Standard CHARMM-GUI procedure was used to equilibrate the bilayers at 20 °C and 50 °C. </w:t>
      </w:r>
      <w:proofErr w:type="spellStart"/>
      <w:r w:rsidR="00134F1A" w:rsidRPr="007B55A2">
        <w:rPr>
          <w:rFonts w:ascii="Times New Roman" w:hAnsi="Times New Roman" w:cs="Times New Roman"/>
          <w:sz w:val="24"/>
          <w:szCs w:val="24"/>
          <w:lang w:val="en-US"/>
        </w:rPr>
        <w:t>Laurdan</w:t>
      </w:r>
      <w:proofErr w:type="spellEnd"/>
      <w:r w:rsidR="00134F1A" w:rsidRPr="007B55A2">
        <w:rPr>
          <w:rFonts w:ascii="Times New Roman" w:hAnsi="Times New Roman" w:cs="Times New Roman"/>
          <w:sz w:val="24"/>
          <w:szCs w:val="24"/>
          <w:lang w:val="en-US"/>
        </w:rPr>
        <w:t xml:space="preserve">® was parametrized using </w:t>
      </w:r>
      <w:proofErr w:type="spellStart"/>
      <w:r w:rsidR="00134F1A" w:rsidRPr="007B55A2">
        <w:rPr>
          <w:rFonts w:ascii="Times New Roman" w:hAnsi="Times New Roman" w:cs="Times New Roman"/>
          <w:sz w:val="24"/>
          <w:szCs w:val="24"/>
          <w:lang w:val="en-US"/>
        </w:rPr>
        <w:t>CGenFF</w:t>
      </w:r>
      <w:proofErr w:type="spellEnd"/>
      <w:r w:rsidR="00134F1A" w:rsidRPr="007B55A2">
        <w:rPr>
          <w:rFonts w:ascii="Times New Roman" w:hAnsi="Times New Roman" w:cs="Times New Roman"/>
          <w:sz w:val="24"/>
          <w:szCs w:val="24"/>
          <w:lang w:val="en-US"/>
        </w:rPr>
        <w:t xml:space="preserve">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{"citationItems":[{"id":"ITEM-1","itemData":{"DOI":"10.1002/jcc","ISBN":"1096-987X","ISSN":"1096-987X","PMID":"20607691","abstract":"Gabedit is a freeware graphical user interface, offering preprocessing and postprocessing adapted (to date) to nine computational chemistry software packages. It includes tools for editing, displaying, analyzing, convert- ing, and animating molecular systems. A conformational search tool is implemented using a molecular mechanics or a semiempirical potential. Input files can be generated for the computational chemistry software supported by Gabe- dit. Some molecular properties of interest are processed directly from the output of the computational chemistry pro- grams; others are calculated by Gabedit before display. Molecular orbitals, electron density, electrostatic potential, nuclear magnetic resonance shielding density, and any other volumetric data properties can be displayed. It can dis- play electronic circular dichroism, UV–visible, infrared, and Raman-computed spectra after a convolution. Gabedit can generate a Povray file for geometry, surfaces, contours, and color-coded planes. Output can be exported to a selection of popular image and vector graphics file formats; the program can also generate a series of pictures for animation. Quantum mechanical electrostatic potentials can be calculated using the partial charges on atoms, or by solving the Poisson equation using the multigrid method. The atoms in molecule charges can also be calculated. Gabedit is platform independent. The code is distributed under free open source X11 style license and is available at http://gabedit.sourceforge.net/.","author":[{"dropping-particle":"","family":"VANOMMESLAEGHE","given":"K","non-dropping-particle":"","parse-names":false,"suffix":""},{"dropping-particle":"","family":"HATCHER","given":"E","non-dropping-particle":"","parse-names":false,"suffix":""},{"dropping-particle":"","family":"ACHARYA","given":"C","non-dropping-particle":"","parse-names":false,"suffix":""},{"dropping-particle":"","family":"KUNDU","given":"S","non-dropping-particle":"","parse-names":false,"suffix":""},{"dropping-particle":"","family":"ZHONG","given":"S","non-dropping-particle":"","parse-names":false,"suffix":""},{"dropping-particle":"","family":"SHIM","given":"J","non-dropping-particle":"","parse-names":false,"suffix":""},{"dropping-particle":"","family":"DARIAN","given":"E","non-dropping-particle":"","parse-names":false,"suffix":""},{"dropping-particle":"","family":"GUVENCH","given":"O","non-dropping-particle":"","parse-names":false,"suffix":""},{"dropping-particle":"","family":"LOPES","given":"P","non-dropping-particle":"","parse-names":false,"suffix":""},{"dropping-particle":"","family":"VOROBYOV","given":"I","non-dropping-particle":"","parse-names":false,"suffix":""},{"dropping-particle":"","family":"MACKERELL","given":"Al.D. Jr.","non-dropping-particle":"","parse-names":false,"suffix":""}],"container-title":"Journal of computational chemistry","id":"ITEM-1","issued":{"date-parts":[["2010"]]},"page":"671-690","title":"CHARMM General Force Field: A Force Field for Drug-Like Molecules Compatible with the CHARMM All-Atom Additive Biological Force Fields","type":"article-journal","volume":"31"},"uris":["http://www.mendeley.com/documents/?uuid=ee2ff9bc-284e-46af-9f36-1296e2a9d1e2"]}],"mendeley":{"formattedCitation":"(VANOMMESLAEGHE et al., 2010)","plainTextFormattedCitation":"(VANOMMESLAEGHE et al., 2010)","previouslyFormattedCitation":"(VANOMMESLAEGHE et al., 2010)"},"properties":{"noteIndex":0},"schema":"https://github.com/citation-style-language/schema/raw/master/csl-citation.json"}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(VANOMMESLAEGHE et al., 2010)</w:t>
      </w:r>
      <w:r w:rsidR="007A6C26" w:rsidRPr="007B55A2">
        <w:rPr>
          <w:rFonts w:ascii="Times New Roman" w:hAnsi="Times New Roman" w:cs="Times New Roman"/>
          <w:sz w:val="24"/>
          <w:szCs w:val="24"/>
          <w:lang w:val="en-US"/>
        </w:rPr>
        <w:fldChar w:fldCharType="end"/>
      </w:r>
      <w:r w:rsidR="00225974" w:rsidRPr="007B55A2">
        <w:rPr>
          <w:rFonts w:ascii="Times New Roman" w:hAnsi="Times New Roman" w:cs="Times New Roman"/>
          <w:sz w:val="24"/>
          <w:szCs w:val="24"/>
          <w:lang w:val="en-US"/>
        </w:rPr>
        <w:t xml:space="preserve"> and the parameters are listed in Table S1 in Supporting Information</w:t>
      </w:r>
      <w:r w:rsidR="00134F1A" w:rsidRPr="007B55A2">
        <w:rPr>
          <w:rFonts w:ascii="Times New Roman" w:hAnsi="Times New Roman" w:cs="Times New Roman"/>
          <w:sz w:val="24"/>
          <w:szCs w:val="24"/>
          <w:lang w:val="en-US"/>
        </w:rPr>
        <w:t xml:space="preserve">. 4 </w:t>
      </w:r>
      <w:proofErr w:type="spellStart"/>
      <w:r w:rsidR="00134F1A" w:rsidRPr="007B55A2">
        <w:rPr>
          <w:rFonts w:ascii="Times New Roman" w:hAnsi="Times New Roman" w:cs="Times New Roman"/>
          <w:sz w:val="24"/>
          <w:szCs w:val="24"/>
          <w:lang w:val="en-US"/>
        </w:rPr>
        <w:t>Laurdan</w:t>
      </w:r>
      <w:proofErr w:type="spellEnd"/>
      <w:r w:rsidR="00134F1A" w:rsidRPr="007B55A2">
        <w:rPr>
          <w:rFonts w:ascii="Times New Roman" w:hAnsi="Times New Roman" w:cs="Times New Roman"/>
          <w:sz w:val="24"/>
          <w:szCs w:val="24"/>
          <w:lang w:val="en-US"/>
        </w:rPr>
        <w:t xml:space="preserve">® molecules (2%) were added into each simulation box into the water phase. They were </w:t>
      </w:r>
      <w:r w:rsidR="000327BE" w:rsidRPr="007B55A2">
        <w:rPr>
          <w:rFonts w:ascii="Times New Roman" w:hAnsi="Times New Roman" w:cs="Times New Roman"/>
          <w:sz w:val="24"/>
          <w:szCs w:val="24"/>
          <w:lang w:val="en-US"/>
        </w:rPr>
        <w:t>introduced into the membrane by short (5 ns) pull simulations using the umbrella harmonic potential. The probes were pulled at the rate of 0.0008 nm/</w:t>
      </w:r>
      <w:proofErr w:type="spellStart"/>
      <w:r w:rsidR="000327BE" w:rsidRPr="007B55A2">
        <w:rPr>
          <w:rFonts w:ascii="Times New Roman" w:hAnsi="Times New Roman" w:cs="Times New Roman"/>
          <w:sz w:val="24"/>
          <w:szCs w:val="24"/>
          <w:lang w:val="en-US"/>
        </w:rPr>
        <w:t>ps</w:t>
      </w:r>
      <w:proofErr w:type="spellEnd"/>
      <w:r w:rsidR="000327BE" w:rsidRPr="007B55A2">
        <w:rPr>
          <w:rFonts w:ascii="Times New Roman" w:hAnsi="Times New Roman" w:cs="Times New Roman"/>
          <w:sz w:val="24"/>
          <w:szCs w:val="24"/>
          <w:lang w:val="en-US"/>
        </w:rPr>
        <w:t xml:space="preserve"> and with the force constant of 1000 kJ mol</w:t>
      </w:r>
      <w:r w:rsidR="000327BE" w:rsidRPr="007B55A2">
        <w:rPr>
          <w:rFonts w:ascii="Times New Roman" w:hAnsi="Times New Roman" w:cs="Times New Roman"/>
          <w:sz w:val="24"/>
          <w:szCs w:val="24"/>
          <w:vertAlign w:val="superscript"/>
          <w:lang w:val="en-US"/>
        </w:rPr>
        <w:t>-1</w:t>
      </w:r>
      <w:r w:rsidR="000327BE" w:rsidRPr="007B55A2">
        <w:rPr>
          <w:rFonts w:ascii="Times New Roman" w:hAnsi="Times New Roman" w:cs="Times New Roman"/>
          <w:sz w:val="24"/>
          <w:szCs w:val="24"/>
          <w:lang w:val="en-US"/>
        </w:rPr>
        <w:t xml:space="preserve"> nm</w:t>
      </w:r>
      <w:r w:rsidR="000327BE" w:rsidRPr="007B55A2">
        <w:rPr>
          <w:rFonts w:ascii="Times New Roman" w:hAnsi="Times New Roman" w:cs="Times New Roman"/>
          <w:sz w:val="24"/>
          <w:szCs w:val="24"/>
          <w:vertAlign w:val="superscript"/>
          <w:lang w:val="en-US"/>
        </w:rPr>
        <w:t>-2</w:t>
      </w:r>
      <w:r w:rsidR="000327BE" w:rsidRPr="007B55A2">
        <w:rPr>
          <w:rFonts w:ascii="Times New Roman" w:hAnsi="Times New Roman" w:cs="Times New Roman"/>
          <w:sz w:val="24"/>
          <w:szCs w:val="24"/>
          <w:lang w:val="en-US"/>
        </w:rPr>
        <w:t xml:space="preserve">, across 4 individual reaction coordinates following the </w:t>
      </w:r>
      <w:r w:rsidR="000327BE" w:rsidRPr="007B55A2">
        <w:rPr>
          <w:rFonts w:ascii="Times New Roman" w:hAnsi="Times New Roman" w:cs="Times New Roman"/>
          <w:i/>
          <w:iCs/>
          <w:sz w:val="24"/>
          <w:szCs w:val="24"/>
          <w:lang w:val="en-US"/>
        </w:rPr>
        <w:t>z</w:t>
      </w:r>
      <w:r w:rsidR="000327BE" w:rsidRPr="007B55A2">
        <w:rPr>
          <w:rFonts w:ascii="Times New Roman" w:hAnsi="Times New Roman" w:cs="Times New Roman"/>
          <w:sz w:val="24"/>
          <w:szCs w:val="24"/>
          <w:lang w:val="en-US"/>
        </w:rPr>
        <w:t xml:space="preserve">-axis, between the center of mass of the molecule and the center of mass of a cylindrical cross-section of the bilayer below the probe. </w:t>
      </w:r>
      <w:proofErr w:type="spellStart"/>
      <w:r w:rsidR="000327BE" w:rsidRPr="007B55A2">
        <w:rPr>
          <w:rFonts w:ascii="Times New Roman" w:hAnsi="Times New Roman" w:cs="Times New Roman"/>
          <w:sz w:val="24"/>
          <w:szCs w:val="24"/>
          <w:lang w:val="en-US"/>
        </w:rPr>
        <w:t>bSM+L</w:t>
      </w:r>
      <w:proofErr w:type="spellEnd"/>
      <w:r w:rsidR="000327BE" w:rsidRPr="007B55A2">
        <w:rPr>
          <w:rFonts w:ascii="Times New Roman" w:hAnsi="Times New Roman" w:cs="Times New Roman"/>
          <w:sz w:val="24"/>
          <w:szCs w:val="24"/>
          <w:lang w:val="en-US"/>
        </w:rPr>
        <w:t xml:space="preserve"> bilayers were re-minimized and re-heated for 200 </w:t>
      </w:r>
      <w:proofErr w:type="spellStart"/>
      <w:r w:rsidR="000327BE" w:rsidRPr="007B55A2">
        <w:rPr>
          <w:rFonts w:ascii="Times New Roman" w:hAnsi="Times New Roman" w:cs="Times New Roman"/>
          <w:sz w:val="24"/>
          <w:szCs w:val="24"/>
          <w:lang w:val="en-US"/>
        </w:rPr>
        <w:t>ps</w:t>
      </w:r>
      <w:proofErr w:type="spellEnd"/>
      <w:r w:rsidR="000327BE" w:rsidRPr="007B55A2">
        <w:rPr>
          <w:rFonts w:ascii="Times New Roman" w:hAnsi="Times New Roman" w:cs="Times New Roman"/>
          <w:sz w:val="24"/>
          <w:szCs w:val="24"/>
          <w:lang w:val="en-US"/>
        </w:rPr>
        <w:t xml:space="preserve"> in the NVT ensemble. Both </w:t>
      </w:r>
      <w:proofErr w:type="spellStart"/>
      <w:r w:rsidR="000327BE" w:rsidRPr="007B55A2">
        <w:rPr>
          <w:rFonts w:ascii="Times New Roman" w:hAnsi="Times New Roman" w:cs="Times New Roman"/>
          <w:sz w:val="24"/>
          <w:szCs w:val="24"/>
          <w:lang w:val="en-US"/>
        </w:rPr>
        <w:t>bSM</w:t>
      </w:r>
      <w:proofErr w:type="spellEnd"/>
      <w:r w:rsidR="000327BE" w:rsidRPr="007B55A2">
        <w:rPr>
          <w:rFonts w:ascii="Times New Roman" w:hAnsi="Times New Roman" w:cs="Times New Roman"/>
          <w:sz w:val="24"/>
          <w:szCs w:val="24"/>
          <w:lang w:val="en-US"/>
        </w:rPr>
        <w:t xml:space="preserve"> </w:t>
      </w:r>
      <w:r w:rsidR="000327BE" w:rsidRPr="007B55A2">
        <w:rPr>
          <w:rFonts w:ascii="Times New Roman" w:hAnsi="Times New Roman" w:cs="Times New Roman"/>
          <w:sz w:val="24"/>
          <w:szCs w:val="24"/>
          <w:lang w:val="en-US"/>
        </w:rPr>
        <w:lastRenderedPageBreak/>
        <w:t xml:space="preserve">and BSM+L systems then underwent a production run of 500 ns in the </w:t>
      </w:r>
      <w:proofErr w:type="spellStart"/>
      <w:r w:rsidR="000327BE" w:rsidRPr="007B55A2">
        <w:rPr>
          <w:rFonts w:ascii="Times New Roman" w:hAnsi="Times New Roman" w:cs="Times New Roman"/>
          <w:sz w:val="24"/>
          <w:szCs w:val="24"/>
          <w:lang w:val="en-US"/>
        </w:rPr>
        <w:t>NpT</w:t>
      </w:r>
      <w:proofErr w:type="spellEnd"/>
      <w:r w:rsidR="000327BE" w:rsidRPr="007B55A2">
        <w:rPr>
          <w:rFonts w:ascii="Times New Roman" w:hAnsi="Times New Roman" w:cs="Times New Roman"/>
          <w:sz w:val="24"/>
          <w:szCs w:val="24"/>
          <w:lang w:val="en-US"/>
        </w:rPr>
        <w:t xml:space="preserve"> ensemble at 20 °C and 50 °C. Temperature control was achieved through the </w:t>
      </w:r>
      <w:proofErr w:type="spellStart"/>
      <w:r w:rsidR="000327BE" w:rsidRPr="007B55A2">
        <w:rPr>
          <w:rFonts w:ascii="Times New Roman" w:hAnsi="Times New Roman" w:cs="Times New Roman"/>
          <w:sz w:val="24"/>
          <w:szCs w:val="24"/>
          <w:lang w:val="en-US"/>
        </w:rPr>
        <w:t>Nosé</w:t>
      </w:r>
      <w:proofErr w:type="spellEnd"/>
      <w:r w:rsidR="000327BE" w:rsidRPr="007B55A2">
        <w:rPr>
          <w:rFonts w:ascii="Times New Roman" w:hAnsi="Times New Roman" w:cs="Times New Roman"/>
          <w:sz w:val="24"/>
          <w:szCs w:val="24"/>
          <w:lang w:val="en-US"/>
        </w:rPr>
        <w:t xml:space="preserve">-Hoover thermostat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{"citationItems":[{"id":"ITEM-1","itemData":{"abstract":"A molecular dynamics simulation method which can generate configura-tions belonging to the canonical (T, V, N) ensemble or the constant temperature constant pressure (T, P, N) ensemble, is proposed. The physical system of interest consists of N particles (f degrees of freedom), to which an external, macroscopic variable and its conjugate momentum are added. This device allows the total energy of the physical system to fluctuate. The equilibrium distribution of the energy coincides with the canonical distribution both in momentum and in coordinate space. The method is tested for an atomic fluid (At) and works well.","author":[{"dropping-particle":"","family":"Nosé","given":"Shuichi","non-dropping-particle":"","parse-names":false,"suffix":""}],"container-title":"Molecular Physics: An International Journal at the Interface Between Chemistry and Physics","id":"ITEM-1","issue":"July 2012","issued":{"date-parts":[["1984"]]},"page":"255-268","title":"A molecular dynamics method for simulations in the canonical ensemble","type":"article-journal","volume":"52"},"uris":["http://www.mendeley.com/documents/?uuid=a5d371de-4cf9-40dd-b54e-5f0f30bc8fca"]}],"mendeley":{"formattedCitation":"(Nosé, 1984)","plainTextFormattedCitation":"(Nosé, 1984)","previouslyFormattedCitation":"(Nosé, 1984)"},"properties":{"noteIndex":0},"schema":"https://github.com/citation-style-language/schema/raw/master/csl-citation.json"}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(Nosé, 1984)</w:t>
      </w:r>
      <w:r w:rsidR="007A6C26" w:rsidRPr="007B55A2">
        <w:rPr>
          <w:rFonts w:ascii="Times New Roman" w:hAnsi="Times New Roman" w:cs="Times New Roman"/>
          <w:sz w:val="24"/>
          <w:szCs w:val="24"/>
          <w:lang w:val="en-US"/>
        </w:rPr>
        <w:fldChar w:fldCharType="end"/>
      </w:r>
      <w:r w:rsidR="000327BE" w:rsidRPr="007B55A2">
        <w:rPr>
          <w:rFonts w:ascii="Times New Roman" w:hAnsi="Times New Roman" w:cs="Times New Roman"/>
          <w:sz w:val="24"/>
          <w:szCs w:val="24"/>
          <w:lang w:val="en-US"/>
        </w:rPr>
        <w:t xml:space="preserve"> with </w:t>
      </w:r>
      <w:r w:rsidR="001D4710" w:rsidRPr="007B55A2">
        <w:rPr>
          <w:rFonts w:ascii="Times New Roman" w:hAnsi="Times New Roman" w:cs="Times New Roman"/>
          <w:sz w:val="24"/>
          <w:szCs w:val="24"/>
          <w:lang w:val="en-US"/>
        </w:rPr>
        <w:t xml:space="preserve">a </w:t>
      </w:r>
      <w:r w:rsidR="000327BE" w:rsidRPr="007B55A2">
        <w:rPr>
          <w:rFonts w:ascii="Times New Roman" w:hAnsi="Times New Roman" w:cs="Times New Roman"/>
          <w:sz w:val="24"/>
          <w:szCs w:val="24"/>
          <w:lang w:val="en-US"/>
        </w:rPr>
        <w:t xml:space="preserve">time constant of 1 </w:t>
      </w:r>
      <w:proofErr w:type="spellStart"/>
      <w:r w:rsidR="000327BE" w:rsidRPr="007B55A2">
        <w:rPr>
          <w:rFonts w:ascii="Times New Roman" w:hAnsi="Times New Roman" w:cs="Times New Roman"/>
          <w:sz w:val="24"/>
          <w:szCs w:val="24"/>
          <w:lang w:val="en-US"/>
        </w:rPr>
        <w:t>ps</w:t>
      </w:r>
      <w:proofErr w:type="spellEnd"/>
      <w:r w:rsidR="000327BE" w:rsidRPr="007B55A2">
        <w:rPr>
          <w:rFonts w:ascii="Times New Roman" w:hAnsi="Times New Roman" w:cs="Times New Roman"/>
          <w:sz w:val="24"/>
          <w:szCs w:val="24"/>
          <w:lang w:val="en-US"/>
        </w:rPr>
        <w:t xml:space="preserve">, and pressure control through the </w:t>
      </w:r>
      <w:proofErr w:type="spellStart"/>
      <w:r w:rsidR="000327BE" w:rsidRPr="007B55A2">
        <w:rPr>
          <w:rFonts w:ascii="Times New Roman" w:hAnsi="Times New Roman" w:cs="Times New Roman"/>
          <w:sz w:val="24"/>
          <w:szCs w:val="24"/>
          <w:lang w:val="en-US"/>
        </w:rPr>
        <w:t>Parrinello</w:t>
      </w:r>
      <w:proofErr w:type="spellEnd"/>
      <w:r w:rsidR="000327BE" w:rsidRPr="007B55A2">
        <w:rPr>
          <w:rFonts w:ascii="Times New Roman" w:hAnsi="Times New Roman" w:cs="Times New Roman"/>
          <w:sz w:val="24"/>
          <w:szCs w:val="24"/>
          <w:lang w:val="en-US"/>
        </w:rPr>
        <w:t xml:space="preserve">-Rahman </w:t>
      </w:r>
      <w:proofErr w:type="spellStart"/>
      <w:r w:rsidR="000327BE" w:rsidRPr="007B55A2">
        <w:rPr>
          <w:rFonts w:ascii="Times New Roman" w:hAnsi="Times New Roman" w:cs="Times New Roman"/>
          <w:sz w:val="24"/>
          <w:szCs w:val="24"/>
          <w:lang w:val="en-US"/>
        </w:rPr>
        <w:t>barostat</w:t>
      </w:r>
      <w:proofErr w:type="spellEnd"/>
      <w:r w:rsidR="000327BE" w:rsidRPr="007B55A2">
        <w:rPr>
          <w:rFonts w:ascii="Times New Roman" w:hAnsi="Times New Roman" w:cs="Times New Roman"/>
          <w:sz w:val="24"/>
          <w:szCs w:val="24"/>
          <w:lang w:val="en-US"/>
        </w:rPr>
        <w:t xml:space="preserve">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{"citationItems":[{"id":"ITEM-1","itemData":{"DOI":"10.1063/1.328693","ISSN":"00218979","abstract":"A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shock.","author":[{"dropping-particle":"","family":"Parrinello","given":"M.","non-dropping-particle":"","parse-names":false,"suffix":""},{"dropping-particle":"","family":"Rahman","given":"A.","non-dropping-particle":"","parse-names":false,"suffix":""}],"container-title":"Journal of Applied Physics","id":"ITEM-1","issue":"12","issued":{"date-parts":[["1981"]]},"page":"7182-7190","title":"Polymorphic transitions in single crystals: A new molecular dynamics method","type":"article-journal","volume":"52"},"uris":["http://www.mendeley.com/documents/?uuid=2c0b8aa5-7555-4281-9dfd-9b256f8a74d2"]}],"mendeley":{"formattedCitation":"(Parrinello and Rahman, 1981)","plainTextFormattedCitation":"(Parrinello and Rahman, 1981)","previouslyFormattedCitation":"(Parrinello and Rahman, 1981)"},"properties":{"noteIndex":0},"schema":"https://github.com/citation-style-language/schema/raw/master/csl-citation.json"}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(Parrinello and Rahman, 1981)</w:t>
      </w:r>
      <w:r w:rsidR="007A6C26" w:rsidRPr="007B55A2">
        <w:rPr>
          <w:rFonts w:ascii="Times New Roman" w:hAnsi="Times New Roman" w:cs="Times New Roman"/>
          <w:sz w:val="24"/>
          <w:szCs w:val="24"/>
          <w:lang w:val="en-US"/>
        </w:rPr>
        <w:fldChar w:fldCharType="end"/>
      </w:r>
      <w:r w:rsidR="000327BE" w:rsidRPr="007B55A2">
        <w:rPr>
          <w:rFonts w:ascii="Times New Roman" w:hAnsi="Times New Roman" w:cs="Times New Roman"/>
          <w:sz w:val="24"/>
          <w:szCs w:val="24"/>
          <w:lang w:val="en-US"/>
        </w:rPr>
        <w:t xml:space="preserve"> with semi-isotropic pressure coupling and the time constant of 2 </w:t>
      </w:r>
      <w:proofErr w:type="spellStart"/>
      <w:r w:rsidR="000327BE" w:rsidRPr="007B55A2">
        <w:rPr>
          <w:rFonts w:ascii="Times New Roman" w:hAnsi="Times New Roman" w:cs="Times New Roman"/>
          <w:sz w:val="24"/>
          <w:szCs w:val="24"/>
          <w:lang w:val="en-US"/>
        </w:rPr>
        <w:t>ps</w:t>
      </w:r>
      <w:proofErr w:type="spellEnd"/>
      <w:r w:rsidR="000327BE" w:rsidRPr="007B55A2">
        <w:rPr>
          <w:rFonts w:ascii="Times New Roman" w:hAnsi="Times New Roman" w:cs="Times New Roman"/>
          <w:sz w:val="24"/>
          <w:szCs w:val="24"/>
          <w:lang w:val="en-US"/>
        </w:rPr>
        <w:t xml:space="preserve"> (target pressure of 1 bar). The cutoff for van der Waals and short-range Coulomb interactions was 1.2 nm with the switching function activated at 1.0 nm.</w:t>
      </w:r>
      <w:r w:rsidR="002E7567" w:rsidRPr="007B55A2">
        <w:rPr>
          <w:rFonts w:ascii="Times New Roman" w:hAnsi="Times New Roman" w:cs="Times New Roman"/>
          <w:sz w:val="24"/>
          <w:szCs w:val="24"/>
          <w:lang w:val="en-US"/>
        </w:rPr>
        <w:t xml:space="preserve"> Particle mesh Ewald (PME) was used for long-range Coulomb interactions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{"citationItems":[{"id":"ITEM-1","itemData":{"DOI":"10.1063/1.470117","ISSN":"00219606","abstract":"The previously developed particle mesh Ewald method is reformulated in terms of efficient B-spline interpolation of the structure factors. This reformulation allows a natural extension of the method to potentials of the form 1/rp with p≥1. Furthermore, efficient calculation of the virial tensor follows. Use of B-splines in place of Lagrange interpolation leads to analytic gradients as well as a significant improvement in the accuracy. We demonstrate that arbitrary accuracy can be achieved, independent of system size N, at a cost that scales as N log(N). For biomolecular systems with many thousands of atoms this method permits the use of Ewald summation at a computational cost comparable to that of a simple truncation method of 10 Å or less. © 1995 American Institute of Physics.","author":[{"dropping-particle":"","family":"Essmann","given":"Ulrich","non-dropping-particle":"","parse-names":false,"suffix":""},{"dropping-particle":"","family":"Perera","given":"Lalith","non-dropping-particle":"","parse-names":false,"suffix":""},{"dropping-particle":"","family":"Berkowitz","given":"Max L.","non-dropping-particle":"","parse-names":false,"suffix":""},{"dropping-particle":"","family":"Darden","given":"Tom","non-dropping-particle":"","parse-names":false,"suffix":""},{"dropping-particle":"","family":"Lee","given":"Hsing","non-dropping-particle":"","parse-names":false,"suffix":""},{"dropping-particle":"","family":"Pedersen","given":"Lee G.","non-dropping-particle":"","parse-names":false,"suffix":""}],"container-title":"The Journal of Chemical Physics","id":"ITEM-1","issue":"19","issued":{"date-parts":[["1995"]]},"page":"8577-8593","title":"A smooth particle mesh Ewald method","type":"article-journal","volume":"103"},"uris":["http://www.mendeley.com/documents/?uuid=481436c8-294e-4376-bafa-9351d63acd00"]}],"mendeley":{"formattedCitation":"(Essmann et al., 1995)","plainTextFormattedCitation":"(Essmann et al., 1995)","previouslyFormattedCitation":"(Essmann et al., 1995)"},"properties":{"noteIndex":0},"schema":"https://github.com/citation-style-language/schema/raw/master/csl-citation.json"}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(Essmann et al., 1995)</w:t>
      </w:r>
      <w:r w:rsidR="007A6C26" w:rsidRPr="007B55A2">
        <w:rPr>
          <w:rFonts w:ascii="Times New Roman" w:hAnsi="Times New Roman" w:cs="Times New Roman"/>
          <w:sz w:val="24"/>
          <w:szCs w:val="24"/>
          <w:lang w:val="en-US"/>
        </w:rPr>
        <w:fldChar w:fldCharType="end"/>
      </w:r>
      <w:r w:rsidR="002E7567" w:rsidRPr="007B55A2">
        <w:rPr>
          <w:rFonts w:ascii="Times New Roman" w:hAnsi="Times New Roman" w:cs="Times New Roman"/>
          <w:sz w:val="24"/>
          <w:szCs w:val="24"/>
          <w:lang w:val="en-US"/>
        </w:rPr>
        <w:t xml:space="preserve">. LINCS was used to constrain bonds involving hydrogen. 3D periodic boundary conditions were used in all simulations, and the time step was 2 fs. Data analysis and visualization were conducted using GROMACS modules and Visual Molecular Dynamics (VMD) </w:t>
      </w:r>
      <w:r w:rsidR="007A6C26"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{"citationItems":[{"id":"ITEM-1","itemData":{"DOI":"10.1016/j.carbon.2017.07.012","ISSN":"00086223","abstract":"Edges of carbon materials have been known to work as active sites for various applications such as catalysts, adsorbent, and electrodes, but selecting precursors for carbon materials with controlled edges in the absence of metallic substrate is challenging. This work developed a method to select the superior precursors instantaneously using molecular dynamic simulation. This simulation predicted that hydrogen in precursors gasified and the hydrogen attacked the active sites in precursors upon carbonization, causing the decrement of active sites. Thus, it is essential to reduce the concentration of hydrogen in precursors and it is also necessary to introduce reactive functional groups near the active site to protect the active sites. We indeed synthesized the selected precursors such as diethynyl anthracene, diethynyl chrysene, divinyl naphthyridine, and divinyl phenanthroline and proved that edges in those precursors were maintained even after carbonization at 773 K using diffuse reflectance infrared Fourier transform and X-ray photoelectron spectroscopy with the aid of spectra simulated by density functional theory calculation. Especially, ca. 100% of edge structures of zigzag edges and armchair edges in diethynyl anthracene and diethynyl chrysene was maintained even after carbonization at 773 K.","author":[{"dropping-particle":"","family":"Humphrey","given":"William","non-dropping-particle":"","parse-names":false,"suffix":""},{"dropping-particle":"","family":"Dalke","given":"Andrew","non-dropping-particle":"","parse-names":false,"suffix":""},{"dropping-particle":"","family":"Schulten","given":"Klaus","non-dropping-particle":"","parse-names":false,"suffix":""}],"container-title":"Journal of Molecular Graphics","id":"ITEM-1","issued":{"date-parts":[["1996"]]},"page":"33-38","title":"VMD: Visual Molecular Dynamics","type":"article-journal","volume":"14"},"uris":["http://www.mendeley.com/documents/?uuid=c285b3e9-1664-4ca2-9633-eeadef6fdf14"]}],"mendeley":{"formattedCitation":"(Humphrey et al., 1996)","plainTextFormattedCitation":"(Humphrey et al., 1996)","previouslyFormattedCitation":"(Humphrey et al., 1996)"},"properties":{"noteIndex":0},"schema":"https://github.com/citation-style-language/schema/raw/master/csl-citation.json"}</w:instrText>
      </w:r>
      <w:r w:rsidR="007A6C26"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(Humphrey et al., 1996)</w:t>
      </w:r>
      <w:r w:rsidR="007A6C26" w:rsidRPr="007B55A2">
        <w:rPr>
          <w:rFonts w:ascii="Times New Roman" w:hAnsi="Times New Roman" w:cs="Times New Roman"/>
          <w:sz w:val="24"/>
          <w:szCs w:val="24"/>
          <w:lang w:val="en-US"/>
        </w:rPr>
        <w:fldChar w:fldCharType="end"/>
      </w:r>
      <w:r w:rsidR="002E7567" w:rsidRPr="007B55A2">
        <w:rPr>
          <w:rFonts w:ascii="Times New Roman" w:hAnsi="Times New Roman" w:cs="Times New Roman"/>
          <w:sz w:val="24"/>
          <w:szCs w:val="24"/>
          <w:lang w:val="en-US"/>
        </w:rPr>
        <w:t xml:space="preserve">. </w:t>
      </w:r>
      <w:r w:rsidR="000327BE" w:rsidRPr="007B55A2">
        <w:rPr>
          <w:rFonts w:ascii="Times New Roman" w:hAnsi="Times New Roman" w:cs="Times New Roman"/>
          <w:sz w:val="24"/>
          <w:szCs w:val="24"/>
          <w:lang w:val="en-US"/>
        </w:rPr>
        <w:t xml:space="preserve">The equilibration period </w:t>
      </w:r>
      <w:r w:rsidR="002E7567" w:rsidRPr="007B55A2">
        <w:rPr>
          <w:rFonts w:ascii="Times New Roman" w:hAnsi="Times New Roman" w:cs="Times New Roman"/>
          <w:sz w:val="24"/>
          <w:szCs w:val="24"/>
          <w:lang w:val="en-US"/>
        </w:rPr>
        <w:t xml:space="preserve">of the production runs </w:t>
      </w:r>
      <w:r w:rsidR="000327BE" w:rsidRPr="007B55A2">
        <w:rPr>
          <w:rFonts w:ascii="Times New Roman" w:hAnsi="Times New Roman" w:cs="Times New Roman"/>
          <w:sz w:val="24"/>
          <w:szCs w:val="24"/>
          <w:lang w:val="en-US"/>
        </w:rPr>
        <w:t xml:space="preserve">was determined based on the stabilization of the membrane surface (defined by </w:t>
      </w:r>
      <w:r w:rsidR="000327BE" w:rsidRPr="007B55A2">
        <w:rPr>
          <w:rFonts w:ascii="Times New Roman" w:hAnsi="Times New Roman" w:cs="Times New Roman"/>
          <w:i/>
          <w:iCs/>
          <w:sz w:val="24"/>
          <w:szCs w:val="24"/>
          <w:lang w:val="en-US"/>
        </w:rPr>
        <w:t>x</w:t>
      </w:r>
      <w:r w:rsidR="000327BE" w:rsidRPr="007B55A2">
        <w:rPr>
          <w:rFonts w:ascii="Times New Roman" w:hAnsi="Times New Roman" w:cs="Times New Roman"/>
          <w:sz w:val="24"/>
          <w:szCs w:val="24"/>
          <w:lang w:val="en-US"/>
        </w:rPr>
        <w:t xml:space="preserve"> and </w:t>
      </w:r>
      <w:r w:rsidR="000327BE" w:rsidRPr="007B55A2">
        <w:rPr>
          <w:rFonts w:ascii="Times New Roman" w:hAnsi="Times New Roman" w:cs="Times New Roman"/>
          <w:i/>
          <w:iCs/>
          <w:sz w:val="24"/>
          <w:szCs w:val="24"/>
          <w:lang w:val="en-US"/>
        </w:rPr>
        <w:t>y</w:t>
      </w:r>
      <w:r w:rsidR="000327BE" w:rsidRPr="007B55A2">
        <w:rPr>
          <w:rFonts w:ascii="Times New Roman" w:hAnsi="Times New Roman" w:cs="Times New Roman"/>
          <w:sz w:val="24"/>
          <w:szCs w:val="24"/>
          <w:lang w:val="en-US"/>
        </w:rPr>
        <w:t xml:space="preserve"> box lengths), and only the last 200 ns were included in the analysis.</w:t>
      </w:r>
      <w:r w:rsidR="00225974" w:rsidRPr="007B55A2">
        <w:rPr>
          <w:rFonts w:ascii="Times New Roman" w:hAnsi="Times New Roman" w:cs="Times New Roman"/>
          <w:sz w:val="24"/>
          <w:szCs w:val="24"/>
          <w:lang w:val="en-US"/>
        </w:rPr>
        <w:t xml:space="preserve"> All results are presented as an average of 3 independent replicates.</w:t>
      </w:r>
    </w:p>
    <w:p w14:paraId="521B136C" w14:textId="34621310" w:rsidR="00043E4E" w:rsidRPr="007B55A2" w:rsidRDefault="00043E4E" w:rsidP="00665EE7">
      <w:pPr>
        <w:pStyle w:val="ListParagraph"/>
        <w:numPr>
          <w:ilvl w:val="0"/>
          <w:numId w:val="1"/>
        </w:numPr>
        <w:spacing w:line="360" w:lineRule="auto"/>
        <w:jc w:val="both"/>
        <w:rPr>
          <w:rFonts w:ascii="Times New Roman" w:hAnsi="Times New Roman" w:cs="Times New Roman"/>
          <w:b/>
          <w:sz w:val="24"/>
          <w:szCs w:val="24"/>
          <w:lang w:val="en-US"/>
        </w:rPr>
      </w:pPr>
      <w:r w:rsidRPr="007B55A2">
        <w:rPr>
          <w:rFonts w:ascii="Times New Roman" w:hAnsi="Times New Roman" w:cs="Times New Roman"/>
          <w:b/>
          <w:sz w:val="24"/>
          <w:szCs w:val="24"/>
          <w:lang w:val="en-US"/>
        </w:rPr>
        <w:t>Results and discussion</w:t>
      </w:r>
    </w:p>
    <w:p w14:paraId="29F550A9" w14:textId="72A5D719" w:rsidR="00645A40" w:rsidRPr="007B55A2" w:rsidRDefault="00B76FFB" w:rsidP="00B76FFB">
      <w:pPr>
        <w:spacing w:line="360" w:lineRule="auto"/>
        <w:ind w:left="360"/>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4.1</w:t>
      </w:r>
      <w:r w:rsidR="00645A40" w:rsidRPr="007B55A2">
        <w:rPr>
          <w:rFonts w:ascii="Times New Roman" w:hAnsi="Times New Roman" w:cs="Times New Roman"/>
          <w:sz w:val="24"/>
          <w:szCs w:val="24"/>
          <w:lang w:val="en-US"/>
        </w:rPr>
        <w:t xml:space="preserve"> </w:t>
      </w:r>
      <w:r w:rsidR="00E2638E" w:rsidRPr="007B55A2">
        <w:rPr>
          <w:rFonts w:ascii="Times New Roman" w:hAnsi="Times New Roman" w:cs="Times New Roman"/>
          <w:sz w:val="24"/>
          <w:szCs w:val="24"/>
          <w:lang w:val="en-US"/>
        </w:rPr>
        <w:t>Thermotropic and s</w:t>
      </w:r>
      <w:r w:rsidR="00645A40" w:rsidRPr="007B55A2">
        <w:rPr>
          <w:rFonts w:ascii="Times New Roman" w:hAnsi="Times New Roman" w:cs="Times New Roman"/>
          <w:sz w:val="24"/>
          <w:szCs w:val="24"/>
          <w:lang w:val="en-US"/>
        </w:rPr>
        <w:t>pectroscopic</w:t>
      </w:r>
      <w:r w:rsidR="006A6A58" w:rsidRPr="007B55A2">
        <w:rPr>
          <w:rFonts w:ascii="Times New Roman" w:hAnsi="Times New Roman" w:cs="Times New Roman"/>
          <w:sz w:val="24"/>
          <w:szCs w:val="24"/>
          <w:lang w:val="en-US"/>
        </w:rPr>
        <w:t xml:space="preserve"> </w:t>
      </w:r>
      <w:r w:rsidR="00E2638E" w:rsidRPr="007B55A2">
        <w:rPr>
          <w:rFonts w:ascii="Times New Roman" w:hAnsi="Times New Roman" w:cs="Times New Roman"/>
          <w:sz w:val="24"/>
          <w:szCs w:val="24"/>
          <w:lang w:val="en-US"/>
        </w:rPr>
        <w:t>r</w:t>
      </w:r>
      <w:r w:rsidR="006A6A58" w:rsidRPr="007B55A2">
        <w:rPr>
          <w:rFonts w:ascii="Times New Roman" w:hAnsi="Times New Roman" w:cs="Times New Roman"/>
          <w:sz w:val="24"/>
          <w:szCs w:val="24"/>
          <w:lang w:val="en-US"/>
        </w:rPr>
        <w:t>esponse</w:t>
      </w:r>
      <w:r w:rsidR="007A2F27" w:rsidRPr="007B55A2">
        <w:rPr>
          <w:rFonts w:ascii="Times New Roman" w:hAnsi="Times New Roman" w:cs="Times New Roman"/>
          <w:sz w:val="24"/>
          <w:szCs w:val="24"/>
          <w:lang w:val="en-US"/>
        </w:rPr>
        <w:t xml:space="preserve"> of </w:t>
      </w:r>
      <w:proofErr w:type="spellStart"/>
      <w:r w:rsidR="007A2F27" w:rsidRPr="007B55A2">
        <w:rPr>
          <w:rFonts w:ascii="Times New Roman" w:hAnsi="Times New Roman" w:cs="Times New Roman"/>
          <w:sz w:val="24"/>
          <w:szCs w:val="24"/>
          <w:lang w:val="en-US"/>
        </w:rPr>
        <w:t>bSM</w:t>
      </w:r>
      <w:proofErr w:type="spellEnd"/>
      <w:r w:rsidR="007A2F27" w:rsidRPr="007B55A2">
        <w:rPr>
          <w:rFonts w:ascii="Times New Roman" w:hAnsi="Times New Roman" w:cs="Times New Roman"/>
          <w:sz w:val="24"/>
          <w:szCs w:val="24"/>
          <w:lang w:val="en-US"/>
        </w:rPr>
        <w:t xml:space="preserve"> suspended in </w:t>
      </w:r>
      <w:r w:rsidR="0084532B" w:rsidRPr="007B55A2">
        <w:rPr>
          <w:rFonts w:ascii="Times New Roman" w:hAnsi="Times New Roman" w:cs="Times New Roman"/>
          <w:sz w:val="24"/>
          <w:szCs w:val="24"/>
          <w:lang w:val="en-US"/>
        </w:rPr>
        <w:t>BR</w:t>
      </w:r>
      <w:r w:rsidR="007A2F27" w:rsidRPr="007B55A2">
        <w:rPr>
          <w:rFonts w:ascii="Times New Roman" w:hAnsi="Times New Roman" w:cs="Times New Roman"/>
          <w:sz w:val="24"/>
          <w:szCs w:val="24"/>
          <w:lang w:val="en-US"/>
        </w:rPr>
        <w:t>B</w:t>
      </w:r>
      <w:r w:rsidR="0084532B" w:rsidRPr="007B55A2">
        <w:rPr>
          <w:rFonts w:ascii="Times New Roman" w:hAnsi="Times New Roman" w:cs="Times New Roman"/>
          <w:sz w:val="24"/>
          <w:szCs w:val="24"/>
          <w:lang w:val="en-US"/>
        </w:rPr>
        <w:t>4, BRB7 and BRB9</w:t>
      </w:r>
    </w:p>
    <w:p w14:paraId="0728881F" w14:textId="184B7BE0" w:rsidR="00BC2D51" w:rsidRPr="007B55A2" w:rsidRDefault="00792677"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Existing as a mixture of lipids with different lengths and degrees of unsaturation of hydrocarbon chains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{"citationItems":[{"id":"ITEM-1","itemData":{"DOI":"10.1016/j.chroma.2006.08.014","ISSN":"00219673","PMID":"16938303","abstract":"Liquid chromatography coupled to atmospheric pressure chemical ionization (APCI) and electrospray ionization (ESI) mass spectrometry (MS), in parallel, was used for detection of bovine brain and chicken egg sphingolipids (SLs). APCI-MS mass spectra exhibited mostly ceramide-like fragment ions, [Cer-H2O + H]+ and [Cer-2H2O + H]+, whereas ESI-MS produced mostly intact protonated molecules, [M + H]+. APCI-MS/MS and MS3 were used to differentiate between isobaric SLs. APCI-MS/MS mass spectra exhibited long-chain base related fragments, [LCB]+ and [LCB-H2O]+, that allowed the sphinganine backbone to be differentiated from the sphingenine backbone. Fragments formed from the fatty amide chain, [FA(long)]+ and [FA(short)]+, allowed an overall fatty acid composition to be determined. The presence of both dihydrosphingomyelin (DSM) and sphingomyelin (SM) sphingolipid classes was confirmed using 31P NMR spectroscopy. © 2006 Elsevier B.V. All rights reserved.","author":[{"dropping-particle":"","family":"Byrdwell","given":"William Craig","non-dropping-particle":"","parse-names":false,"suffix":""},{"dropping-particle":"","family":"Perry","given":"Richard H.","non-dropping-particle":"","parse-names":false,"suffix":""}],"container-title":"Journal of Chromatography A","id":"ITEM-1","issue":"1-2","issued":{"date-parts":[["2006"]]},"page":"149-171","title":"Liquid chromatography with dual parallel mass spectrometry and 31P nuclear magnetic resonance spectroscopy for analysis of sphingomyelin and dihydrosphingomyelin. I. Bovine brain and chicken egg yolk","type":"article-journal","volume":"1133"},"uris":["http://www.mendeley.com/documents/?uuid=2a302720-90f4-499c-8601-2e00ea3099f1"]}],"mendeley":{"formattedCitation":"(Byrdwell and Perry, 2006)","plainTextFormattedCitation":"(Byrdwell and Perry, 2006)","previouslyFormattedCitation":"(Byrdwell and Perry, 2006)"},"properties":{"noteIndex":0},"schema":"https://github.com/citation-style-language/schema/raw/master/csl-citation.json"}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(Byrdwell and Perry, 2006)</w:t>
      </w:r>
      <w:r w:rsidR="000650BD"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dominated by those of C18:0 and C24:1, the melting profile of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w:t>
      </w:r>
      <w:r w:rsidR="00BD4D58" w:rsidRPr="007B55A2">
        <w:rPr>
          <w:rFonts w:ascii="Times New Roman" w:hAnsi="Times New Roman" w:cs="Times New Roman"/>
          <w:sz w:val="24"/>
          <w:szCs w:val="24"/>
          <w:lang w:val="en-US"/>
        </w:rPr>
        <w:t xml:space="preserve">observed by DSC </w:t>
      </w:r>
      <w:r w:rsidRPr="007B55A2">
        <w:rPr>
          <w:rFonts w:ascii="Times New Roman" w:hAnsi="Times New Roman" w:cs="Times New Roman"/>
          <w:sz w:val="24"/>
          <w:szCs w:val="24"/>
          <w:lang w:val="en-US"/>
        </w:rPr>
        <w:t xml:space="preserve">extends from, roughly, 20 </w:t>
      </w:r>
      <w:r w:rsidR="0050062A"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C to 45 </w:t>
      </w:r>
      <w:r w:rsidR="0050062A"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C (Fig. </w:t>
      </w:r>
      <w:r w:rsidR="006971D2" w:rsidRPr="007B55A2">
        <w:rPr>
          <w:rFonts w:ascii="Times New Roman" w:hAnsi="Times New Roman" w:cs="Times New Roman"/>
          <w:sz w:val="24"/>
          <w:szCs w:val="24"/>
          <w:lang w:val="en-US"/>
        </w:rPr>
        <w:t>3</w:t>
      </w:r>
      <w:r w:rsidRPr="007B55A2">
        <w:rPr>
          <w:rFonts w:ascii="Times New Roman" w:hAnsi="Times New Roman" w:cs="Times New Roman"/>
          <w:sz w:val="24"/>
          <w:szCs w:val="24"/>
          <w:lang w:val="en-US"/>
        </w:rPr>
        <w:t>a, b</w:t>
      </w:r>
      <w:r w:rsidR="00E9604D" w:rsidRPr="007B55A2">
        <w:rPr>
          <w:rFonts w:ascii="Times New Roman" w:hAnsi="Times New Roman" w:cs="Times New Roman"/>
          <w:sz w:val="24"/>
          <w:szCs w:val="24"/>
          <w:lang w:val="en-US"/>
        </w:rPr>
        <w:t xml:space="preserve"> and</w:t>
      </w:r>
      <w:r w:rsidR="00456F88" w:rsidRPr="007B55A2">
        <w:rPr>
          <w:rFonts w:ascii="Times New Roman" w:hAnsi="Times New Roman" w:cs="Times New Roman"/>
          <w:sz w:val="24"/>
          <w:szCs w:val="24"/>
          <w:lang w:val="en-US"/>
        </w:rPr>
        <w:t xml:space="preserve"> c</w:t>
      </w:r>
      <w:r w:rsidRPr="007B55A2">
        <w:rPr>
          <w:rFonts w:ascii="Times New Roman" w:hAnsi="Times New Roman" w:cs="Times New Roman"/>
          <w:sz w:val="24"/>
          <w:szCs w:val="24"/>
          <w:lang w:val="en-US"/>
        </w:rPr>
        <w:t xml:space="preserve">). Agreeing to the previously published data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 xml:space="preserve">ADDIN CSL_CITATION {"citationItems":[{"id":"ITEM-1","itemData":{"DOI":"10.1016/s0022-2275(20)36814-0","ISSN":"00222275","PMID":"4857648","author":[{"dropping-particle":"","family":"Shipley","given":"G. G.","non-dropping-particle":"","parse-names":false,"suffix":""},{"dropping-particle":"","family":"Avecilla","given":"L. S.","non-dropping-particle":"","parse-names":false,"suffix":""},{"dropping-particle":"","family":"Small","given":"D. M.","non-dropping-particle":"","parse-names":false,"suffix":""}],"container-title":"Journal of Lipid Research","id":"ITEM-1","issue":"2","issued":{"date-parts":[["1974"]]},"page":"124-131","publisher":"Â© 1974 ASBMB. Currently published by Elsevier Inc; originally published by American Society for Biochemistry and Molecular Biology.","title":"Phase behavior and structure of aqueous dispersions of sphingomyelin","type":"article-journal","volume":"15"},"uris":["http://www.mendeley.com/documents/?uuid=f9943fe0-2259-46e1-9cda-6d8e6f05d180"]},{"id":"ITEM-2","itemData":{"author":[{"dropping-particle":"","family":"Calhoun","given":"William I","non-dropping-particle":"","parse-names":false,"suffix":""},{"dropping-particle":"","family":"Shipley","given":"G Graham","non-dropping-particle":"","parse-names":false,"suffix":""}],"container-title":"Biochimica et Biophysica Acta","id":"ITEM-2","issued":{"date-parts":[["1979"]]},"page":"436-441","title":"FATTY ACID COMPOSITION AND THERMAL BEHAVIOR OF NATURAL SPHINGOMYELINS","type":"article-journal","volume":"555"},"uris":["http://www.mendeley.com/documents/?uuid=b98da202-2120-49af-8e20-0c4bc7926463"]},{"id":"ITEM-3","itemData":{"DOI":"10.1016/S0009-3084(99)00029-8","ISSN":"00093084","PMID":"10390835","abstract":"The phase transition of hydrated brain sphingomyelin occurs at around 35°C, which is close to the physiological temperature. Freeze-fracture electron microscopy is used to characterize different gel state morphologies in terms of solid-ordered and liquid-ordered phase states, according to the occurrence of ripples and other higher-dimensional bilayer deformations. Evidently, the natural mixed-chain sphingomyelin does not assume the flat L(β), phase but instead the rippled P(β), phase, with symmetric and asymmetric ripples as well as macroripples and an egg-carton pattern, depending on the incubation conditions. An unexpected difference was observed between samples that are hydrated above and below the phase transition temperature. When the lipid is hydrated at low temperature, a sponge-like network of bilayers is formed in the gel state, next to some normal lamellae. The network loses its ripples during cold-incubation, which indicates the formation of a liquid-ordered (l(o)) gel phase. Ripples re-appear upon warming and the sponge-like network disintegrates spontaneously and irreversibly into small vesicles above the phase transition. Copyright (C) 1999 Elsevier Science Ireland Ltd.","author":[{"dropping-particle":"","family":"Meyer","given":"Helmut W.","non-dropping-particle":"","parse-names":false,"suffix":""},{"dropping-particle":"","family":"Bunjes","given":"Heike","non-dropping-particle":"","parse-names":false,"suffix":""},{"dropping-particle":"","family":"Ulrich","given":"Anne S.","non-dropping-particle":"","parse-names":false,"suffix":""}],"container-title":"Chemistry and Physics of Lipids","id":"ITEM-3","issue":"2","issued":{"date-parts":[["1999"]]},"page":"111-123","title":"Morphological transitions of brain sphingomyelin are determined by the hydration protocol: Ripples re-arrange in plane, and sponge-like networks disintegrate into small vesicles","type":"article-journal","volume":"99"},"uris":["http://www.mendeley.com/documents/?uuid=ea527b3e-f3f7-4649-8cf1-e1b4f3e12e81"]},{"id":"ITEM-4","itemData":{"DOI":"10.1016/j.tca.2003.01.003","ISSN":"00406031","abstract":"A study on the hydration property of lipid bilayer systems was performed with DSC and X-ray diffraction techniques for two sphingomyelins, a naturally occurring bovine brain sphingomyelin having a heterogeneous acyl chain and a semisynthetic sphingomyelin having the acyl chain of 16 saturated carbons. The number of differently bound interlamellar water molecules was estimated for the two sphingomyelin systems from a deconvolution analysis of the ice-melting DSC curves of varying water content. The estimated limiting, maximum number of freezable interlamellar water molecules for the semisynthetic sphingomyelin system was 5.5 H2O per molecule of lipid, which is close to a value (5 H2O/lipid) previously reported by us for a system of dipalmitoylphosphatidylcholine. However, for the brain-sphingomyelin system, a limiting hydration for this type of water was not reached even up to the water/lipid molar ratio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20. In this accord, the electron density profile analysis of X-ray lamellar diffraction patterns for the brain-SM system showed that the thickness of interlamellar water layer increases in proportion to the amount of added water. © 2003 Elsevier B.V. All rights reserved.","author":[{"dropping-particle":"","family":"Kodama","given":"M.","non-dropping-particle":"","parse-names":false,"suffix":""},{"dropping-particle":"","family":"Abe","given":"M.","non-dropping-particle":"","parse-names":false,"suffix":""},{"dropping-particle":"","family":"Kawasaki","given":"Y.","non-dropping-particle":"","parse-names":false,"suffix":""},{"dropping-particle":"","family":"Hayashi","given":"K.","non-dropping-particle":"","parse-names":false,"suffix":""},{"dropping-particle":"","family":"Ohira","given":"S.","non-dropping-particle":"","parse-names":false,"suffix":""},{"dropping-particle":"","family":"Nozaki","given":"H.","non-dropping-particle":"","parse-names":false,"suffix":""},{"dropping-particle":"","family":"Katagiri","given":"C.","non-dropping-particle":"","parse-names":false,"suffix":""},{"dropping-particle":"","family":"Inoue","given":"K.","non-dropping-particle":"","parse-names":false,"suffix":""},{"dropping-particle":"","family":"Takahashi","given":"H.","non-dropping-particle":"","parse-names":false,"suffix":""}],"container-title":"Thermochimica Acta","id":"ITEM-4","issue":"1-2","issued":{"date-parts":[["2004"]]},"page":"105-111","title":"Estimation of interlamellar water molecules in sphingomyelin bilayer systems studied by DSC and X-ray diffraction","type":"article-journal","volume":"416"},"uris":["http://www.mendeley.com/documents/?uuid=dfcdeb14-f4d2-4c65-9327-ad49014097a9"]}],"mendeley":{"formattedCitation":"(Calhoun and Shipley, 1979; Kodama et al., 2004; Meyer et al., 1999; Shipley et al., 1974)","plainTextFormattedCitation":"(Calhoun and Shipley, 1979; Kodama et al., 2004; Meyer et al., 1999; Shipley et al., 1974)","previouslyFormattedCitation":"(Calhoun and Shipley, 1979; Kodama et al., 2004; Meyer et al., 1999; Shipley et al., 1974)"},"properties":{"noteIndex":0},"schema":"https://github.com/citation-style-language/schema/raw/master/csl-citation.json"}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(Calhoun and Shipley, 1979; Kodama et al., 2004; Meyer et al., 1999; Shipley et al., 1974)</w:t>
      </w:r>
      <w:r w:rsidR="000650BD"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it shows two maxima </w:t>
      </w:r>
      <w:r w:rsidR="000C406B" w:rsidRPr="007B55A2">
        <w:rPr>
          <w:rFonts w:ascii="Times New Roman" w:hAnsi="Times New Roman" w:cs="Times New Roman"/>
          <w:sz w:val="24"/>
          <w:szCs w:val="24"/>
          <w:lang w:val="en-US"/>
        </w:rPr>
        <w:t xml:space="preserve">in </w:t>
      </w:r>
      <w:r w:rsidR="00456F88" w:rsidRPr="007B55A2">
        <w:rPr>
          <w:rFonts w:ascii="Times New Roman" w:hAnsi="Times New Roman" w:cs="Times New Roman"/>
          <w:sz w:val="24"/>
          <w:szCs w:val="24"/>
          <w:lang w:val="en-US"/>
        </w:rPr>
        <w:t xml:space="preserve">all three </w:t>
      </w:r>
      <w:r w:rsidR="000C406B" w:rsidRPr="007B55A2">
        <w:rPr>
          <w:rFonts w:ascii="Times New Roman" w:hAnsi="Times New Roman" w:cs="Times New Roman"/>
          <w:sz w:val="24"/>
          <w:szCs w:val="24"/>
          <w:lang w:val="en-US"/>
        </w:rPr>
        <w:t>buffers</w:t>
      </w:r>
      <w:r w:rsidR="006971D2" w:rsidRPr="007B55A2">
        <w:rPr>
          <w:rFonts w:ascii="Times New Roman" w:hAnsi="Times New Roman" w:cs="Times New Roman"/>
          <w:sz w:val="24"/>
          <w:szCs w:val="24"/>
          <w:lang w:val="en-US"/>
        </w:rPr>
        <w:t>, i.e. at all three pH values</w:t>
      </w:r>
      <w:r w:rsidR="000C406B" w:rsidRPr="007B55A2">
        <w:rPr>
          <w:rFonts w:ascii="Times New Roman" w:hAnsi="Times New Roman" w:cs="Times New Roman"/>
          <w:sz w:val="24"/>
          <w:szCs w:val="24"/>
          <w:lang w:val="en-US"/>
        </w:rPr>
        <w:t xml:space="preserve">: </w:t>
      </w:r>
      <w:r w:rsidR="00BC2D51" w:rsidRPr="007B55A2">
        <w:rPr>
          <w:rFonts w:ascii="Times New Roman" w:hAnsi="Times New Roman" w:cs="Times New Roman"/>
          <w:sz w:val="24"/>
          <w:szCs w:val="24"/>
          <w:lang w:val="en-US"/>
        </w:rPr>
        <w:t xml:space="preserve">in </w:t>
      </w:r>
      <w:r w:rsidR="00456F88" w:rsidRPr="007B55A2">
        <w:rPr>
          <w:rFonts w:ascii="Times New Roman" w:hAnsi="Times New Roman" w:cs="Times New Roman"/>
          <w:sz w:val="24"/>
          <w:szCs w:val="24"/>
          <w:lang w:val="en-US"/>
        </w:rPr>
        <w:t>BRB4</w:t>
      </w:r>
      <w:r w:rsidR="00BC2D51" w:rsidRPr="007B55A2">
        <w:rPr>
          <w:rFonts w:ascii="Times New Roman" w:hAnsi="Times New Roman" w:cs="Times New Roman"/>
          <w:sz w:val="24"/>
          <w:szCs w:val="24"/>
          <w:lang w:val="en-US"/>
        </w:rPr>
        <w:t xml:space="preserve"> </w:t>
      </w:r>
      <w:r w:rsidR="00090A3F" w:rsidRPr="007B55A2">
        <w:rPr>
          <w:rFonts w:ascii="Times New Roman" w:hAnsi="Times New Roman" w:cs="Times New Roman"/>
          <w:sz w:val="24"/>
          <w:szCs w:val="24"/>
          <w:lang w:val="en-US"/>
        </w:rPr>
        <w:t xml:space="preserve">at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1  </w:t>
      </w:r>
      <w:r w:rsidR="00456F88" w:rsidRPr="007B55A2">
        <w:rPr>
          <w:rFonts w:ascii="Times New Roman" w:hAnsi="Times New Roman" w:cs="Times New Roman"/>
          <w:sz w:val="24"/>
          <w:szCs w:val="24"/>
          <w:lang w:val="en-US"/>
        </w:rPr>
        <w:t xml:space="preserve">= 34.7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 and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2 </w:t>
      </w:r>
      <w:r w:rsidR="00456F88" w:rsidRPr="007B55A2">
        <w:rPr>
          <w:rFonts w:ascii="Times New Roman" w:hAnsi="Times New Roman" w:cs="Times New Roman"/>
          <w:sz w:val="24"/>
          <w:szCs w:val="24"/>
          <w:lang w:val="en-US"/>
        </w:rPr>
        <w:t xml:space="preserve">= 37.9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w:t>
      </w:r>
      <w:r w:rsidR="00BC2D51" w:rsidRPr="007B55A2">
        <w:rPr>
          <w:rFonts w:ascii="Times New Roman" w:hAnsi="Times New Roman" w:cs="Times New Roman"/>
          <w:sz w:val="24"/>
          <w:szCs w:val="24"/>
          <w:lang w:val="en-US"/>
        </w:rPr>
        <w:t>,</w:t>
      </w:r>
      <w:r w:rsidR="00090A3F" w:rsidRPr="007B55A2">
        <w:rPr>
          <w:rFonts w:ascii="Times New Roman" w:hAnsi="Times New Roman" w:cs="Times New Roman"/>
          <w:sz w:val="24"/>
          <w:szCs w:val="24"/>
          <w:lang w:val="en-US"/>
        </w:rPr>
        <w:t xml:space="preserve"> </w:t>
      </w:r>
      <w:r w:rsidR="00BC2D51" w:rsidRPr="007B55A2">
        <w:rPr>
          <w:rFonts w:ascii="Times New Roman" w:hAnsi="Times New Roman" w:cs="Times New Roman"/>
          <w:sz w:val="24"/>
          <w:szCs w:val="24"/>
          <w:lang w:val="en-US"/>
        </w:rPr>
        <w:t>in BRB</w:t>
      </w:r>
      <w:r w:rsidR="00456F88" w:rsidRPr="007B55A2">
        <w:rPr>
          <w:rFonts w:ascii="Times New Roman" w:hAnsi="Times New Roman" w:cs="Times New Roman"/>
          <w:sz w:val="24"/>
          <w:szCs w:val="24"/>
          <w:lang w:val="en-US"/>
        </w:rPr>
        <w:t>7</w:t>
      </w:r>
      <w:r w:rsidR="00BC2D51" w:rsidRPr="007B55A2">
        <w:rPr>
          <w:rFonts w:ascii="Times New Roman" w:hAnsi="Times New Roman" w:cs="Times New Roman"/>
          <w:sz w:val="24"/>
          <w:szCs w:val="24"/>
          <w:lang w:val="en-US"/>
        </w:rPr>
        <w:t xml:space="preserve"> </w:t>
      </w:r>
      <w:r w:rsidR="00090A3F" w:rsidRPr="007B55A2">
        <w:rPr>
          <w:rFonts w:ascii="Times New Roman" w:hAnsi="Times New Roman" w:cs="Times New Roman"/>
          <w:sz w:val="24"/>
          <w:szCs w:val="24"/>
          <w:lang w:val="en-US"/>
        </w:rPr>
        <w:t xml:space="preserve">at </w:t>
      </w:r>
      <w:r w:rsidR="00090A3F" w:rsidRPr="007B55A2">
        <w:rPr>
          <w:rFonts w:ascii="Times New Roman" w:hAnsi="Times New Roman" w:cs="Times New Roman"/>
          <w:i/>
          <w:sz w:val="24"/>
          <w:szCs w:val="24"/>
          <w:lang w:val="en-US"/>
        </w:rPr>
        <w:t>T</w:t>
      </w:r>
      <w:r w:rsidR="00090A3F" w:rsidRPr="007B55A2">
        <w:rPr>
          <w:rFonts w:ascii="Times New Roman" w:hAnsi="Times New Roman" w:cs="Times New Roman"/>
          <w:sz w:val="24"/>
          <w:szCs w:val="24"/>
          <w:vertAlign w:val="subscript"/>
          <w:lang w:val="en-US"/>
        </w:rPr>
        <w:t xml:space="preserve">m, 1 </w:t>
      </w:r>
      <w:r w:rsidR="00090A3F" w:rsidRPr="007B55A2">
        <w:rPr>
          <w:rFonts w:ascii="Times New Roman" w:hAnsi="Times New Roman" w:cs="Times New Roman"/>
          <w:sz w:val="24"/>
          <w:szCs w:val="24"/>
          <w:lang w:val="en-US"/>
        </w:rPr>
        <w:t xml:space="preserve">= 34.5 </w:t>
      </w:r>
      <w:r w:rsidR="00090A3F" w:rsidRPr="007B55A2">
        <w:rPr>
          <w:rFonts w:ascii="Times New Roman" w:hAnsi="Times New Roman" w:cs="Times New Roman"/>
          <w:sz w:val="24"/>
          <w:szCs w:val="24"/>
          <w:lang w:val="en-US"/>
        </w:rPr>
        <w:sym w:font="Symbol" w:char="F0B1"/>
      </w:r>
      <w:r w:rsidR="00090A3F" w:rsidRPr="007B55A2">
        <w:rPr>
          <w:rFonts w:ascii="Times New Roman" w:hAnsi="Times New Roman" w:cs="Times New Roman"/>
          <w:sz w:val="24"/>
          <w:szCs w:val="24"/>
          <w:lang w:val="en-US"/>
        </w:rPr>
        <w:t xml:space="preserve"> 0.1 </w:t>
      </w:r>
      <w:r w:rsidR="00090A3F" w:rsidRPr="007B55A2">
        <w:rPr>
          <w:rFonts w:ascii="Arial" w:hAnsi="Arial" w:cs="Arial"/>
          <w:sz w:val="24"/>
          <w:szCs w:val="24"/>
          <w:lang w:val="en-US"/>
        </w:rPr>
        <w:t>°</w:t>
      </w:r>
      <w:r w:rsidR="00090A3F" w:rsidRPr="007B55A2">
        <w:rPr>
          <w:rFonts w:ascii="Times New Roman" w:hAnsi="Times New Roman" w:cs="Times New Roman"/>
          <w:sz w:val="24"/>
          <w:szCs w:val="24"/>
          <w:lang w:val="en-US"/>
        </w:rPr>
        <w:t xml:space="preserve">C and </w:t>
      </w:r>
      <w:r w:rsidR="00090A3F" w:rsidRPr="007B55A2">
        <w:rPr>
          <w:rFonts w:ascii="Times New Roman" w:hAnsi="Times New Roman" w:cs="Times New Roman"/>
          <w:i/>
          <w:sz w:val="24"/>
          <w:szCs w:val="24"/>
          <w:lang w:val="en-US"/>
        </w:rPr>
        <w:t>T</w:t>
      </w:r>
      <w:r w:rsidR="00090A3F" w:rsidRPr="007B55A2">
        <w:rPr>
          <w:rFonts w:ascii="Times New Roman" w:hAnsi="Times New Roman" w:cs="Times New Roman"/>
          <w:sz w:val="24"/>
          <w:szCs w:val="24"/>
          <w:vertAlign w:val="subscript"/>
          <w:lang w:val="en-US"/>
        </w:rPr>
        <w:t xml:space="preserve">m, 2 </w:t>
      </w:r>
      <w:r w:rsidR="00090A3F" w:rsidRPr="007B55A2">
        <w:rPr>
          <w:rFonts w:ascii="Times New Roman" w:hAnsi="Times New Roman" w:cs="Times New Roman"/>
          <w:sz w:val="24"/>
          <w:szCs w:val="24"/>
          <w:lang w:val="en-US"/>
        </w:rPr>
        <w:t xml:space="preserve">= 38.2 </w:t>
      </w:r>
      <w:r w:rsidR="00090A3F" w:rsidRPr="007B55A2">
        <w:rPr>
          <w:rFonts w:ascii="Times New Roman" w:hAnsi="Times New Roman" w:cs="Times New Roman"/>
          <w:sz w:val="24"/>
          <w:szCs w:val="24"/>
          <w:lang w:val="en-US"/>
        </w:rPr>
        <w:sym w:font="Symbol" w:char="F0B1"/>
      </w:r>
      <w:r w:rsidR="00090A3F" w:rsidRPr="007B55A2">
        <w:rPr>
          <w:rFonts w:ascii="Times New Roman" w:hAnsi="Times New Roman" w:cs="Times New Roman"/>
          <w:sz w:val="24"/>
          <w:szCs w:val="24"/>
          <w:lang w:val="en-US"/>
        </w:rPr>
        <w:t xml:space="preserve"> 0.1 </w:t>
      </w:r>
      <w:r w:rsidR="00090A3F" w:rsidRPr="007B55A2">
        <w:rPr>
          <w:rFonts w:ascii="Arial" w:hAnsi="Arial" w:cs="Arial"/>
          <w:sz w:val="24"/>
          <w:szCs w:val="24"/>
          <w:lang w:val="en-US"/>
        </w:rPr>
        <w:t>°</w:t>
      </w:r>
      <w:r w:rsidR="00090A3F" w:rsidRPr="007B55A2">
        <w:rPr>
          <w:rFonts w:ascii="Times New Roman" w:hAnsi="Times New Roman" w:cs="Times New Roman"/>
          <w:sz w:val="24"/>
          <w:szCs w:val="24"/>
          <w:lang w:val="en-US"/>
        </w:rPr>
        <w:t>C</w:t>
      </w:r>
      <w:r w:rsidR="00456F88" w:rsidRPr="007B55A2">
        <w:rPr>
          <w:rFonts w:ascii="Times New Roman" w:hAnsi="Times New Roman" w:cs="Times New Roman"/>
          <w:sz w:val="24"/>
          <w:szCs w:val="24"/>
          <w:lang w:val="en-US"/>
        </w:rPr>
        <w:t xml:space="preserve">, and in BRB9 at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1 </w:t>
      </w:r>
      <w:r w:rsidR="00456F88" w:rsidRPr="007B55A2">
        <w:rPr>
          <w:rFonts w:ascii="Times New Roman" w:hAnsi="Times New Roman" w:cs="Times New Roman"/>
          <w:sz w:val="24"/>
          <w:szCs w:val="24"/>
          <w:lang w:val="en-US"/>
        </w:rPr>
        <w:t xml:space="preserve">= 34.4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 and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2 </w:t>
      </w:r>
      <w:r w:rsidR="00456F88" w:rsidRPr="007B55A2">
        <w:rPr>
          <w:rFonts w:ascii="Times New Roman" w:hAnsi="Times New Roman" w:cs="Times New Roman"/>
          <w:sz w:val="24"/>
          <w:szCs w:val="24"/>
          <w:lang w:val="en-US"/>
        </w:rPr>
        <w:t xml:space="preserve">= 37.8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w:t>
      </w:r>
      <w:r w:rsidR="00090A3F" w:rsidRPr="007B55A2">
        <w:rPr>
          <w:rFonts w:ascii="Times New Roman" w:hAnsi="Times New Roman" w:cs="Times New Roman"/>
          <w:sz w:val="24"/>
          <w:szCs w:val="24"/>
          <w:lang w:val="en-US"/>
        </w:rPr>
        <w:t xml:space="preserve">. </w:t>
      </w:r>
      <w:r w:rsidR="00BC2D51" w:rsidRPr="007B55A2">
        <w:rPr>
          <w:rFonts w:ascii="Times New Roman" w:hAnsi="Times New Roman" w:cs="Times New Roman"/>
          <w:sz w:val="24"/>
          <w:szCs w:val="24"/>
          <w:lang w:val="en-US"/>
        </w:rPr>
        <w:t xml:space="preserve">For suspensions of </w:t>
      </w:r>
      <w:proofErr w:type="spellStart"/>
      <w:r w:rsidR="00BC2D51" w:rsidRPr="007B55A2">
        <w:rPr>
          <w:rFonts w:ascii="Times New Roman" w:hAnsi="Times New Roman" w:cs="Times New Roman"/>
          <w:sz w:val="24"/>
          <w:szCs w:val="24"/>
          <w:lang w:val="en-US"/>
        </w:rPr>
        <w:t>bSM</w:t>
      </w:r>
      <w:proofErr w:type="spellEnd"/>
      <w:r w:rsidR="00BC2D51" w:rsidRPr="007B55A2">
        <w:rPr>
          <w:rFonts w:ascii="Times New Roman" w:hAnsi="Times New Roman" w:cs="Times New Roman"/>
          <w:sz w:val="24"/>
          <w:szCs w:val="24"/>
          <w:lang w:val="en-US"/>
        </w:rPr>
        <w:t xml:space="preserve"> with incorporated </w:t>
      </w:r>
      <w:proofErr w:type="spellStart"/>
      <w:r w:rsidR="00BC2D51" w:rsidRPr="007B55A2">
        <w:rPr>
          <w:rFonts w:ascii="Times New Roman" w:hAnsi="Times New Roman" w:cs="Times New Roman"/>
          <w:sz w:val="24"/>
          <w:szCs w:val="24"/>
          <w:lang w:val="en-US"/>
        </w:rPr>
        <w:t>Laurdan</w:t>
      </w:r>
      <w:proofErr w:type="spellEnd"/>
      <w:r w:rsidR="00BC2D51" w:rsidRPr="007B55A2">
        <w:rPr>
          <w:rFonts w:ascii="Times New Roman" w:hAnsi="Times New Roman" w:cs="Times New Roman"/>
          <w:sz w:val="24"/>
          <w:szCs w:val="24"/>
          <w:lang w:val="en-US"/>
        </w:rPr>
        <w:t xml:space="preserve">® the maxima in DSC curves are, expectedly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{"citationItems":[{"id":"ITEM-1","itemData":{"ISBN":"9783527404711","abstract":"This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inequality.","author":[{"dropping-particle":"","family":"Heimburg","given":"Thomas","non-dropping-particle":"","parse-names":false,"suffix":""}],"edition":"First","editor":[{"dropping-particle":"","family":"Wiley-VCH Verlag GmbH","given":"","non-dropping-particle":"","parse-names":false,"suffix":""}],"id":"ITEM-1","issued":{"date-parts":[["2007"]]},"number-of-pages":"173-187","publisher":"Wiley-VCH","publisher-place":"Weinheim","title":"Thermal Biophysics of Membranes","type":"book"},"uris":["http://www.mendeley.com/documents/?uuid=844b0860-92d3-4921-a2dc-7e1bbdc7bd3f"]},{"id":"ITEM-2","itemData":{"author":[{"dropping-particle":"","family":"Brkljača","given":"Zlatko","non-dropping-particle":"","parse-names":false,"suffix":""},{"dropping-particle":"","family":"Ćehić","given":"Mirsada","non-dropping-particle":"","parse-names":false,"suffix":""},{"dropping-particle":"","family":"Portada","given":"Tomislav","non-dropping-particle":"","parse-names":false,"suffix":""},{"dropping-particle":"","family":"Butumović","given":"Marija","non-dropping-particle":"","parse-names":false,"suffix":""},{"dropping-particle":"","family":"Bakarić","given":"Danijela","non-dropping-particle":"","parse-names":false,"suffix":""},{"dropping-particle":"","family":"Crnolatac","given":"Ivo","non-dropping-particle":"","parse-names":false,"suffix":""}],"container-title":"Dyes and Pigments","id":"ITEM-2","issued":{"date-parts":[["2022"]]},"page":"110621, 10","title":"Monitoring lipid phase transition temperatures using fluorescent probes and temperature-dependent fluorescence spectroscopy","type":"article-journal","volume":"206"},"uris":["http://www.mendeley.com/documents/?uuid=3f17043d-63a0-4f1c-8054-9237e3492ac6"]}],"mendeley":{"formattedCitation":"(Brkljača et al., 2022; Heimburg, 2007)","plainTextFormattedCitation":"(Brkljača et al., 2022; Heimburg, 2007)","previouslyFormattedCitation":"(Brkljača et al., 2022; Heimburg, 2007)"},"properties":{"noteIndex":0},"schema":"https://github.com/citation-style-language/schema/raw/master/csl-citation.json"}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(Brkljača et al., 2022; Heimburg, 2007)</w:t>
      </w:r>
      <w:r w:rsidR="000650BD" w:rsidRPr="007B55A2">
        <w:rPr>
          <w:rFonts w:ascii="Times New Roman" w:hAnsi="Times New Roman" w:cs="Times New Roman"/>
          <w:sz w:val="24"/>
          <w:szCs w:val="24"/>
          <w:lang w:val="en-US"/>
        </w:rPr>
        <w:fldChar w:fldCharType="end"/>
      </w:r>
      <w:r w:rsidR="000650BD" w:rsidRPr="007B55A2">
        <w:rPr>
          <w:rFonts w:ascii="Times New Roman" w:hAnsi="Times New Roman" w:cs="Times New Roman"/>
          <w:sz w:val="24"/>
          <w:szCs w:val="24"/>
          <w:lang w:val="en-US"/>
        </w:rPr>
        <w:t>,</w:t>
      </w:r>
      <w:r w:rsidR="00BC2D51" w:rsidRPr="007B55A2">
        <w:rPr>
          <w:rFonts w:ascii="Times New Roman" w:hAnsi="Times New Roman" w:cs="Times New Roman"/>
          <w:sz w:val="24"/>
          <w:szCs w:val="24"/>
          <w:lang w:val="en-US"/>
        </w:rPr>
        <w:t xml:space="preserve"> slightly displaced to the lower temperatures; for </w:t>
      </w:r>
      <w:proofErr w:type="spellStart"/>
      <w:r w:rsidR="00BC2D51" w:rsidRPr="007B55A2">
        <w:rPr>
          <w:rFonts w:ascii="Times New Roman" w:hAnsi="Times New Roman" w:cs="Times New Roman"/>
          <w:sz w:val="24"/>
          <w:szCs w:val="24"/>
          <w:lang w:val="en-US"/>
        </w:rPr>
        <w:t>bSM+L</w:t>
      </w:r>
      <w:proofErr w:type="spellEnd"/>
      <w:r w:rsidR="00BC2D51" w:rsidRPr="007B55A2">
        <w:rPr>
          <w:rFonts w:ascii="Times New Roman" w:hAnsi="Times New Roman" w:cs="Times New Roman"/>
          <w:sz w:val="24"/>
          <w:szCs w:val="24"/>
          <w:lang w:val="en-US"/>
        </w:rPr>
        <w:t xml:space="preserve"> suspended in </w:t>
      </w:r>
      <w:r w:rsidR="00456F88" w:rsidRPr="007B55A2">
        <w:rPr>
          <w:rFonts w:ascii="Times New Roman" w:hAnsi="Times New Roman" w:cs="Times New Roman"/>
          <w:sz w:val="24"/>
          <w:szCs w:val="24"/>
          <w:lang w:val="en-US"/>
        </w:rPr>
        <w:t>BR</w:t>
      </w:r>
      <w:r w:rsidR="00BC2D51" w:rsidRPr="007B55A2">
        <w:rPr>
          <w:rFonts w:ascii="Times New Roman" w:hAnsi="Times New Roman" w:cs="Times New Roman"/>
          <w:sz w:val="24"/>
          <w:szCs w:val="24"/>
          <w:lang w:val="en-US"/>
        </w:rPr>
        <w:t>B</w:t>
      </w:r>
      <w:r w:rsidR="00456F88" w:rsidRPr="007B55A2">
        <w:rPr>
          <w:rFonts w:ascii="Times New Roman" w:hAnsi="Times New Roman" w:cs="Times New Roman"/>
          <w:sz w:val="24"/>
          <w:szCs w:val="24"/>
          <w:lang w:val="en-US"/>
        </w:rPr>
        <w:t>4</w:t>
      </w:r>
      <w:r w:rsidR="00BC2D51" w:rsidRPr="007B55A2">
        <w:rPr>
          <w:rFonts w:ascii="Times New Roman" w:hAnsi="Times New Roman" w:cs="Times New Roman"/>
          <w:sz w:val="24"/>
          <w:szCs w:val="24"/>
          <w:lang w:val="en-US"/>
        </w:rPr>
        <w:t xml:space="preserve"> the maxima are registered at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1 </w:t>
      </w:r>
      <w:r w:rsidR="00456F88" w:rsidRPr="007B55A2">
        <w:rPr>
          <w:rFonts w:ascii="Times New Roman" w:hAnsi="Times New Roman" w:cs="Times New Roman"/>
          <w:sz w:val="24"/>
          <w:szCs w:val="24"/>
          <w:lang w:val="en-US"/>
        </w:rPr>
        <w:t xml:space="preserve">= 31.9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 and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2 </w:t>
      </w:r>
      <w:r w:rsidR="00456F88" w:rsidRPr="007B55A2">
        <w:rPr>
          <w:rFonts w:ascii="Times New Roman" w:hAnsi="Times New Roman" w:cs="Times New Roman"/>
          <w:sz w:val="24"/>
          <w:szCs w:val="24"/>
          <w:lang w:val="en-US"/>
        </w:rPr>
        <w:t xml:space="preserve">= 37.4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w:t>
      </w:r>
      <w:r w:rsidR="00BC2D51" w:rsidRPr="007B55A2">
        <w:rPr>
          <w:rFonts w:ascii="Times New Roman" w:hAnsi="Times New Roman" w:cs="Times New Roman"/>
          <w:sz w:val="24"/>
          <w:szCs w:val="24"/>
          <w:lang w:val="en-US"/>
        </w:rPr>
        <w:t xml:space="preserve">, and for </w:t>
      </w:r>
      <w:proofErr w:type="spellStart"/>
      <w:r w:rsidR="00BC2D51" w:rsidRPr="007B55A2">
        <w:rPr>
          <w:rFonts w:ascii="Times New Roman" w:hAnsi="Times New Roman" w:cs="Times New Roman"/>
          <w:sz w:val="24"/>
          <w:szCs w:val="24"/>
          <w:lang w:val="en-US"/>
        </w:rPr>
        <w:t>bSM+L</w:t>
      </w:r>
      <w:proofErr w:type="spellEnd"/>
      <w:r w:rsidR="00BC2D51" w:rsidRPr="007B55A2">
        <w:rPr>
          <w:rFonts w:ascii="Times New Roman" w:hAnsi="Times New Roman" w:cs="Times New Roman"/>
          <w:sz w:val="24"/>
          <w:szCs w:val="24"/>
          <w:lang w:val="en-US"/>
        </w:rPr>
        <w:t xml:space="preserve"> suspended in BRB</w:t>
      </w:r>
      <w:r w:rsidR="00456F88" w:rsidRPr="007B55A2">
        <w:rPr>
          <w:rFonts w:ascii="Times New Roman" w:hAnsi="Times New Roman" w:cs="Times New Roman"/>
          <w:sz w:val="24"/>
          <w:szCs w:val="24"/>
          <w:lang w:val="en-US"/>
        </w:rPr>
        <w:t>7</w:t>
      </w:r>
      <w:r w:rsidR="00BC2D51" w:rsidRPr="007B55A2">
        <w:rPr>
          <w:rFonts w:ascii="Times New Roman" w:hAnsi="Times New Roman" w:cs="Times New Roman"/>
          <w:sz w:val="24"/>
          <w:szCs w:val="24"/>
          <w:lang w:val="en-US"/>
        </w:rPr>
        <w:t xml:space="preserve"> at </w:t>
      </w:r>
      <w:bookmarkStart w:id="11" w:name="_Hlk160448653"/>
      <w:r w:rsidR="00BC2D51" w:rsidRPr="007B55A2">
        <w:rPr>
          <w:rFonts w:ascii="Times New Roman" w:hAnsi="Times New Roman" w:cs="Times New Roman"/>
          <w:i/>
          <w:sz w:val="24"/>
          <w:szCs w:val="24"/>
          <w:lang w:val="en-US"/>
        </w:rPr>
        <w:t>T</w:t>
      </w:r>
      <w:r w:rsidR="00BC2D51" w:rsidRPr="007B55A2">
        <w:rPr>
          <w:rFonts w:ascii="Times New Roman" w:hAnsi="Times New Roman" w:cs="Times New Roman"/>
          <w:sz w:val="24"/>
          <w:szCs w:val="24"/>
          <w:vertAlign w:val="subscript"/>
          <w:lang w:val="en-US"/>
        </w:rPr>
        <w:t xml:space="preserve">m, 1 </w:t>
      </w:r>
      <w:r w:rsidR="00BC2D51" w:rsidRPr="007B55A2">
        <w:rPr>
          <w:rFonts w:ascii="Times New Roman" w:hAnsi="Times New Roman" w:cs="Times New Roman"/>
          <w:sz w:val="24"/>
          <w:szCs w:val="24"/>
          <w:lang w:val="en-US"/>
        </w:rPr>
        <w:t xml:space="preserve">= 32.0 </w:t>
      </w:r>
      <w:r w:rsidR="00BC2D51" w:rsidRPr="007B55A2">
        <w:rPr>
          <w:rFonts w:ascii="Times New Roman" w:hAnsi="Times New Roman" w:cs="Times New Roman"/>
          <w:sz w:val="24"/>
          <w:szCs w:val="24"/>
          <w:lang w:val="en-US"/>
        </w:rPr>
        <w:sym w:font="Symbol" w:char="F0B1"/>
      </w:r>
      <w:r w:rsidR="00BC2D51" w:rsidRPr="007B55A2">
        <w:rPr>
          <w:rFonts w:ascii="Times New Roman" w:hAnsi="Times New Roman" w:cs="Times New Roman"/>
          <w:sz w:val="24"/>
          <w:szCs w:val="24"/>
          <w:lang w:val="en-US"/>
        </w:rPr>
        <w:t xml:space="preserve"> 0.1 </w:t>
      </w:r>
      <w:r w:rsidR="00BC2D51" w:rsidRPr="007B55A2">
        <w:rPr>
          <w:rFonts w:ascii="Arial" w:hAnsi="Arial" w:cs="Arial"/>
          <w:sz w:val="24"/>
          <w:szCs w:val="24"/>
          <w:lang w:val="en-US"/>
        </w:rPr>
        <w:t>°</w:t>
      </w:r>
      <w:r w:rsidR="00BC2D51" w:rsidRPr="007B55A2">
        <w:rPr>
          <w:rFonts w:ascii="Times New Roman" w:hAnsi="Times New Roman" w:cs="Times New Roman"/>
          <w:sz w:val="24"/>
          <w:szCs w:val="24"/>
          <w:lang w:val="en-US"/>
        </w:rPr>
        <w:t xml:space="preserve">C and </w:t>
      </w:r>
      <w:r w:rsidR="00BC2D51" w:rsidRPr="007B55A2">
        <w:rPr>
          <w:rFonts w:ascii="Times New Roman" w:hAnsi="Times New Roman" w:cs="Times New Roman"/>
          <w:i/>
          <w:sz w:val="24"/>
          <w:szCs w:val="24"/>
          <w:lang w:val="en-US"/>
        </w:rPr>
        <w:t>T</w:t>
      </w:r>
      <w:r w:rsidR="00BC2D51" w:rsidRPr="007B55A2">
        <w:rPr>
          <w:rFonts w:ascii="Times New Roman" w:hAnsi="Times New Roman" w:cs="Times New Roman"/>
          <w:sz w:val="24"/>
          <w:szCs w:val="24"/>
          <w:vertAlign w:val="subscript"/>
          <w:lang w:val="en-US"/>
        </w:rPr>
        <w:t xml:space="preserve">m, 2 </w:t>
      </w:r>
      <w:r w:rsidR="00BC2D51" w:rsidRPr="007B55A2">
        <w:rPr>
          <w:rFonts w:ascii="Times New Roman" w:hAnsi="Times New Roman" w:cs="Times New Roman"/>
          <w:sz w:val="24"/>
          <w:szCs w:val="24"/>
          <w:lang w:val="en-US"/>
        </w:rPr>
        <w:t xml:space="preserve">= 37.0 </w:t>
      </w:r>
      <w:r w:rsidR="00BC2D51" w:rsidRPr="007B55A2">
        <w:rPr>
          <w:rFonts w:ascii="Times New Roman" w:hAnsi="Times New Roman" w:cs="Times New Roman"/>
          <w:sz w:val="24"/>
          <w:szCs w:val="24"/>
          <w:lang w:val="en-US"/>
        </w:rPr>
        <w:sym w:font="Symbol" w:char="F0B1"/>
      </w:r>
      <w:r w:rsidR="00BC2D51" w:rsidRPr="007B55A2">
        <w:rPr>
          <w:rFonts w:ascii="Times New Roman" w:hAnsi="Times New Roman" w:cs="Times New Roman"/>
          <w:sz w:val="24"/>
          <w:szCs w:val="24"/>
          <w:lang w:val="en-US"/>
        </w:rPr>
        <w:t xml:space="preserve"> 0.1 </w:t>
      </w:r>
      <w:r w:rsidR="00BC2D51" w:rsidRPr="007B55A2">
        <w:rPr>
          <w:rFonts w:ascii="Arial" w:hAnsi="Arial" w:cs="Arial"/>
          <w:sz w:val="24"/>
          <w:szCs w:val="24"/>
          <w:lang w:val="en-US"/>
        </w:rPr>
        <w:t>°</w:t>
      </w:r>
      <w:r w:rsidR="00BC2D51" w:rsidRPr="007B55A2">
        <w:rPr>
          <w:rFonts w:ascii="Times New Roman" w:hAnsi="Times New Roman" w:cs="Times New Roman"/>
          <w:sz w:val="24"/>
          <w:szCs w:val="24"/>
          <w:lang w:val="en-US"/>
        </w:rPr>
        <w:t>C</w:t>
      </w:r>
      <w:r w:rsidR="00456F88" w:rsidRPr="007B55A2">
        <w:rPr>
          <w:rFonts w:ascii="Times New Roman" w:hAnsi="Times New Roman" w:cs="Times New Roman"/>
          <w:sz w:val="24"/>
          <w:szCs w:val="24"/>
          <w:lang w:val="en-US"/>
        </w:rPr>
        <w:t xml:space="preserve">, and for </w:t>
      </w:r>
      <w:proofErr w:type="spellStart"/>
      <w:r w:rsidR="00456F88" w:rsidRPr="007B55A2">
        <w:rPr>
          <w:rFonts w:ascii="Times New Roman" w:hAnsi="Times New Roman" w:cs="Times New Roman"/>
          <w:sz w:val="24"/>
          <w:szCs w:val="24"/>
          <w:lang w:val="en-US"/>
        </w:rPr>
        <w:t>bSM+L</w:t>
      </w:r>
      <w:proofErr w:type="spellEnd"/>
      <w:r w:rsidR="00456F88" w:rsidRPr="007B55A2">
        <w:rPr>
          <w:rFonts w:ascii="Times New Roman" w:hAnsi="Times New Roman" w:cs="Times New Roman"/>
          <w:sz w:val="24"/>
          <w:szCs w:val="24"/>
          <w:lang w:val="en-US"/>
        </w:rPr>
        <w:t xml:space="preserve"> suspended in BRB9 at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1  </w:t>
      </w:r>
      <w:r w:rsidR="00456F88" w:rsidRPr="007B55A2">
        <w:rPr>
          <w:rFonts w:ascii="Times New Roman" w:hAnsi="Times New Roman" w:cs="Times New Roman"/>
          <w:sz w:val="24"/>
          <w:szCs w:val="24"/>
          <w:lang w:val="en-US"/>
        </w:rPr>
        <w:t xml:space="preserve">= 32.3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 and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 xml:space="preserve">m, 2 </w:t>
      </w:r>
      <w:r w:rsidR="00456F88" w:rsidRPr="007B55A2">
        <w:rPr>
          <w:rFonts w:ascii="Times New Roman" w:hAnsi="Times New Roman" w:cs="Times New Roman"/>
          <w:sz w:val="24"/>
          <w:szCs w:val="24"/>
          <w:lang w:val="en-US"/>
        </w:rPr>
        <w:t xml:space="preserve">= 37.0 </w:t>
      </w:r>
      <w:r w:rsidR="00456F88" w:rsidRPr="007B55A2">
        <w:rPr>
          <w:rFonts w:ascii="Times New Roman" w:hAnsi="Times New Roman" w:cs="Times New Roman"/>
          <w:sz w:val="24"/>
          <w:szCs w:val="24"/>
          <w:lang w:val="en-US"/>
        </w:rPr>
        <w:sym w:font="Symbol" w:char="F0B1"/>
      </w:r>
      <w:r w:rsidR="00456F88" w:rsidRPr="007B55A2">
        <w:rPr>
          <w:rFonts w:ascii="Times New Roman" w:hAnsi="Times New Roman" w:cs="Times New Roman"/>
          <w:sz w:val="24"/>
          <w:szCs w:val="24"/>
          <w:lang w:val="en-US"/>
        </w:rPr>
        <w:t xml:space="preserve"> 0.1 °C</w:t>
      </w:r>
      <w:r w:rsidR="00BC2D51" w:rsidRPr="007B55A2">
        <w:rPr>
          <w:rFonts w:ascii="Times New Roman" w:hAnsi="Times New Roman" w:cs="Times New Roman"/>
          <w:sz w:val="24"/>
          <w:szCs w:val="24"/>
          <w:lang w:val="en-US"/>
        </w:rPr>
        <w:t xml:space="preserve">. </w:t>
      </w:r>
      <w:bookmarkEnd w:id="11"/>
      <w:r w:rsidR="00BC2D51" w:rsidRPr="007B55A2">
        <w:rPr>
          <w:rFonts w:ascii="Times New Roman" w:hAnsi="Times New Roman" w:cs="Times New Roman"/>
          <w:sz w:val="24"/>
          <w:szCs w:val="24"/>
          <w:lang w:val="en-US"/>
        </w:rPr>
        <w:t xml:space="preserve">Accordingly, the change in the medium pH </w:t>
      </w:r>
      <w:r w:rsidR="00456F88" w:rsidRPr="007B55A2">
        <w:rPr>
          <w:rFonts w:ascii="Times New Roman" w:hAnsi="Times New Roman" w:cs="Times New Roman"/>
          <w:sz w:val="24"/>
          <w:szCs w:val="24"/>
          <w:lang w:val="en-US"/>
        </w:rPr>
        <w:t>while maintaining the</w:t>
      </w:r>
      <w:r w:rsidR="00BC2D51" w:rsidRPr="007B55A2">
        <w:rPr>
          <w:rFonts w:ascii="Times New Roman" w:hAnsi="Times New Roman" w:cs="Times New Roman"/>
          <w:sz w:val="24"/>
          <w:szCs w:val="24"/>
          <w:lang w:val="en-US"/>
        </w:rPr>
        <w:t xml:space="preserve"> ionic strength does not alter </w:t>
      </w:r>
      <w:r w:rsidR="001D4710" w:rsidRPr="007B55A2">
        <w:rPr>
          <w:rFonts w:ascii="Times New Roman" w:hAnsi="Times New Roman" w:cs="Times New Roman"/>
          <w:sz w:val="24"/>
          <w:szCs w:val="24"/>
          <w:lang w:val="en-US"/>
        </w:rPr>
        <w:t xml:space="preserve">the </w:t>
      </w:r>
      <w:r w:rsidR="00BC2D51" w:rsidRPr="007B55A2">
        <w:rPr>
          <w:rFonts w:ascii="Times New Roman" w:hAnsi="Times New Roman" w:cs="Times New Roman"/>
          <w:sz w:val="24"/>
          <w:szCs w:val="24"/>
          <w:lang w:val="en-US"/>
        </w:rPr>
        <w:t xml:space="preserve">melting profile of </w:t>
      </w:r>
      <w:proofErr w:type="spellStart"/>
      <w:r w:rsidR="00BC2D51" w:rsidRPr="007B55A2">
        <w:rPr>
          <w:rFonts w:ascii="Times New Roman" w:hAnsi="Times New Roman" w:cs="Times New Roman"/>
          <w:sz w:val="24"/>
          <w:szCs w:val="24"/>
          <w:lang w:val="en-US"/>
        </w:rPr>
        <w:t>bSM</w:t>
      </w:r>
      <w:proofErr w:type="spellEnd"/>
      <w:r w:rsidR="00295AB1" w:rsidRPr="007B55A2">
        <w:rPr>
          <w:rFonts w:ascii="Times New Roman" w:hAnsi="Times New Roman" w:cs="Times New Roman"/>
          <w:sz w:val="24"/>
          <w:szCs w:val="24"/>
          <w:lang w:val="en-US"/>
        </w:rPr>
        <w:t xml:space="preserve"> in qualitative terms</w:t>
      </w:r>
      <w:r w:rsidR="00BC2D51" w:rsidRPr="007B55A2">
        <w:rPr>
          <w:rFonts w:ascii="Times New Roman" w:hAnsi="Times New Roman" w:cs="Times New Roman"/>
          <w:sz w:val="24"/>
          <w:szCs w:val="24"/>
          <w:lang w:val="en-US"/>
        </w:rPr>
        <w:t xml:space="preserve">, irrespective to the presence of </w:t>
      </w:r>
      <w:proofErr w:type="spellStart"/>
      <w:r w:rsidR="00BC2D51" w:rsidRPr="007B55A2">
        <w:rPr>
          <w:rFonts w:ascii="Times New Roman" w:hAnsi="Times New Roman" w:cs="Times New Roman"/>
          <w:sz w:val="24"/>
          <w:szCs w:val="24"/>
          <w:lang w:val="en-US"/>
        </w:rPr>
        <w:t>L</w:t>
      </w:r>
      <w:r w:rsidR="00F06BB5" w:rsidRPr="007B55A2">
        <w:rPr>
          <w:rFonts w:ascii="Times New Roman" w:hAnsi="Times New Roman" w:cs="Times New Roman"/>
          <w:sz w:val="24"/>
          <w:szCs w:val="24"/>
          <w:lang w:val="en-US"/>
        </w:rPr>
        <w:t>aurdan</w:t>
      </w:r>
      <w:proofErr w:type="spellEnd"/>
      <w:r w:rsidR="00F06BB5" w:rsidRPr="007B55A2">
        <w:rPr>
          <w:rFonts w:ascii="Times New Roman" w:hAnsi="Times New Roman" w:cs="Times New Roman"/>
          <w:sz w:val="24"/>
          <w:szCs w:val="24"/>
          <w:lang w:val="en-US"/>
        </w:rPr>
        <w:t>®</w:t>
      </w:r>
      <w:r w:rsidR="00BC2D51" w:rsidRPr="007B55A2">
        <w:rPr>
          <w:rFonts w:ascii="Times New Roman" w:hAnsi="Times New Roman" w:cs="Times New Roman"/>
          <w:sz w:val="24"/>
          <w:szCs w:val="24"/>
          <w:lang w:val="en-US"/>
        </w:rPr>
        <w:t xml:space="preserve">. </w:t>
      </w:r>
      <w:r w:rsidR="00F06BB5" w:rsidRPr="007B55A2">
        <w:rPr>
          <w:rFonts w:ascii="Times New Roman" w:hAnsi="Times New Roman" w:cs="Times New Roman"/>
          <w:sz w:val="24"/>
          <w:szCs w:val="24"/>
          <w:lang w:val="en-US"/>
        </w:rPr>
        <w:t xml:space="preserve">Additionally, </w:t>
      </w:r>
      <w:r w:rsidR="00F06BB5" w:rsidRPr="007B55A2">
        <w:rPr>
          <w:rFonts w:ascii="Times New Roman" w:hAnsi="Times New Roman" w:cs="Times New Roman"/>
          <w:sz w:val="24"/>
          <w:szCs w:val="24"/>
          <w:lang w:val="en-US"/>
        </w:rPr>
        <w:sym w:font="Symbol" w:char="F044"/>
      </w:r>
      <w:proofErr w:type="spellStart"/>
      <w:r w:rsidR="00F06BB5" w:rsidRPr="007B55A2">
        <w:rPr>
          <w:rFonts w:ascii="Times New Roman" w:hAnsi="Times New Roman" w:cs="Times New Roman"/>
          <w:i/>
          <w:sz w:val="24"/>
          <w:szCs w:val="24"/>
          <w:lang w:val="en-US"/>
        </w:rPr>
        <w:t>H</w:t>
      </w:r>
      <w:r w:rsidR="00F06BB5" w:rsidRPr="007B55A2">
        <w:rPr>
          <w:rFonts w:ascii="Times New Roman" w:hAnsi="Times New Roman" w:cs="Times New Roman"/>
          <w:sz w:val="24"/>
          <w:szCs w:val="24"/>
          <w:vertAlign w:val="subscript"/>
          <w:lang w:val="en-US"/>
        </w:rPr>
        <w:t>cal</w:t>
      </w:r>
      <w:proofErr w:type="spellEnd"/>
      <w:r w:rsidR="00F06BB5" w:rsidRPr="007B55A2">
        <w:rPr>
          <w:rFonts w:ascii="Times New Roman" w:hAnsi="Times New Roman" w:cs="Times New Roman"/>
          <w:sz w:val="24"/>
          <w:szCs w:val="24"/>
          <w:lang w:val="en-US"/>
        </w:rPr>
        <w:t xml:space="preserve"> values determined in this work were </w:t>
      </w:r>
      <w:r w:rsidR="00DA45C9" w:rsidRPr="007B55A2">
        <w:rPr>
          <w:rFonts w:ascii="Times New Roman" w:hAnsi="Times New Roman" w:cs="Times New Roman"/>
          <w:sz w:val="24"/>
          <w:szCs w:val="24"/>
          <w:lang w:val="en-US"/>
        </w:rPr>
        <w:t xml:space="preserve">on average </w:t>
      </w:r>
      <w:r w:rsidR="00CA0FAB" w:rsidRPr="007B55A2">
        <w:rPr>
          <w:rFonts w:ascii="Times New Roman" w:hAnsi="Times New Roman" w:cs="Times New Roman"/>
          <w:sz w:val="24"/>
          <w:szCs w:val="24"/>
          <w:lang w:val="en-US"/>
        </w:rPr>
        <w:t>31</w:t>
      </w:r>
      <w:r w:rsidR="00DA45C9" w:rsidRPr="007B55A2">
        <w:rPr>
          <w:rFonts w:ascii="Times New Roman" w:hAnsi="Times New Roman" w:cs="Times New Roman"/>
          <w:sz w:val="24"/>
          <w:szCs w:val="24"/>
          <w:lang w:val="en-US"/>
        </w:rPr>
        <w:t xml:space="preserve"> ± 4 </w:t>
      </w:r>
      <w:r w:rsidR="00F06BB5" w:rsidRPr="007B55A2">
        <w:rPr>
          <w:rFonts w:ascii="Times New Roman" w:hAnsi="Times New Roman" w:cs="Times New Roman"/>
          <w:sz w:val="24"/>
          <w:szCs w:val="24"/>
          <w:lang w:val="en-US"/>
        </w:rPr>
        <w:t>kJ mol</w:t>
      </w:r>
      <w:r w:rsidR="00F06BB5" w:rsidRPr="007B55A2">
        <w:rPr>
          <w:rFonts w:ascii="Times New Roman" w:hAnsi="Times New Roman" w:cs="Times New Roman"/>
          <w:sz w:val="24"/>
          <w:szCs w:val="24"/>
          <w:vertAlign w:val="superscript"/>
          <w:lang w:val="en-US"/>
        </w:rPr>
        <w:t xml:space="preserve">−1 </w:t>
      </w:r>
      <w:r w:rsidR="00F06BB5" w:rsidRPr="007B55A2">
        <w:rPr>
          <w:rFonts w:ascii="Times New Roman" w:hAnsi="Times New Roman" w:cs="Times New Roman"/>
          <w:sz w:val="24"/>
          <w:szCs w:val="24"/>
          <w:lang w:val="en-US"/>
        </w:rPr>
        <w:lastRenderedPageBreak/>
        <w:t xml:space="preserve">(Table 1), regardless to the buffer </w:t>
      </w:r>
      <w:r w:rsidR="00456F88" w:rsidRPr="007B55A2">
        <w:rPr>
          <w:rFonts w:ascii="Times New Roman" w:hAnsi="Times New Roman" w:cs="Times New Roman"/>
          <w:sz w:val="24"/>
          <w:szCs w:val="24"/>
          <w:lang w:val="en-US"/>
        </w:rPr>
        <w:t>pH</w:t>
      </w:r>
      <w:r w:rsidR="00F06BB5" w:rsidRPr="007B55A2">
        <w:rPr>
          <w:rFonts w:ascii="Times New Roman" w:hAnsi="Times New Roman" w:cs="Times New Roman"/>
          <w:sz w:val="24"/>
          <w:szCs w:val="24"/>
          <w:lang w:val="en-US"/>
        </w:rPr>
        <w:t xml:space="preserve"> or the absence/presence of </w:t>
      </w:r>
      <w:proofErr w:type="spellStart"/>
      <w:r w:rsidR="00F06BB5" w:rsidRPr="007B55A2">
        <w:rPr>
          <w:rFonts w:ascii="Times New Roman" w:hAnsi="Times New Roman" w:cs="Times New Roman"/>
          <w:sz w:val="24"/>
          <w:szCs w:val="24"/>
          <w:lang w:val="en-US"/>
        </w:rPr>
        <w:t>Laurdan</w:t>
      </w:r>
      <w:proofErr w:type="spellEnd"/>
      <w:r w:rsidR="00DA45C9" w:rsidRPr="007B55A2">
        <w:rPr>
          <w:rFonts w:ascii="Times New Roman" w:hAnsi="Times New Roman" w:cs="Times New Roman"/>
          <w:sz w:val="24"/>
          <w:szCs w:val="24"/>
          <w:lang w:val="en-US"/>
        </w:rPr>
        <w:t>®</w:t>
      </w:r>
      <w:r w:rsidR="00F06BB5" w:rsidRPr="007B55A2">
        <w:rPr>
          <w:rFonts w:ascii="Times New Roman" w:hAnsi="Times New Roman" w:cs="Times New Roman"/>
          <w:sz w:val="24"/>
          <w:szCs w:val="24"/>
          <w:lang w:val="en-US"/>
        </w:rPr>
        <w:t xml:space="preserve">, and they coincide with the </w:t>
      </w:r>
      <w:r w:rsidR="001D4710" w:rsidRPr="007B55A2">
        <w:rPr>
          <w:rFonts w:ascii="Times New Roman" w:hAnsi="Times New Roman" w:cs="Times New Roman"/>
          <w:sz w:val="24"/>
          <w:szCs w:val="24"/>
          <w:lang w:val="en-US"/>
        </w:rPr>
        <w:t>literature-reported</w:t>
      </w:r>
      <w:r w:rsidR="00F06BB5" w:rsidRPr="007B55A2">
        <w:rPr>
          <w:rFonts w:ascii="Times New Roman" w:hAnsi="Times New Roman" w:cs="Times New Roman"/>
          <w:sz w:val="24"/>
          <w:szCs w:val="24"/>
          <w:lang w:val="en-US"/>
        </w:rPr>
        <w:t xml:space="preserve"> values</w:t>
      </w:r>
      <w:r w:rsidR="00DA45C9" w:rsidRPr="007B55A2">
        <w:rPr>
          <w:rFonts w:ascii="Times New Roman" w:hAnsi="Times New Roman" w:cs="Times New Roman"/>
          <w:sz w:val="24"/>
          <w:szCs w:val="24"/>
          <w:lang w:val="en-US"/>
        </w:rPr>
        <w:t xml:space="preserve"> for other sphingomyelins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{"citationItems":[{"id":"ITEM-1","itemData":{"DOI":"10.1016/j.bbamem.2013.10.010","ISSN":"00052736","abstract":"The thermotropic properties of aqueous dispersions of sphingomyelins (SM) and ceramides (Cer) with N-acyl chains varying from C6:0 to C24:1, either pure or in binary mixtures, have been examined by differential scanning calorimetry. Even in the pure state, Cer and particularly SM exhibited complex endotherms, and their thermal properties did not vary in a predictable way with changes in structure. In some cases, e.g. C18:0 SM, atomic force microscopy revealed coexisting lamellar domains made of a single lipid. Partial chain interdigitation and metastable crystalline states were deemed responsible for the complex behavior. SM:Cer mixtures (90:10 mol ratio) gave rise to bilayers containing separate SM-rich and Cer-rich domains. In vesicles made of more complex mixtures (SM:PE:Chol, 2:1:1), it is known that sphingomyelinase degradation of SM to Cer is accompanied by vesicle aggregation and release of aqueous contents. These vesicles did not reveal observable domain separation by confocal microscopy. Vesicle aggregation occurred at a faster rate for those bilayers that appeared to be more fluid according to differential scanning calorimetry. Content efflux rates measured by fluorescence spectroscopy were highest with C18:0 and C18:1 SM, and in general those rates did not vary regularly with other physical properties of SM or Cer. In general the individual SM and Cer appear to have particular thermotropic properties, often unrelated to the changes in N-acyl chain. © 2013 Elsevier B.V.","author":[{"dropping-particle":"","family":"Jiménez-Rojo","given":"Noemi","non-dropping-particle":"","parse-names":false,"suffix":""},{"dropping-particle":"","family":"García-Arribas","given":"Aritz B.","non-dropping-particle":"","parse-names":false,"suffix":""},{"dropping-particle":"","family":"Sot","given":"Jesús","non-dropping-particle":"","parse-names":false,"suffix":""},{"dropping-particle":"","family":"Alonso","given":"Alicia","non-dropping-particle":"","parse-names":false,"suffix":""},{"dropping-particle":"","family":"Goñi","given":"Félix M.","non-dropping-particle":"","parse-names":false,"suffix":""}],"container-title":"Biochimica et Biophysica Acta - Biomembranes","id":"ITEM-1","issue":"1 PARTB","issued":{"date-parts":[["2014"]]},"page":"456-464","publisher":"Elsevier B.V.","title":"Lipid bilayers containing sphingomyelins and ceramides of varying N-acyl lengths: A glimpse into sphingolipid complexity","type":"article-journal","volume":"1838"},"uris":["http://www.mendeley.com/documents/?uuid=b594ce38-d445-4b05-b1dd-f84a64e5ffe4"]}],"mendeley":{"formattedCitation":"(Jiménez-Rojo et al., 2014)","plainTextFormattedCitation":"(Jiménez-Rojo et al., 2014)","previouslyFormattedCitation":"(Jiménez-Rojo et al., 2014)"},"properties":{"noteIndex":0},"schema":"https://github.com/citation-style-language/schema/raw/master/csl-citation.json"}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(Jiménez-Rojo et al., 2014)</w:t>
      </w:r>
      <w:r w:rsidR="000650BD" w:rsidRPr="007B55A2">
        <w:rPr>
          <w:rFonts w:ascii="Times New Roman" w:hAnsi="Times New Roman" w:cs="Times New Roman"/>
          <w:sz w:val="24"/>
          <w:szCs w:val="24"/>
          <w:lang w:val="en-US"/>
        </w:rPr>
        <w:fldChar w:fldCharType="end"/>
      </w:r>
      <w:r w:rsidR="00DA45C9" w:rsidRPr="007B55A2">
        <w:rPr>
          <w:rFonts w:ascii="Times New Roman" w:hAnsi="Times New Roman" w:cs="Times New Roman"/>
          <w:sz w:val="24"/>
          <w:szCs w:val="24"/>
          <w:lang w:val="en-US"/>
        </w:rPr>
        <w:t xml:space="preserve">. </w:t>
      </w:r>
      <w:r w:rsidR="00BC2D51" w:rsidRPr="007B55A2">
        <w:rPr>
          <w:rFonts w:ascii="Times New Roman" w:hAnsi="Times New Roman" w:cs="Times New Roman"/>
          <w:sz w:val="24"/>
          <w:szCs w:val="24"/>
          <w:lang w:val="en-US"/>
        </w:rPr>
        <w:t xml:space="preserve"> </w:t>
      </w:r>
    </w:p>
    <w:p w14:paraId="1C7B97A1" w14:textId="220D4C64" w:rsidR="009C67AE" w:rsidRPr="007B55A2" w:rsidRDefault="00432626"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The UV-Vis spectra of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lipid bilayers show </w:t>
      </w:r>
      <w:r w:rsidR="001D4710" w:rsidRPr="007B55A2">
        <w:rPr>
          <w:rFonts w:ascii="Times New Roman" w:hAnsi="Times New Roman" w:cs="Times New Roman"/>
          <w:sz w:val="24"/>
          <w:szCs w:val="24"/>
          <w:lang w:val="en-US"/>
        </w:rPr>
        <w:t xml:space="preserve">an </w:t>
      </w:r>
      <w:r w:rsidRPr="007B55A2">
        <w:rPr>
          <w:rFonts w:ascii="Times New Roman" w:hAnsi="Times New Roman" w:cs="Times New Roman"/>
          <w:sz w:val="24"/>
          <w:szCs w:val="24"/>
          <w:lang w:val="en-US"/>
        </w:rPr>
        <w:t xml:space="preserve">expected turbidity decrease upon heating from 20-50 </w:t>
      </w:r>
      <w:r w:rsidRPr="007B55A2">
        <w:rPr>
          <w:rFonts w:ascii="Arial" w:hAnsi="Arial" w:cs="Arial"/>
          <w:sz w:val="24"/>
          <w:szCs w:val="24"/>
          <w:lang w:val="en-US"/>
        </w:rPr>
        <w:t>°</w:t>
      </w:r>
      <w:r w:rsidRPr="007B55A2">
        <w:rPr>
          <w:rFonts w:ascii="Times New Roman" w:hAnsi="Times New Roman" w:cs="Times New Roman"/>
          <w:sz w:val="24"/>
          <w:szCs w:val="24"/>
          <w:lang w:val="en-US"/>
        </w:rPr>
        <w:t xml:space="preserve">C (Fig. 2) </w:t>
      </w:r>
      <w:r w:rsidR="00B76FFB"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Spectroscopy","type":"article-journal","volume":"272"},"uris":["http://www.mendeley.com/documents/?uuid=71780f39-8e33-4b68-a8c8-dc520fbbe8bf"]}],"mendeley":{"formattedCitation":"(Maleš et al., 2022a)","plainTextFormattedCitation":"(Maleš et al., 2022a)","previouslyFormattedCitation":"(Maleš et al., 2022a)"},"properties":{"noteIndex":0},"schema":"https://github.com/citation-style-language/schema/raw/master/csl-citation.json"}</w:instrText>
      </w:r>
      <w:r w:rsidR="00B76FFB"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(Maleš et al., 2022a)</w:t>
      </w:r>
      <w:r w:rsidR="00B76FFB"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Since the turbidity of lipid suspensions is a function of the temperature-dependent change in the refractive index of a medium as well as of the lipid phase transition(s) </w:t>
      </w:r>
      <w:r w:rsidR="00B76FFB"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see Supporting Information in </w:t>
      </w:r>
      <w:r w:rsidR="00B76FFB"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events","type":"article-journal","volume":"201"},"uris":["http://www.mendeley.com/documents/?uuid=c63d184a-8262-4a8f-9666-607c9488bb49"]}],"mendeley":{"formattedCitation":"(Maleš et al., 2021)","plainTextFormattedCitation":"(Maleš et al., 2021)","previouslyFormattedCitation":"(Maleš et al., 2021)"},"properties":{"noteIndex":0},"schema":"https://github.com/citation-style-language/schema/raw/master/csl-citation.json"}</w:instrText>
      </w:r>
      <w:r w:rsidR="00B76FFB"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(Maleš et al., 2021)</w:t>
      </w:r>
      <w:r w:rsidR="00B76FFB" w:rsidRPr="007B55A2">
        <w:rPr>
          <w:rFonts w:ascii="Times New Roman" w:hAnsi="Times New Roman" w:cs="Times New Roman"/>
          <w:sz w:val="24"/>
          <w:szCs w:val="24"/>
          <w:lang w:val="en-US"/>
        </w:rPr>
        <w:fldChar w:fldCharType="end"/>
      </w:r>
      <w:r w:rsidR="0084532B" w:rsidRPr="007B55A2">
        <w:rPr>
          <w:rFonts w:ascii="Times New Roman" w:hAnsi="Times New Roman" w:cs="Times New Roman"/>
          <w:sz w:val="24"/>
          <w:szCs w:val="24"/>
          <w:lang w:val="en-US"/>
        </w:rPr>
        <w:t xml:space="preserve"> for more details</w:t>
      </w:r>
      <w:r w:rsidR="00B76FFB"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the former exhibits a discontinuity which seems to be more distinguished in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suspension made in </w:t>
      </w:r>
      <w:r w:rsidR="006971D2" w:rsidRPr="007B55A2">
        <w:rPr>
          <w:rFonts w:ascii="Times New Roman" w:hAnsi="Times New Roman" w:cs="Times New Roman"/>
          <w:sz w:val="24"/>
          <w:szCs w:val="24"/>
          <w:lang w:val="en-US"/>
        </w:rPr>
        <w:t xml:space="preserve">neutral or alkaline </w:t>
      </w:r>
      <w:r w:rsidRPr="007B55A2">
        <w:rPr>
          <w:rFonts w:ascii="Times New Roman" w:hAnsi="Times New Roman" w:cs="Times New Roman"/>
          <w:sz w:val="24"/>
          <w:szCs w:val="24"/>
          <w:lang w:val="en-US"/>
        </w:rPr>
        <w:t xml:space="preserve">BRB than in </w:t>
      </w:r>
      <w:r w:rsidR="006971D2" w:rsidRPr="007B55A2">
        <w:rPr>
          <w:rFonts w:ascii="Times New Roman" w:hAnsi="Times New Roman" w:cs="Times New Roman"/>
          <w:sz w:val="24"/>
          <w:szCs w:val="24"/>
          <w:lang w:val="en-US"/>
        </w:rPr>
        <w:t xml:space="preserve">acidic one </w:t>
      </w:r>
      <w:r w:rsidRPr="007B55A2">
        <w:rPr>
          <w:rFonts w:ascii="Times New Roman" w:hAnsi="Times New Roman" w:cs="Times New Roman"/>
          <w:sz w:val="24"/>
          <w:szCs w:val="24"/>
          <w:lang w:val="en-US"/>
        </w:rPr>
        <w:t>(</w:t>
      </w:r>
      <w:r w:rsidR="00E9604D" w:rsidRPr="007B55A2">
        <w:rPr>
          <w:rFonts w:ascii="Times New Roman" w:hAnsi="Times New Roman" w:cs="Times New Roman"/>
          <w:sz w:val="24"/>
          <w:szCs w:val="24"/>
          <w:lang w:val="en-US"/>
        </w:rPr>
        <w:t>Fig. 3d, e and f</w:t>
      </w:r>
      <w:r w:rsidRPr="007B55A2">
        <w:rPr>
          <w:rFonts w:ascii="Times New Roman" w:hAnsi="Times New Roman" w:cs="Times New Roman"/>
          <w:sz w:val="24"/>
          <w:szCs w:val="24"/>
          <w:lang w:val="en-US"/>
        </w:rPr>
        <w:t xml:space="preserve">). </w:t>
      </w:r>
      <w:r w:rsidR="00157995" w:rsidRPr="007B55A2">
        <w:rPr>
          <w:rFonts w:ascii="Times New Roman" w:hAnsi="Times New Roman" w:cs="Times New Roman"/>
          <w:sz w:val="24"/>
          <w:szCs w:val="24"/>
          <w:lang w:val="en-US"/>
        </w:rPr>
        <w:t>By c</w:t>
      </w:r>
      <w:r w:rsidR="00090A3F" w:rsidRPr="007B55A2">
        <w:rPr>
          <w:rFonts w:ascii="Times New Roman" w:hAnsi="Times New Roman" w:cs="Times New Roman"/>
          <w:sz w:val="24"/>
          <w:szCs w:val="24"/>
          <w:lang w:val="en-US"/>
        </w:rPr>
        <w:t xml:space="preserve">omparing the DSC data of </w:t>
      </w:r>
      <w:proofErr w:type="spellStart"/>
      <w:r w:rsidR="00090A3F" w:rsidRPr="007B55A2">
        <w:rPr>
          <w:rFonts w:ascii="Times New Roman" w:hAnsi="Times New Roman" w:cs="Times New Roman"/>
          <w:sz w:val="24"/>
          <w:szCs w:val="24"/>
          <w:lang w:val="en-US"/>
        </w:rPr>
        <w:t>bSM</w:t>
      </w:r>
      <w:proofErr w:type="spellEnd"/>
      <w:r w:rsidR="00090A3F" w:rsidRPr="007B55A2">
        <w:rPr>
          <w:rFonts w:ascii="Times New Roman" w:hAnsi="Times New Roman" w:cs="Times New Roman"/>
          <w:sz w:val="24"/>
          <w:szCs w:val="24"/>
          <w:lang w:val="en-US"/>
        </w:rPr>
        <w:t xml:space="preserve"> suspended in </w:t>
      </w:r>
      <w:r w:rsidR="00456F88" w:rsidRPr="007B55A2">
        <w:rPr>
          <w:rFonts w:ascii="Times New Roman" w:hAnsi="Times New Roman" w:cs="Times New Roman"/>
          <w:sz w:val="24"/>
          <w:szCs w:val="24"/>
          <w:lang w:val="en-US"/>
        </w:rPr>
        <w:t>BR4</w:t>
      </w:r>
      <w:r w:rsidR="00090A3F" w:rsidRPr="007B55A2">
        <w:rPr>
          <w:rFonts w:ascii="Times New Roman" w:hAnsi="Times New Roman" w:cs="Times New Roman"/>
          <w:sz w:val="24"/>
          <w:szCs w:val="24"/>
          <w:lang w:val="en-US"/>
        </w:rPr>
        <w:t>B/BRB</w:t>
      </w:r>
      <w:r w:rsidR="00456F88" w:rsidRPr="007B55A2">
        <w:rPr>
          <w:rFonts w:ascii="Times New Roman" w:hAnsi="Times New Roman" w:cs="Times New Roman"/>
          <w:sz w:val="24"/>
          <w:szCs w:val="24"/>
          <w:lang w:val="en-US"/>
        </w:rPr>
        <w:t>7/BRB9</w:t>
      </w:r>
      <w:r w:rsidR="00090A3F" w:rsidRPr="007B55A2">
        <w:rPr>
          <w:rFonts w:ascii="Times New Roman" w:hAnsi="Times New Roman" w:cs="Times New Roman"/>
          <w:sz w:val="24"/>
          <w:szCs w:val="24"/>
          <w:lang w:val="en-US"/>
        </w:rPr>
        <w:t xml:space="preserve"> </w:t>
      </w:r>
      <w:r w:rsidR="0011500C" w:rsidRPr="007B55A2">
        <w:rPr>
          <w:rFonts w:ascii="Times New Roman" w:hAnsi="Times New Roman" w:cs="Times New Roman"/>
          <w:sz w:val="24"/>
          <w:szCs w:val="24"/>
          <w:lang w:val="en-US"/>
        </w:rPr>
        <w:t xml:space="preserve">(Fig. </w:t>
      </w:r>
      <w:r w:rsidR="006971D2" w:rsidRPr="007B55A2">
        <w:rPr>
          <w:rFonts w:ascii="Times New Roman" w:hAnsi="Times New Roman" w:cs="Times New Roman"/>
          <w:sz w:val="24"/>
          <w:szCs w:val="24"/>
          <w:lang w:val="en-US"/>
        </w:rPr>
        <w:t>3</w:t>
      </w:r>
      <w:r w:rsidR="0011500C" w:rsidRPr="007B55A2">
        <w:rPr>
          <w:rFonts w:ascii="Times New Roman" w:hAnsi="Times New Roman" w:cs="Times New Roman"/>
          <w:sz w:val="24"/>
          <w:szCs w:val="24"/>
          <w:lang w:val="en-US"/>
        </w:rPr>
        <w:t>a</w:t>
      </w:r>
      <w:r w:rsidR="00456F88" w:rsidRPr="007B55A2">
        <w:rPr>
          <w:rFonts w:ascii="Times New Roman" w:hAnsi="Times New Roman" w:cs="Times New Roman"/>
          <w:sz w:val="24"/>
          <w:szCs w:val="24"/>
          <w:lang w:val="en-US"/>
        </w:rPr>
        <w:t>, b</w:t>
      </w:r>
      <w:r w:rsidR="0011500C" w:rsidRPr="007B55A2">
        <w:rPr>
          <w:rFonts w:ascii="Times New Roman" w:hAnsi="Times New Roman" w:cs="Times New Roman"/>
          <w:sz w:val="24"/>
          <w:szCs w:val="24"/>
          <w:lang w:val="en-US"/>
        </w:rPr>
        <w:t xml:space="preserve"> and </w:t>
      </w:r>
      <w:r w:rsidR="00456F88" w:rsidRPr="007B55A2">
        <w:rPr>
          <w:rFonts w:ascii="Times New Roman" w:hAnsi="Times New Roman" w:cs="Times New Roman"/>
          <w:sz w:val="24"/>
          <w:szCs w:val="24"/>
          <w:lang w:val="en-US"/>
        </w:rPr>
        <w:t>c</w:t>
      </w:r>
      <w:r w:rsidR="0011500C" w:rsidRPr="007B55A2">
        <w:rPr>
          <w:rFonts w:ascii="Times New Roman" w:hAnsi="Times New Roman" w:cs="Times New Roman"/>
          <w:sz w:val="24"/>
          <w:szCs w:val="24"/>
          <w:lang w:val="en-US"/>
        </w:rPr>
        <w:t xml:space="preserve">) </w:t>
      </w:r>
      <w:r w:rsidR="00090A3F" w:rsidRPr="007B55A2">
        <w:rPr>
          <w:rFonts w:ascii="Times New Roman" w:hAnsi="Times New Roman" w:cs="Times New Roman"/>
          <w:sz w:val="24"/>
          <w:szCs w:val="24"/>
          <w:lang w:val="en-US"/>
        </w:rPr>
        <w:t>with</w:t>
      </w:r>
      <w:r w:rsidR="00157995" w:rsidRPr="007B55A2">
        <w:rPr>
          <w:rFonts w:ascii="Times New Roman" w:hAnsi="Times New Roman" w:cs="Times New Roman"/>
          <w:sz w:val="24"/>
          <w:szCs w:val="24"/>
          <w:lang w:val="en-US"/>
        </w:rPr>
        <w:t xml:space="preserve"> corresponding</w:t>
      </w:r>
      <w:r w:rsidR="00090A3F" w:rsidRPr="007B55A2">
        <w:rPr>
          <w:rFonts w:ascii="Times New Roman" w:hAnsi="Times New Roman" w:cs="Times New Roman"/>
          <w:sz w:val="24"/>
          <w:szCs w:val="24"/>
          <w:lang w:val="en-US"/>
        </w:rPr>
        <w:t xml:space="preserve"> UV-Vis spectra</w:t>
      </w:r>
      <w:r w:rsidR="00EB6BFD" w:rsidRPr="007B55A2">
        <w:rPr>
          <w:rFonts w:ascii="Times New Roman" w:hAnsi="Times New Roman" w:cs="Times New Roman"/>
          <w:sz w:val="24"/>
          <w:szCs w:val="24"/>
          <w:lang w:val="en-US"/>
        </w:rPr>
        <w:t xml:space="preserve"> (Fig. </w:t>
      </w:r>
      <w:r w:rsidR="006971D2" w:rsidRPr="007B55A2">
        <w:rPr>
          <w:rFonts w:ascii="Times New Roman" w:hAnsi="Times New Roman" w:cs="Times New Roman"/>
          <w:sz w:val="24"/>
          <w:szCs w:val="24"/>
          <w:lang w:val="en-US"/>
        </w:rPr>
        <w:t>3d</w:t>
      </w:r>
      <w:r w:rsidR="00456F88" w:rsidRPr="007B55A2">
        <w:rPr>
          <w:rFonts w:ascii="Times New Roman" w:hAnsi="Times New Roman" w:cs="Times New Roman"/>
          <w:sz w:val="24"/>
          <w:szCs w:val="24"/>
          <w:lang w:val="en-US"/>
        </w:rPr>
        <w:t>, e and f</w:t>
      </w:r>
      <w:r w:rsidR="00EB6BFD" w:rsidRPr="007B55A2">
        <w:rPr>
          <w:rFonts w:ascii="Times New Roman" w:hAnsi="Times New Roman" w:cs="Times New Roman"/>
          <w:sz w:val="24"/>
          <w:szCs w:val="24"/>
          <w:lang w:val="en-US"/>
        </w:rPr>
        <w:t>)</w:t>
      </w:r>
      <w:r w:rsidR="00157995" w:rsidRPr="007B55A2">
        <w:rPr>
          <w:rFonts w:ascii="Times New Roman" w:hAnsi="Times New Roman" w:cs="Times New Roman"/>
          <w:sz w:val="24"/>
          <w:szCs w:val="24"/>
          <w:lang w:val="en-US"/>
        </w:rPr>
        <w:t xml:space="preserve">, which is possible since both data sets reflect thermotropic properties of the suspensions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id":"ITEM-2","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Matter","id":"ITEM-2","issued":{"date-parts":[["2022"]]},"page":"6703 - 6715","title":"Deciphering the origin of the melting profile of unilamellar phosphatidylcholine liposomes by measuring the turbidity of its suspensions","type":"article-journal","volume":"18"},"uris":["http://www.mendeley.com/documents/?uuid=13f63e39-f3da-4eca-801d-fb3eee5c69de"]},{"id":"ITEM-3","itemData":{"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Biomembranes","id":"ITEM-3","issued":{"date-parts":[["2023"]]},"page":"184072, 9","title":"Influence of DPPE Surface Undulations on Melting Temperature Determination: UV/Vis spectroscopic and MD study","type":"article-journal","volume":"1865"},"uris":["http://www.mendeley.com/documents/?uuid=393e4a07-8dee-463c-89d7-783afea30f19"]}],"mendeley":{"formattedCitation":"(Maleš et al., 2023, 2022a, 2022b)","plainTextFormattedCitation":"(Maleš et al., 2023, 2022a, 2022b)","previouslyFormattedCitation":"(Maleš et al., 2023, 2022a, 2022b)"},"properties":{"noteIndex":0},"schema":"https://github.com/citation-style-language/schema/raw/master/csl-citation.json"}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(Maleš et al., 2023, 2022a, 2022b)</w:t>
      </w:r>
      <w:r w:rsidR="000650BD" w:rsidRPr="007B55A2">
        <w:rPr>
          <w:rFonts w:ascii="Times New Roman" w:hAnsi="Times New Roman" w:cs="Times New Roman"/>
          <w:sz w:val="24"/>
          <w:szCs w:val="24"/>
          <w:lang w:val="en-US"/>
        </w:rPr>
        <w:fldChar w:fldCharType="end"/>
      </w:r>
      <w:r w:rsidR="0011500C" w:rsidRPr="007B55A2">
        <w:rPr>
          <w:rFonts w:ascii="Times New Roman" w:hAnsi="Times New Roman" w:cs="Times New Roman"/>
          <w:sz w:val="24"/>
          <w:szCs w:val="24"/>
          <w:lang w:val="en-US"/>
        </w:rPr>
        <w:t>,</w:t>
      </w:r>
      <w:r w:rsidR="00090A3F" w:rsidRPr="007B55A2">
        <w:rPr>
          <w:rFonts w:ascii="Times New Roman" w:hAnsi="Times New Roman" w:cs="Times New Roman"/>
          <w:sz w:val="24"/>
          <w:szCs w:val="24"/>
          <w:lang w:val="en-US"/>
        </w:rPr>
        <w:t xml:space="preserve"> two important findings rise. First, </w:t>
      </w:r>
      <w:r w:rsidR="00157995" w:rsidRPr="007B55A2">
        <w:rPr>
          <w:rFonts w:ascii="Times New Roman" w:hAnsi="Times New Roman" w:cs="Times New Roman"/>
          <w:sz w:val="24"/>
          <w:szCs w:val="24"/>
          <w:lang w:val="en-US"/>
        </w:rPr>
        <w:t xml:space="preserve">for </w:t>
      </w:r>
      <w:proofErr w:type="spellStart"/>
      <w:r w:rsidR="00157995" w:rsidRPr="007B55A2">
        <w:rPr>
          <w:rFonts w:ascii="Times New Roman" w:hAnsi="Times New Roman" w:cs="Times New Roman"/>
          <w:sz w:val="24"/>
          <w:szCs w:val="24"/>
          <w:lang w:val="en-US"/>
        </w:rPr>
        <w:t>bSM</w:t>
      </w:r>
      <w:proofErr w:type="spellEnd"/>
      <w:r w:rsidR="00157995" w:rsidRPr="007B55A2">
        <w:rPr>
          <w:rFonts w:ascii="Times New Roman" w:hAnsi="Times New Roman" w:cs="Times New Roman"/>
          <w:sz w:val="24"/>
          <w:szCs w:val="24"/>
          <w:lang w:val="en-US"/>
        </w:rPr>
        <w:t xml:space="preserve"> suspended in </w:t>
      </w:r>
      <w:r w:rsidR="00456F88" w:rsidRPr="007B55A2">
        <w:rPr>
          <w:rFonts w:ascii="Times New Roman" w:hAnsi="Times New Roman" w:cs="Times New Roman"/>
          <w:sz w:val="24"/>
          <w:szCs w:val="24"/>
          <w:lang w:val="en-US"/>
        </w:rPr>
        <w:t>BR</w:t>
      </w:r>
      <w:r w:rsidR="00090A3F" w:rsidRPr="007B55A2">
        <w:rPr>
          <w:rFonts w:ascii="Times New Roman" w:hAnsi="Times New Roman" w:cs="Times New Roman"/>
          <w:sz w:val="24"/>
          <w:szCs w:val="24"/>
          <w:lang w:val="en-US"/>
        </w:rPr>
        <w:t>B</w:t>
      </w:r>
      <w:r w:rsidR="00456F88" w:rsidRPr="007B55A2">
        <w:rPr>
          <w:rFonts w:ascii="Times New Roman" w:hAnsi="Times New Roman" w:cs="Times New Roman"/>
          <w:sz w:val="24"/>
          <w:szCs w:val="24"/>
          <w:lang w:val="en-US"/>
        </w:rPr>
        <w:t>4</w:t>
      </w:r>
      <w:r w:rsidR="001D4710" w:rsidRPr="007B55A2">
        <w:rPr>
          <w:rFonts w:ascii="Times New Roman" w:hAnsi="Times New Roman" w:cs="Times New Roman"/>
          <w:sz w:val="24"/>
          <w:szCs w:val="24"/>
          <w:lang w:val="en-US"/>
        </w:rPr>
        <w:t>,</w:t>
      </w:r>
      <w:r w:rsidR="00090A3F" w:rsidRPr="007B55A2">
        <w:rPr>
          <w:rFonts w:ascii="Times New Roman" w:hAnsi="Times New Roman" w:cs="Times New Roman"/>
          <w:sz w:val="24"/>
          <w:szCs w:val="24"/>
          <w:lang w:val="en-US"/>
        </w:rPr>
        <w:t xml:space="preserve"> the inflection</w:t>
      </w:r>
      <w:r w:rsidR="00157995" w:rsidRPr="007B55A2">
        <w:rPr>
          <w:rFonts w:ascii="Times New Roman" w:hAnsi="Times New Roman" w:cs="Times New Roman"/>
          <w:sz w:val="24"/>
          <w:szCs w:val="24"/>
          <w:lang w:val="en-US"/>
        </w:rPr>
        <w:t xml:space="preserve"> </w:t>
      </w:r>
      <w:r w:rsidR="00090A3F" w:rsidRPr="007B55A2">
        <w:rPr>
          <w:rFonts w:ascii="Times New Roman" w:hAnsi="Times New Roman" w:cs="Times New Roman"/>
          <w:sz w:val="24"/>
          <w:szCs w:val="24"/>
          <w:lang w:val="en-US"/>
        </w:rPr>
        <w:t xml:space="preserve">point cannot be obtained by fitting, although visually it is assumed to be at about </w:t>
      </w:r>
      <w:r w:rsidR="00456F88" w:rsidRPr="007B55A2">
        <w:rPr>
          <w:rFonts w:ascii="Times New Roman" w:hAnsi="Times New Roman" w:cs="Times New Roman"/>
          <w:sz w:val="24"/>
          <w:szCs w:val="24"/>
          <w:lang w:val="en-US"/>
        </w:rPr>
        <w:t xml:space="preserve">35 </w:t>
      </w:r>
      <w:r w:rsidR="00157995" w:rsidRPr="007B55A2">
        <w:rPr>
          <w:rFonts w:ascii="Times New Roman" w:hAnsi="Times New Roman" w:cs="Times New Roman"/>
          <w:sz w:val="24"/>
          <w:szCs w:val="24"/>
          <w:lang w:val="en-US"/>
        </w:rPr>
        <w:t>°</w:t>
      </w:r>
      <w:r w:rsidR="00090A3F" w:rsidRPr="007B55A2">
        <w:rPr>
          <w:rFonts w:ascii="Times New Roman" w:hAnsi="Times New Roman" w:cs="Times New Roman"/>
          <w:sz w:val="24"/>
          <w:szCs w:val="24"/>
          <w:lang w:val="en-US"/>
        </w:rPr>
        <w:t>C</w:t>
      </w:r>
      <w:r w:rsidR="00157995" w:rsidRPr="007B55A2">
        <w:rPr>
          <w:rFonts w:ascii="Times New Roman" w:hAnsi="Times New Roman" w:cs="Times New Roman"/>
          <w:sz w:val="24"/>
          <w:szCs w:val="24"/>
          <w:lang w:val="en-US"/>
        </w:rPr>
        <w:t xml:space="preserve"> (</w:t>
      </w:r>
      <w:r w:rsidR="00157995" w:rsidRPr="007B55A2">
        <w:rPr>
          <w:rFonts w:ascii="Times New Roman" w:hAnsi="Times New Roman" w:cs="Times New Roman"/>
          <w:i/>
          <w:sz w:val="24"/>
          <w:szCs w:val="24"/>
          <w:lang w:val="en-US"/>
        </w:rPr>
        <w:t>T</w:t>
      </w:r>
      <w:r w:rsidR="00157995" w:rsidRPr="007B55A2">
        <w:rPr>
          <w:rFonts w:ascii="Times New Roman" w:hAnsi="Times New Roman" w:cs="Times New Roman"/>
          <w:sz w:val="24"/>
          <w:szCs w:val="24"/>
          <w:vertAlign w:val="subscript"/>
          <w:lang w:val="en-US"/>
        </w:rPr>
        <w:t>m</w:t>
      </w:r>
      <w:r w:rsidR="00157995" w:rsidRPr="007B55A2">
        <w:rPr>
          <w:rFonts w:ascii="Times New Roman" w:hAnsi="Times New Roman" w:cs="Times New Roman"/>
          <w:sz w:val="24"/>
          <w:szCs w:val="24"/>
          <w:lang w:val="en-US"/>
        </w:rPr>
        <w:t>)</w:t>
      </w:r>
      <w:r w:rsidR="00090A3F" w:rsidRPr="007B55A2">
        <w:rPr>
          <w:rFonts w:ascii="Times New Roman" w:hAnsi="Times New Roman" w:cs="Times New Roman"/>
          <w:sz w:val="24"/>
          <w:szCs w:val="24"/>
          <w:lang w:val="en-US"/>
        </w:rPr>
        <w:t xml:space="preserve">. </w:t>
      </w:r>
      <w:r w:rsidR="00157995" w:rsidRPr="007B55A2">
        <w:rPr>
          <w:rFonts w:ascii="Times New Roman" w:hAnsi="Times New Roman" w:cs="Times New Roman"/>
          <w:sz w:val="24"/>
          <w:szCs w:val="24"/>
          <w:lang w:val="en-US"/>
        </w:rPr>
        <w:t xml:space="preserve">On the contrary, the corresponding quantity for </w:t>
      </w:r>
      <w:proofErr w:type="spellStart"/>
      <w:r w:rsidR="00157995" w:rsidRPr="007B55A2">
        <w:rPr>
          <w:rFonts w:ascii="Times New Roman" w:hAnsi="Times New Roman" w:cs="Times New Roman"/>
          <w:sz w:val="24"/>
          <w:szCs w:val="24"/>
          <w:lang w:val="en-US"/>
        </w:rPr>
        <w:t>bSM</w:t>
      </w:r>
      <w:proofErr w:type="spellEnd"/>
      <w:r w:rsidR="00157995" w:rsidRPr="007B55A2">
        <w:rPr>
          <w:rFonts w:ascii="Times New Roman" w:hAnsi="Times New Roman" w:cs="Times New Roman"/>
          <w:sz w:val="24"/>
          <w:szCs w:val="24"/>
          <w:lang w:val="en-US"/>
        </w:rPr>
        <w:t xml:space="preserve"> suspended in BRB</w:t>
      </w:r>
      <w:r w:rsidR="00456F88" w:rsidRPr="007B55A2">
        <w:rPr>
          <w:rFonts w:ascii="Times New Roman" w:hAnsi="Times New Roman" w:cs="Times New Roman"/>
          <w:sz w:val="24"/>
          <w:szCs w:val="24"/>
          <w:lang w:val="en-US"/>
        </w:rPr>
        <w:t>7 and BRB9</w:t>
      </w:r>
      <w:r w:rsidR="00157995" w:rsidRPr="007B55A2">
        <w:rPr>
          <w:rFonts w:ascii="Times New Roman" w:hAnsi="Times New Roman" w:cs="Times New Roman"/>
          <w:sz w:val="24"/>
          <w:szCs w:val="24"/>
          <w:lang w:val="en-US"/>
        </w:rPr>
        <w:t xml:space="preserve"> is </w:t>
      </w:r>
      <w:r w:rsidR="00157995" w:rsidRPr="007B55A2">
        <w:rPr>
          <w:rFonts w:ascii="Times New Roman" w:hAnsi="Times New Roman" w:cs="Times New Roman"/>
          <w:i/>
          <w:sz w:val="24"/>
          <w:szCs w:val="24"/>
          <w:lang w:val="en-US"/>
        </w:rPr>
        <w:t>T</w:t>
      </w:r>
      <w:r w:rsidR="00157995" w:rsidRPr="007B55A2">
        <w:rPr>
          <w:rFonts w:ascii="Times New Roman" w:hAnsi="Times New Roman" w:cs="Times New Roman"/>
          <w:sz w:val="24"/>
          <w:szCs w:val="24"/>
          <w:vertAlign w:val="subscript"/>
          <w:lang w:val="en-US"/>
        </w:rPr>
        <w:t>m</w:t>
      </w:r>
      <w:r w:rsidR="00157995" w:rsidRPr="007B55A2">
        <w:rPr>
          <w:rFonts w:ascii="Times New Roman" w:hAnsi="Times New Roman" w:cs="Times New Roman"/>
          <w:sz w:val="24"/>
          <w:szCs w:val="24"/>
          <w:lang w:val="en-US"/>
        </w:rPr>
        <w:t xml:space="preserve"> = 32.0 </w:t>
      </w:r>
      <w:r w:rsidR="00157995" w:rsidRPr="007B55A2">
        <w:rPr>
          <w:rFonts w:ascii="Times New Roman" w:hAnsi="Times New Roman" w:cs="Times New Roman"/>
          <w:sz w:val="24"/>
          <w:szCs w:val="24"/>
          <w:lang w:val="en-US"/>
        </w:rPr>
        <w:sym w:font="Symbol" w:char="F0B1"/>
      </w:r>
      <w:r w:rsidR="00157995" w:rsidRPr="007B55A2">
        <w:rPr>
          <w:rFonts w:ascii="Times New Roman" w:hAnsi="Times New Roman" w:cs="Times New Roman"/>
          <w:sz w:val="24"/>
          <w:szCs w:val="24"/>
          <w:lang w:val="en-US"/>
        </w:rPr>
        <w:t xml:space="preserve"> 0.2 °C</w:t>
      </w:r>
      <w:r w:rsidR="00456F88" w:rsidRPr="007B55A2">
        <w:rPr>
          <w:rFonts w:ascii="Times New Roman" w:hAnsi="Times New Roman" w:cs="Times New Roman"/>
          <w:sz w:val="24"/>
          <w:szCs w:val="24"/>
          <w:lang w:val="en-US"/>
        </w:rPr>
        <w:t xml:space="preserve"> and </w:t>
      </w:r>
      <w:r w:rsidR="00456F88" w:rsidRPr="007B55A2">
        <w:rPr>
          <w:rFonts w:ascii="Times New Roman" w:hAnsi="Times New Roman" w:cs="Times New Roman"/>
          <w:i/>
          <w:sz w:val="24"/>
          <w:szCs w:val="24"/>
          <w:lang w:val="en-US"/>
        </w:rPr>
        <w:t>T</w:t>
      </w:r>
      <w:r w:rsidR="00456F88" w:rsidRPr="007B55A2">
        <w:rPr>
          <w:rFonts w:ascii="Times New Roman" w:hAnsi="Times New Roman" w:cs="Times New Roman"/>
          <w:sz w:val="24"/>
          <w:szCs w:val="24"/>
          <w:vertAlign w:val="subscript"/>
          <w:lang w:val="en-US"/>
        </w:rPr>
        <w:t>m</w:t>
      </w:r>
      <w:r w:rsidR="00456F88" w:rsidRPr="007B55A2">
        <w:rPr>
          <w:rFonts w:ascii="Times New Roman" w:hAnsi="Times New Roman" w:cs="Times New Roman"/>
          <w:sz w:val="24"/>
          <w:szCs w:val="24"/>
          <w:lang w:val="en-US"/>
        </w:rPr>
        <w:t xml:space="preserve"> = </w:t>
      </w:r>
      <w:r w:rsidR="00203258" w:rsidRPr="007B55A2">
        <w:rPr>
          <w:rFonts w:ascii="Times New Roman" w:hAnsi="Times New Roman" w:cs="Times New Roman"/>
          <w:sz w:val="24"/>
          <w:szCs w:val="24"/>
          <w:lang w:val="en-US"/>
        </w:rPr>
        <w:t xml:space="preserve">36.4 </w:t>
      </w:r>
      <w:r w:rsidR="00203258" w:rsidRPr="007B55A2">
        <w:rPr>
          <w:rFonts w:ascii="Times New Roman" w:hAnsi="Times New Roman" w:cs="Times New Roman"/>
          <w:sz w:val="24"/>
          <w:szCs w:val="24"/>
          <w:lang w:val="en-US"/>
        </w:rPr>
        <w:sym w:font="Symbol" w:char="F0B1"/>
      </w:r>
      <w:r w:rsidR="00203258" w:rsidRPr="007B55A2">
        <w:rPr>
          <w:rFonts w:ascii="Times New Roman" w:hAnsi="Times New Roman" w:cs="Times New Roman"/>
          <w:sz w:val="24"/>
          <w:szCs w:val="24"/>
          <w:lang w:val="en-US"/>
        </w:rPr>
        <w:t xml:space="preserve"> 0.4 </w:t>
      </w:r>
      <w:r w:rsidR="00456F88" w:rsidRPr="007B55A2">
        <w:rPr>
          <w:rFonts w:ascii="Times New Roman" w:hAnsi="Times New Roman" w:cs="Times New Roman"/>
          <w:sz w:val="24"/>
          <w:szCs w:val="24"/>
          <w:lang w:val="en-US"/>
        </w:rPr>
        <w:t>°C</w:t>
      </w:r>
      <w:r w:rsidR="00203258" w:rsidRPr="007B55A2">
        <w:rPr>
          <w:rFonts w:ascii="Times New Roman" w:hAnsi="Times New Roman" w:cs="Times New Roman"/>
          <w:sz w:val="24"/>
          <w:szCs w:val="24"/>
          <w:lang w:val="en-US"/>
        </w:rPr>
        <w:t>, respectively</w:t>
      </w:r>
      <w:r w:rsidR="00157995" w:rsidRPr="007B55A2">
        <w:rPr>
          <w:rFonts w:ascii="Times New Roman" w:hAnsi="Times New Roman" w:cs="Times New Roman"/>
          <w:sz w:val="24"/>
          <w:szCs w:val="24"/>
          <w:lang w:val="en-US"/>
        </w:rPr>
        <w:t xml:space="preserve">. The origin for this phenomenon probably derives from the larger uncertainty in </w:t>
      </w:r>
      <w:proofErr w:type="spellStart"/>
      <w:r w:rsidR="00157995" w:rsidRPr="007B55A2">
        <w:rPr>
          <w:rFonts w:ascii="Times New Roman" w:hAnsi="Times New Roman" w:cs="Times New Roman"/>
          <w:sz w:val="24"/>
          <w:szCs w:val="24"/>
          <w:lang w:val="en-US"/>
        </w:rPr>
        <w:t>bSM</w:t>
      </w:r>
      <w:proofErr w:type="spellEnd"/>
      <w:r w:rsidR="00157995" w:rsidRPr="007B55A2">
        <w:rPr>
          <w:rFonts w:ascii="Times New Roman" w:hAnsi="Times New Roman" w:cs="Times New Roman"/>
          <w:sz w:val="24"/>
          <w:szCs w:val="24"/>
          <w:lang w:val="en-US"/>
        </w:rPr>
        <w:t xml:space="preserve"> in </w:t>
      </w:r>
      <w:r w:rsidR="00203258" w:rsidRPr="007B55A2">
        <w:rPr>
          <w:rFonts w:ascii="Times New Roman" w:hAnsi="Times New Roman" w:cs="Times New Roman"/>
          <w:sz w:val="24"/>
          <w:szCs w:val="24"/>
          <w:lang w:val="en-US"/>
        </w:rPr>
        <w:t>RB4</w:t>
      </w:r>
      <w:r w:rsidR="00157995" w:rsidRPr="007B55A2">
        <w:rPr>
          <w:rFonts w:ascii="Times New Roman" w:hAnsi="Times New Roman" w:cs="Times New Roman"/>
          <w:sz w:val="24"/>
          <w:szCs w:val="24"/>
          <w:lang w:val="en-US"/>
        </w:rPr>
        <w:t xml:space="preserve">B system so that discontinuity in the temperature-dependent spectral response of the latter is not as sharp as for </w:t>
      </w:r>
      <w:proofErr w:type="spellStart"/>
      <w:r w:rsidR="00157995" w:rsidRPr="007B55A2">
        <w:rPr>
          <w:rFonts w:ascii="Times New Roman" w:hAnsi="Times New Roman" w:cs="Times New Roman"/>
          <w:sz w:val="24"/>
          <w:szCs w:val="24"/>
          <w:lang w:val="en-US"/>
        </w:rPr>
        <w:t>bSM</w:t>
      </w:r>
      <w:proofErr w:type="spellEnd"/>
      <w:r w:rsidR="00157995" w:rsidRPr="007B55A2">
        <w:rPr>
          <w:rFonts w:ascii="Times New Roman" w:hAnsi="Times New Roman" w:cs="Times New Roman"/>
          <w:sz w:val="24"/>
          <w:szCs w:val="24"/>
          <w:lang w:val="en-US"/>
        </w:rPr>
        <w:t xml:space="preserve"> in BRB</w:t>
      </w:r>
      <w:r w:rsidR="00203258" w:rsidRPr="007B55A2">
        <w:rPr>
          <w:rFonts w:ascii="Times New Roman" w:hAnsi="Times New Roman" w:cs="Times New Roman"/>
          <w:sz w:val="24"/>
          <w:szCs w:val="24"/>
          <w:lang w:val="en-US"/>
        </w:rPr>
        <w:t>7 or BRB9</w:t>
      </w:r>
      <w:r w:rsidR="00157995" w:rsidRPr="007B55A2">
        <w:rPr>
          <w:rFonts w:ascii="Times New Roman" w:hAnsi="Times New Roman" w:cs="Times New Roman"/>
          <w:sz w:val="24"/>
          <w:szCs w:val="24"/>
          <w:lang w:val="en-US"/>
        </w:rPr>
        <w:t xml:space="preserve">. </w:t>
      </w:r>
      <w:r w:rsidR="00EB6BFD" w:rsidRPr="007B55A2">
        <w:rPr>
          <w:rFonts w:ascii="Times New Roman" w:hAnsi="Times New Roman" w:cs="Times New Roman"/>
          <w:sz w:val="24"/>
          <w:szCs w:val="24"/>
          <w:lang w:val="en-US"/>
        </w:rPr>
        <w:t>Second,</w:t>
      </w:r>
      <w:r w:rsidR="00FA66A8" w:rsidRPr="007B55A2">
        <w:rPr>
          <w:rFonts w:ascii="Times New Roman" w:hAnsi="Times New Roman" w:cs="Times New Roman"/>
          <w:sz w:val="24"/>
          <w:szCs w:val="24"/>
          <w:lang w:val="en-US"/>
        </w:rPr>
        <w:t xml:space="preserve"> there is only one inflection point estimated (</w:t>
      </w:r>
      <w:r w:rsidR="00203258" w:rsidRPr="007B55A2">
        <w:rPr>
          <w:rFonts w:ascii="Times New Roman" w:hAnsi="Times New Roman" w:cs="Times New Roman"/>
          <w:sz w:val="24"/>
          <w:szCs w:val="24"/>
          <w:lang w:val="en-US"/>
        </w:rPr>
        <w:t>BR</w:t>
      </w:r>
      <w:r w:rsidR="00FA66A8" w:rsidRPr="007B55A2">
        <w:rPr>
          <w:rFonts w:ascii="Times New Roman" w:hAnsi="Times New Roman" w:cs="Times New Roman"/>
          <w:sz w:val="24"/>
          <w:szCs w:val="24"/>
          <w:lang w:val="en-US"/>
        </w:rPr>
        <w:t>B</w:t>
      </w:r>
      <w:r w:rsidR="00203258" w:rsidRPr="007B55A2">
        <w:rPr>
          <w:rFonts w:ascii="Times New Roman" w:hAnsi="Times New Roman" w:cs="Times New Roman"/>
          <w:sz w:val="24"/>
          <w:szCs w:val="24"/>
          <w:lang w:val="en-US"/>
        </w:rPr>
        <w:t>4</w:t>
      </w:r>
      <w:r w:rsidR="00FA66A8" w:rsidRPr="007B55A2">
        <w:rPr>
          <w:rFonts w:ascii="Times New Roman" w:hAnsi="Times New Roman" w:cs="Times New Roman"/>
          <w:sz w:val="24"/>
          <w:szCs w:val="24"/>
          <w:lang w:val="en-US"/>
        </w:rPr>
        <w:t>)/obtained (BRB</w:t>
      </w:r>
      <w:r w:rsidR="00203258" w:rsidRPr="007B55A2">
        <w:rPr>
          <w:rFonts w:ascii="Times New Roman" w:hAnsi="Times New Roman" w:cs="Times New Roman"/>
          <w:sz w:val="24"/>
          <w:szCs w:val="24"/>
          <w:lang w:val="en-US"/>
        </w:rPr>
        <w:t>7 and BRB9</w:t>
      </w:r>
      <w:r w:rsidR="00FA66A8" w:rsidRPr="007B55A2">
        <w:rPr>
          <w:rFonts w:ascii="Times New Roman" w:hAnsi="Times New Roman" w:cs="Times New Roman"/>
          <w:sz w:val="24"/>
          <w:szCs w:val="24"/>
          <w:lang w:val="en-US"/>
        </w:rPr>
        <w:t xml:space="preserve">) from </w:t>
      </w:r>
      <w:proofErr w:type="spellStart"/>
      <w:r w:rsidR="00FA66A8" w:rsidRPr="007B55A2">
        <w:rPr>
          <w:rFonts w:ascii="Times New Roman" w:hAnsi="Times New Roman" w:cs="Times New Roman"/>
          <w:sz w:val="24"/>
          <w:szCs w:val="24"/>
          <w:lang w:val="en-US"/>
        </w:rPr>
        <w:t>concentrational</w:t>
      </w:r>
      <w:proofErr w:type="spellEnd"/>
      <w:r w:rsidR="00FA66A8" w:rsidRPr="007B55A2">
        <w:rPr>
          <w:rFonts w:ascii="Times New Roman" w:hAnsi="Times New Roman" w:cs="Times New Roman"/>
          <w:sz w:val="24"/>
          <w:szCs w:val="24"/>
          <w:lang w:val="en-US"/>
        </w:rPr>
        <w:t xml:space="preserve"> profile of </w:t>
      </w:r>
      <w:r w:rsidR="00203258" w:rsidRPr="007B55A2">
        <w:rPr>
          <w:rFonts w:ascii="Times New Roman" w:hAnsi="Times New Roman" w:cs="Times New Roman"/>
          <w:sz w:val="24"/>
          <w:szCs w:val="24"/>
          <w:lang w:val="en-US"/>
        </w:rPr>
        <w:t xml:space="preserve">the </w:t>
      </w:r>
      <w:r w:rsidR="00FA66A8" w:rsidRPr="007B55A2">
        <w:rPr>
          <w:rFonts w:ascii="Times New Roman" w:hAnsi="Times New Roman" w:cs="Times New Roman"/>
          <w:sz w:val="24"/>
          <w:szCs w:val="24"/>
          <w:lang w:val="en-US"/>
        </w:rPr>
        <w:t>measured data set, while in DSC measurements there are two maxima, i.e. two (the most significant</w:t>
      </w:r>
      <w:r w:rsidR="00BA51C5" w:rsidRPr="007B55A2">
        <w:rPr>
          <w:rFonts w:ascii="Times New Roman" w:hAnsi="Times New Roman" w:cs="Times New Roman"/>
          <w:sz w:val="24"/>
          <w:szCs w:val="24"/>
          <w:lang w:val="en-US"/>
        </w:rPr>
        <w:t>)</w:t>
      </w:r>
      <w:r w:rsidR="00FA66A8" w:rsidRPr="007B55A2">
        <w:rPr>
          <w:rFonts w:ascii="Times New Roman" w:hAnsi="Times New Roman" w:cs="Times New Roman"/>
          <w:sz w:val="24"/>
          <w:szCs w:val="24"/>
          <w:lang w:val="en-US"/>
        </w:rPr>
        <w:t xml:space="preserve"> thermotropic events</w:t>
      </w:r>
      <w:r w:rsidR="009E66C2" w:rsidRPr="007B55A2">
        <w:rPr>
          <w:rFonts w:ascii="Times New Roman" w:hAnsi="Times New Roman" w:cs="Times New Roman"/>
          <w:sz w:val="24"/>
          <w:szCs w:val="24"/>
          <w:lang w:val="en-US"/>
        </w:rPr>
        <w:t xml:space="preserve"> appear</w:t>
      </w:r>
      <w:r w:rsidR="006971D2" w:rsidRPr="007B55A2">
        <w:rPr>
          <w:rFonts w:ascii="Times New Roman" w:hAnsi="Times New Roman" w:cs="Times New Roman"/>
          <w:sz w:val="24"/>
          <w:szCs w:val="24"/>
          <w:lang w:val="en-US"/>
        </w:rPr>
        <w:t>;</w:t>
      </w:r>
      <w:r w:rsidR="00E56D5F" w:rsidRPr="007B55A2">
        <w:rPr>
          <w:rFonts w:ascii="Times New Roman" w:hAnsi="Times New Roman" w:cs="Times New Roman"/>
          <w:sz w:val="24"/>
          <w:szCs w:val="24"/>
          <w:lang w:val="en-US"/>
        </w:rPr>
        <w:t xml:space="preserve"> </w:t>
      </w:r>
      <w:r w:rsidR="006C552E" w:rsidRPr="007B55A2">
        <w:rPr>
          <w:rFonts w:ascii="Times New Roman" w:hAnsi="Times New Roman" w:cs="Times New Roman"/>
          <w:sz w:val="24"/>
          <w:szCs w:val="24"/>
          <w:lang w:val="en-US"/>
        </w:rPr>
        <w:t xml:space="preserve">according to the literature known data, </w:t>
      </w:r>
      <w:r w:rsidR="00E56D5F" w:rsidRPr="007B55A2">
        <w:rPr>
          <w:rFonts w:ascii="Times New Roman" w:hAnsi="Times New Roman" w:cs="Times New Roman"/>
          <w:sz w:val="24"/>
          <w:szCs w:val="24"/>
          <w:lang w:val="en-US"/>
        </w:rPr>
        <w:t>the first event most likely originates from the melting (L</w:t>
      </w:r>
      <w:r w:rsidR="00E56D5F" w:rsidRPr="007B55A2">
        <w:rPr>
          <w:rFonts w:ascii="Century Gothic" w:hAnsi="Century Gothic" w:cs="Times New Roman"/>
          <w:sz w:val="24"/>
          <w:szCs w:val="24"/>
          <w:vertAlign w:val="subscript"/>
          <w:lang w:val="en-US"/>
        </w:rPr>
        <w:t>β</w:t>
      </w:r>
      <w:r w:rsidR="00E56D5F" w:rsidRPr="007B55A2">
        <w:rPr>
          <w:rFonts w:ascii="Times New Roman" w:hAnsi="Times New Roman" w:cs="Times New Roman"/>
          <w:sz w:val="24"/>
          <w:szCs w:val="24"/>
          <w:lang w:val="en-US"/>
        </w:rPr>
        <w:sym w:font="Symbol" w:char="F0AE"/>
      </w:r>
      <w:r w:rsidR="00E56D5F" w:rsidRPr="007B55A2">
        <w:rPr>
          <w:rFonts w:ascii="Times New Roman" w:hAnsi="Times New Roman" w:cs="Times New Roman"/>
          <w:sz w:val="24"/>
          <w:szCs w:val="24"/>
          <w:lang w:val="en-US"/>
        </w:rPr>
        <w:t>L</w:t>
      </w:r>
      <w:r w:rsidR="00E56D5F" w:rsidRPr="007B55A2">
        <w:rPr>
          <w:rFonts w:ascii="Times New Roman" w:hAnsi="Times New Roman" w:cs="Times New Roman"/>
          <w:sz w:val="24"/>
          <w:szCs w:val="24"/>
          <w:vertAlign w:val="subscript"/>
          <w:lang w:val="en-US"/>
        </w:rPr>
        <w:sym w:font="Symbol" w:char="F061"/>
      </w:r>
      <w:r w:rsidR="00E56D5F" w:rsidRPr="007B55A2">
        <w:rPr>
          <w:rFonts w:ascii="Times New Roman" w:hAnsi="Times New Roman" w:cs="Times New Roman"/>
          <w:sz w:val="24"/>
          <w:szCs w:val="24"/>
          <w:lang w:val="en-US"/>
        </w:rPr>
        <w:t xml:space="preserve">) of </w:t>
      </w:r>
      <w:r w:rsidR="0051486B" w:rsidRPr="007B55A2">
        <w:rPr>
          <w:rFonts w:ascii="Times New Roman" w:hAnsi="Times New Roman" w:cs="Times New Roman"/>
          <w:sz w:val="24"/>
          <w:szCs w:val="24"/>
          <w:lang w:val="en-US"/>
        </w:rPr>
        <w:t>C24:1 sphingomyelin</w:t>
      </w:r>
      <w:r w:rsidR="00E56D5F" w:rsidRPr="007B55A2">
        <w:rPr>
          <w:rFonts w:ascii="Times New Roman" w:hAnsi="Times New Roman" w:cs="Times New Roman"/>
          <w:sz w:val="24"/>
          <w:szCs w:val="24"/>
          <w:lang w:val="en-US"/>
        </w:rPr>
        <w:t>, while another from melting (P</w:t>
      </w:r>
      <w:r w:rsidR="00E56D5F" w:rsidRPr="007B55A2">
        <w:rPr>
          <w:rFonts w:ascii="Century Gothic" w:hAnsi="Century Gothic" w:cs="Times New Roman"/>
          <w:sz w:val="24"/>
          <w:szCs w:val="24"/>
          <w:vertAlign w:val="subscript"/>
          <w:lang w:val="en-US"/>
        </w:rPr>
        <w:t>β’</w:t>
      </w:r>
      <w:r w:rsidR="00E56D5F" w:rsidRPr="007B55A2">
        <w:rPr>
          <w:rFonts w:ascii="Times New Roman" w:hAnsi="Times New Roman" w:cs="Times New Roman"/>
          <w:sz w:val="24"/>
          <w:szCs w:val="24"/>
          <w:lang w:val="en-US"/>
        </w:rPr>
        <w:sym w:font="Symbol" w:char="F0AE"/>
      </w:r>
      <w:r w:rsidR="00E56D5F" w:rsidRPr="007B55A2">
        <w:rPr>
          <w:rFonts w:ascii="Times New Roman" w:hAnsi="Times New Roman" w:cs="Times New Roman"/>
          <w:sz w:val="24"/>
          <w:szCs w:val="24"/>
          <w:lang w:val="en-US"/>
        </w:rPr>
        <w:t>L</w:t>
      </w:r>
      <w:r w:rsidR="00E56D5F" w:rsidRPr="007B55A2">
        <w:rPr>
          <w:rFonts w:ascii="Times New Roman" w:hAnsi="Times New Roman" w:cs="Times New Roman"/>
          <w:sz w:val="24"/>
          <w:szCs w:val="24"/>
          <w:vertAlign w:val="subscript"/>
          <w:lang w:val="en-US"/>
        </w:rPr>
        <w:sym w:font="Symbol" w:char="F061"/>
      </w:r>
      <w:r w:rsidR="00E56D5F" w:rsidRPr="007B55A2">
        <w:rPr>
          <w:rFonts w:ascii="Times New Roman" w:hAnsi="Times New Roman" w:cs="Times New Roman"/>
          <w:sz w:val="24"/>
          <w:szCs w:val="24"/>
          <w:lang w:val="en-US"/>
        </w:rPr>
        <w:t xml:space="preserve">) of </w:t>
      </w:r>
      <w:r w:rsidR="0051486B" w:rsidRPr="007B55A2">
        <w:rPr>
          <w:rFonts w:ascii="Times New Roman" w:hAnsi="Times New Roman" w:cs="Times New Roman"/>
          <w:sz w:val="24"/>
          <w:szCs w:val="24"/>
          <w:lang w:val="en-US"/>
        </w:rPr>
        <w:t xml:space="preserve">C18:0 sphingomyelin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{"citationItems":[{"id":"ITEM-1","itemData":{"author":[{"dropping-particle":"","family":"Calhoun","given":"William I","non-dropping-particle":"","parse-names":false,"suffix":""},{"dropping-particle":"","family":"Shipley","given":"G Graham","non-dropping-particle":"","parse-names":false,"suffix":""}],"container-title":"Biochimica et Biophysica Acta","id":"ITEM-1","issued":{"date-parts":[["1979"]]},"page":"436-441","title":"FATTY ACID COMPOSITION AND THERMAL BEHAVIOR OF NATURAL SPHINGOMYELINS","type":"article-journal","volume":"555"},"uris":["http://www.mendeley.com/documents/?uuid=b98da202-2120-49af-8e20-0c4bc7926463"]},{"id":"ITEM-2","itemData":{"DOI":"10.1016/j.bbamem.2013.10.010","ISSN":"00052736","abstract":"The thermotropic properties of aqueous dispersions of sphingomyelins (SM) and ceramides (Cer) with N-acyl chains varying from C6:0 to C24:1, either pure or in binary mixtures, have been examined by differential scanning calorimetry. Even in the pure state, Cer and particularly SM exhibited complex endotherms, and their thermal properties did not vary in a predictable way with changes in structure. In some cases, e.g. C18:0 SM, atomic force microscopy revealed coexisting lamellar domains made of a single lipid. Partial chain interdigitation and metastable crystalline states were deemed responsible for the complex behavior. SM:Cer mixtures (90:10 mol ratio) gave rise to bilayers containing separate SM-rich and Cer-rich domains. In vesicles made of more complex mixtures (SM:PE:Chol, 2:1:1), it is known that sphingomyelinase degradation of SM to Cer is accompanied by vesicle aggregation and release of aqueous contents. These vesicles did not reveal observable domain separation by confocal microscopy. Vesicle aggregation occurred at a faster rate for those bilayers that appeared to be more fluid according to differential scanning calorimetry. Content efflux rates measured by fluorescence spectroscopy were highest with C18:0 and C18:1 SM, and in general those rates did not vary regularly with other physical properties of SM or Cer. In general the individual SM and Cer appear to have particular thermotropic properties, often unrelated to the changes in N-acyl chain. © 2013 Elsevier B.V.","author":[{"dropping-particle":"","family":"Jiménez-Rojo","given":"Noemi","non-dropping-particle":"","parse-names":false,"suffix":""},{"dropping-particle":"","family":"García-Arribas","given":"Aritz B.","non-dropping-particle":"","parse-names":false,"suffix":""},{"dropping-particle":"","family":"Sot","given":"Jesús","non-dropping-particle":"","parse-names":false,"suffix":""},{"dropping-particle":"","family":"Alonso","given":"Alicia","non-dropping-particle":"","parse-names":false,"suffix":""},{"dropping-particle":"","family":"Goñi","given":"Félix M.","non-dropping-particle":"","parse-names":false,"suffix":""}],"container-title":"Biochimica et Biophysica Acta - Biomembranes","id":"ITEM-2","issue":"1 PARTB","issued":{"date-parts":[["2014"]]},"page":"456-464","publisher":"Elsevier B.V.","title":"Lipid bilayers containing sphingomyelins and ceramides of varying N-acyl lengths: A glimpse into sphingolipid complexity","type":"article-journal","volume":"1838"},"uris":["http://www.mendeley.com/documents/?uuid=b594ce38-d445-4b05-b1dd-f84a64e5ffe4"]},{"id":"ITEM-3","itemData":{"DOI":"10.1016/j.bbamem.2009.07.005","ISSN":"00052736","PMID":"19616506","abstract":"The structural transitions in aqueous dispersions of egg-sphingomyelin and bovine brain-sphingomyelin and sphingomyelin co-dispersed with different proportions of cholesterol were compared during temperature scans between 20° and 50 °C using small-angle and wide-angle X-ray scattering techniques. The Bragg reflections observed in the small-angle scattering region from pure phospholipids and codispersions of sphingomyelin:cholesterol in molar ratios 80:20 and 50:50 could all be deconvolved using peak fitting methods into two coexisting lamellar structures. Electron density profiles through the unit cell normal to the bilayer plane were calculated to derive bilayer and water layer thicknesses of coexisting structures at 20° and 50 °C. Codispersions of sphingomyelin:cholesterol in a molar ratio 60:40 consisted of an apparently homogeneous bilayer structure designated as liquid-ordered phase. Curve fitting analysis of the wide-angle scattering bands were applied to correlate changes in packing arrangements of hydrocarbon in the hydrophobic domain of the bilayer with changes in enthalpy recorded by differential scanning calorimetry. At 20 °C the wide-angle scattering bands of both pure sphingomyelins and codispersions of sphingomyelin and cholesterol could be deconvolved into two symmetric components. A sharp component located at a d-spacing of 0.42 nm was assigned to a gel phase in which the hydrocarbon chains are oriented perpendicular to the bilayer plane. A broader symmetric band centered at d-spacings in the region of 0.44 nm was assigned as disordered hydrocarbon in dispersions of pure sphingomyelin and as liquid-ordered phase in codispersions of sphingomyelin and cholesterol. It is concluded from the peak fitting analysis that cholesterol is excluded from gel phases of egg and brain sphingomyelins at 20 °C. The gel phases coexist with liquid-ordered phase comprised of egg-sphingomyelin and 27 mol% cholesterol and brain-sphingomyelin and 33 mol% cholesterol, respectively. Correlation of the disappearance of gel phase during heating scans and the enthalpy change recorded by calorimetry in codispersions of sphingomyelin and cholesterol leads to the conclusion that a major contribution to the broadened phase transition endotherm originates from dilution of the cholesterol-rich liquid-ordered phase by mobilization of sphingomyelin from the melting gel phase. Crown Copyright © 2009.","author":[{"dropping-particle":"","family":"Quinn","given":"Peter J.","non-dropping-particle":"","parse-names":false,"suffix":""},{"dropping-particle":"","family":"Wolf","given":"Claude","non-dropping-particle":"","parse-names":false,"suffix":""}],"container-title":"Biochimica et Biophysica Acta - Biomembranes","id":"ITEM-3","issue":"9","issued":{"date-parts":[["2009"]]},"page":"1877-1889","publisher":"Elsevier B.V.","title":"Thermotropic and structural evaluation of the interaction of natural sphingomyelins with cholesterol","type":"article-journal","volume":"1788"},"uris":["http://www.mendeley.com/documents/?uuid=57833704-a8bf-4d5d-998c-5e144c4b8660"]},{"id":"ITEM-4","itemData":{"DOI":"10.1039/c1sm06703f","ISSN":"1744683X","abstract":"Sphingomyelin is the only sphingolipid occurring naturally in mammalian cells and can form up to 50% of the total phospholipid content of the myelin sheath which surrounds nerves. Having predominantly long, saturated acyl chains, it has a relatively high chain melting temperature and has been strongly associated with formation of lipid microdomains. Here, the lyotropic phase behaviour of sphingomyelin from three different natural sources (bovine brain, egg yolk and milk) in excess water is studied as a function of temperature and pressure by small- and wide-angle X-ray scattering, and solid state NMR. The different hydrocarbon chain length distributions of the three lipid extracts results in significant differences in their gel phase structure; both the bovine brain and egg yolk sphingomyelins can form a ripple gel phase but milk sphingomyelin forms an interdigitated gel phase due to the high degree of chain mismatch in its longer hydrocarbon chain components. © 2012 The Royal Society of Chemistry.","author":[{"dropping-particle":"","family":"Shaw","given":"Karen P.","non-dropping-particle":"","parse-names":false,"suffix":""},{"dropping-particle":"","family":"Brooks","given":"Nicholas J.","non-dropping-particle":"","parse-names":false,"suffix":""},{"dropping-particle":"","family":"Clarke","given":"James A.","non-dropping-particle":"","parse-names":false,"suffix":""},{"dropping-particle":"","family":"Ces","given":"Oscar","non-dropping-particle":"","parse-names":false,"suffix":""},{"dropping-particle":"","family":"Seddon","given":"John M.","non-dropping-particle":"","parse-names":false,"suffix":""},{"dropping-particle":"V.","family":"Law","given":"Robert","non-dropping-particle":"","parse-names":false,"suffix":""}],"container-title":"Soft Matter","id":"ITEM-4","issue":"4","issued":{"date-parts":[["2012"]]},"page":"1070-1078","title":"Pressure-temperature phase behaviour of natural sphingomyelin extracts","type":"article-journal","volume":"8"},"uris":["http://www.mendeley.com/documents/?uuid=5ba430b9-bf19-4e70-b535-8621a25adcbb"]}],"mendeley":{"formattedCitation":"(Calhoun and Shipley, 1979; Jiménez-Rojo et al., 2014; Quinn and Wolf, 2009; Shaw et al., 2012)","plainTextFormattedCitation":"(Calhoun and Shipley, 1979; Jiménez-Rojo et al., 2014; Quinn and Wolf, 2009; Shaw et al., 2012)","previouslyFormattedCitation":"(Calhoun and Shipley, 1979; Jiménez-Rojo et al., 2014; Quinn and Wolf, 2009; Shaw et al., 2012)"},"properties":{"noteIndex":0},"schema":"https://github.com/citation-style-language/schema/raw/master/csl-citation.json"}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(Calhoun and Shipley, 1979; Jiménez-Rojo et al., 2014; Quinn and Wolf, 2009; Shaw et al., 2012)</w:t>
      </w:r>
      <w:r w:rsidR="000650BD" w:rsidRPr="007B55A2">
        <w:rPr>
          <w:rFonts w:ascii="Times New Roman" w:hAnsi="Times New Roman" w:cs="Times New Roman"/>
          <w:sz w:val="24"/>
          <w:szCs w:val="24"/>
          <w:lang w:val="en-US"/>
        </w:rPr>
        <w:fldChar w:fldCharType="end"/>
      </w:r>
      <w:r w:rsidR="008D20ED" w:rsidRPr="007B55A2">
        <w:rPr>
          <w:rFonts w:ascii="Times New Roman" w:hAnsi="Times New Roman" w:cs="Times New Roman"/>
          <w:sz w:val="24"/>
          <w:szCs w:val="24"/>
          <w:lang w:val="en-US"/>
        </w:rPr>
        <w:t>.</w:t>
      </w:r>
      <w:r w:rsidR="00E56D5F" w:rsidRPr="007B55A2">
        <w:rPr>
          <w:rFonts w:ascii="Times New Roman" w:hAnsi="Times New Roman" w:cs="Times New Roman"/>
          <w:sz w:val="24"/>
          <w:szCs w:val="24"/>
          <w:lang w:val="en-US"/>
        </w:rPr>
        <w:t xml:space="preserve"> The detection of only one phase transition in temperature-dependent UV-Vis measurements is further entangled by the fact that estimated (</w:t>
      </w:r>
      <w:proofErr w:type="spellStart"/>
      <w:r w:rsidR="00E56D5F" w:rsidRPr="007B55A2">
        <w:rPr>
          <w:rFonts w:ascii="Times New Roman" w:hAnsi="Times New Roman" w:cs="Times New Roman"/>
          <w:sz w:val="24"/>
          <w:szCs w:val="24"/>
          <w:lang w:val="en-US"/>
        </w:rPr>
        <w:t>bSM</w:t>
      </w:r>
      <w:proofErr w:type="spellEnd"/>
      <w:r w:rsidR="00E56D5F" w:rsidRPr="007B55A2">
        <w:rPr>
          <w:rFonts w:ascii="Times New Roman" w:hAnsi="Times New Roman" w:cs="Times New Roman"/>
          <w:sz w:val="24"/>
          <w:szCs w:val="24"/>
          <w:lang w:val="en-US"/>
        </w:rPr>
        <w:t xml:space="preserve"> in </w:t>
      </w:r>
      <w:r w:rsidR="00203258" w:rsidRPr="007B55A2">
        <w:rPr>
          <w:rFonts w:ascii="Times New Roman" w:hAnsi="Times New Roman" w:cs="Times New Roman"/>
          <w:sz w:val="24"/>
          <w:szCs w:val="24"/>
          <w:lang w:val="en-US"/>
        </w:rPr>
        <w:t>BRB4</w:t>
      </w:r>
      <w:r w:rsidR="00E56D5F" w:rsidRPr="007B55A2">
        <w:rPr>
          <w:rFonts w:ascii="Times New Roman" w:hAnsi="Times New Roman" w:cs="Times New Roman"/>
          <w:sz w:val="24"/>
          <w:szCs w:val="24"/>
          <w:lang w:val="en-US"/>
        </w:rPr>
        <w:t xml:space="preserve">) </w:t>
      </w:r>
      <w:r w:rsidR="00203258" w:rsidRPr="007B55A2">
        <w:rPr>
          <w:rFonts w:ascii="Times New Roman" w:hAnsi="Times New Roman" w:cs="Times New Roman"/>
          <w:sz w:val="24"/>
          <w:szCs w:val="24"/>
          <w:lang w:val="en-US"/>
        </w:rPr>
        <w:t xml:space="preserve">value of </w:t>
      </w:r>
      <w:r w:rsidR="00203258" w:rsidRPr="007B55A2">
        <w:rPr>
          <w:rFonts w:ascii="Times New Roman" w:hAnsi="Times New Roman" w:cs="Times New Roman"/>
          <w:i/>
          <w:sz w:val="24"/>
          <w:szCs w:val="24"/>
          <w:lang w:val="en-US"/>
        </w:rPr>
        <w:t>T</w:t>
      </w:r>
      <w:r w:rsidR="00203258" w:rsidRPr="007B55A2">
        <w:rPr>
          <w:rFonts w:ascii="Times New Roman" w:hAnsi="Times New Roman" w:cs="Times New Roman"/>
          <w:sz w:val="24"/>
          <w:szCs w:val="24"/>
          <w:vertAlign w:val="subscript"/>
          <w:lang w:val="en-US"/>
        </w:rPr>
        <w:t>m</w:t>
      </w:r>
      <w:r w:rsidR="00203258" w:rsidRPr="007B55A2">
        <w:rPr>
          <w:rFonts w:ascii="Times New Roman" w:hAnsi="Times New Roman" w:cs="Times New Roman"/>
          <w:sz w:val="24"/>
          <w:szCs w:val="24"/>
          <w:lang w:val="en-US"/>
        </w:rPr>
        <w:t xml:space="preserve"> is almost the same as </w:t>
      </w:r>
      <w:r w:rsidR="00203258" w:rsidRPr="007B55A2">
        <w:rPr>
          <w:rFonts w:ascii="Times New Roman" w:hAnsi="Times New Roman" w:cs="Times New Roman"/>
          <w:i/>
          <w:sz w:val="24"/>
          <w:szCs w:val="24"/>
          <w:lang w:val="en-US"/>
        </w:rPr>
        <w:t>T</w:t>
      </w:r>
      <w:r w:rsidR="00203258" w:rsidRPr="007B55A2">
        <w:rPr>
          <w:rFonts w:ascii="Times New Roman" w:hAnsi="Times New Roman" w:cs="Times New Roman"/>
          <w:sz w:val="24"/>
          <w:szCs w:val="24"/>
          <w:vertAlign w:val="subscript"/>
          <w:lang w:val="en-US"/>
        </w:rPr>
        <w:t>m,1</w:t>
      </w:r>
      <w:r w:rsidR="00203258" w:rsidRPr="007B55A2">
        <w:rPr>
          <w:rFonts w:ascii="Times New Roman" w:hAnsi="Times New Roman" w:cs="Times New Roman"/>
          <w:sz w:val="24"/>
          <w:szCs w:val="24"/>
          <w:lang w:val="en-US"/>
        </w:rPr>
        <w:t xml:space="preserve"> obtained from the corresponding DSC curves, opposite to the </w:t>
      </w:r>
      <w:r w:rsidR="00E56D5F" w:rsidRPr="007B55A2">
        <w:rPr>
          <w:rFonts w:ascii="Times New Roman" w:hAnsi="Times New Roman" w:cs="Times New Roman"/>
          <w:sz w:val="24"/>
          <w:szCs w:val="24"/>
          <w:lang w:val="en-US"/>
        </w:rPr>
        <w:t>obtained values (</w:t>
      </w:r>
      <w:proofErr w:type="spellStart"/>
      <w:r w:rsidR="00E56D5F" w:rsidRPr="007B55A2">
        <w:rPr>
          <w:rFonts w:ascii="Times New Roman" w:hAnsi="Times New Roman" w:cs="Times New Roman"/>
          <w:sz w:val="24"/>
          <w:szCs w:val="24"/>
          <w:lang w:val="en-US"/>
        </w:rPr>
        <w:t>bSM</w:t>
      </w:r>
      <w:proofErr w:type="spellEnd"/>
      <w:r w:rsidR="00E56D5F" w:rsidRPr="007B55A2">
        <w:rPr>
          <w:rFonts w:ascii="Times New Roman" w:hAnsi="Times New Roman" w:cs="Times New Roman"/>
          <w:sz w:val="24"/>
          <w:szCs w:val="24"/>
          <w:lang w:val="en-US"/>
        </w:rPr>
        <w:t xml:space="preserve"> in BRB</w:t>
      </w:r>
      <w:r w:rsidR="00203258" w:rsidRPr="007B55A2">
        <w:rPr>
          <w:rFonts w:ascii="Times New Roman" w:hAnsi="Times New Roman" w:cs="Times New Roman"/>
          <w:sz w:val="24"/>
          <w:szCs w:val="24"/>
          <w:lang w:val="en-US"/>
        </w:rPr>
        <w:t>7 and BRB9</w:t>
      </w:r>
      <w:r w:rsidR="00E56D5F" w:rsidRPr="007B55A2">
        <w:rPr>
          <w:rFonts w:ascii="Times New Roman" w:hAnsi="Times New Roman" w:cs="Times New Roman"/>
          <w:sz w:val="24"/>
          <w:szCs w:val="24"/>
          <w:lang w:val="en-US"/>
        </w:rPr>
        <w:t xml:space="preserve">) of </w:t>
      </w:r>
      <w:r w:rsidR="00E56D5F" w:rsidRPr="007B55A2">
        <w:rPr>
          <w:rFonts w:ascii="Times New Roman" w:hAnsi="Times New Roman" w:cs="Times New Roman"/>
          <w:i/>
          <w:sz w:val="24"/>
          <w:szCs w:val="24"/>
          <w:lang w:val="en-US"/>
        </w:rPr>
        <w:t>T</w:t>
      </w:r>
      <w:r w:rsidR="00E56D5F" w:rsidRPr="007B55A2">
        <w:rPr>
          <w:rFonts w:ascii="Times New Roman" w:hAnsi="Times New Roman" w:cs="Times New Roman"/>
          <w:sz w:val="24"/>
          <w:szCs w:val="24"/>
          <w:vertAlign w:val="subscript"/>
          <w:lang w:val="en-US"/>
        </w:rPr>
        <w:t>m</w:t>
      </w:r>
      <w:r w:rsidR="00E56D5F" w:rsidRPr="007B55A2">
        <w:rPr>
          <w:rFonts w:ascii="Times New Roman" w:hAnsi="Times New Roman" w:cs="Times New Roman"/>
          <w:sz w:val="24"/>
          <w:szCs w:val="24"/>
          <w:lang w:val="en-US"/>
        </w:rPr>
        <w:t xml:space="preserve"> </w:t>
      </w:r>
      <w:r w:rsidR="00203258" w:rsidRPr="007B55A2">
        <w:rPr>
          <w:rFonts w:ascii="Times New Roman" w:hAnsi="Times New Roman" w:cs="Times New Roman"/>
          <w:sz w:val="24"/>
          <w:szCs w:val="24"/>
          <w:lang w:val="en-US"/>
        </w:rPr>
        <w:t xml:space="preserve">that </w:t>
      </w:r>
      <w:r w:rsidR="00E56D5F" w:rsidRPr="007B55A2">
        <w:rPr>
          <w:rFonts w:ascii="Times New Roman" w:hAnsi="Times New Roman" w:cs="Times New Roman"/>
          <w:sz w:val="24"/>
          <w:szCs w:val="24"/>
          <w:lang w:val="en-US"/>
        </w:rPr>
        <w:t>are for about 2 °C lower</w:t>
      </w:r>
      <w:r w:rsidR="006971D2" w:rsidRPr="007B55A2">
        <w:rPr>
          <w:rFonts w:ascii="Times New Roman" w:hAnsi="Times New Roman" w:cs="Times New Roman"/>
          <w:sz w:val="24"/>
          <w:szCs w:val="24"/>
          <w:lang w:val="en-US"/>
        </w:rPr>
        <w:t xml:space="preserve"> (BRB7)/higher (BRB9)</w:t>
      </w:r>
      <w:r w:rsidR="00E56D5F" w:rsidRPr="007B55A2">
        <w:rPr>
          <w:rFonts w:ascii="Times New Roman" w:hAnsi="Times New Roman" w:cs="Times New Roman"/>
          <w:sz w:val="24"/>
          <w:szCs w:val="24"/>
          <w:lang w:val="en-US"/>
        </w:rPr>
        <w:t xml:space="preserve"> that </w:t>
      </w:r>
      <w:r w:rsidR="00E56D5F" w:rsidRPr="007B55A2">
        <w:rPr>
          <w:rFonts w:ascii="Times New Roman" w:hAnsi="Times New Roman" w:cs="Times New Roman"/>
          <w:i/>
          <w:sz w:val="24"/>
          <w:szCs w:val="24"/>
          <w:lang w:val="en-US"/>
        </w:rPr>
        <w:t>T</w:t>
      </w:r>
      <w:r w:rsidR="00E56D5F" w:rsidRPr="007B55A2">
        <w:rPr>
          <w:rFonts w:ascii="Times New Roman" w:hAnsi="Times New Roman" w:cs="Times New Roman"/>
          <w:sz w:val="24"/>
          <w:szCs w:val="24"/>
          <w:vertAlign w:val="subscript"/>
          <w:lang w:val="en-US"/>
        </w:rPr>
        <w:t>m,1</w:t>
      </w:r>
      <w:r w:rsidR="00E56D5F" w:rsidRPr="007B55A2">
        <w:rPr>
          <w:rFonts w:ascii="Times New Roman" w:hAnsi="Times New Roman" w:cs="Times New Roman"/>
          <w:sz w:val="24"/>
          <w:szCs w:val="24"/>
          <w:lang w:val="en-US"/>
        </w:rPr>
        <w:t xml:space="preserve"> obtained from DSC curves (see greenish mark </w:t>
      </w:r>
      <w:r w:rsidR="006C552E" w:rsidRPr="007B55A2">
        <w:rPr>
          <w:rFonts w:ascii="Times New Roman" w:hAnsi="Times New Roman" w:cs="Times New Roman"/>
          <w:sz w:val="24"/>
          <w:szCs w:val="24"/>
          <w:lang w:val="en-US"/>
        </w:rPr>
        <w:t xml:space="preserve">x </w:t>
      </w:r>
      <w:r w:rsidR="00E56D5F" w:rsidRPr="007B55A2">
        <w:rPr>
          <w:rFonts w:ascii="Times New Roman" w:hAnsi="Times New Roman" w:cs="Times New Roman"/>
          <w:sz w:val="24"/>
          <w:szCs w:val="24"/>
          <w:lang w:val="en-US"/>
        </w:rPr>
        <w:t xml:space="preserve">on Fig. </w:t>
      </w:r>
      <w:r w:rsidR="006971D2" w:rsidRPr="007B55A2">
        <w:rPr>
          <w:rFonts w:ascii="Times New Roman" w:hAnsi="Times New Roman" w:cs="Times New Roman"/>
          <w:sz w:val="24"/>
          <w:szCs w:val="24"/>
          <w:lang w:val="en-US"/>
        </w:rPr>
        <w:t>3</w:t>
      </w:r>
      <w:r w:rsidR="00E56D5F" w:rsidRPr="007B55A2">
        <w:rPr>
          <w:rFonts w:ascii="Times New Roman" w:hAnsi="Times New Roman" w:cs="Times New Roman"/>
          <w:sz w:val="24"/>
          <w:szCs w:val="24"/>
          <w:lang w:val="en-US"/>
        </w:rPr>
        <w:t>a</w:t>
      </w:r>
      <w:r w:rsidR="00203258" w:rsidRPr="007B55A2">
        <w:rPr>
          <w:rFonts w:ascii="Times New Roman" w:hAnsi="Times New Roman" w:cs="Times New Roman"/>
          <w:sz w:val="24"/>
          <w:szCs w:val="24"/>
          <w:lang w:val="en-US"/>
        </w:rPr>
        <w:t>,</w:t>
      </w:r>
      <w:r w:rsidR="00E56D5F" w:rsidRPr="007B55A2">
        <w:rPr>
          <w:rFonts w:ascii="Times New Roman" w:hAnsi="Times New Roman" w:cs="Times New Roman"/>
          <w:sz w:val="24"/>
          <w:szCs w:val="24"/>
          <w:lang w:val="en-US"/>
        </w:rPr>
        <w:t xml:space="preserve"> b</w:t>
      </w:r>
      <w:r w:rsidR="00203258" w:rsidRPr="007B55A2">
        <w:rPr>
          <w:rFonts w:ascii="Times New Roman" w:hAnsi="Times New Roman" w:cs="Times New Roman"/>
          <w:sz w:val="24"/>
          <w:szCs w:val="24"/>
          <w:lang w:val="en-US"/>
        </w:rPr>
        <w:t xml:space="preserve"> and c</w:t>
      </w:r>
      <w:r w:rsidR="00E56D5F" w:rsidRPr="007B55A2">
        <w:rPr>
          <w:rFonts w:ascii="Times New Roman" w:hAnsi="Times New Roman" w:cs="Times New Roman"/>
          <w:sz w:val="24"/>
          <w:szCs w:val="24"/>
          <w:lang w:val="en-US"/>
        </w:rPr>
        <w:t xml:space="preserve">). </w:t>
      </w:r>
      <w:r w:rsidR="00BA51C5" w:rsidRPr="007B55A2">
        <w:rPr>
          <w:rFonts w:ascii="Times New Roman" w:hAnsi="Times New Roman" w:cs="Times New Roman"/>
          <w:sz w:val="24"/>
          <w:szCs w:val="24"/>
          <w:lang w:val="en-US"/>
        </w:rPr>
        <w:t xml:space="preserve">As </w:t>
      </w:r>
      <w:r w:rsidR="00BA51C5" w:rsidRPr="007B55A2">
        <w:rPr>
          <w:rFonts w:ascii="Times New Roman" w:hAnsi="Times New Roman" w:cs="Times New Roman"/>
          <w:i/>
          <w:sz w:val="24"/>
          <w:szCs w:val="24"/>
          <w:lang w:val="en-US"/>
        </w:rPr>
        <w:t>T</w:t>
      </w:r>
      <w:r w:rsidR="00BA51C5" w:rsidRPr="007B55A2">
        <w:rPr>
          <w:rFonts w:ascii="Times New Roman" w:hAnsi="Times New Roman" w:cs="Times New Roman"/>
          <w:sz w:val="24"/>
          <w:szCs w:val="24"/>
          <w:vertAlign w:val="subscript"/>
          <w:lang w:val="en-US"/>
        </w:rPr>
        <w:t xml:space="preserve">m,1 </w:t>
      </w:r>
      <w:r w:rsidR="00BA51C5" w:rsidRPr="007B55A2">
        <w:rPr>
          <w:rFonts w:ascii="Times New Roman" w:hAnsi="Times New Roman" w:cs="Times New Roman"/>
          <w:sz w:val="24"/>
          <w:szCs w:val="24"/>
          <w:lang w:val="en-US"/>
        </w:rPr>
        <w:t xml:space="preserve">is read at the maximum of DSC curve, i.e. at the point at which about 50 % of (certain) lipids are melted </w:t>
      </w:r>
      <w:r w:rsidR="00BA51C5"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{"citationItems":[{"id":"ITEM-1","itemData":{"ISBN":"9780415475976","author":[{"dropping-particle":"","family":"Lewis","given":"Ruthven N. A. H.","non-dropping-particle":"","parse-names":false,"suffix":""},{"dropping-particle":"","family":"Mannock","given":"David A.","non-dropping-particle":"","parse-names":false,"suffix":""},{"dropping-particle":"","family":"McElhaney","given":"Ronald N.","non-dropping-particle":"","parse-names":false,"suffix":""}],"chapter-number":"12","container-title":"Methods in Membrane Lipids","editor":[{"dropping-particle":"","family":"Dopico","given":"Alex M.","non-dropping-particle":"","parse-names":false,"suffix":""}],"id":"ITEM-1","issued":{"date-parts":[["2006"]]},"page":"171-195","publisher":"Humana Press","publisher-place":"New Jersey","title":"Differential Scanning Calorimetry in the Study of Lipid Phase Transitions in Model and Biological Membranes","type":"chapter"},"uris":["http://www.mendeley.com/documents/?uuid=268a1599-faeb-49f3-9d55-f676108fa5fd"]}],"mendeley":{"formattedCitation":"(Lewis et al., 2006)","plainTextFormattedCitation":"(Lewis et al., 2006)","previouslyFormattedCitation":"(Lewis et al., 2006)"},"properties":{"noteIndex":0},"schema":"https://github.com/citation-style-language/schema/raw/master/csl-citation.json"}</w:instrText>
      </w:r>
      <w:r w:rsidR="00BA51C5"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(Lewis et al., 2006)</w:t>
      </w:r>
      <w:r w:rsidR="00BA51C5" w:rsidRPr="007B55A2">
        <w:rPr>
          <w:rFonts w:ascii="Times New Roman" w:hAnsi="Times New Roman" w:cs="Times New Roman"/>
          <w:sz w:val="24"/>
          <w:szCs w:val="24"/>
          <w:lang w:val="en-US"/>
        </w:rPr>
        <w:fldChar w:fldCharType="end"/>
      </w:r>
      <w:r w:rsidR="00BA51C5" w:rsidRPr="007B55A2">
        <w:rPr>
          <w:rFonts w:ascii="Times New Roman" w:hAnsi="Times New Roman" w:cs="Times New Roman"/>
          <w:sz w:val="24"/>
          <w:szCs w:val="24"/>
          <w:lang w:val="en-US"/>
        </w:rPr>
        <w:t xml:space="preserve">, the discrepancies between </w:t>
      </w:r>
      <w:r w:rsidR="00BA51C5" w:rsidRPr="007B55A2">
        <w:rPr>
          <w:rFonts w:ascii="Times New Roman" w:hAnsi="Times New Roman" w:cs="Times New Roman"/>
          <w:i/>
          <w:sz w:val="24"/>
          <w:szCs w:val="24"/>
          <w:lang w:val="en-US"/>
        </w:rPr>
        <w:t>T</w:t>
      </w:r>
      <w:r w:rsidR="00BA51C5" w:rsidRPr="007B55A2">
        <w:rPr>
          <w:rFonts w:ascii="Times New Roman" w:hAnsi="Times New Roman" w:cs="Times New Roman"/>
          <w:sz w:val="24"/>
          <w:szCs w:val="24"/>
          <w:vertAlign w:val="subscript"/>
          <w:lang w:val="en-US"/>
        </w:rPr>
        <w:t xml:space="preserve">m,1 </w:t>
      </w:r>
      <w:r w:rsidR="00BA51C5" w:rsidRPr="007B55A2">
        <w:rPr>
          <w:rFonts w:ascii="Times New Roman" w:hAnsi="Times New Roman" w:cs="Times New Roman"/>
          <w:sz w:val="24"/>
          <w:szCs w:val="24"/>
          <w:lang w:val="en-US"/>
        </w:rPr>
        <w:t xml:space="preserve">(DSC) and </w:t>
      </w:r>
      <w:r w:rsidR="00BA51C5" w:rsidRPr="007B55A2">
        <w:rPr>
          <w:rFonts w:ascii="Times New Roman" w:hAnsi="Times New Roman" w:cs="Times New Roman"/>
          <w:i/>
          <w:sz w:val="24"/>
          <w:szCs w:val="24"/>
          <w:lang w:val="en-US"/>
        </w:rPr>
        <w:t>T</w:t>
      </w:r>
      <w:r w:rsidR="00BA51C5" w:rsidRPr="007B55A2">
        <w:rPr>
          <w:rFonts w:ascii="Times New Roman" w:hAnsi="Times New Roman" w:cs="Times New Roman"/>
          <w:sz w:val="24"/>
          <w:szCs w:val="24"/>
          <w:vertAlign w:val="subscript"/>
          <w:lang w:val="en-US"/>
        </w:rPr>
        <w:t xml:space="preserve">m </w:t>
      </w:r>
      <w:r w:rsidR="00BA51C5" w:rsidRPr="007B55A2">
        <w:rPr>
          <w:rFonts w:ascii="Times New Roman" w:hAnsi="Times New Roman" w:cs="Times New Roman"/>
          <w:sz w:val="24"/>
          <w:szCs w:val="24"/>
          <w:lang w:val="en-US"/>
        </w:rPr>
        <w:t xml:space="preserve">values (UV-Vis) for </w:t>
      </w:r>
      <w:proofErr w:type="spellStart"/>
      <w:r w:rsidR="00BA51C5" w:rsidRPr="007B55A2">
        <w:rPr>
          <w:rFonts w:ascii="Times New Roman" w:hAnsi="Times New Roman" w:cs="Times New Roman"/>
          <w:sz w:val="24"/>
          <w:szCs w:val="24"/>
          <w:lang w:val="en-US"/>
        </w:rPr>
        <w:t>bSM</w:t>
      </w:r>
      <w:proofErr w:type="spellEnd"/>
      <w:r w:rsidR="00BA51C5" w:rsidRPr="007B55A2">
        <w:rPr>
          <w:rFonts w:ascii="Times New Roman" w:hAnsi="Times New Roman" w:cs="Times New Roman"/>
          <w:sz w:val="24"/>
          <w:szCs w:val="24"/>
          <w:lang w:val="en-US"/>
        </w:rPr>
        <w:t xml:space="preserve"> suspended in BRB7/BRB9 might be related with the fact that the maximum in the turbidity change occurs at the beginning of melting (L</w:t>
      </w:r>
      <w:r w:rsidR="00BA51C5" w:rsidRPr="007B55A2">
        <w:rPr>
          <w:rFonts w:ascii="Century Gothic" w:hAnsi="Century Gothic" w:cs="Times New Roman"/>
          <w:sz w:val="24"/>
          <w:szCs w:val="24"/>
          <w:vertAlign w:val="subscript"/>
          <w:lang w:val="en-US"/>
        </w:rPr>
        <w:t>β</w:t>
      </w:r>
      <w:r w:rsidR="00BA51C5" w:rsidRPr="007B55A2">
        <w:rPr>
          <w:rFonts w:ascii="Times New Roman" w:hAnsi="Times New Roman" w:cs="Times New Roman"/>
          <w:sz w:val="24"/>
          <w:szCs w:val="24"/>
          <w:lang w:val="en-US"/>
        </w:rPr>
        <w:sym w:font="Symbol" w:char="F0AE"/>
      </w:r>
      <w:r w:rsidR="00BA51C5" w:rsidRPr="007B55A2">
        <w:rPr>
          <w:rFonts w:ascii="Times New Roman" w:hAnsi="Times New Roman" w:cs="Times New Roman"/>
          <w:sz w:val="24"/>
          <w:szCs w:val="24"/>
          <w:lang w:val="en-US"/>
        </w:rPr>
        <w:t>L</w:t>
      </w:r>
      <w:r w:rsidR="00BA51C5" w:rsidRPr="007B55A2">
        <w:rPr>
          <w:rFonts w:ascii="Times New Roman" w:hAnsi="Times New Roman" w:cs="Times New Roman"/>
          <w:sz w:val="24"/>
          <w:szCs w:val="24"/>
          <w:vertAlign w:val="subscript"/>
          <w:lang w:val="en-US"/>
        </w:rPr>
        <w:sym w:font="Symbol" w:char="F061"/>
      </w:r>
      <w:r w:rsidR="00BA51C5" w:rsidRPr="007B55A2">
        <w:rPr>
          <w:rFonts w:ascii="Times New Roman" w:hAnsi="Times New Roman" w:cs="Times New Roman"/>
          <w:sz w:val="24"/>
          <w:szCs w:val="24"/>
          <w:lang w:val="en-US"/>
        </w:rPr>
        <w:t xml:space="preserve">) of C24:1 sphingomyelin lipids/when almost 50 % of </w:t>
      </w:r>
      <w:r w:rsidR="003478E1" w:rsidRPr="007B55A2">
        <w:rPr>
          <w:rFonts w:ascii="Times New Roman" w:hAnsi="Times New Roman" w:cs="Times New Roman"/>
          <w:sz w:val="24"/>
          <w:szCs w:val="24"/>
          <w:lang w:val="en-US"/>
        </w:rPr>
        <w:t>C</w:t>
      </w:r>
      <w:r w:rsidR="00BA51C5" w:rsidRPr="007B55A2">
        <w:rPr>
          <w:rFonts w:ascii="Times New Roman" w:hAnsi="Times New Roman" w:cs="Times New Roman"/>
          <w:sz w:val="24"/>
          <w:szCs w:val="24"/>
          <w:lang w:val="en-US"/>
        </w:rPr>
        <w:t xml:space="preserve">18:0 </w:t>
      </w:r>
      <w:r w:rsidR="001D4710" w:rsidRPr="007B55A2">
        <w:rPr>
          <w:rFonts w:ascii="Times New Roman" w:hAnsi="Times New Roman" w:cs="Times New Roman"/>
          <w:sz w:val="24"/>
          <w:szCs w:val="24"/>
          <w:lang w:val="en-US"/>
        </w:rPr>
        <w:t xml:space="preserve">sphingomyelin </w:t>
      </w:r>
      <w:r w:rsidR="003478E1" w:rsidRPr="007B55A2">
        <w:rPr>
          <w:rFonts w:ascii="Times New Roman" w:hAnsi="Times New Roman" w:cs="Times New Roman"/>
          <w:sz w:val="24"/>
          <w:szCs w:val="24"/>
          <w:lang w:val="en-US"/>
        </w:rPr>
        <w:t>lipids undergo P</w:t>
      </w:r>
      <w:r w:rsidR="003478E1" w:rsidRPr="007B55A2">
        <w:rPr>
          <w:rFonts w:ascii="Century Gothic" w:hAnsi="Century Gothic" w:cs="Times New Roman"/>
          <w:sz w:val="24"/>
          <w:szCs w:val="24"/>
          <w:vertAlign w:val="subscript"/>
          <w:lang w:val="en-US"/>
        </w:rPr>
        <w:t>β’</w:t>
      </w:r>
      <w:r w:rsidR="003478E1" w:rsidRPr="007B55A2">
        <w:rPr>
          <w:rFonts w:ascii="Times New Roman" w:hAnsi="Times New Roman" w:cs="Times New Roman"/>
          <w:sz w:val="24"/>
          <w:szCs w:val="24"/>
          <w:lang w:val="en-US"/>
        </w:rPr>
        <w:sym w:font="Symbol" w:char="F0AE"/>
      </w:r>
      <w:r w:rsidR="003478E1" w:rsidRPr="007B55A2">
        <w:rPr>
          <w:rFonts w:ascii="Times New Roman" w:hAnsi="Times New Roman" w:cs="Times New Roman"/>
          <w:sz w:val="24"/>
          <w:szCs w:val="24"/>
          <w:lang w:val="en-US"/>
        </w:rPr>
        <w:t>L</w:t>
      </w:r>
      <w:r w:rsidR="003478E1" w:rsidRPr="007B55A2">
        <w:rPr>
          <w:rFonts w:ascii="Times New Roman" w:hAnsi="Times New Roman" w:cs="Times New Roman"/>
          <w:sz w:val="24"/>
          <w:szCs w:val="24"/>
          <w:vertAlign w:val="subscript"/>
          <w:lang w:val="en-US"/>
        </w:rPr>
        <w:sym w:font="Symbol" w:char="F061"/>
      </w:r>
      <w:r w:rsidR="003478E1" w:rsidRPr="007B55A2">
        <w:rPr>
          <w:rFonts w:ascii="Times New Roman" w:hAnsi="Times New Roman" w:cs="Times New Roman"/>
          <w:sz w:val="24"/>
          <w:szCs w:val="24"/>
          <w:lang w:val="en-US"/>
        </w:rPr>
        <w:t xml:space="preserve"> phase transition. </w:t>
      </w:r>
      <w:r w:rsidR="001D4710" w:rsidRPr="007B55A2">
        <w:rPr>
          <w:rFonts w:ascii="Times New Roman" w:hAnsi="Times New Roman" w:cs="Times New Roman"/>
          <w:sz w:val="24"/>
          <w:szCs w:val="24"/>
          <w:lang w:val="en-US"/>
        </w:rPr>
        <w:t>Furthermore, the detection</w:t>
      </w:r>
      <w:r w:rsidR="003478E1" w:rsidRPr="007B55A2">
        <w:rPr>
          <w:rFonts w:ascii="Times New Roman" w:hAnsi="Times New Roman" w:cs="Times New Roman"/>
          <w:sz w:val="24"/>
          <w:szCs w:val="24"/>
          <w:lang w:val="en-US"/>
        </w:rPr>
        <w:t xml:space="preserve"> of one inflection point </w:t>
      </w:r>
      <w:r w:rsidR="001D4710" w:rsidRPr="007B55A2">
        <w:rPr>
          <w:rFonts w:ascii="Times New Roman" w:hAnsi="Times New Roman" w:cs="Times New Roman"/>
          <w:sz w:val="24"/>
          <w:szCs w:val="24"/>
          <w:lang w:val="en-US"/>
        </w:rPr>
        <w:t xml:space="preserve">only </w:t>
      </w:r>
      <w:r w:rsidR="003478E1" w:rsidRPr="007B55A2">
        <w:rPr>
          <w:rFonts w:ascii="Times New Roman" w:hAnsi="Times New Roman" w:cs="Times New Roman"/>
          <w:sz w:val="24"/>
          <w:szCs w:val="24"/>
          <w:lang w:val="en-US"/>
        </w:rPr>
        <w:t xml:space="preserve">in turbidity-based </w:t>
      </w:r>
      <w:r w:rsidR="003478E1" w:rsidRPr="007B55A2">
        <w:rPr>
          <w:rFonts w:ascii="Times New Roman" w:hAnsi="Times New Roman" w:cs="Times New Roman"/>
          <w:sz w:val="24"/>
          <w:szCs w:val="24"/>
          <w:lang w:val="en-US"/>
        </w:rPr>
        <w:lastRenderedPageBreak/>
        <w:t xml:space="preserve">measurements needs to be discussed as well. </w:t>
      </w:r>
      <w:r w:rsidR="00153D36" w:rsidRPr="007B55A2">
        <w:rPr>
          <w:rFonts w:ascii="Times New Roman" w:hAnsi="Times New Roman" w:cs="Times New Roman"/>
          <w:sz w:val="24"/>
          <w:szCs w:val="24"/>
          <w:lang w:val="en-US"/>
        </w:rPr>
        <w:t xml:space="preserve">Since freeze-fracture electron microscopy data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{"citationItems":[{"id":"ITEM-1","itemData":{"DOI":"10.1016/S0009-3084(99)00029-8","ISSN":"00093084","PMID":"10390835","abstract":"The phase transition of hydrated brain sphingomyelin occurs at around 35°C, which is close to the physiological temperature. Freeze-fracture electron microscopy is used to characterize different gel state morphologies in terms of solid-ordered and liquid-ordered phase states, according to the occurrence of ripples and other higher-dimensional bilayer deformations. Evidently, the natural mixed-chain sphingomyelin does not assume the flat L(β), phase but instead the rippled P(β), phase, with symmetric and asymmetric ripples as well as macroripples and an egg-carton pattern, depending on the incubation conditions. An unexpected difference was observed between samples that are hydrated above and below the phase transition temperature. When the lipid is hydrated at low temperature, a sponge-like network of bilayers is formed in the gel state, next to some normal lamellae. The network loses its ripples during cold-incubation, which indicates the formation of a liquid-ordered (l(o)) gel phase. Ripples re-appear upon warming and the sponge-like network disintegrates spontaneously and irreversibly into small vesicles above the phase transition. Copyright (C) 1999 Elsevier Science Ireland Ltd.","author":[{"dropping-particle":"","family":"Meyer","given":"Helmut W.","non-dropping-particle":"","parse-names":false,"suffix":""},{"dropping-particle":"","family":"Bunjes","given":"Heike","non-dropping-particle":"","parse-names":false,"suffix":""},{"dropping-particle":"","family":"Ulrich","given":"Anne S.","non-dropping-particle":"","parse-names":false,"suffix":""}],"container-title":"Chemistry and Physics of Lipids","id":"ITEM-1","issue":"2","issued":{"date-parts":[["1999"]]},"page":"111-123","title":"Morphological transitions of brain sphingomyelin are determined by the hydration protocol: Ripples re-arrange in plane, and sponge-like networks disintegrate into small vesicles","type":"article-journal","volume":"99"},"uris":["http://www.mendeley.com/documents/?uuid=ea527b3e-f3f7-4649-8cf1-e1b4f3e12e81"]}],"mendeley":{"formattedCitation":"(Meyer et al., 1999)","plainTextFormattedCitation":"(Meyer et al., 1999)","previouslyFormattedCitation":"(Meyer et al., 1999)"},"properties":{"noteIndex":0},"schema":"https://github.com/citation-style-language/schema/raw/master/csl-citation.json"}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(Meyer et al., 1999)</w:t>
      </w:r>
      <w:r w:rsidR="000650BD" w:rsidRPr="007B55A2">
        <w:rPr>
          <w:rFonts w:ascii="Times New Roman" w:hAnsi="Times New Roman" w:cs="Times New Roman"/>
          <w:sz w:val="24"/>
          <w:szCs w:val="24"/>
          <w:lang w:val="en-US"/>
        </w:rPr>
        <w:fldChar w:fldCharType="end"/>
      </w:r>
      <w:r w:rsidR="00153D36" w:rsidRPr="007B55A2">
        <w:rPr>
          <w:rFonts w:ascii="Times New Roman" w:hAnsi="Times New Roman" w:cs="Times New Roman"/>
          <w:sz w:val="24"/>
          <w:szCs w:val="24"/>
          <w:lang w:val="en-US"/>
        </w:rPr>
        <w:t xml:space="preserve"> and structural </w:t>
      </w:r>
      <w:r w:rsidR="000650BD" w:rsidRPr="007B55A2">
        <w:rPr>
          <w:rFonts w:ascii="Times New Roman" w:hAnsi="Times New Roman" w:cs="Times New Roman"/>
          <w:sz w:val="24"/>
          <w:szCs w:val="24"/>
          <w:lang w:val="en-US"/>
        </w:rPr>
        <w:t>(</w:t>
      </w:r>
      <w:r w:rsidR="00153D36" w:rsidRPr="007B55A2">
        <w:rPr>
          <w:rFonts w:ascii="Times New Roman" w:hAnsi="Times New Roman" w:cs="Times New Roman"/>
          <w:sz w:val="24"/>
          <w:szCs w:val="24"/>
          <w:lang w:val="en-US"/>
        </w:rPr>
        <w:t>and NMR</w:t>
      </w:r>
      <w:r w:rsidR="000650BD" w:rsidRPr="007B55A2">
        <w:rPr>
          <w:rFonts w:ascii="Times New Roman" w:hAnsi="Times New Roman" w:cs="Times New Roman"/>
          <w:sz w:val="24"/>
          <w:szCs w:val="24"/>
          <w:lang w:val="en-US"/>
        </w:rPr>
        <w:t>)</w:t>
      </w:r>
      <w:r w:rsidR="00153D36" w:rsidRPr="007B55A2">
        <w:rPr>
          <w:rFonts w:ascii="Times New Roman" w:hAnsi="Times New Roman" w:cs="Times New Roman"/>
          <w:sz w:val="24"/>
          <w:szCs w:val="24"/>
          <w:lang w:val="en-US"/>
        </w:rPr>
        <w:t xml:space="preserve"> data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{"citationItems":[{"id":"ITEM-1","itemData":{"DOI":"10.1039/c1sm06703f","ISSN":"1744683X","abstract":"Sphingomyelin is the only sphingolipid occurring naturally in mammalian cells and can form up to 50% of the total phospholipid content of the myelin sheath which surrounds nerves. Having predominantly long, saturated acyl chains, it has a relatively high chain melting temperature and has been strongly associated with formation of lipid microdomains. Here, the lyotropic phase behaviour of sphingomyelin from three different natural sources (bovine brain, egg yolk and milk) in excess water is studied as a function of temperature and pressure by small- and wide-angle X-ray scattering, and solid state NMR. The different hydrocarbon chain length distributions of the three lipid extracts results in significant differences in their gel phase structure; both the bovine brain and egg yolk sphingomyelins can form a ripple gel phase but milk sphingomyelin forms an interdigitated gel phase due to the high degree of chain mismatch in its longer hydrocarbon chain components. © 2012 The Royal Society of Chemistry.","author":[{"dropping-particle":"","family":"Shaw","given":"Karen P.","non-dropping-particle":"","parse-names":false,"suffix":""},{"dropping-particle":"","family":"Brooks","given":"Nicholas J.","non-dropping-particle":"","parse-names":false,"suffix":""},{"dropping-particle":"","family":"Clarke","given":"James A.","non-dropping-particle":"","parse-names":false,"suffix":""},{"dropping-particle":"","family":"Ces","given":"Oscar","non-dropping-particle":"","parse-names":false,"suffix":""},{"dropping-particle":"","family":"Seddon","given":"John M.","non-dropping-particle":"","parse-names":false,"suffix":""},{"dropping-particle":"V.","family":"Law","given":"Robert","non-dropping-particle":"","parse-names":false,"suffix":""}],"container-title":"Soft Matter","id":"ITEM-1","issue":"4","issued":{"date-parts":[["2012"]]},"page":"1070-1078","title":"Pressure-temperature phase behaviour of natural sphingomyelin extracts","type":"article-journal","volume":"8"},"uris":["http://www.mendeley.com/documents/?uuid=5ba430b9-bf19-4e70-b535-8621a25adcbb"]}],"mendeley":{"formattedCitation":"(Shaw et al., 2012)","plainTextFormattedCitation":"(Shaw et al., 2012)","previouslyFormattedCitation":"(Shaw et al., 2012)"},"properties":{"noteIndex":0},"schema":"https://github.com/citation-style-language/schema/raw/master/csl-citation.json"}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(Shaw et al., 2012)</w:t>
      </w:r>
      <w:r w:rsidR="000650BD" w:rsidRPr="007B55A2">
        <w:rPr>
          <w:rFonts w:ascii="Times New Roman" w:hAnsi="Times New Roman" w:cs="Times New Roman"/>
          <w:sz w:val="24"/>
          <w:szCs w:val="24"/>
          <w:lang w:val="en-US"/>
        </w:rPr>
        <w:fldChar w:fldCharType="end"/>
      </w:r>
      <w:r w:rsidR="00153D36" w:rsidRPr="007B55A2">
        <w:rPr>
          <w:rFonts w:ascii="Times New Roman" w:hAnsi="Times New Roman" w:cs="Times New Roman"/>
          <w:sz w:val="24"/>
          <w:szCs w:val="24"/>
          <w:lang w:val="en-US"/>
        </w:rPr>
        <w:t xml:space="preserve"> report</w:t>
      </w:r>
      <w:r w:rsidR="0011500C" w:rsidRPr="007B55A2">
        <w:rPr>
          <w:rFonts w:ascii="Times New Roman" w:hAnsi="Times New Roman" w:cs="Times New Roman"/>
          <w:sz w:val="24"/>
          <w:szCs w:val="24"/>
          <w:lang w:val="en-US"/>
        </w:rPr>
        <w:t>ed</w:t>
      </w:r>
      <w:r w:rsidR="00153D36" w:rsidRPr="007B55A2">
        <w:rPr>
          <w:rFonts w:ascii="Times New Roman" w:hAnsi="Times New Roman" w:cs="Times New Roman"/>
          <w:sz w:val="24"/>
          <w:szCs w:val="24"/>
          <w:lang w:val="en-US"/>
        </w:rPr>
        <w:t xml:space="preserve"> on formation of small vesicles made up from exclusively C24:1 sphingomyelin, it may be that this event simply dominates the change in turbidity </w:t>
      </w:r>
      <w:r w:rsidR="009E66C2" w:rsidRPr="007B55A2">
        <w:rPr>
          <w:rFonts w:ascii="Times New Roman" w:hAnsi="Times New Roman" w:cs="Times New Roman"/>
          <w:sz w:val="24"/>
          <w:szCs w:val="24"/>
          <w:lang w:val="en-US"/>
        </w:rPr>
        <w:t xml:space="preserve">for </w:t>
      </w:r>
      <w:proofErr w:type="spellStart"/>
      <w:r w:rsidR="009E66C2" w:rsidRPr="007B55A2">
        <w:rPr>
          <w:rFonts w:ascii="Times New Roman" w:hAnsi="Times New Roman" w:cs="Times New Roman"/>
          <w:sz w:val="24"/>
          <w:szCs w:val="24"/>
          <w:lang w:val="en-US"/>
        </w:rPr>
        <w:t>bSM</w:t>
      </w:r>
      <w:proofErr w:type="spellEnd"/>
      <w:r w:rsidR="009E66C2" w:rsidRPr="007B55A2">
        <w:rPr>
          <w:rFonts w:ascii="Times New Roman" w:hAnsi="Times New Roman" w:cs="Times New Roman"/>
          <w:sz w:val="24"/>
          <w:szCs w:val="24"/>
          <w:lang w:val="en-US"/>
        </w:rPr>
        <w:t xml:space="preserve"> in BRB7 </w:t>
      </w:r>
      <w:r w:rsidR="00153D36" w:rsidRPr="007B55A2">
        <w:rPr>
          <w:rFonts w:ascii="Times New Roman" w:hAnsi="Times New Roman" w:cs="Times New Roman"/>
          <w:sz w:val="24"/>
          <w:szCs w:val="24"/>
          <w:lang w:val="en-US"/>
        </w:rPr>
        <w:t>and obscures P</w:t>
      </w:r>
      <w:r w:rsidR="00153D36" w:rsidRPr="007B55A2">
        <w:rPr>
          <w:rFonts w:ascii="Century Gothic" w:hAnsi="Century Gothic" w:cs="Times New Roman"/>
          <w:sz w:val="24"/>
          <w:szCs w:val="24"/>
          <w:vertAlign w:val="subscript"/>
          <w:lang w:val="en-US"/>
        </w:rPr>
        <w:t>β’</w:t>
      </w:r>
      <w:r w:rsidR="00153D36" w:rsidRPr="007B55A2">
        <w:rPr>
          <w:rFonts w:ascii="Times New Roman" w:hAnsi="Times New Roman" w:cs="Times New Roman"/>
          <w:sz w:val="24"/>
          <w:szCs w:val="24"/>
          <w:lang w:val="en-US"/>
        </w:rPr>
        <w:sym w:font="Symbol" w:char="F0AE"/>
      </w:r>
      <w:r w:rsidR="00153D36" w:rsidRPr="007B55A2">
        <w:rPr>
          <w:rFonts w:ascii="Times New Roman" w:hAnsi="Times New Roman" w:cs="Times New Roman"/>
          <w:sz w:val="24"/>
          <w:szCs w:val="24"/>
          <w:lang w:val="en-US"/>
        </w:rPr>
        <w:t>L</w:t>
      </w:r>
      <w:r w:rsidR="00153D36" w:rsidRPr="007B55A2">
        <w:rPr>
          <w:rFonts w:ascii="Times New Roman" w:hAnsi="Times New Roman" w:cs="Times New Roman"/>
          <w:sz w:val="24"/>
          <w:szCs w:val="24"/>
          <w:vertAlign w:val="subscript"/>
          <w:lang w:val="en-US"/>
        </w:rPr>
        <w:sym w:font="Symbol" w:char="F061"/>
      </w:r>
      <w:r w:rsidR="00153D36" w:rsidRPr="007B55A2">
        <w:rPr>
          <w:rFonts w:ascii="Times New Roman" w:hAnsi="Times New Roman" w:cs="Times New Roman"/>
          <w:sz w:val="24"/>
          <w:szCs w:val="24"/>
          <w:lang w:val="en-US"/>
        </w:rPr>
        <w:t xml:space="preserve"> transition of C18:0 sphingomyelin (and other sphingomyelin lipids having saturated hydrocarbon chains)</w:t>
      </w:r>
      <w:r w:rsidR="005A4B44" w:rsidRPr="007B55A2">
        <w:rPr>
          <w:rFonts w:ascii="Times New Roman" w:hAnsi="Times New Roman" w:cs="Times New Roman"/>
          <w:sz w:val="24"/>
          <w:szCs w:val="24"/>
          <w:lang w:val="en-US"/>
        </w:rPr>
        <w:t xml:space="preserve">, whereas </w:t>
      </w:r>
      <w:r w:rsidR="003478E1" w:rsidRPr="007B55A2">
        <w:rPr>
          <w:rFonts w:ascii="Times New Roman" w:hAnsi="Times New Roman" w:cs="Times New Roman"/>
          <w:sz w:val="24"/>
          <w:szCs w:val="24"/>
          <w:lang w:val="en-US"/>
        </w:rPr>
        <w:t xml:space="preserve">for </w:t>
      </w:r>
      <w:proofErr w:type="spellStart"/>
      <w:r w:rsidR="003478E1" w:rsidRPr="007B55A2">
        <w:rPr>
          <w:rFonts w:ascii="Times New Roman" w:hAnsi="Times New Roman" w:cs="Times New Roman"/>
          <w:sz w:val="24"/>
          <w:szCs w:val="24"/>
          <w:lang w:val="en-US"/>
        </w:rPr>
        <w:t>bSM</w:t>
      </w:r>
      <w:proofErr w:type="spellEnd"/>
      <w:r w:rsidR="003478E1" w:rsidRPr="007B55A2">
        <w:rPr>
          <w:rFonts w:ascii="Times New Roman" w:hAnsi="Times New Roman" w:cs="Times New Roman"/>
          <w:sz w:val="24"/>
          <w:szCs w:val="24"/>
          <w:lang w:val="en-US"/>
        </w:rPr>
        <w:t xml:space="preserve"> in BRB9 the reverse scenario occurs</w:t>
      </w:r>
      <w:r w:rsidR="00E9604D" w:rsidRPr="007B55A2">
        <w:rPr>
          <w:rFonts w:ascii="Times New Roman" w:hAnsi="Times New Roman" w:cs="Times New Roman"/>
          <w:sz w:val="24"/>
          <w:szCs w:val="24"/>
          <w:lang w:val="en-US"/>
        </w:rPr>
        <w:t>, i.e. the peak of the turbidity decrease occurs during P</w:t>
      </w:r>
      <w:r w:rsidR="00E9604D" w:rsidRPr="007B55A2">
        <w:rPr>
          <w:rFonts w:ascii="Century Gothic" w:hAnsi="Century Gothic" w:cs="Times New Roman"/>
          <w:sz w:val="24"/>
          <w:szCs w:val="24"/>
          <w:vertAlign w:val="subscript"/>
          <w:lang w:val="en-US"/>
        </w:rPr>
        <w:t>β’</w:t>
      </w:r>
      <w:r w:rsidR="00E9604D" w:rsidRPr="007B55A2">
        <w:rPr>
          <w:rFonts w:ascii="Times New Roman" w:hAnsi="Times New Roman" w:cs="Times New Roman"/>
          <w:sz w:val="24"/>
          <w:szCs w:val="24"/>
          <w:lang w:val="en-US"/>
        </w:rPr>
        <w:sym w:font="Symbol" w:char="F0AE"/>
      </w:r>
      <w:r w:rsidR="00E9604D" w:rsidRPr="007B55A2">
        <w:rPr>
          <w:rFonts w:ascii="Times New Roman" w:hAnsi="Times New Roman" w:cs="Times New Roman"/>
          <w:sz w:val="24"/>
          <w:szCs w:val="24"/>
          <w:lang w:val="en-US"/>
        </w:rPr>
        <w:t>L</w:t>
      </w:r>
      <w:r w:rsidR="00E9604D" w:rsidRPr="007B55A2">
        <w:rPr>
          <w:rFonts w:ascii="Times New Roman" w:hAnsi="Times New Roman" w:cs="Times New Roman"/>
          <w:sz w:val="24"/>
          <w:szCs w:val="24"/>
          <w:vertAlign w:val="subscript"/>
          <w:lang w:val="en-US"/>
        </w:rPr>
        <w:sym w:font="Symbol" w:char="F061"/>
      </w:r>
      <w:r w:rsidR="00E9604D" w:rsidRPr="007B55A2">
        <w:rPr>
          <w:rFonts w:ascii="Times New Roman" w:hAnsi="Times New Roman" w:cs="Times New Roman"/>
          <w:sz w:val="24"/>
          <w:szCs w:val="24"/>
          <w:lang w:val="en-US"/>
        </w:rPr>
        <w:t xml:space="preserve"> phase transition of C18:0 sphingomyelin</w:t>
      </w:r>
      <w:r w:rsidR="00153D36" w:rsidRPr="007B55A2">
        <w:rPr>
          <w:rFonts w:ascii="Times New Roman" w:hAnsi="Times New Roman" w:cs="Times New Roman"/>
          <w:sz w:val="24"/>
          <w:szCs w:val="24"/>
          <w:lang w:val="en-US"/>
        </w:rPr>
        <w:t xml:space="preserve">. Moreover, it cannot be neglected that the </w:t>
      </w:r>
      <w:proofErr w:type="spellStart"/>
      <w:r w:rsidR="009C67AE" w:rsidRPr="007B55A2">
        <w:rPr>
          <w:rFonts w:ascii="Times New Roman" w:hAnsi="Times New Roman" w:cs="Times New Roman"/>
          <w:sz w:val="24"/>
          <w:szCs w:val="24"/>
          <w:lang w:val="en-US"/>
        </w:rPr>
        <w:t>concentrational</w:t>
      </w:r>
      <w:proofErr w:type="spellEnd"/>
      <w:r w:rsidR="009C67AE" w:rsidRPr="007B55A2">
        <w:rPr>
          <w:rFonts w:ascii="Times New Roman" w:hAnsi="Times New Roman" w:cs="Times New Roman"/>
          <w:sz w:val="24"/>
          <w:szCs w:val="24"/>
          <w:lang w:val="en-US"/>
        </w:rPr>
        <w:t xml:space="preserve"> profile of </w:t>
      </w:r>
      <w:r w:rsidR="00203258" w:rsidRPr="007B55A2">
        <w:rPr>
          <w:rFonts w:ascii="Times New Roman" w:hAnsi="Times New Roman" w:cs="Times New Roman"/>
          <w:sz w:val="24"/>
          <w:szCs w:val="24"/>
          <w:lang w:val="en-US"/>
        </w:rPr>
        <w:t xml:space="preserve">a </w:t>
      </w:r>
      <w:r w:rsidR="009C67AE" w:rsidRPr="007B55A2">
        <w:rPr>
          <w:rFonts w:ascii="Times New Roman" w:hAnsi="Times New Roman" w:cs="Times New Roman"/>
          <w:sz w:val="24"/>
          <w:szCs w:val="24"/>
          <w:lang w:val="en-US"/>
        </w:rPr>
        <w:t>projection of temperature-dependent UV-Vis</w:t>
      </w:r>
      <w:r w:rsidR="00203258" w:rsidRPr="007B55A2">
        <w:rPr>
          <w:rFonts w:ascii="Times New Roman" w:hAnsi="Times New Roman" w:cs="Times New Roman"/>
          <w:sz w:val="24"/>
          <w:szCs w:val="24"/>
          <w:lang w:val="en-US"/>
        </w:rPr>
        <w:t xml:space="preserve"> spectra</w:t>
      </w:r>
      <w:r w:rsidR="009C67AE" w:rsidRPr="007B55A2">
        <w:rPr>
          <w:rFonts w:ascii="Times New Roman" w:hAnsi="Times New Roman" w:cs="Times New Roman"/>
          <w:sz w:val="24"/>
          <w:szCs w:val="24"/>
          <w:lang w:val="en-US"/>
        </w:rPr>
        <w:t xml:space="preserve"> do</w:t>
      </w:r>
      <w:r w:rsidR="002C48D6" w:rsidRPr="007B55A2">
        <w:rPr>
          <w:rFonts w:ascii="Times New Roman" w:hAnsi="Times New Roman" w:cs="Times New Roman"/>
          <w:sz w:val="24"/>
          <w:szCs w:val="24"/>
          <w:lang w:val="en-US"/>
        </w:rPr>
        <w:t>es</w:t>
      </w:r>
      <w:r w:rsidR="009C67AE" w:rsidRPr="007B55A2">
        <w:rPr>
          <w:rFonts w:ascii="Times New Roman" w:hAnsi="Times New Roman" w:cs="Times New Roman"/>
          <w:sz w:val="24"/>
          <w:szCs w:val="24"/>
          <w:lang w:val="en-US"/>
        </w:rPr>
        <w:t xml:space="preserve"> not display steep </w:t>
      </w:r>
      <w:r w:rsidR="00153D36" w:rsidRPr="007B55A2">
        <w:rPr>
          <w:rFonts w:ascii="Times New Roman" w:hAnsi="Times New Roman" w:cs="Times New Roman"/>
          <w:sz w:val="24"/>
          <w:szCs w:val="24"/>
          <w:lang w:val="en-US"/>
        </w:rPr>
        <w:t>s</w:t>
      </w:r>
      <w:r w:rsidR="009C67AE" w:rsidRPr="007B55A2">
        <w:rPr>
          <w:rFonts w:ascii="Times New Roman" w:hAnsi="Times New Roman" w:cs="Times New Roman"/>
          <w:sz w:val="24"/>
          <w:szCs w:val="24"/>
          <w:lang w:val="en-US"/>
        </w:rPr>
        <w:t xml:space="preserve">igmoid transition for </w:t>
      </w:r>
      <w:proofErr w:type="spellStart"/>
      <w:r w:rsidR="009C67AE" w:rsidRPr="007B55A2">
        <w:rPr>
          <w:rFonts w:ascii="Times New Roman" w:hAnsi="Times New Roman" w:cs="Times New Roman"/>
          <w:sz w:val="24"/>
          <w:szCs w:val="24"/>
          <w:lang w:val="en-US"/>
        </w:rPr>
        <w:t>bSM</w:t>
      </w:r>
      <w:proofErr w:type="spellEnd"/>
      <w:r w:rsidR="009C67AE" w:rsidRPr="007B55A2">
        <w:rPr>
          <w:rFonts w:ascii="Times New Roman" w:hAnsi="Times New Roman" w:cs="Times New Roman"/>
          <w:sz w:val="24"/>
          <w:szCs w:val="24"/>
          <w:lang w:val="en-US"/>
        </w:rPr>
        <w:t>, as it displays for, for instance, pure lipids like 1,2-dipalmitoyl-</w:t>
      </w:r>
      <w:r w:rsidR="009C67AE" w:rsidRPr="007B55A2">
        <w:rPr>
          <w:rFonts w:ascii="Times New Roman" w:hAnsi="Times New Roman" w:cs="Times New Roman"/>
          <w:i/>
          <w:sz w:val="24"/>
          <w:szCs w:val="24"/>
          <w:lang w:val="en-US"/>
        </w:rPr>
        <w:t>sn</w:t>
      </w:r>
      <w:r w:rsidR="009C67AE" w:rsidRPr="007B55A2">
        <w:rPr>
          <w:rFonts w:ascii="Times New Roman" w:hAnsi="Times New Roman" w:cs="Times New Roman"/>
          <w:sz w:val="24"/>
          <w:szCs w:val="24"/>
          <w:lang w:val="en-US"/>
        </w:rPr>
        <w:t xml:space="preserve">-glycero-3-phosphocholine (DPPC)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Spectroscopy","type":"article-journal","volume":"272"},"uris":["http://www.mendeley.com/documents/?uuid=71780f39-8e33-4b68-a8c8-dc520fbbe8bf"]}],"mendeley":{"formattedCitation":"(Maleš et al., 2022a)","plainTextFormattedCitation":"(Maleš et al., 2022a)","previouslyFormattedCitation":"(Maleš et al., 2022a)"},"properties":{"noteIndex":0},"schema":"https://github.com/citation-style-language/schema/raw/master/csl-citation.json"}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(Maleš et al., 2022a)</w:t>
      </w:r>
      <w:r w:rsidR="000650BD" w:rsidRPr="007B55A2">
        <w:rPr>
          <w:rFonts w:ascii="Times New Roman" w:hAnsi="Times New Roman" w:cs="Times New Roman"/>
          <w:sz w:val="24"/>
          <w:szCs w:val="24"/>
          <w:lang w:val="en-US"/>
        </w:rPr>
        <w:fldChar w:fldCharType="end"/>
      </w:r>
      <w:r w:rsidR="009C67AE" w:rsidRPr="007B55A2">
        <w:rPr>
          <w:rFonts w:ascii="Times New Roman" w:hAnsi="Times New Roman" w:cs="Times New Roman"/>
          <w:sz w:val="24"/>
          <w:szCs w:val="24"/>
          <w:lang w:val="en-US"/>
        </w:rPr>
        <w:t xml:space="preserve"> or 1,2-dipalmitoyl-</w:t>
      </w:r>
      <w:r w:rsidR="009C67AE" w:rsidRPr="007B55A2">
        <w:rPr>
          <w:rFonts w:ascii="Times New Roman" w:hAnsi="Times New Roman" w:cs="Times New Roman"/>
          <w:i/>
          <w:sz w:val="24"/>
          <w:szCs w:val="24"/>
          <w:lang w:val="en-US"/>
        </w:rPr>
        <w:t>sn</w:t>
      </w:r>
      <w:r w:rsidR="009C67AE" w:rsidRPr="007B55A2">
        <w:rPr>
          <w:rFonts w:ascii="Times New Roman" w:hAnsi="Times New Roman" w:cs="Times New Roman"/>
          <w:sz w:val="24"/>
          <w:szCs w:val="24"/>
          <w:lang w:val="en-US"/>
        </w:rPr>
        <w:t xml:space="preserve">-glycero-3-phosphoethanolamine (DPPE)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Biomembranes","id":"ITEM-1","issued":{"date-parts":[["2023"]]},"page":"184072, 9","title":"Influence of DPPE Surface Undulations on Melting Temperature Determination: UV/Vis spectroscopic and MD study","type":"article-journal","volume":"1865"},"uris":["http://www.mendeley.com/documents/?uuid=393e4a07-8dee-463c-89d7-783afea30f19"]}],"mendeley":{"formattedCitation":"(Maleš et al., 2023)","plainTextFormattedCitation":"(Maleš et al., 2023)","previouslyFormattedCitation":"(Maleš et al., 2023)"},"properties":{"noteIndex":0},"schema":"https://github.com/citation-style-language/schema/raw/master/csl-citation.json"}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(Maleš et al., 2023)</w:t>
      </w:r>
      <w:r w:rsidR="000650BD" w:rsidRPr="007B55A2">
        <w:rPr>
          <w:rFonts w:ascii="Times New Roman" w:hAnsi="Times New Roman" w:cs="Times New Roman"/>
          <w:sz w:val="24"/>
          <w:szCs w:val="24"/>
          <w:lang w:val="en-US"/>
        </w:rPr>
        <w:fldChar w:fldCharType="end"/>
      </w:r>
      <w:r w:rsidR="009C67AE" w:rsidRPr="007B55A2">
        <w:rPr>
          <w:rFonts w:ascii="Times New Roman" w:hAnsi="Times New Roman" w:cs="Times New Roman"/>
          <w:sz w:val="24"/>
          <w:szCs w:val="24"/>
          <w:lang w:val="en-US"/>
        </w:rPr>
        <w:t>. Instead, a slight sigmoidal transition can also represent a cumulative change in the turbidity of suspensions where the maximum</w:t>
      </w:r>
      <w:r w:rsidR="002C48D6" w:rsidRPr="007B55A2">
        <w:rPr>
          <w:rFonts w:ascii="Times New Roman" w:hAnsi="Times New Roman" w:cs="Times New Roman"/>
          <w:sz w:val="24"/>
          <w:szCs w:val="24"/>
          <w:lang w:val="en-US"/>
        </w:rPr>
        <w:t xml:space="preserve"> </w:t>
      </w:r>
      <w:r w:rsidR="009C67AE" w:rsidRPr="007B55A2">
        <w:rPr>
          <w:rFonts w:ascii="Times New Roman" w:hAnsi="Times New Roman" w:cs="Times New Roman"/>
          <w:sz w:val="24"/>
          <w:szCs w:val="24"/>
          <w:lang w:val="en-US"/>
        </w:rPr>
        <w:t>appears at the temperatures observed (B</w:t>
      </w:r>
      <w:r w:rsidR="00203258" w:rsidRPr="007B55A2">
        <w:rPr>
          <w:rFonts w:ascii="Times New Roman" w:hAnsi="Times New Roman" w:cs="Times New Roman"/>
          <w:sz w:val="24"/>
          <w:szCs w:val="24"/>
          <w:lang w:val="en-US"/>
        </w:rPr>
        <w:t>BR4</w:t>
      </w:r>
      <w:r w:rsidR="009C67AE" w:rsidRPr="007B55A2">
        <w:rPr>
          <w:rFonts w:ascii="Times New Roman" w:hAnsi="Times New Roman" w:cs="Times New Roman"/>
          <w:sz w:val="24"/>
          <w:szCs w:val="24"/>
          <w:lang w:val="en-US"/>
        </w:rPr>
        <w:t>) or determined by fitting (BRB</w:t>
      </w:r>
      <w:r w:rsidR="00203258" w:rsidRPr="007B55A2">
        <w:rPr>
          <w:rFonts w:ascii="Times New Roman" w:hAnsi="Times New Roman" w:cs="Times New Roman"/>
          <w:sz w:val="24"/>
          <w:szCs w:val="24"/>
          <w:lang w:val="en-US"/>
        </w:rPr>
        <w:t>7 and BRB9</w:t>
      </w:r>
      <w:r w:rsidR="009C67AE" w:rsidRPr="007B55A2">
        <w:rPr>
          <w:rFonts w:ascii="Times New Roman" w:hAnsi="Times New Roman" w:cs="Times New Roman"/>
          <w:sz w:val="24"/>
          <w:szCs w:val="24"/>
          <w:lang w:val="en-US"/>
        </w:rPr>
        <w:t>) on a single Boltzmann profile.</w:t>
      </w:r>
    </w:p>
    <w:p w14:paraId="4C2C4335" w14:textId="77777777" w:rsidR="007B55A2" w:rsidRPr="007B55A2" w:rsidRDefault="003C6BDF"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Since</w:t>
      </w:r>
      <w:r w:rsidR="00EB6BFD" w:rsidRPr="007B55A2">
        <w:rPr>
          <w:rFonts w:ascii="Times New Roman" w:hAnsi="Times New Roman" w:cs="Times New Roman"/>
          <w:sz w:val="24"/>
          <w:szCs w:val="24"/>
          <w:lang w:val="en-US"/>
        </w:rPr>
        <w:t xml:space="preserve"> </w:t>
      </w:r>
      <w:proofErr w:type="spellStart"/>
      <w:r w:rsidR="00EB6BFD" w:rsidRPr="007B55A2">
        <w:rPr>
          <w:rFonts w:ascii="Times New Roman" w:hAnsi="Times New Roman" w:cs="Times New Roman"/>
          <w:sz w:val="24"/>
          <w:szCs w:val="24"/>
          <w:lang w:val="en-US"/>
        </w:rPr>
        <w:t>Laurdan</w:t>
      </w:r>
      <w:proofErr w:type="spellEnd"/>
      <w:r w:rsidR="00EB6BFD"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signal contains important </w:t>
      </w:r>
      <w:r w:rsidR="00EB6BFD" w:rsidRPr="007B55A2">
        <w:rPr>
          <w:rFonts w:ascii="Times New Roman" w:hAnsi="Times New Roman" w:cs="Times New Roman"/>
          <w:sz w:val="24"/>
          <w:szCs w:val="24"/>
          <w:lang w:val="en-US"/>
        </w:rPr>
        <w:t xml:space="preserve">information </w:t>
      </w:r>
      <w:r w:rsidRPr="007B55A2">
        <w:rPr>
          <w:rFonts w:ascii="Times New Roman" w:hAnsi="Times New Roman" w:cs="Times New Roman"/>
          <w:sz w:val="24"/>
          <w:szCs w:val="24"/>
          <w:lang w:val="en-US"/>
        </w:rPr>
        <w:t xml:space="preserve">about the </w:t>
      </w:r>
      <w:r w:rsidR="00EB6BFD" w:rsidRPr="007B55A2">
        <w:rPr>
          <w:rFonts w:ascii="Times New Roman" w:hAnsi="Times New Roman" w:cs="Times New Roman"/>
          <w:sz w:val="24"/>
          <w:szCs w:val="24"/>
          <w:lang w:val="en-US"/>
        </w:rPr>
        <w:t xml:space="preserve">aqueous </w:t>
      </w:r>
      <w:r w:rsidR="007E5662" w:rsidRPr="007B55A2">
        <w:rPr>
          <w:rFonts w:ascii="Times New Roman" w:hAnsi="Times New Roman" w:cs="Times New Roman"/>
          <w:sz w:val="24"/>
          <w:szCs w:val="24"/>
          <w:lang w:val="en-US"/>
        </w:rPr>
        <w:t>medium</w:t>
      </w:r>
      <w:r w:rsidR="007E5662" w:rsidRPr="007B55A2">
        <w:rPr>
          <w:lang w:val="en-US"/>
        </w:rPr>
        <w:t xml:space="preserve"> </w:t>
      </w:r>
      <w:r w:rsidRPr="007B55A2">
        <w:rPr>
          <w:rFonts w:ascii="Times New Roman" w:hAnsi="Times New Roman" w:cs="Times New Roman"/>
          <w:sz w:val="24"/>
          <w:szCs w:val="24"/>
          <w:lang w:val="en-US"/>
        </w:rPr>
        <w:t>to which it is exposed to some extent</w:t>
      </w:r>
      <w:r w:rsidR="00EB6BFD"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its </w:t>
      </w:r>
      <w:r w:rsidR="00EB6BFD" w:rsidRPr="007B55A2">
        <w:rPr>
          <w:rFonts w:ascii="Times New Roman" w:hAnsi="Times New Roman" w:cs="Times New Roman"/>
          <w:sz w:val="24"/>
          <w:szCs w:val="24"/>
          <w:lang w:val="en-US"/>
        </w:rPr>
        <w:t xml:space="preserve">fluorescence spectra should </w:t>
      </w:r>
      <w:r w:rsidRPr="007B55A2">
        <w:rPr>
          <w:rFonts w:ascii="Times New Roman" w:hAnsi="Times New Roman" w:cs="Times New Roman"/>
          <w:sz w:val="24"/>
          <w:szCs w:val="24"/>
          <w:lang w:val="en-US"/>
        </w:rPr>
        <w:t>reflect</w:t>
      </w:r>
      <w:r w:rsidR="00EB6BFD" w:rsidRPr="007B55A2">
        <w:rPr>
          <w:rFonts w:ascii="Times New Roman" w:hAnsi="Times New Roman" w:cs="Times New Roman"/>
          <w:sz w:val="24"/>
          <w:szCs w:val="24"/>
          <w:lang w:val="en-US"/>
        </w:rPr>
        <w:t xml:space="preserve"> the</w:t>
      </w:r>
      <w:r w:rsidRPr="007B55A2">
        <w:rPr>
          <w:rFonts w:ascii="Times New Roman" w:hAnsi="Times New Roman" w:cs="Times New Roman"/>
          <w:sz w:val="24"/>
          <w:szCs w:val="24"/>
          <w:lang w:val="en-US"/>
        </w:rPr>
        <w:t xml:space="preserve"> changes in </w:t>
      </w:r>
      <w:r w:rsidR="00EB6BFD" w:rsidRPr="007B55A2">
        <w:rPr>
          <w:rFonts w:ascii="Times New Roman" w:hAnsi="Times New Roman" w:cs="Times New Roman"/>
          <w:sz w:val="24"/>
          <w:szCs w:val="24"/>
          <w:lang w:val="en-US"/>
        </w:rPr>
        <w:t>interfacial water</w:t>
      </w:r>
      <w:r w:rsidRPr="007B55A2">
        <w:rPr>
          <w:rFonts w:ascii="Times New Roman" w:hAnsi="Times New Roman" w:cs="Times New Roman"/>
          <w:sz w:val="24"/>
          <w:szCs w:val="24"/>
          <w:lang w:val="en-US"/>
        </w:rPr>
        <w:t xml:space="preserve"> when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undergoes a phase transition</w:t>
      </w:r>
      <w:r w:rsidR="00E9604D" w:rsidRPr="007B55A2">
        <w:rPr>
          <w:rFonts w:ascii="Times New Roman" w:hAnsi="Times New Roman" w:cs="Times New Roman"/>
          <w:sz w:val="24"/>
          <w:szCs w:val="24"/>
          <w:lang w:val="en-US"/>
        </w:rPr>
        <w:t xml:space="preserve"> </w:t>
      </w:r>
      <w:r w:rsidR="00E9604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{"citationItems":[{"id":"ITEM-1","itemData":{"DOI":"10.1016/j.bbamem.2006.05.019","ISSN":"00052736","PMID":"16854370","abstract":"In the last few years several experimental strategies based on epi-, confocal and two photon excitation fluorescence microscopy techniques have been employed to study the lateral structure of membranes using giant vesicles as model systems. This review article discusses the methodological aspects of the aforementioned experimental approaches, particularly stressing the information obtained by the use of UV excited fluorescent probes using two-photon excitation fluorescence microscopy. Additionally, the advantages of utilizing visual information, to correlate the lateral structure of compositionally simple membranes with complex situations, i.e., biological membranes, will be addressed. © 2006 Elsevier B.V. All rights reserved.","author":[{"dropping-particle":"","family":"Bagatolli","given":"Luis A.","non-dropping-particle":"","parse-names":false,"suffix":""}],"container-title":"Biochimica et Biophysica Acta - Biomembranes","id":"ITEM-1","issue":"10","issued":{"date-parts":[["2006"]]},"page":"1541-1556","title":"To see or not to see: Lateral organization of biological membranes and fluorescence microscopy","type":"article-journal","volume":"1758"},"uris":["http://www.mendeley.com/documents/?uuid=69874df9-f020-473c-81f2-4c045eb8aca9"]}],"mendeley":{"formattedCitation":"(Bagatolli, 2006)","plainTextFormattedCitation":"(Bagatolli, 2006)","previouslyFormattedCitation":"(Bagatolli, 2006)"},"properties":{"noteIndex":0},"schema":"https://github.com/citation-style-language/schema/raw/master/csl-citation.json"}</w:instrText>
      </w:r>
      <w:r w:rsidR="00E9604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(Bagatolli, 2006)</w:t>
      </w:r>
      <w:r w:rsidR="00E9604D"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Accordingly,</w:t>
      </w:r>
      <w:r w:rsidR="00EB6BFD" w:rsidRPr="007B55A2">
        <w:rPr>
          <w:rFonts w:ascii="Times New Roman" w:hAnsi="Times New Roman" w:cs="Times New Roman"/>
          <w:sz w:val="24"/>
          <w:szCs w:val="24"/>
          <w:lang w:val="en-US"/>
        </w:rPr>
        <w:t xml:space="preserve"> the concentration profiles of LTC and HTC</w:t>
      </w:r>
      <w:r w:rsidRPr="007B55A2">
        <w:rPr>
          <w:rFonts w:ascii="Times New Roman" w:hAnsi="Times New Roman" w:cs="Times New Roman"/>
          <w:sz w:val="24"/>
          <w:szCs w:val="24"/>
          <w:lang w:val="en-US"/>
        </w:rPr>
        <w:t xml:space="preserve">, i.e. the projections of temperature-dependent response of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inserted in </w:t>
      </w: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w:t>
      </w:r>
      <w:r w:rsidR="00EB6BFD" w:rsidRPr="007B55A2">
        <w:rPr>
          <w:rFonts w:ascii="Times New Roman" w:hAnsi="Times New Roman" w:cs="Times New Roman"/>
          <w:sz w:val="24"/>
          <w:szCs w:val="24"/>
          <w:lang w:val="en-US"/>
        </w:rPr>
        <w:t xml:space="preserve">(Fig. </w:t>
      </w:r>
      <w:r w:rsidR="006971D2" w:rsidRPr="007B55A2">
        <w:rPr>
          <w:rFonts w:ascii="Times New Roman" w:hAnsi="Times New Roman" w:cs="Times New Roman"/>
          <w:sz w:val="24"/>
          <w:szCs w:val="24"/>
          <w:lang w:val="en-US"/>
        </w:rPr>
        <w:t>3</w:t>
      </w:r>
      <w:r w:rsidR="00203258" w:rsidRPr="007B55A2">
        <w:rPr>
          <w:rFonts w:ascii="Times New Roman" w:hAnsi="Times New Roman" w:cs="Times New Roman"/>
          <w:sz w:val="24"/>
          <w:szCs w:val="24"/>
          <w:lang w:val="en-US"/>
        </w:rPr>
        <w:t xml:space="preserve">g, h </w:t>
      </w:r>
      <w:r w:rsidR="00EB6BFD" w:rsidRPr="007B55A2">
        <w:rPr>
          <w:rFonts w:ascii="Times New Roman" w:hAnsi="Times New Roman" w:cs="Times New Roman"/>
          <w:sz w:val="24"/>
          <w:szCs w:val="24"/>
          <w:lang w:val="en-US"/>
        </w:rPr>
        <w:t xml:space="preserve">and </w:t>
      </w:r>
      <w:proofErr w:type="spellStart"/>
      <w:r w:rsidR="00203258" w:rsidRPr="007B55A2">
        <w:rPr>
          <w:rFonts w:ascii="Times New Roman" w:hAnsi="Times New Roman" w:cs="Times New Roman"/>
          <w:sz w:val="24"/>
          <w:szCs w:val="24"/>
          <w:lang w:val="en-US"/>
        </w:rPr>
        <w:t>i</w:t>
      </w:r>
      <w:proofErr w:type="spellEnd"/>
      <w:r w:rsidR="00EB6BFD"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gave the inflection point (=</w:t>
      </w:r>
      <w:r w:rsidR="005B0C6A"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phase transition temperature) </w:t>
      </w:r>
      <w:r w:rsidR="00051C84" w:rsidRPr="007B55A2">
        <w:rPr>
          <w:rFonts w:ascii="Times New Roman" w:hAnsi="Times New Roman" w:cs="Times New Roman"/>
          <w:sz w:val="24"/>
          <w:szCs w:val="24"/>
          <w:lang w:val="en-US"/>
        </w:rPr>
        <w:t xml:space="preserve">as follows: </w:t>
      </w:r>
      <w:r w:rsidRPr="007B55A2">
        <w:rPr>
          <w:rFonts w:ascii="Times New Roman" w:hAnsi="Times New Roman" w:cs="Times New Roman"/>
          <w:sz w:val="24"/>
          <w:szCs w:val="24"/>
          <w:lang w:val="en-US"/>
        </w:rPr>
        <w:t xml:space="preserve"> </w:t>
      </w:r>
      <w:bookmarkStart w:id="12" w:name="_Hlk160449308"/>
      <w:r w:rsidR="00203258" w:rsidRPr="007B55A2">
        <w:rPr>
          <w:rFonts w:ascii="Times New Roman" w:hAnsi="Times New Roman" w:cs="Times New Roman"/>
          <w:i/>
          <w:sz w:val="24"/>
          <w:szCs w:val="24"/>
          <w:lang w:val="en-US"/>
        </w:rPr>
        <w:t>T</w:t>
      </w:r>
      <w:r w:rsidR="00203258" w:rsidRPr="007B55A2">
        <w:rPr>
          <w:rFonts w:ascii="Times New Roman" w:hAnsi="Times New Roman" w:cs="Times New Roman"/>
          <w:sz w:val="24"/>
          <w:szCs w:val="24"/>
          <w:vertAlign w:val="subscript"/>
          <w:lang w:val="en-US"/>
        </w:rPr>
        <w:t>m (LTC)</w:t>
      </w:r>
      <w:r w:rsidR="00203258" w:rsidRPr="007B55A2">
        <w:rPr>
          <w:rFonts w:ascii="Times New Roman" w:hAnsi="Times New Roman" w:cs="Times New Roman"/>
          <w:sz w:val="24"/>
          <w:szCs w:val="24"/>
          <w:lang w:val="en-US"/>
        </w:rPr>
        <w:t xml:space="preserve"> = 32.4 </w:t>
      </w:r>
      <w:r w:rsidR="00203258" w:rsidRPr="007B55A2">
        <w:rPr>
          <w:rFonts w:ascii="Times New Roman" w:hAnsi="Times New Roman" w:cs="Times New Roman"/>
          <w:sz w:val="24"/>
          <w:szCs w:val="24"/>
          <w:lang w:val="en-US"/>
        </w:rPr>
        <w:sym w:font="Symbol" w:char="F0B1"/>
      </w:r>
      <w:r w:rsidR="00203258" w:rsidRPr="007B55A2">
        <w:rPr>
          <w:rFonts w:ascii="Times New Roman" w:hAnsi="Times New Roman" w:cs="Times New Roman"/>
          <w:sz w:val="24"/>
          <w:szCs w:val="24"/>
          <w:lang w:val="en-US"/>
        </w:rPr>
        <w:t xml:space="preserve"> 0.3 °C (</w:t>
      </w:r>
      <w:r w:rsidR="00203258" w:rsidRPr="007B55A2">
        <w:rPr>
          <w:rFonts w:ascii="Times New Roman" w:hAnsi="Times New Roman" w:cs="Times New Roman"/>
          <w:i/>
          <w:sz w:val="24"/>
          <w:szCs w:val="24"/>
          <w:lang w:val="en-US"/>
        </w:rPr>
        <w:t>R</w:t>
      </w:r>
      <w:r w:rsidR="00203258" w:rsidRPr="007B55A2">
        <w:rPr>
          <w:rFonts w:ascii="Times New Roman" w:hAnsi="Times New Roman" w:cs="Times New Roman"/>
          <w:sz w:val="24"/>
          <w:szCs w:val="24"/>
          <w:vertAlign w:val="superscript"/>
          <w:lang w:val="en-US"/>
        </w:rPr>
        <w:t>2</w:t>
      </w:r>
      <w:r w:rsidR="00203258" w:rsidRPr="007B55A2">
        <w:rPr>
          <w:rFonts w:ascii="Times New Roman" w:hAnsi="Times New Roman" w:cs="Times New Roman"/>
          <w:sz w:val="24"/>
          <w:szCs w:val="24"/>
          <w:lang w:val="en-US"/>
        </w:rPr>
        <w:t xml:space="preserve"> = 0.999) and </w:t>
      </w:r>
      <w:r w:rsidR="00203258" w:rsidRPr="007B55A2">
        <w:rPr>
          <w:rFonts w:ascii="Times New Roman" w:hAnsi="Times New Roman" w:cs="Times New Roman"/>
          <w:i/>
          <w:sz w:val="24"/>
          <w:szCs w:val="24"/>
          <w:lang w:val="en-US"/>
        </w:rPr>
        <w:t>T</w:t>
      </w:r>
      <w:r w:rsidR="00203258" w:rsidRPr="007B55A2">
        <w:rPr>
          <w:rFonts w:ascii="Times New Roman" w:hAnsi="Times New Roman" w:cs="Times New Roman"/>
          <w:sz w:val="24"/>
          <w:szCs w:val="24"/>
          <w:vertAlign w:val="subscript"/>
          <w:lang w:val="en-US"/>
        </w:rPr>
        <w:t>m (HTC)</w:t>
      </w:r>
      <w:r w:rsidR="00203258" w:rsidRPr="007B55A2">
        <w:rPr>
          <w:rFonts w:ascii="Times New Roman" w:hAnsi="Times New Roman" w:cs="Times New Roman"/>
          <w:sz w:val="24"/>
          <w:szCs w:val="24"/>
          <w:lang w:val="en-US"/>
        </w:rPr>
        <w:t xml:space="preserve"> = 31.2 </w:t>
      </w:r>
      <w:r w:rsidR="00203258" w:rsidRPr="007B55A2">
        <w:rPr>
          <w:rFonts w:ascii="Times New Roman" w:hAnsi="Times New Roman" w:cs="Times New Roman"/>
          <w:sz w:val="24"/>
          <w:szCs w:val="24"/>
          <w:lang w:val="en-US"/>
        </w:rPr>
        <w:sym w:font="Symbol" w:char="F0B1"/>
      </w:r>
      <w:r w:rsidR="00203258" w:rsidRPr="007B55A2">
        <w:rPr>
          <w:rFonts w:ascii="Times New Roman" w:hAnsi="Times New Roman" w:cs="Times New Roman"/>
          <w:sz w:val="24"/>
          <w:szCs w:val="24"/>
          <w:lang w:val="en-US"/>
        </w:rPr>
        <w:t xml:space="preserve"> 0.2 °C (with </w:t>
      </w:r>
      <w:proofErr w:type="spellStart"/>
      <w:r w:rsidR="00203258" w:rsidRPr="007B55A2">
        <w:rPr>
          <w:rFonts w:ascii="Times New Roman" w:hAnsi="Times New Roman" w:cs="Times New Roman"/>
          <w:i/>
          <w:sz w:val="24"/>
          <w:szCs w:val="24"/>
          <w:lang w:val="en-US"/>
        </w:rPr>
        <w:t>T</w:t>
      </w:r>
      <w:r w:rsidR="00203258" w:rsidRPr="007B55A2">
        <w:rPr>
          <w:rFonts w:ascii="Times New Roman" w:hAnsi="Times New Roman" w:cs="Times New Roman"/>
          <w:sz w:val="24"/>
          <w:szCs w:val="24"/>
          <w:vertAlign w:val="subscript"/>
          <w:lang w:val="en-US"/>
        </w:rPr>
        <w:t>i</w:t>
      </w:r>
      <w:proofErr w:type="spellEnd"/>
      <w:r w:rsidR="00203258" w:rsidRPr="007B55A2">
        <w:rPr>
          <w:rFonts w:ascii="Times New Roman" w:hAnsi="Times New Roman" w:cs="Times New Roman"/>
          <w:sz w:val="24"/>
          <w:szCs w:val="24"/>
          <w:lang w:val="en-US"/>
        </w:rPr>
        <w:t xml:space="preserve"> ≈ 31.4 </w:t>
      </w:r>
      <w:r w:rsidR="00203258" w:rsidRPr="007B55A2">
        <w:rPr>
          <w:rFonts w:ascii="Arial" w:hAnsi="Arial" w:cs="Arial"/>
          <w:sz w:val="24"/>
          <w:szCs w:val="24"/>
          <w:lang w:val="en-US"/>
        </w:rPr>
        <w:t>°</w:t>
      </w:r>
      <w:r w:rsidR="00203258" w:rsidRPr="007B55A2">
        <w:rPr>
          <w:rFonts w:ascii="Times New Roman" w:hAnsi="Times New Roman" w:cs="Times New Roman"/>
          <w:sz w:val="24"/>
          <w:szCs w:val="24"/>
          <w:lang w:val="en-US"/>
        </w:rPr>
        <w:t xml:space="preserve">C) for BRB4, </w:t>
      </w:r>
      <w:r w:rsidR="00EB6BFD" w:rsidRPr="007B55A2">
        <w:rPr>
          <w:rFonts w:ascii="Times New Roman" w:hAnsi="Times New Roman" w:cs="Times New Roman"/>
          <w:sz w:val="24"/>
          <w:szCs w:val="24"/>
          <w:lang w:val="en-US"/>
        </w:rPr>
        <w:t xml:space="preserve"> </w:t>
      </w:r>
      <w:r w:rsidR="00EB6BFD" w:rsidRPr="007B55A2">
        <w:rPr>
          <w:rFonts w:ascii="Times New Roman" w:hAnsi="Times New Roman" w:cs="Times New Roman"/>
          <w:i/>
          <w:sz w:val="24"/>
          <w:szCs w:val="24"/>
          <w:lang w:val="en-US"/>
        </w:rPr>
        <w:t>T</w:t>
      </w:r>
      <w:r w:rsidR="00EB6BFD" w:rsidRPr="007B55A2">
        <w:rPr>
          <w:rFonts w:ascii="Times New Roman" w:hAnsi="Times New Roman" w:cs="Times New Roman"/>
          <w:sz w:val="24"/>
          <w:szCs w:val="24"/>
          <w:vertAlign w:val="subscript"/>
          <w:lang w:val="en-US"/>
        </w:rPr>
        <w:t xml:space="preserve">m, </w:t>
      </w:r>
      <w:r w:rsidR="00051C84" w:rsidRPr="007B55A2">
        <w:rPr>
          <w:rFonts w:ascii="Times New Roman" w:hAnsi="Times New Roman" w:cs="Times New Roman"/>
          <w:sz w:val="24"/>
          <w:szCs w:val="24"/>
          <w:vertAlign w:val="subscript"/>
          <w:lang w:val="en-US"/>
        </w:rPr>
        <w:t>LTC</w:t>
      </w:r>
      <w:r w:rsidR="00EB6BFD" w:rsidRPr="007B55A2">
        <w:rPr>
          <w:rFonts w:ascii="Times New Roman" w:hAnsi="Times New Roman" w:cs="Times New Roman"/>
          <w:sz w:val="24"/>
          <w:szCs w:val="24"/>
          <w:vertAlign w:val="subscript"/>
          <w:lang w:val="en-US"/>
        </w:rPr>
        <w:t xml:space="preserve"> </w:t>
      </w:r>
      <w:r w:rsidR="00EB6BFD" w:rsidRPr="007B55A2">
        <w:rPr>
          <w:rFonts w:ascii="Times New Roman" w:hAnsi="Times New Roman" w:cs="Times New Roman"/>
          <w:sz w:val="24"/>
          <w:szCs w:val="24"/>
          <w:lang w:val="en-US"/>
        </w:rPr>
        <w:t xml:space="preserve">= 30.3 </w:t>
      </w:r>
      <w:r w:rsidR="00EB6BFD" w:rsidRPr="007B55A2">
        <w:rPr>
          <w:rFonts w:ascii="Times New Roman" w:hAnsi="Times New Roman" w:cs="Times New Roman"/>
          <w:sz w:val="24"/>
          <w:szCs w:val="24"/>
          <w:lang w:val="en-US"/>
        </w:rPr>
        <w:sym w:font="Symbol" w:char="F0B1"/>
      </w:r>
      <w:r w:rsidR="00EB6BFD" w:rsidRPr="007B55A2">
        <w:rPr>
          <w:rFonts w:ascii="Times New Roman" w:hAnsi="Times New Roman" w:cs="Times New Roman"/>
          <w:sz w:val="24"/>
          <w:szCs w:val="24"/>
          <w:lang w:val="en-US"/>
        </w:rPr>
        <w:t xml:space="preserve"> 0.2 </w:t>
      </w:r>
      <w:r w:rsidR="00EB6BFD" w:rsidRPr="007B55A2">
        <w:rPr>
          <w:rFonts w:ascii="Arial" w:hAnsi="Arial" w:cs="Arial"/>
          <w:sz w:val="24"/>
          <w:szCs w:val="24"/>
          <w:lang w:val="en-US"/>
        </w:rPr>
        <w:t>°</w:t>
      </w:r>
      <w:r w:rsidR="00EB6BFD" w:rsidRPr="007B55A2">
        <w:rPr>
          <w:rFonts w:ascii="Times New Roman" w:hAnsi="Times New Roman" w:cs="Times New Roman"/>
          <w:sz w:val="24"/>
          <w:szCs w:val="24"/>
          <w:lang w:val="en-US"/>
        </w:rPr>
        <w:t xml:space="preserve">C and </w:t>
      </w:r>
      <w:r w:rsidR="00EB6BFD" w:rsidRPr="007B55A2">
        <w:rPr>
          <w:rFonts w:ascii="Times New Roman" w:hAnsi="Times New Roman" w:cs="Times New Roman"/>
          <w:i/>
          <w:sz w:val="24"/>
          <w:szCs w:val="24"/>
          <w:lang w:val="en-US"/>
        </w:rPr>
        <w:t>T</w:t>
      </w:r>
      <w:r w:rsidR="00EB6BFD" w:rsidRPr="007B55A2">
        <w:rPr>
          <w:rFonts w:ascii="Times New Roman" w:hAnsi="Times New Roman" w:cs="Times New Roman"/>
          <w:sz w:val="24"/>
          <w:szCs w:val="24"/>
          <w:vertAlign w:val="subscript"/>
          <w:lang w:val="en-US"/>
        </w:rPr>
        <w:t xml:space="preserve">m, </w:t>
      </w:r>
      <w:r w:rsidR="00051C84" w:rsidRPr="007B55A2">
        <w:rPr>
          <w:rFonts w:ascii="Times New Roman" w:hAnsi="Times New Roman" w:cs="Times New Roman"/>
          <w:sz w:val="24"/>
          <w:szCs w:val="24"/>
          <w:vertAlign w:val="subscript"/>
          <w:lang w:val="en-US"/>
        </w:rPr>
        <w:t>HTC</w:t>
      </w:r>
      <w:r w:rsidR="00EB6BFD" w:rsidRPr="007B55A2">
        <w:rPr>
          <w:rFonts w:ascii="Times New Roman" w:hAnsi="Times New Roman" w:cs="Times New Roman"/>
          <w:sz w:val="24"/>
          <w:szCs w:val="24"/>
          <w:vertAlign w:val="subscript"/>
          <w:lang w:val="en-US"/>
        </w:rPr>
        <w:t xml:space="preserve">  </w:t>
      </w:r>
      <w:r w:rsidR="00EB6BFD" w:rsidRPr="007B55A2">
        <w:rPr>
          <w:rFonts w:ascii="Times New Roman" w:hAnsi="Times New Roman" w:cs="Times New Roman"/>
          <w:sz w:val="24"/>
          <w:szCs w:val="24"/>
          <w:lang w:val="en-US"/>
        </w:rPr>
        <w:t xml:space="preserve">= 30.8 </w:t>
      </w:r>
      <w:r w:rsidR="00EB6BFD" w:rsidRPr="007B55A2">
        <w:rPr>
          <w:rFonts w:ascii="Times New Roman" w:hAnsi="Times New Roman" w:cs="Times New Roman"/>
          <w:sz w:val="24"/>
          <w:szCs w:val="24"/>
          <w:lang w:val="en-US"/>
        </w:rPr>
        <w:sym w:font="Symbol" w:char="F0B1"/>
      </w:r>
      <w:r w:rsidR="00EB6BFD" w:rsidRPr="007B55A2">
        <w:rPr>
          <w:rFonts w:ascii="Times New Roman" w:hAnsi="Times New Roman" w:cs="Times New Roman"/>
          <w:sz w:val="24"/>
          <w:szCs w:val="24"/>
          <w:lang w:val="en-US"/>
        </w:rPr>
        <w:t xml:space="preserve"> 0.1 </w:t>
      </w:r>
      <w:r w:rsidR="00EB6BFD" w:rsidRPr="007B55A2">
        <w:rPr>
          <w:rFonts w:ascii="Arial" w:hAnsi="Arial" w:cs="Arial"/>
          <w:sz w:val="24"/>
          <w:szCs w:val="24"/>
          <w:lang w:val="en-US"/>
        </w:rPr>
        <w:t>°</w:t>
      </w:r>
      <w:r w:rsidR="00EB6BFD" w:rsidRPr="007B55A2">
        <w:rPr>
          <w:rFonts w:ascii="Times New Roman" w:hAnsi="Times New Roman" w:cs="Times New Roman"/>
          <w:sz w:val="24"/>
          <w:szCs w:val="24"/>
          <w:lang w:val="en-US"/>
        </w:rPr>
        <w:t xml:space="preserve">C (with </w:t>
      </w:r>
      <w:proofErr w:type="spellStart"/>
      <w:r w:rsidR="00EB6BFD" w:rsidRPr="007B55A2">
        <w:rPr>
          <w:rFonts w:ascii="Times New Roman" w:hAnsi="Times New Roman" w:cs="Times New Roman"/>
          <w:i/>
          <w:sz w:val="24"/>
          <w:szCs w:val="24"/>
          <w:lang w:val="en-US"/>
        </w:rPr>
        <w:t>T</w:t>
      </w:r>
      <w:r w:rsidR="00EB6BFD" w:rsidRPr="007B55A2">
        <w:rPr>
          <w:rFonts w:ascii="Times New Roman" w:hAnsi="Times New Roman" w:cs="Times New Roman"/>
          <w:sz w:val="24"/>
          <w:szCs w:val="24"/>
          <w:vertAlign w:val="subscript"/>
          <w:lang w:val="en-US"/>
        </w:rPr>
        <w:t>i</w:t>
      </w:r>
      <w:proofErr w:type="spellEnd"/>
      <w:r w:rsidR="00EB6BFD" w:rsidRPr="007B55A2">
        <w:rPr>
          <w:rFonts w:ascii="Times New Roman" w:hAnsi="Times New Roman" w:cs="Times New Roman"/>
          <w:sz w:val="24"/>
          <w:szCs w:val="24"/>
          <w:lang w:val="en-US"/>
        </w:rPr>
        <w:t xml:space="preserve"> ≈ 31.3 </w:t>
      </w:r>
      <w:r w:rsidR="00EB6BFD" w:rsidRPr="007B55A2">
        <w:rPr>
          <w:rFonts w:ascii="Arial" w:hAnsi="Arial" w:cs="Arial"/>
          <w:sz w:val="24"/>
          <w:szCs w:val="24"/>
          <w:lang w:val="en-US"/>
        </w:rPr>
        <w:t>°</w:t>
      </w:r>
      <w:r w:rsidR="00EB6BFD" w:rsidRPr="007B55A2">
        <w:rPr>
          <w:rFonts w:ascii="Times New Roman" w:hAnsi="Times New Roman" w:cs="Times New Roman"/>
          <w:sz w:val="24"/>
          <w:szCs w:val="24"/>
          <w:lang w:val="en-US"/>
        </w:rPr>
        <w:t>C) for BRB</w:t>
      </w:r>
      <w:r w:rsidR="00203258" w:rsidRPr="007B55A2">
        <w:rPr>
          <w:rFonts w:ascii="Times New Roman" w:hAnsi="Times New Roman" w:cs="Times New Roman"/>
          <w:sz w:val="24"/>
          <w:szCs w:val="24"/>
          <w:lang w:val="en-US"/>
        </w:rPr>
        <w:t>7, and</w:t>
      </w:r>
      <w:r w:rsidR="00203258" w:rsidRPr="007B55A2">
        <w:rPr>
          <w:rFonts w:ascii="Times New Roman" w:hAnsi="Times New Roman" w:cs="Times New Roman"/>
          <w:i/>
          <w:sz w:val="24"/>
          <w:szCs w:val="24"/>
          <w:lang w:val="en-US"/>
        </w:rPr>
        <w:t xml:space="preserve"> T</w:t>
      </w:r>
      <w:r w:rsidR="00203258" w:rsidRPr="007B55A2">
        <w:rPr>
          <w:rFonts w:ascii="Times New Roman" w:hAnsi="Times New Roman" w:cs="Times New Roman"/>
          <w:sz w:val="24"/>
          <w:szCs w:val="24"/>
          <w:vertAlign w:val="subscript"/>
          <w:lang w:val="en-US"/>
        </w:rPr>
        <w:t xml:space="preserve">m, LTC </w:t>
      </w:r>
      <w:r w:rsidR="00203258" w:rsidRPr="007B55A2">
        <w:rPr>
          <w:rFonts w:ascii="Times New Roman" w:hAnsi="Times New Roman" w:cs="Times New Roman"/>
          <w:sz w:val="24"/>
          <w:szCs w:val="24"/>
          <w:lang w:val="en-US"/>
        </w:rPr>
        <w:t xml:space="preserve">= 30.2 </w:t>
      </w:r>
      <w:r w:rsidR="00203258" w:rsidRPr="007B55A2">
        <w:rPr>
          <w:rFonts w:ascii="Times New Roman" w:hAnsi="Times New Roman" w:cs="Times New Roman"/>
          <w:sz w:val="24"/>
          <w:szCs w:val="24"/>
          <w:lang w:val="en-US"/>
        </w:rPr>
        <w:sym w:font="Symbol" w:char="F0B1"/>
      </w:r>
      <w:r w:rsidR="00203258" w:rsidRPr="007B55A2">
        <w:rPr>
          <w:rFonts w:ascii="Times New Roman" w:hAnsi="Times New Roman" w:cs="Times New Roman"/>
          <w:sz w:val="24"/>
          <w:szCs w:val="24"/>
          <w:lang w:val="en-US"/>
        </w:rPr>
        <w:t xml:space="preserve"> 0.1 °C and </w:t>
      </w:r>
      <w:r w:rsidR="00203258" w:rsidRPr="007B55A2">
        <w:rPr>
          <w:rFonts w:ascii="Times New Roman" w:hAnsi="Times New Roman" w:cs="Times New Roman"/>
          <w:i/>
          <w:sz w:val="24"/>
          <w:szCs w:val="24"/>
          <w:lang w:val="en-US"/>
        </w:rPr>
        <w:t>T</w:t>
      </w:r>
      <w:r w:rsidR="00203258" w:rsidRPr="007B55A2">
        <w:rPr>
          <w:rFonts w:ascii="Times New Roman" w:hAnsi="Times New Roman" w:cs="Times New Roman"/>
          <w:sz w:val="24"/>
          <w:szCs w:val="24"/>
          <w:vertAlign w:val="subscript"/>
          <w:lang w:val="en-US"/>
        </w:rPr>
        <w:t xml:space="preserve">m, HTC  </w:t>
      </w:r>
      <w:r w:rsidR="00203258" w:rsidRPr="007B55A2">
        <w:rPr>
          <w:rFonts w:ascii="Times New Roman" w:hAnsi="Times New Roman" w:cs="Times New Roman"/>
          <w:sz w:val="24"/>
          <w:szCs w:val="24"/>
          <w:lang w:val="en-US"/>
        </w:rPr>
        <w:t xml:space="preserve">= 30.8 </w:t>
      </w:r>
      <w:r w:rsidR="00203258" w:rsidRPr="007B55A2">
        <w:rPr>
          <w:rFonts w:ascii="Times New Roman" w:hAnsi="Times New Roman" w:cs="Times New Roman"/>
          <w:sz w:val="24"/>
          <w:szCs w:val="24"/>
          <w:lang w:val="en-US"/>
        </w:rPr>
        <w:sym w:font="Symbol" w:char="F0B1"/>
      </w:r>
      <w:r w:rsidR="00203258" w:rsidRPr="007B55A2">
        <w:rPr>
          <w:rFonts w:ascii="Times New Roman" w:hAnsi="Times New Roman" w:cs="Times New Roman"/>
          <w:sz w:val="24"/>
          <w:szCs w:val="24"/>
          <w:lang w:val="en-US"/>
        </w:rPr>
        <w:t xml:space="preserve"> 0.2 °C (with </w:t>
      </w:r>
      <w:proofErr w:type="spellStart"/>
      <w:r w:rsidR="00203258" w:rsidRPr="007B55A2">
        <w:rPr>
          <w:rFonts w:ascii="Times New Roman" w:hAnsi="Times New Roman" w:cs="Times New Roman"/>
          <w:i/>
          <w:sz w:val="24"/>
          <w:szCs w:val="24"/>
          <w:lang w:val="en-US"/>
        </w:rPr>
        <w:t>T</w:t>
      </w:r>
      <w:r w:rsidR="00203258" w:rsidRPr="007B55A2">
        <w:rPr>
          <w:rFonts w:ascii="Times New Roman" w:hAnsi="Times New Roman" w:cs="Times New Roman"/>
          <w:sz w:val="24"/>
          <w:szCs w:val="24"/>
          <w:vertAlign w:val="subscript"/>
          <w:lang w:val="en-US"/>
        </w:rPr>
        <w:t>i</w:t>
      </w:r>
      <w:proofErr w:type="spellEnd"/>
      <w:r w:rsidR="00203258" w:rsidRPr="007B55A2">
        <w:rPr>
          <w:rFonts w:ascii="Times New Roman" w:hAnsi="Times New Roman" w:cs="Times New Roman"/>
          <w:sz w:val="24"/>
          <w:szCs w:val="24"/>
          <w:lang w:val="en-US"/>
        </w:rPr>
        <w:t xml:space="preserve"> ≈ 31.9 </w:t>
      </w:r>
      <w:r w:rsidR="00203258" w:rsidRPr="007B55A2">
        <w:rPr>
          <w:rFonts w:ascii="Arial" w:hAnsi="Arial" w:cs="Arial"/>
          <w:sz w:val="24"/>
          <w:szCs w:val="24"/>
          <w:lang w:val="en-US"/>
        </w:rPr>
        <w:t>°</w:t>
      </w:r>
      <w:r w:rsidR="00203258" w:rsidRPr="007B55A2">
        <w:rPr>
          <w:rFonts w:ascii="Times New Roman" w:hAnsi="Times New Roman" w:cs="Times New Roman"/>
          <w:sz w:val="24"/>
          <w:szCs w:val="24"/>
          <w:lang w:val="en-US"/>
        </w:rPr>
        <w:t xml:space="preserve">C) </w:t>
      </w:r>
      <w:r w:rsidR="00E9604D" w:rsidRPr="007B55A2">
        <w:rPr>
          <w:rFonts w:ascii="Times New Roman" w:hAnsi="Times New Roman" w:cs="Times New Roman"/>
          <w:sz w:val="24"/>
          <w:szCs w:val="24"/>
          <w:lang w:val="en-US"/>
        </w:rPr>
        <w:t>for</w:t>
      </w:r>
      <w:r w:rsidR="00203258" w:rsidRPr="007B55A2">
        <w:rPr>
          <w:rFonts w:ascii="Times New Roman" w:hAnsi="Times New Roman" w:cs="Times New Roman"/>
          <w:sz w:val="24"/>
          <w:szCs w:val="24"/>
          <w:lang w:val="en-US"/>
        </w:rPr>
        <w:t xml:space="preserve"> BRB9</w:t>
      </w:r>
      <w:r w:rsidR="00EB6BFD" w:rsidRPr="007B55A2">
        <w:rPr>
          <w:rFonts w:ascii="Times New Roman" w:hAnsi="Times New Roman" w:cs="Times New Roman"/>
          <w:sz w:val="24"/>
          <w:szCs w:val="24"/>
          <w:lang w:val="en-US"/>
        </w:rPr>
        <w:t>, respectively</w:t>
      </w:r>
      <w:bookmarkEnd w:id="12"/>
      <w:r w:rsidR="00EB6BFD" w:rsidRPr="007B55A2">
        <w:rPr>
          <w:rFonts w:ascii="Times New Roman" w:hAnsi="Times New Roman" w:cs="Times New Roman"/>
          <w:sz w:val="24"/>
          <w:szCs w:val="24"/>
          <w:lang w:val="en-US"/>
        </w:rPr>
        <w:t xml:space="preserve">. </w:t>
      </w:r>
      <w:r w:rsidR="00051C84" w:rsidRPr="007B55A2">
        <w:rPr>
          <w:rFonts w:ascii="Times New Roman" w:hAnsi="Times New Roman" w:cs="Times New Roman"/>
          <w:sz w:val="24"/>
          <w:szCs w:val="24"/>
          <w:lang w:val="en-US"/>
        </w:rPr>
        <w:t xml:space="preserve">Comparing the obtained quantities with those measured from DSC of </w:t>
      </w:r>
      <w:proofErr w:type="spellStart"/>
      <w:r w:rsidR="00051C84" w:rsidRPr="007B55A2">
        <w:rPr>
          <w:rFonts w:ascii="Times New Roman" w:hAnsi="Times New Roman" w:cs="Times New Roman"/>
          <w:sz w:val="24"/>
          <w:szCs w:val="24"/>
          <w:lang w:val="en-US"/>
        </w:rPr>
        <w:t>bSM+L</w:t>
      </w:r>
      <w:proofErr w:type="spellEnd"/>
      <w:r w:rsidR="00051C84" w:rsidRPr="007B55A2">
        <w:rPr>
          <w:rFonts w:ascii="Times New Roman" w:hAnsi="Times New Roman" w:cs="Times New Roman"/>
          <w:sz w:val="24"/>
          <w:szCs w:val="24"/>
          <w:lang w:val="en-US"/>
        </w:rPr>
        <w:t xml:space="preserve">, two phenomena emerged: </w:t>
      </w:r>
      <w:proofErr w:type="spellStart"/>
      <w:r w:rsidR="00051C84" w:rsidRPr="007B55A2">
        <w:rPr>
          <w:rFonts w:ascii="Times New Roman" w:hAnsi="Times New Roman" w:cs="Times New Roman"/>
          <w:sz w:val="24"/>
          <w:szCs w:val="24"/>
          <w:lang w:val="en-US"/>
        </w:rPr>
        <w:t>i</w:t>
      </w:r>
      <w:proofErr w:type="spellEnd"/>
      <w:r w:rsidR="00051C84" w:rsidRPr="007B55A2">
        <w:rPr>
          <w:rFonts w:ascii="Times New Roman" w:hAnsi="Times New Roman" w:cs="Times New Roman"/>
          <w:sz w:val="24"/>
          <w:szCs w:val="24"/>
          <w:lang w:val="en-US"/>
        </w:rPr>
        <w:t xml:space="preserve">) only one inflection point is seen from concentration profiles of LTC and HTC, whereas </w:t>
      </w:r>
      <w:r w:rsidR="001D4710" w:rsidRPr="007B55A2">
        <w:rPr>
          <w:rFonts w:ascii="Times New Roman" w:hAnsi="Times New Roman" w:cs="Times New Roman"/>
          <w:sz w:val="24"/>
          <w:szCs w:val="24"/>
          <w:lang w:val="en-US"/>
        </w:rPr>
        <w:t xml:space="preserve">the </w:t>
      </w:r>
      <w:r w:rsidR="00051C84" w:rsidRPr="007B55A2">
        <w:rPr>
          <w:rFonts w:ascii="Times New Roman" w:hAnsi="Times New Roman" w:cs="Times New Roman"/>
          <w:sz w:val="24"/>
          <w:szCs w:val="24"/>
          <w:lang w:val="en-US"/>
        </w:rPr>
        <w:t xml:space="preserve">DSC curve displays two maxima and ii) obtained </w:t>
      </w:r>
      <w:r w:rsidR="00051C84" w:rsidRPr="007B55A2">
        <w:rPr>
          <w:rFonts w:ascii="Times New Roman" w:hAnsi="Times New Roman" w:cs="Times New Roman"/>
          <w:i/>
          <w:sz w:val="24"/>
          <w:szCs w:val="24"/>
          <w:lang w:val="en-US"/>
        </w:rPr>
        <w:t>T</w:t>
      </w:r>
      <w:r w:rsidR="00051C84" w:rsidRPr="007B55A2">
        <w:rPr>
          <w:rFonts w:ascii="Times New Roman" w:hAnsi="Times New Roman" w:cs="Times New Roman"/>
          <w:sz w:val="24"/>
          <w:szCs w:val="24"/>
          <w:vertAlign w:val="subscript"/>
          <w:lang w:val="en-US"/>
        </w:rPr>
        <w:t>m</w:t>
      </w:r>
      <w:r w:rsidR="00F835C1" w:rsidRPr="007B55A2">
        <w:rPr>
          <w:rFonts w:ascii="Times New Roman" w:hAnsi="Times New Roman" w:cs="Times New Roman"/>
          <w:sz w:val="24"/>
          <w:szCs w:val="24"/>
          <w:vertAlign w:val="subscript"/>
          <w:lang w:val="en-US"/>
        </w:rPr>
        <w:t xml:space="preserve"> </w:t>
      </w:r>
      <w:r w:rsidR="00051C84" w:rsidRPr="007B55A2">
        <w:rPr>
          <w:rFonts w:ascii="Times New Roman" w:hAnsi="Times New Roman" w:cs="Times New Roman"/>
          <w:sz w:val="24"/>
          <w:szCs w:val="24"/>
          <w:vertAlign w:val="subscript"/>
          <w:lang w:val="en-US"/>
        </w:rPr>
        <w:t>(HTC/LTC)</w:t>
      </w:r>
      <w:r w:rsidR="00051C84" w:rsidRPr="007B55A2">
        <w:rPr>
          <w:rFonts w:ascii="Times New Roman" w:hAnsi="Times New Roman" w:cs="Times New Roman"/>
          <w:sz w:val="24"/>
          <w:szCs w:val="24"/>
          <w:lang w:val="en-US"/>
        </w:rPr>
        <w:t xml:space="preserve"> values are </w:t>
      </w:r>
      <w:r w:rsidR="00ED5FE6" w:rsidRPr="007B55A2">
        <w:rPr>
          <w:rFonts w:ascii="Times New Roman" w:hAnsi="Times New Roman" w:cs="Times New Roman"/>
          <w:sz w:val="24"/>
          <w:szCs w:val="24"/>
          <w:lang w:val="en-US"/>
        </w:rPr>
        <w:t>only partially</w:t>
      </w:r>
      <w:r w:rsidR="003478E1" w:rsidRPr="007B55A2">
        <w:rPr>
          <w:rFonts w:ascii="Times New Roman" w:hAnsi="Times New Roman" w:cs="Times New Roman"/>
          <w:sz w:val="24"/>
          <w:szCs w:val="24"/>
          <w:lang w:val="en-US"/>
        </w:rPr>
        <w:t xml:space="preserve"> </w:t>
      </w:r>
      <w:r w:rsidR="00051C84" w:rsidRPr="007B55A2">
        <w:rPr>
          <w:rFonts w:ascii="Times New Roman" w:hAnsi="Times New Roman" w:cs="Times New Roman"/>
          <w:sz w:val="24"/>
          <w:szCs w:val="24"/>
          <w:lang w:val="en-US"/>
        </w:rPr>
        <w:t xml:space="preserve">comparable with </w:t>
      </w:r>
      <w:r w:rsidR="00574A9D" w:rsidRPr="007B55A2">
        <w:rPr>
          <w:rFonts w:ascii="Times New Roman" w:hAnsi="Times New Roman" w:cs="Times New Roman"/>
          <w:i/>
          <w:sz w:val="24"/>
          <w:szCs w:val="24"/>
          <w:lang w:val="en-US"/>
        </w:rPr>
        <w:t>T</w:t>
      </w:r>
      <w:r w:rsidR="00574A9D" w:rsidRPr="007B55A2">
        <w:rPr>
          <w:rFonts w:ascii="Times New Roman" w:hAnsi="Times New Roman" w:cs="Times New Roman"/>
          <w:sz w:val="24"/>
          <w:szCs w:val="24"/>
          <w:vertAlign w:val="subscript"/>
          <w:lang w:val="en-US"/>
        </w:rPr>
        <w:t>m, 1</w:t>
      </w:r>
      <w:r w:rsidR="00574A9D" w:rsidRPr="007B55A2">
        <w:rPr>
          <w:rFonts w:ascii="Times New Roman" w:hAnsi="Times New Roman" w:cs="Times New Roman"/>
          <w:sz w:val="24"/>
          <w:szCs w:val="24"/>
          <w:lang w:val="en-US"/>
        </w:rPr>
        <w:t xml:space="preserve"> value</w:t>
      </w:r>
      <w:r w:rsidR="00051C84" w:rsidRPr="007B55A2">
        <w:rPr>
          <w:rFonts w:ascii="Times New Roman" w:hAnsi="Times New Roman" w:cs="Times New Roman"/>
          <w:sz w:val="24"/>
          <w:szCs w:val="24"/>
          <w:lang w:val="en-US"/>
        </w:rPr>
        <w:t xml:space="preserve"> of </w:t>
      </w:r>
      <w:proofErr w:type="spellStart"/>
      <w:r w:rsidR="00051C84" w:rsidRPr="007B55A2">
        <w:rPr>
          <w:rFonts w:ascii="Times New Roman" w:hAnsi="Times New Roman" w:cs="Times New Roman"/>
          <w:sz w:val="24"/>
          <w:szCs w:val="24"/>
          <w:lang w:val="en-US"/>
        </w:rPr>
        <w:t>bSM+L</w:t>
      </w:r>
      <w:proofErr w:type="spellEnd"/>
      <w:r w:rsidR="00051C84" w:rsidRPr="007B55A2">
        <w:rPr>
          <w:rFonts w:ascii="Times New Roman" w:hAnsi="Times New Roman" w:cs="Times New Roman"/>
          <w:sz w:val="24"/>
          <w:szCs w:val="24"/>
          <w:lang w:val="en-US"/>
        </w:rPr>
        <w:t xml:space="preserve"> (</w:t>
      </w:r>
      <w:r w:rsidR="00051C84" w:rsidRPr="007B55A2">
        <w:rPr>
          <w:rFonts w:ascii="Times New Roman" w:hAnsi="Times New Roman" w:cs="Times New Roman"/>
          <w:i/>
          <w:sz w:val="24"/>
          <w:szCs w:val="24"/>
          <w:lang w:val="en-US"/>
        </w:rPr>
        <w:t>T</w:t>
      </w:r>
      <w:r w:rsidR="00051C84" w:rsidRPr="007B55A2">
        <w:rPr>
          <w:rFonts w:ascii="Times New Roman" w:hAnsi="Times New Roman" w:cs="Times New Roman"/>
          <w:sz w:val="24"/>
          <w:szCs w:val="24"/>
          <w:vertAlign w:val="subscript"/>
          <w:lang w:val="en-US"/>
        </w:rPr>
        <w:t>m, 1</w:t>
      </w:r>
      <w:r w:rsidR="00051C84" w:rsidRPr="007B55A2">
        <w:rPr>
          <w:rFonts w:ascii="Times New Roman" w:hAnsi="Times New Roman" w:cs="Times New Roman"/>
          <w:sz w:val="24"/>
          <w:szCs w:val="24"/>
          <w:lang w:val="en-US"/>
        </w:rPr>
        <w:t xml:space="preserve"> = </w:t>
      </w:r>
      <w:r w:rsidR="00203258" w:rsidRPr="007B55A2">
        <w:rPr>
          <w:rFonts w:ascii="Times New Roman" w:hAnsi="Times New Roman" w:cs="Times New Roman"/>
          <w:sz w:val="24"/>
          <w:szCs w:val="24"/>
          <w:lang w:val="en-US"/>
        </w:rPr>
        <w:t xml:space="preserve">31.9 </w:t>
      </w:r>
      <w:r w:rsidR="00203258" w:rsidRPr="007B55A2">
        <w:rPr>
          <w:rFonts w:ascii="Times New Roman" w:hAnsi="Times New Roman" w:cs="Times New Roman"/>
          <w:sz w:val="24"/>
          <w:szCs w:val="24"/>
          <w:lang w:val="en-US"/>
        </w:rPr>
        <w:sym w:font="Symbol" w:char="F0B1"/>
      </w:r>
      <w:r w:rsidR="00203258" w:rsidRPr="007B55A2">
        <w:rPr>
          <w:rFonts w:ascii="Times New Roman" w:hAnsi="Times New Roman" w:cs="Times New Roman"/>
          <w:sz w:val="24"/>
          <w:szCs w:val="24"/>
          <w:lang w:val="en-US"/>
        </w:rPr>
        <w:t xml:space="preserve"> 0.1 °C </w:t>
      </w:r>
      <w:r w:rsidR="00105C96" w:rsidRPr="007B55A2">
        <w:rPr>
          <w:rFonts w:ascii="Times New Roman" w:hAnsi="Times New Roman" w:cs="Times New Roman"/>
          <w:sz w:val="24"/>
          <w:szCs w:val="24"/>
          <w:lang w:val="en-US"/>
        </w:rPr>
        <w:t xml:space="preserve">in </w:t>
      </w:r>
      <w:r w:rsidR="00203258" w:rsidRPr="007B55A2">
        <w:rPr>
          <w:rFonts w:ascii="Times New Roman" w:hAnsi="Times New Roman" w:cs="Times New Roman"/>
          <w:sz w:val="24"/>
          <w:szCs w:val="24"/>
          <w:lang w:val="en-US"/>
        </w:rPr>
        <w:t xml:space="preserve">BRB4, </w:t>
      </w:r>
      <w:r w:rsidR="00051C84" w:rsidRPr="007B55A2">
        <w:rPr>
          <w:rFonts w:ascii="Times New Roman" w:hAnsi="Times New Roman" w:cs="Times New Roman"/>
          <w:sz w:val="24"/>
          <w:szCs w:val="24"/>
          <w:lang w:val="en-US"/>
        </w:rPr>
        <w:t xml:space="preserve">32.0 </w:t>
      </w:r>
      <w:r w:rsidR="00051C84" w:rsidRPr="007B55A2">
        <w:rPr>
          <w:rFonts w:ascii="Times New Roman" w:hAnsi="Times New Roman" w:cs="Times New Roman"/>
          <w:sz w:val="24"/>
          <w:szCs w:val="24"/>
          <w:lang w:val="en-US"/>
        </w:rPr>
        <w:sym w:font="Symbol" w:char="F0B1"/>
      </w:r>
      <w:r w:rsidR="00051C84" w:rsidRPr="007B55A2">
        <w:rPr>
          <w:rFonts w:ascii="Times New Roman" w:hAnsi="Times New Roman" w:cs="Times New Roman"/>
          <w:sz w:val="24"/>
          <w:szCs w:val="24"/>
          <w:lang w:val="en-US"/>
        </w:rPr>
        <w:t xml:space="preserve"> 0.1</w:t>
      </w:r>
      <w:r w:rsidR="00105C96" w:rsidRPr="007B55A2">
        <w:rPr>
          <w:rFonts w:ascii="Times New Roman" w:hAnsi="Times New Roman" w:cs="Times New Roman"/>
          <w:sz w:val="24"/>
          <w:szCs w:val="24"/>
          <w:lang w:val="en-US"/>
        </w:rPr>
        <w:t xml:space="preserve"> °C in BRB</w:t>
      </w:r>
      <w:r w:rsidR="00203258" w:rsidRPr="007B55A2">
        <w:rPr>
          <w:rFonts w:ascii="Times New Roman" w:hAnsi="Times New Roman" w:cs="Times New Roman"/>
          <w:sz w:val="24"/>
          <w:szCs w:val="24"/>
          <w:lang w:val="en-US"/>
        </w:rPr>
        <w:t xml:space="preserve">7, and </w:t>
      </w:r>
      <w:r w:rsidR="00ED5FE6" w:rsidRPr="007B55A2">
        <w:rPr>
          <w:rFonts w:ascii="Times New Roman" w:hAnsi="Times New Roman" w:cs="Times New Roman"/>
          <w:sz w:val="24"/>
          <w:szCs w:val="24"/>
          <w:lang w:val="en-US"/>
        </w:rPr>
        <w:t xml:space="preserve">32.3 </w:t>
      </w:r>
      <w:r w:rsidR="00ED5FE6" w:rsidRPr="007B55A2">
        <w:rPr>
          <w:rFonts w:ascii="Times New Roman" w:hAnsi="Times New Roman" w:cs="Times New Roman"/>
          <w:sz w:val="24"/>
          <w:szCs w:val="24"/>
          <w:lang w:val="en-US"/>
        </w:rPr>
        <w:sym w:font="Symbol" w:char="F0B1"/>
      </w:r>
      <w:r w:rsidR="00ED5FE6" w:rsidRPr="007B55A2">
        <w:rPr>
          <w:rFonts w:ascii="Times New Roman" w:hAnsi="Times New Roman" w:cs="Times New Roman"/>
          <w:sz w:val="24"/>
          <w:szCs w:val="24"/>
          <w:lang w:val="en-US"/>
        </w:rPr>
        <w:t xml:space="preserve"> 0.1 °C in BRB9</w:t>
      </w:r>
      <w:r w:rsidR="00051C84" w:rsidRPr="007B55A2">
        <w:rPr>
          <w:rFonts w:ascii="Times New Roman" w:hAnsi="Times New Roman" w:cs="Times New Roman"/>
          <w:sz w:val="24"/>
          <w:szCs w:val="24"/>
          <w:lang w:val="en-US"/>
        </w:rPr>
        <w:t xml:space="preserve">), </w:t>
      </w:r>
      <w:r w:rsidR="00ED5FE6" w:rsidRPr="007B55A2">
        <w:rPr>
          <w:rFonts w:ascii="Times New Roman" w:hAnsi="Times New Roman" w:cs="Times New Roman"/>
          <w:sz w:val="24"/>
          <w:szCs w:val="24"/>
          <w:lang w:val="en-US"/>
        </w:rPr>
        <w:t xml:space="preserve">i.e. </w:t>
      </w:r>
      <w:r w:rsidR="00051C84" w:rsidRPr="007B55A2">
        <w:rPr>
          <w:rFonts w:ascii="Times New Roman" w:hAnsi="Times New Roman" w:cs="Times New Roman"/>
          <w:sz w:val="24"/>
          <w:szCs w:val="24"/>
          <w:lang w:val="en-US"/>
        </w:rPr>
        <w:t xml:space="preserve">the latter is </w:t>
      </w:r>
      <w:r w:rsidR="00ED5FE6" w:rsidRPr="007B55A2">
        <w:rPr>
          <w:rFonts w:ascii="Times New Roman" w:hAnsi="Times New Roman" w:cs="Times New Roman"/>
          <w:sz w:val="24"/>
          <w:szCs w:val="24"/>
          <w:lang w:val="en-US"/>
        </w:rPr>
        <w:t>either practically equal to</w:t>
      </w:r>
      <w:r w:rsidR="00726124" w:rsidRPr="007B55A2">
        <w:rPr>
          <w:rFonts w:ascii="Times New Roman" w:hAnsi="Times New Roman" w:cs="Times New Roman"/>
          <w:sz w:val="24"/>
          <w:szCs w:val="24"/>
          <w:lang w:val="en-US"/>
        </w:rPr>
        <w:t xml:space="preserve"> </w:t>
      </w:r>
      <w:r w:rsidR="00051C84" w:rsidRPr="007B55A2">
        <w:rPr>
          <w:rFonts w:ascii="Times New Roman" w:hAnsi="Times New Roman" w:cs="Times New Roman"/>
          <w:i/>
          <w:sz w:val="24"/>
          <w:szCs w:val="24"/>
          <w:lang w:val="en-US"/>
        </w:rPr>
        <w:t>T</w:t>
      </w:r>
      <w:r w:rsidR="00051C84" w:rsidRPr="007B55A2">
        <w:rPr>
          <w:rFonts w:ascii="Times New Roman" w:hAnsi="Times New Roman" w:cs="Times New Roman"/>
          <w:sz w:val="24"/>
          <w:szCs w:val="24"/>
          <w:vertAlign w:val="subscript"/>
          <w:lang w:val="en-US"/>
        </w:rPr>
        <w:t>m (LTC/HTC)</w:t>
      </w:r>
      <w:r w:rsidR="00051C84" w:rsidRPr="007B55A2">
        <w:rPr>
          <w:rFonts w:ascii="Times New Roman" w:hAnsi="Times New Roman" w:cs="Times New Roman"/>
          <w:sz w:val="24"/>
          <w:szCs w:val="24"/>
          <w:lang w:val="en-US"/>
        </w:rPr>
        <w:t xml:space="preserve"> </w:t>
      </w:r>
      <w:r w:rsidR="00ED5FE6" w:rsidRPr="007B55A2">
        <w:rPr>
          <w:rFonts w:ascii="Times New Roman" w:hAnsi="Times New Roman" w:cs="Times New Roman"/>
          <w:sz w:val="24"/>
          <w:szCs w:val="24"/>
          <w:lang w:val="en-US"/>
        </w:rPr>
        <w:t xml:space="preserve">in BRB4, or is </w:t>
      </w:r>
      <w:r w:rsidR="00051C84" w:rsidRPr="007B55A2">
        <w:rPr>
          <w:rFonts w:ascii="Times New Roman" w:hAnsi="Times New Roman" w:cs="Times New Roman"/>
          <w:sz w:val="24"/>
          <w:szCs w:val="24"/>
          <w:lang w:val="en-US"/>
        </w:rPr>
        <w:t xml:space="preserve">for about 2 °C </w:t>
      </w:r>
      <w:r w:rsidR="00ED5FE6" w:rsidRPr="007B55A2">
        <w:rPr>
          <w:rFonts w:ascii="Times New Roman" w:hAnsi="Times New Roman" w:cs="Times New Roman"/>
          <w:sz w:val="24"/>
          <w:szCs w:val="24"/>
          <w:lang w:val="en-US"/>
        </w:rPr>
        <w:t xml:space="preserve">higher than </w:t>
      </w:r>
      <w:r w:rsidR="00ED5FE6" w:rsidRPr="007B55A2">
        <w:rPr>
          <w:rFonts w:ascii="Times New Roman" w:hAnsi="Times New Roman" w:cs="Times New Roman"/>
          <w:i/>
          <w:sz w:val="24"/>
          <w:szCs w:val="24"/>
          <w:lang w:val="en-US"/>
        </w:rPr>
        <w:t>T</w:t>
      </w:r>
      <w:r w:rsidR="00ED5FE6" w:rsidRPr="007B55A2">
        <w:rPr>
          <w:rFonts w:ascii="Times New Roman" w:hAnsi="Times New Roman" w:cs="Times New Roman"/>
          <w:sz w:val="24"/>
          <w:szCs w:val="24"/>
          <w:vertAlign w:val="subscript"/>
          <w:lang w:val="en-US"/>
        </w:rPr>
        <w:t>m (LTC/HTC)</w:t>
      </w:r>
      <w:r w:rsidR="00ED5FE6" w:rsidRPr="007B55A2">
        <w:rPr>
          <w:rFonts w:ascii="Times New Roman" w:hAnsi="Times New Roman" w:cs="Times New Roman"/>
          <w:sz w:val="24"/>
          <w:szCs w:val="24"/>
          <w:lang w:val="en-US"/>
        </w:rPr>
        <w:t xml:space="preserve"> obtained in BRB7 and BRB9, respectively</w:t>
      </w:r>
      <w:r w:rsidR="006C552E" w:rsidRPr="007B55A2">
        <w:rPr>
          <w:rFonts w:ascii="Times New Roman" w:hAnsi="Times New Roman" w:cs="Times New Roman"/>
          <w:sz w:val="24"/>
          <w:szCs w:val="24"/>
          <w:lang w:val="en-US"/>
        </w:rPr>
        <w:t xml:space="preserve"> (see yellowish mark x on Fig. </w:t>
      </w:r>
      <w:r w:rsidR="006971D2" w:rsidRPr="007B55A2">
        <w:rPr>
          <w:rFonts w:ascii="Times New Roman" w:hAnsi="Times New Roman" w:cs="Times New Roman"/>
          <w:sz w:val="24"/>
          <w:szCs w:val="24"/>
          <w:lang w:val="en-US"/>
        </w:rPr>
        <w:t>3</w:t>
      </w:r>
      <w:r w:rsidR="006C552E" w:rsidRPr="007B55A2">
        <w:rPr>
          <w:rFonts w:ascii="Times New Roman" w:hAnsi="Times New Roman" w:cs="Times New Roman"/>
          <w:sz w:val="24"/>
          <w:szCs w:val="24"/>
          <w:lang w:val="en-US"/>
        </w:rPr>
        <w:t>a</w:t>
      </w:r>
      <w:r w:rsidR="00ED5FE6" w:rsidRPr="007B55A2">
        <w:rPr>
          <w:rFonts w:ascii="Times New Roman" w:hAnsi="Times New Roman" w:cs="Times New Roman"/>
          <w:sz w:val="24"/>
          <w:szCs w:val="24"/>
          <w:lang w:val="en-US"/>
        </w:rPr>
        <w:t>, b</w:t>
      </w:r>
      <w:r w:rsidR="006C552E" w:rsidRPr="007B55A2">
        <w:rPr>
          <w:rFonts w:ascii="Times New Roman" w:hAnsi="Times New Roman" w:cs="Times New Roman"/>
          <w:sz w:val="24"/>
          <w:szCs w:val="24"/>
          <w:lang w:val="en-US"/>
        </w:rPr>
        <w:t xml:space="preserve"> and </w:t>
      </w:r>
      <w:r w:rsidR="00ED5FE6" w:rsidRPr="007B55A2">
        <w:rPr>
          <w:rFonts w:ascii="Times New Roman" w:hAnsi="Times New Roman" w:cs="Times New Roman"/>
          <w:sz w:val="24"/>
          <w:szCs w:val="24"/>
          <w:lang w:val="en-US"/>
        </w:rPr>
        <w:t>c</w:t>
      </w:r>
      <w:r w:rsidR="006C552E" w:rsidRPr="007B55A2">
        <w:rPr>
          <w:rFonts w:ascii="Times New Roman" w:hAnsi="Times New Roman" w:cs="Times New Roman"/>
          <w:sz w:val="24"/>
          <w:szCs w:val="24"/>
          <w:lang w:val="en-US"/>
        </w:rPr>
        <w:t>)</w:t>
      </w:r>
      <w:r w:rsidR="00051C84" w:rsidRPr="007B55A2">
        <w:rPr>
          <w:rFonts w:ascii="Times New Roman" w:hAnsi="Times New Roman" w:cs="Times New Roman"/>
          <w:sz w:val="24"/>
          <w:szCs w:val="24"/>
          <w:lang w:val="en-US"/>
        </w:rPr>
        <w:t xml:space="preserve">. </w:t>
      </w:r>
      <w:r w:rsidR="00105C96" w:rsidRPr="007B55A2">
        <w:rPr>
          <w:rFonts w:ascii="Times New Roman" w:hAnsi="Times New Roman" w:cs="Times New Roman"/>
          <w:sz w:val="24"/>
          <w:szCs w:val="24"/>
          <w:lang w:val="en-US"/>
        </w:rPr>
        <w:t xml:space="preserve">Estimated </w:t>
      </w:r>
      <w:proofErr w:type="spellStart"/>
      <w:r w:rsidR="00051C84" w:rsidRPr="007B55A2">
        <w:rPr>
          <w:rFonts w:ascii="Times New Roman" w:hAnsi="Times New Roman" w:cs="Times New Roman"/>
          <w:i/>
          <w:sz w:val="24"/>
          <w:szCs w:val="24"/>
          <w:lang w:val="en-US"/>
        </w:rPr>
        <w:t>T</w:t>
      </w:r>
      <w:r w:rsidR="00051C84" w:rsidRPr="007B55A2">
        <w:rPr>
          <w:rFonts w:ascii="Times New Roman" w:hAnsi="Times New Roman" w:cs="Times New Roman"/>
          <w:sz w:val="24"/>
          <w:szCs w:val="24"/>
          <w:vertAlign w:val="subscript"/>
          <w:lang w:val="en-US"/>
        </w:rPr>
        <w:t>i</w:t>
      </w:r>
      <w:proofErr w:type="spellEnd"/>
      <w:r w:rsidR="00051C84" w:rsidRPr="007B55A2">
        <w:rPr>
          <w:rFonts w:ascii="Times New Roman" w:hAnsi="Times New Roman" w:cs="Times New Roman"/>
          <w:sz w:val="24"/>
          <w:szCs w:val="24"/>
          <w:vertAlign w:val="subscript"/>
          <w:lang w:val="en-US"/>
        </w:rPr>
        <w:t xml:space="preserve"> </w:t>
      </w:r>
      <w:r w:rsidR="00051C84" w:rsidRPr="007B55A2">
        <w:rPr>
          <w:rFonts w:ascii="Times New Roman" w:hAnsi="Times New Roman" w:cs="Times New Roman"/>
          <w:sz w:val="24"/>
          <w:szCs w:val="24"/>
          <w:lang w:val="en-US"/>
        </w:rPr>
        <w:t>values</w:t>
      </w:r>
      <w:r w:rsidR="00105C96" w:rsidRPr="007B55A2">
        <w:rPr>
          <w:rFonts w:ascii="Times New Roman" w:hAnsi="Times New Roman" w:cs="Times New Roman"/>
          <w:sz w:val="24"/>
          <w:szCs w:val="24"/>
          <w:lang w:val="en-US"/>
        </w:rPr>
        <w:t>, usually associated with the temperature at which two lipid phases (low- and high-temperature phase) are in a 50%</w:t>
      </w:r>
      <w:r w:rsidR="00010BA6" w:rsidRPr="007B55A2">
        <w:rPr>
          <w:rFonts w:ascii="Times New Roman" w:hAnsi="Times New Roman" w:cs="Times New Roman"/>
          <w:sz w:val="24"/>
          <w:szCs w:val="24"/>
          <w:lang w:val="en-US"/>
        </w:rPr>
        <w:t xml:space="preserve"> </w:t>
      </w:r>
      <w:r w:rsidR="00105C96" w:rsidRPr="007B55A2">
        <w:rPr>
          <w:rFonts w:ascii="Times New Roman" w:hAnsi="Times New Roman" w:cs="Times New Roman"/>
          <w:sz w:val="24"/>
          <w:szCs w:val="24"/>
          <w:lang w:val="en-US"/>
        </w:rPr>
        <w:t>:</w:t>
      </w:r>
      <w:r w:rsidR="00010BA6" w:rsidRPr="007B55A2">
        <w:rPr>
          <w:rFonts w:ascii="Times New Roman" w:hAnsi="Times New Roman" w:cs="Times New Roman"/>
          <w:sz w:val="24"/>
          <w:szCs w:val="24"/>
          <w:lang w:val="en-US"/>
        </w:rPr>
        <w:t xml:space="preserve"> </w:t>
      </w:r>
      <w:r w:rsidR="00105C96" w:rsidRPr="007B55A2">
        <w:rPr>
          <w:rFonts w:ascii="Times New Roman" w:hAnsi="Times New Roman" w:cs="Times New Roman"/>
          <w:sz w:val="24"/>
          <w:szCs w:val="24"/>
          <w:lang w:val="en-US"/>
        </w:rPr>
        <w:t xml:space="preserve">50% </w:t>
      </w:r>
      <w:r w:rsidR="00010BA6" w:rsidRPr="007B55A2">
        <w:rPr>
          <w:rFonts w:ascii="Times New Roman" w:hAnsi="Times New Roman" w:cs="Times New Roman"/>
          <w:sz w:val="24"/>
          <w:szCs w:val="24"/>
          <w:lang w:val="en-US"/>
        </w:rPr>
        <w:t xml:space="preserve">mol </w:t>
      </w:r>
      <w:r w:rsidR="00105C96" w:rsidRPr="007B55A2">
        <w:rPr>
          <w:rFonts w:ascii="Times New Roman" w:hAnsi="Times New Roman" w:cs="Times New Roman"/>
          <w:sz w:val="24"/>
          <w:szCs w:val="24"/>
          <w:lang w:val="en-US"/>
        </w:rPr>
        <w:t xml:space="preserve">ratio </w:t>
      </w:r>
      <w:r w:rsidR="000650B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events","type":"article-journal","volume":"201"},"uris":["http://www.mendeley.com/documents/?uuid=c63d184a-8262-4a8f-9666-607c9488bb49"]}],"mendeley":{"formattedCitation":"(Maleš et al., 2021)","plainTextFormattedCitation":"(Maleš et al., 2021)","previouslyFormattedCitation":"(Maleš et al., 2021)"},"properties":{"noteIndex":0},"schema":"https://github.com/citation-style-language/schema/raw/master/csl-citation.json"}</w:instrText>
      </w:r>
      <w:r w:rsidR="000650B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(Maleš et al., 2021)</w:t>
      </w:r>
      <w:r w:rsidR="000650BD" w:rsidRPr="007B55A2">
        <w:rPr>
          <w:rFonts w:ascii="Times New Roman" w:hAnsi="Times New Roman" w:cs="Times New Roman"/>
          <w:sz w:val="24"/>
          <w:szCs w:val="24"/>
          <w:lang w:val="en-US"/>
        </w:rPr>
        <w:fldChar w:fldCharType="end"/>
      </w:r>
      <w:r w:rsidR="00105C96" w:rsidRPr="007B55A2">
        <w:rPr>
          <w:rFonts w:ascii="Times New Roman" w:hAnsi="Times New Roman" w:cs="Times New Roman"/>
          <w:sz w:val="24"/>
          <w:szCs w:val="24"/>
          <w:lang w:val="en-US"/>
        </w:rPr>
        <w:t xml:space="preserve">, are slightly higher than </w:t>
      </w:r>
      <w:r w:rsidR="00105C96" w:rsidRPr="007B55A2">
        <w:rPr>
          <w:rFonts w:ascii="Times New Roman" w:hAnsi="Times New Roman" w:cs="Times New Roman"/>
          <w:i/>
          <w:sz w:val="24"/>
          <w:szCs w:val="24"/>
          <w:lang w:val="en-US"/>
        </w:rPr>
        <w:t>T</w:t>
      </w:r>
      <w:r w:rsidR="00105C96" w:rsidRPr="007B55A2">
        <w:rPr>
          <w:rFonts w:ascii="Times New Roman" w:hAnsi="Times New Roman" w:cs="Times New Roman"/>
          <w:sz w:val="24"/>
          <w:szCs w:val="24"/>
          <w:vertAlign w:val="subscript"/>
          <w:lang w:val="en-US"/>
        </w:rPr>
        <w:t xml:space="preserve">m (LTC/HTC) </w:t>
      </w:r>
      <w:r w:rsidR="00105C96" w:rsidRPr="007B55A2">
        <w:rPr>
          <w:rFonts w:ascii="Times New Roman" w:hAnsi="Times New Roman" w:cs="Times New Roman"/>
          <w:sz w:val="24"/>
          <w:szCs w:val="24"/>
          <w:lang w:val="en-US"/>
        </w:rPr>
        <w:t xml:space="preserve">and hence deviate twice less than those determined from </w:t>
      </w:r>
      <w:r w:rsidR="00105C96" w:rsidRPr="007B55A2">
        <w:rPr>
          <w:rFonts w:ascii="Times New Roman" w:hAnsi="Times New Roman" w:cs="Times New Roman"/>
          <w:i/>
          <w:sz w:val="24"/>
          <w:szCs w:val="24"/>
          <w:lang w:val="en-US"/>
        </w:rPr>
        <w:t>T</w:t>
      </w:r>
      <w:r w:rsidR="00105C96" w:rsidRPr="007B55A2">
        <w:rPr>
          <w:rFonts w:ascii="Times New Roman" w:hAnsi="Times New Roman" w:cs="Times New Roman"/>
          <w:sz w:val="24"/>
          <w:szCs w:val="24"/>
          <w:vertAlign w:val="subscript"/>
          <w:lang w:val="en-US"/>
        </w:rPr>
        <w:t xml:space="preserve">m (LTC/HTC) </w:t>
      </w:r>
      <w:r w:rsidR="00105C96" w:rsidRPr="007B55A2">
        <w:rPr>
          <w:rFonts w:ascii="Times New Roman" w:hAnsi="Times New Roman" w:cs="Times New Roman"/>
          <w:sz w:val="24"/>
          <w:szCs w:val="24"/>
          <w:lang w:val="en-US"/>
        </w:rPr>
        <w:t>(</w:t>
      </w:r>
      <w:r w:rsidR="00ED5FE6" w:rsidRPr="007B55A2">
        <w:rPr>
          <w:rFonts w:ascii="Times New Roman" w:hAnsi="Times New Roman" w:cs="Times New Roman"/>
          <w:sz w:val="24"/>
          <w:szCs w:val="24"/>
          <w:lang w:val="en-US"/>
        </w:rPr>
        <w:t xml:space="preserve">1 </w:t>
      </w:r>
      <w:r w:rsidR="00105C96" w:rsidRPr="007B55A2">
        <w:rPr>
          <w:rFonts w:ascii="Times New Roman" w:hAnsi="Times New Roman" w:cs="Times New Roman"/>
          <w:sz w:val="24"/>
          <w:szCs w:val="24"/>
          <w:lang w:val="en-US"/>
        </w:rPr>
        <w:t>°C/1 °C</w:t>
      </w:r>
      <w:r w:rsidR="00ED5FE6" w:rsidRPr="007B55A2">
        <w:rPr>
          <w:rFonts w:ascii="Times New Roman" w:hAnsi="Times New Roman" w:cs="Times New Roman"/>
          <w:sz w:val="24"/>
          <w:szCs w:val="24"/>
          <w:lang w:val="en-US"/>
        </w:rPr>
        <w:t xml:space="preserve">/2 °C </w:t>
      </w:r>
      <w:r w:rsidR="00105C96" w:rsidRPr="007B55A2">
        <w:rPr>
          <w:rFonts w:ascii="Times New Roman" w:hAnsi="Times New Roman" w:cs="Times New Roman"/>
          <w:sz w:val="24"/>
          <w:szCs w:val="24"/>
          <w:lang w:val="en-US"/>
        </w:rPr>
        <w:t xml:space="preserve">in </w:t>
      </w:r>
      <w:r w:rsidR="00ED5FE6" w:rsidRPr="007B55A2">
        <w:rPr>
          <w:rFonts w:ascii="Times New Roman" w:hAnsi="Times New Roman" w:cs="Times New Roman"/>
          <w:sz w:val="24"/>
          <w:szCs w:val="24"/>
          <w:lang w:val="en-US"/>
        </w:rPr>
        <w:t>BRB4</w:t>
      </w:r>
      <w:r w:rsidR="00105C96" w:rsidRPr="007B55A2">
        <w:rPr>
          <w:rFonts w:ascii="Times New Roman" w:hAnsi="Times New Roman" w:cs="Times New Roman"/>
          <w:sz w:val="24"/>
          <w:szCs w:val="24"/>
          <w:lang w:val="en-US"/>
        </w:rPr>
        <w:t>/BRB</w:t>
      </w:r>
      <w:r w:rsidR="00ED5FE6" w:rsidRPr="007B55A2">
        <w:rPr>
          <w:rFonts w:ascii="Times New Roman" w:hAnsi="Times New Roman" w:cs="Times New Roman"/>
          <w:sz w:val="24"/>
          <w:szCs w:val="24"/>
          <w:lang w:val="en-US"/>
        </w:rPr>
        <w:t>7/BRB9</w:t>
      </w:r>
      <w:r w:rsidR="00105C96" w:rsidRPr="007B55A2">
        <w:rPr>
          <w:rFonts w:ascii="Times New Roman" w:hAnsi="Times New Roman" w:cs="Times New Roman"/>
          <w:sz w:val="24"/>
          <w:szCs w:val="24"/>
          <w:lang w:val="en-US"/>
        </w:rPr>
        <w:t xml:space="preserve">). </w:t>
      </w:r>
      <w:r w:rsidR="007E5662" w:rsidRPr="007B55A2">
        <w:rPr>
          <w:rFonts w:ascii="Times New Roman" w:hAnsi="Times New Roman" w:cs="Times New Roman"/>
          <w:sz w:val="24"/>
          <w:szCs w:val="24"/>
          <w:lang w:val="en-US"/>
        </w:rPr>
        <w:t xml:space="preserve">As for </w:t>
      </w:r>
      <w:proofErr w:type="spellStart"/>
      <w:r w:rsidR="007E5662" w:rsidRPr="007B55A2">
        <w:rPr>
          <w:rFonts w:ascii="Times New Roman" w:hAnsi="Times New Roman" w:cs="Times New Roman"/>
          <w:i/>
          <w:sz w:val="24"/>
          <w:szCs w:val="24"/>
          <w:lang w:val="en-US"/>
        </w:rPr>
        <w:t>T</w:t>
      </w:r>
      <w:r w:rsidR="007E5662" w:rsidRPr="007B55A2">
        <w:rPr>
          <w:rFonts w:ascii="Times New Roman" w:hAnsi="Times New Roman" w:cs="Times New Roman"/>
          <w:sz w:val="24"/>
          <w:szCs w:val="24"/>
          <w:vertAlign w:val="subscript"/>
          <w:lang w:val="en-US"/>
        </w:rPr>
        <w:t>i</w:t>
      </w:r>
      <w:proofErr w:type="spellEnd"/>
      <w:r w:rsidR="007E5662" w:rsidRPr="007B55A2">
        <w:rPr>
          <w:rFonts w:ascii="Times New Roman" w:hAnsi="Times New Roman" w:cs="Times New Roman"/>
          <w:sz w:val="24"/>
          <w:szCs w:val="24"/>
          <w:lang w:val="en-US"/>
        </w:rPr>
        <w:t xml:space="preserve"> enhancement in comparison with </w:t>
      </w:r>
      <w:r w:rsidR="007E5662" w:rsidRPr="007B55A2">
        <w:rPr>
          <w:rFonts w:ascii="Times New Roman" w:hAnsi="Times New Roman" w:cs="Times New Roman"/>
          <w:i/>
          <w:sz w:val="24"/>
          <w:szCs w:val="24"/>
          <w:lang w:val="en-US"/>
        </w:rPr>
        <w:t>T</w:t>
      </w:r>
      <w:r w:rsidR="007E5662" w:rsidRPr="007B55A2">
        <w:rPr>
          <w:rFonts w:ascii="Times New Roman" w:hAnsi="Times New Roman" w:cs="Times New Roman"/>
          <w:sz w:val="24"/>
          <w:szCs w:val="24"/>
          <w:vertAlign w:val="subscript"/>
          <w:lang w:val="en-US"/>
        </w:rPr>
        <w:t xml:space="preserve">m (LTC/HTC) </w:t>
      </w:r>
      <w:r w:rsidR="007E5662" w:rsidRPr="007B55A2">
        <w:rPr>
          <w:rFonts w:ascii="Times New Roman" w:hAnsi="Times New Roman" w:cs="Times New Roman"/>
          <w:sz w:val="24"/>
          <w:szCs w:val="24"/>
          <w:lang w:val="en-US"/>
        </w:rPr>
        <w:t>val</w:t>
      </w:r>
      <w:r w:rsidR="002C48D6" w:rsidRPr="007B55A2">
        <w:rPr>
          <w:rFonts w:ascii="Times New Roman" w:hAnsi="Times New Roman" w:cs="Times New Roman"/>
          <w:sz w:val="24"/>
          <w:szCs w:val="24"/>
          <w:lang w:val="en-US"/>
        </w:rPr>
        <w:t>u</w:t>
      </w:r>
      <w:r w:rsidR="007E5662" w:rsidRPr="007B55A2">
        <w:rPr>
          <w:rFonts w:ascii="Times New Roman" w:hAnsi="Times New Roman" w:cs="Times New Roman"/>
          <w:sz w:val="24"/>
          <w:szCs w:val="24"/>
          <w:lang w:val="en-US"/>
        </w:rPr>
        <w:t xml:space="preserve">es is </w:t>
      </w:r>
      <w:r w:rsidR="007E5662" w:rsidRPr="007B55A2">
        <w:rPr>
          <w:rFonts w:ascii="Times New Roman" w:hAnsi="Times New Roman" w:cs="Times New Roman"/>
          <w:sz w:val="24"/>
          <w:szCs w:val="24"/>
          <w:lang w:val="en-US"/>
        </w:rPr>
        <w:lastRenderedPageBreak/>
        <w:t>concern</w:t>
      </w:r>
      <w:r w:rsidR="00A71ADA" w:rsidRPr="007B55A2">
        <w:rPr>
          <w:rFonts w:ascii="Times New Roman" w:hAnsi="Times New Roman" w:cs="Times New Roman"/>
          <w:sz w:val="24"/>
          <w:szCs w:val="24"/>
          <w:lang w:val="en-US"/>
        </w:rPr>
        <w:t>e</w:t>
      </w:r>
      <w:r w:rsidR="007E5662" w:rsidRPr="007B55A2">
        <w:rPr>
          <w:rFonts w:ascii="Times New Roman" w:hAnsi="Times New Roman" w:cs="Times New Roman"/>
          <w:sz w:val="24"/>
          <w:szCs w:val="24"/>
          <w:lang w:val="en-US"/>
        </w:rPr>
        <w:t xml:space="preserve">d, we tentatively </w:t>
      </w:r>
      <w:r w:rsidR="00CB4880" w:rsidRPr="007B55A2">
        <w:rPr>
          <w:rFonts w:ascii="Times New Roman" w:hAnsi="Times New Roman" w:cs="Times New Roman"/>
          <w:sz w:val="24"/>
          <w:szCs w:val="24"/>
          <w:lang w:val="en-US"/>
        </w:rPr>
        <w:t xml:space="preserve">suggest that </w:t>
      </w:r>
      <w:r w:rsidR="007E5662" w:rsidRPr="007B55A2">
        <w:rPr>
          <w:rFonts w:ascii="Times New Roman" w:hAnsi="Times New Roman" w:cs="Times New Roman"/>
          <w:sz w:val="24"/>
          <w:szCs w:val="24"/>
          <w:lang w:val="en-US"/>
        </w:rPr>
        <w:t>the former</w:t>
      </w:r>
      <w:r w:rsidR="00A71ADA" w:rsidRPr="007B55A2">
        <w:rPr>
          <w:rFonts w:ascii="Times New Roman" w:hAnsi="Times New Roman" w:cs="Times New Roman"/>
          <w:sz w:val="24"/>
          <w:szCs w:val="24"/>
          <w:lang w:val="en-US"/>
        </w:rPr>
        <w:t xml:space="preserve"> somehow generates </w:t>
      </w:r>
      <w:r w:rsidR="00CB4880" w:rsidRPr="007B55A2">
        <w:rPr>
          <w:rFonts w:ascii="Times New Roman" w:hAnsi="Times New Roman" w:cs="Times New Roman"/>
          <w:sz w:val="24"/>
          <w:szCs w:val="24"/>
          <w:lang w:val="en-US"/>
        </w:rPr>
        <w:t xml:space="preserve">an average response of </w:t>
      </w:r>
      <w:r w:rsidR="002C48D6" w:rsidRPr="007B55A2">
        <w:rPr>
          <w:rFonts w:ascii="Times New Roman" w:hAnsi="Times New Roman" w:cs="Times New Roman"/>
          <w:sz w:val="24"/>
          <w:szCs w:val="24"/>
          <w:lang w:val="en-US"/>
        </w:rPr>
        <w:t xml:space="preserve">the </w:t>
      </w:r>
      <w:r w:rsidR="00CB4880" w:rsidRPr="007B55A2">
        <w:rPr>
          <w:rFonts w:ascii="Times New Roman" w:hAnsi="Times New Roman" w:cs="Times New Roman"/>
          <w:sz w:val="24"/>
          <w:szCs w:val="24"/>
          <w:lang w:val="en-US"/>
        </w:rPr>
        <w:t>change in lipid order (</w:t>
      </w:r>
      <w:r w:rsidR="007E5662" w:rsidRPr="007B55A2">
        <w:rPr>
          <w:rFonts w:ascii="Times New Roman" w:hAnsi="Times New Roman" w:cs="Times New Roman"/>
          <w:sz w:val="24"/>
          <w:szCs w:val="24"/>
          <w:lang w:val="en-US"/>
        </w:rPr>
        <w:t xml:space="preserve">the values provided from </w:t>
      </w:r>
      <w:r w:rsidR="00CB4880" w:rsidRPr="007B55A2">
        <w:rPr>
          <w:rFonts w:ascii="Times New Roman" w:hAnsi="Times New Roman" w:cs="Times New Roman"/>
          <w:sz w:val="24"/>
          <w:szCs w:val="24"/>
          <w:lang w:val="en-US"/>
        </w:rPr>
        <w:t>DSC) and reorientation of interfacial water molecules (</w:t>
      </w:r>
      <w:r w:rsidR="007E5662" w:rsidRPr="007B55A2">
        <w:rPr>
          <w:rFonts w:ascii="Times New Roman" w:hAnsi="Times New Roman" w:cs="Times New Roman"/>
          <w:sz w:val="24"/>
          <w:szCs w:val="24"/>
          <w:lang w:val="en-US"/>
        </w:rPr>
        <w:t xml:space="preserve">the value obtained from </w:t>
      </w:r>
      <w:proofErr w:type="spellStart"/>
      <w:r w:rsidR="007E5662" w:rsidRPr="007B55A2">
        <w:rPr>
          <w:rFonts w:ascii="Times New Roman" w:hAnsi="Times New Roman" w:cs="Times New Roman"/>
          <w:sz w:val="24"/>
          <w:szCs w:val="24"/>
          <w:lang w:val="en-US"/>
        </w:rPr>
        <w:t>Laurdan</w:t>
      </w:r>
      <w:proofErr w:type="spellEnd"/>
      <w:r w:rsidR="007E5662" w:rsidRPr="007B55A2">
        <w:rPr>
          <w:rFonts w:ascii="Times New Roman" w:hAnsi="Times New Roman" w:cs="Times New Roman"/>
          <w:sz w:val="24"/>
          <w:szCs w:val="24"/>
          <w:lang w:val="en-US"/>
        </w:rPr>
        <w:t>® response</w:t>
      </w:r>
      <w:r w:rsidR="00CB4880" w:rsidRPr="007B55A2">
        <w:rPr>
          <w:rFonts w:ascii="Times New Roman" w:hAnsi="Times New Roman" w:cs="Times New Roman"/>
          <w:sz w:val="24"/>
          <w:szCs w:val="24"/>
          <w:lang w:val="en-US"/>
        </w:rPr>
        <w:t>)</w:t>
      </w:r>
      <w:r w:rsidR="007E5662" w:rsidRPr="007B55A2">
        <w:rPr>
          <w:rFonts w:ascii="Times New Roman" w:hAnsi="Times New Roman" w:cs="Times New Roman"/>
          <w:sz w:val="24"/>
          <w:szCs w:val="24"/>
          <w:lang w:val="en-US"/>
        </w:rPr>
        <w:t>.</w:t>
      </w:r>
      <w:r w:rsidR="00CB4880" w:rsidRPr="007B55A2">
        <w:rPr>
          <w:rFonts w:ascii="Times New Roman" w:hAnsi="Times New Roman" w:cs="Times New Roman"/>
          <w:sz w:val="24"/>
          <w:szCs w:val="24"/>
          <w:lang w:val="en-US"/>
        </w:rPr>
        <w:t xml:space="preserve"> </w:t>
      </w:r>
      <w:r w:rsidR="00105C96" w:rsidRPr="007B55A2">
        <w:rPr>
          <w:rFonts w:ascii="Times New Roman" w:hAnsi="Times New Roman" w:cs="Times New Roman"/>
          <w:sz w:val="24"/>
          <w:szCs w:val="24"/>
          <w:lang w:val="en-US"/>
        </w:rPr>
        <w:t>Ultimately, i</w:t>
      </w:r>
      <w:r w:rsidR="00B57C2D" w:rsidRPr="007B55A2">
        <w:rPr>
          <w:rFonts w:ascii="Times New Roman" w:hAnsi="Times New Roman" w:cs="Times New Roman"/>
          <w:sz w:val="24"/>
          <w:szCs w:val="24"/>
          <w:lang w:val="en-US"/>
        </w:rPr>
        <w:t>t</w:t>
      </w:r>
      <w:r w:rsidR="00105C96" w:rsidRPr="007B55A2">
        <w:rPr>
          <w:rFonts w:ascii="Times New Roman" w:hAnsi="Times New Roman" w:cs="Times New Roman"/>
          <w:sz w:val="24"/>
          <w:szCs w:val="24"/>
          <w:lang w:val="en-US"/>
        </w:rPr>
        <w:t xml:space="preserve"> appears that</w:t>
      </w:r>
      <w:r w:rsidR="00B57C2D" w:rsidRPr="007B55A2">
        <w:rPr>
          <w:rFonts w:ascii="Times New Roman" w:hAnsi="Times New Roman" w:cs="Times New Roman"/>
          <w:sz w:val="24"/>
          <w:szCs w:val="24"/>
          <w:lang w:val="en-US"/>
        </w:rPr>
        <w:t xml:space="preserve"> </w:t>
      </w:r>
      <w:proofErr w:type="spellStart"/>
      <w:r w:rsidR="00B57C2D" w:rsidRPr="007B55A2">
        <w:rPr>
          <w:rFonts w:ascii="Times New Roman" w:hAnsi="Times New Roman" w:cs="Times New Roman"/>
          <w:sz w:val="24"/>
          <w:szCs w:val="24"/>
          <w:lang w:val="en-US"/>
        </w:rPr>
        <w:t>Laurdan</w:t>
      </w:r>
      <w:proofErr w:type="spellEnd"/>
      <w:r w:rsidR="00B57C2D" w:rsidRPr="007B55A2">
        <w:rPr>
          <w:rFonts w:ascii="Times New Roman" w:hAnsi="Times New Roman" w:cs="Times New Roman"/>
          <w:sz w:val="24"/>
          <w:szCs w:val="24"/>
          <w:lang w:val="en-US"/>
        </w:rPr>
        <w:t xml:space="preserve">® incorporated in </w:t>
      </w:r>
      <w:r w:rsidR="00ED5FE6" w:rsidRPr="007B55A2">
        <w:rPr>
          <w:rFonts w:ascii="Times New Roman" w:hAnsi="Times New Roman" w:cs="Times New Roman"/>
          <w:sz w:val="24"/>
          <w:szCs w:val="24"/>
          <w:lang w:val="en-US"/>
        </w:rPr>
        <w:t>BRB4</w:t>
      </w:r>
      <w:r w:rsidR="00B57C2D" w:rsidRPr="007B55A2">
        <w:rPr>
          <w:rFonts w:ascii="Times New Roman" w:hAnsi="Times New Roman" w:cs="Times New Roman"/>
          <w:sz w:val="24"/>
          <w:szCs w:val="24"/>
          <w:lang w:val="en-US"/>
        </w:rPr>
        <w:t xml:space="preserve">-suspended </w:t>
      </w:r>
      <w:proofErr w:type="spellStart"/>
      <w:r w:rsidR="00B57C2D" w:rsidRPr="007B55A2">
        <w:rPr>
          <w:rFonts w:ascii="Times New Roman" w:hAnsi="Times New Roman" w:cs="Times New Roman"/>
          <w:sz w:val="24"/>
          <w:szCs w:val="24"/>
          <w:lang w:val="en-US"/>
        </w:rPr>
        <w:t>bSM</w:t>
      </w:r>
      <w:proofErr w:type="spellEnd"/>
      <w:r w:rsidR="00B57C2D" w:rsidRPr="007B55A2">
        <w:rPr>
          <w:rFonts w:ascii="Times New Roman" w:hAnsi="Times New Roman" w:cs="Times New Roman"/>
          <w:sz w:val="24"/>
          <w:szCs w:val="24"/>
          <w:lang w:val="en-US"/>
        </w:rPr>
        <w:t xml:space="preserve"> senses the water reorientation </w:t>
      </w:r>
      <w:r w:rsidR="003478E1" w:rsidRPr="007B55A2">
        <w:rPr>
          <w:rFonts w:ascii="Times New Roman" w:hAnsi="Times New Roman" w:cs="Times New Roman"/>
          <w:sz w:val="24"/>
          <w:szCs w:val="24"/>
          <w:lang w:val="en-US"/>
        </w:rPr>
        <w:t>when about 50% of C24:1 sphingomyelin is melted</w:t>
      </w:r>
      <w:r w:rsidR="00B57C2D" w:rsidRPr="007B55A2">
        <w:rPr>
          <w:rFonts w:ascii="Times New Roman" w:hAnsi="Times New Roman" w:cs="Times New Roman"/>
          <w:sz w:val="24"/>
          <w:szCs w:val="24"/>
          <w:lang w:val="en-US"/>
        </w:rPr>
        <w:t>, whereas the one incorporated in BRB</w:t>
      </w:r>
      <w:r w:rsidR="003478E1" w:rsidRPr="007B55A2">
        <w:rPr>
          <w:rFonts w:ascii="Times New Roman" w:hAnsi="Times New Roman" w:cs="Times New Roman"/>
          <w:sz w:val="24"/>
          <w:szCs w:val="24"/>
          <w:lang w:val="en-US"/>
        </w:rPr>
        <w:t>7/BRB9</w:t>
      </w:r>
      <w:r w:rsidR="00B57C2D" w:rsidRPr="007B55A2">
        <w:rPr>
          <w:rFonts w:ascii="Times New Roman" w:hAnsi="Times New Roman" w:cs="Times New Roman"/>
          <w:sz w:val="24"/>
          <w:szCs w:val="24"/>
          <w:lang w:val="en-US"/>
        </w:rPr>
        <w:t xml:space="preserve">-suspended </w:t>
      </w:r>
      <w:proofErr w:type="spellStart"/>
      <w:r w:rsidR="00B57C2D" w:rsidRPr="007B55A2">
        <w:rPr>
          <w:rFonts w:ascii="Times New Roman" w:hAnsi="Times New Roman" w:cs="Times New Roman"/>
          <w:sz w:val="24"/>
          <w:szCs w:val="24"/>
          <w:lang w:val="en-US"/>
        </w:rPr>
        <w:t>bSM</w:t>
      </w:r>
      <w:proofErr w:type="spellEnd"/>
      <w:r w:rsidR="00B57C2D" w:rsidRPr="007B55A2">
        <w:rPr>
          <w:rFonts w:ascii="Times New Roman" w:hAnsi="Times New Roman" w:cs="Times New Roman"/>
          <w:sz w:val="24"/>
          <w:szCs w:val="24"/>
          <w:lang w:val="en-US"/>
        </w:rPr>
        <w:t xml:space="preserve"> registers water reorientation few degrees before </w:t>
      </w:r>
      <w:r w:rsidR="001D4710" w:rsidRPr="007B55A2">
        <w:rPr>
          <w:rFonts w:ascii="Times New Roman" w:hAnsi="Times New Roman" w:cs="Times New Roman"/>
          <w:sz w:val="24"/>
          <w:szCs w:val="24"/>
          <w:lang w:val="en-US"/>
        </w:rPr>
        <w:t xml:space="preserve">then </w:t>
      </w:r>
      <w:r w:rsidR="00BC067A" w:rsidRPr="007B55A2">
        <w:rPr>
          <w:rFonts w:ascii="Times New Roman" w:hAnsi="Times New Roman" w:cs="Times New Roman"/>
          <w:sz w:val="24"/>
          <w:szCs w:val="24"/>
          <w:lang w:val="en-US"/>
        </w:rPr>
        <w:t>in BRB4</w:t>
      </w:r>
      <w:r w:rsidR="00B57C2D" w:rsidRPr="007B55A2">
        <w:rPr>
          <w:rFonts w:ascii="Times New Roman" w:hAnsi="Times New Roman" w:cs="Times New Roman"/>
          <w:sz w:val="24"/>
          <w:szCs w:val="24"/>
          <w:lang w:val="en-US"/>
        </w:rPr>
        <w:t>.</w:t>
      </w:r>
      <w:r w:rsidR="008D20ED" w:rsidRPr="007B55A2">
        <w:rPr>
          <w:rFonts w:ascii="Times New Roman" w:hAnsi="Times New Roman" w:cs="Times New Roman"/>
          <w:sz w:val="24"/>
          <w:szCs w:val="24"/>
          <w:lang w:val="en-US"/>
        </w:rPr>
        <w:t xml:space="preserve"> </w:t>
      </w:r>
      <w:bookmarkStart w:id="13" w:name="_Hlk171344890"/>
      <w:r w:rsidR="002D4E2C" w:rsidRPr="007B55A2">
        <w:rPr>
          <w:rFonts w:ascii="Times New Roman" w:hAnsi="Times New Roman" w:cs="Times New Roman"/>
          <w:sz w:val="24"/>
          <w:szCs w:val="24"/>
          <w:lang w:val="en-US"/>
        </w:rPr>
        <w:t xml:space="preserve">As the most likely cause of the deviation of the response of </w:t>
      </w:r>
      <w:proofErr w:type="spellStart"/>
      <w:r w:rsidR="002D4E2C" w:rsidRPr="007B55A2">
        <w:rPr>
          <w:rFonts w:ascii="Times New Roman" w:hAnsi="Times New Roman" w:cs="Times New Roman"/>
          <w:sz w:val="24"/>
          <w:szCs w:val="24"/>
          <w:lang w:val="en-US"/>
        </w:rPr>
        <w:t>Laurdan</w:t>
      </w:r>
      <w:proofErr w:type="spellEnd"/>
      <w:r w:rsidR="002D4E2C" w:rsidRPr="007B55A2">
        <w:rPr>
          <w:rFonts w:ascii="Times New Roman" w:hAnsi="Times New Roman" w:cs="Times New Roman"/>
          <w:sz w:val="24"/>
          <w:szCs w:val="24"/>
          <w:lang w:val="en-US"/>
        </w:rPr>
        <w:t>® in BRB4 in relation to BRB7 and BRB9, the possibility of protonation of</w:t>
      </w:r>
      <w:r w:rsidR="00784FD6" w:rsidRPr="007B55A2">
        <w:rPr>
          <w:rFonts w:ascii="Times New Roman" w:hAnsi="Times New Roman" w:cs="Times New Roman"/>
          <w:sz w:val="24"/>
          <w:szCs w:val="24"/>
          <w:lang w:val="en-US"/>
        </w:rPr>
        <w:t xml:space="preserve"> N-atom in</w:t>
      </w:r>
      <w:r w:rsidR="002D4E2C" w:rsidRPr="007B55A2">
        <w:rPr>
          <w:rFonts w:ascii="Times New Roman" w:hAnsi="Times New Roman" w:cs="Times New Roman"/>
          <w:sz w:val="24"/>
          <w:szCs w:val="24"/>
          <w:lang w:val="en-US"/>
        </w:rPr>
        <w:t xml:space="preserve"> </w:t>
      </w:r>
      <w:r w:rsidR="002D4E2C" w:rsidRPr="007B55A2">
        <w:rPr>
          <w:rFonts w:ascii="Times New Roman" w:hAnsi="Times New Roman" w:cs="Times New Roman"/>
          <w:i/>
          <w:sz w:val="24"/>
          <w:szCs w:val="24"/>
          <w:lang w:val="en-US"/>
        </w:rPr>
        <w:t>N</w:t>
      </w:r>
      <w:r w:rsidR="002D4E2C" w:rsidRPr="007B55A2">
        <w:rPr>
          <w:rFonts w:ascii="Times New Roman" w:hAnsi="Times New Roman" w:cs="Times New Roman"/>
          <w:sz w:val="24"/>
          <w:szCs w:val="24"/>
          <w:lang w:val="en-US"/>
        </w:rPr>
        <w:t xml:space="preserve">, </w:t>
      </w:r>
      <w:r w:rsidR="002D4E2C" w:rsidRPr="007B55A2">
        <w:rPr>
          <w:rFonts w:ascii="Times New Roman" w:hAnsi="Times New Roman" w:cs="Times New Roman"/>
          <w:i/>
          <w:sz w:val="24"/>
          <w:szCs w:val="24"/>
          <w:lang w:val="en-US"/>
        </w:rPr>
        <w:t>N</w:t>
      </w:r>
      <w:r w:rsidR="002D4E2C" w:rsidRPr="007B55A2">
        <w:rPr>
          <w:rFonts w:ascii="Times New Roman" w:hAnsi="Times New Roman" w:cs="Times New Roman"/>
          <w:sz w:val="24"/>
          <w:szCs w:val="24"/>
          <w:lang w:val="en-US"/>
        </w:rPr>
        <w:t xml:space="preserve">-dimethyl-1-naphtylamino moiety of </w:t>
      </w:r>
      <w:proofErr w:type="spellStart"/>
      <w:r w:rsidR="002D4E2C" w:rsidRPr="007B55A2">
        <w:rPr>
          <w:rFonts w:ascii="Times New Roman" w:hAnsi="Times New Roman" w:cs="Times New Roman"/>
          <w:sz w:val="24"/>
          <w:szCs w:val="24"/>
          <w:lang w:val="en-US"/>
        </w:rPr>
        <w:t>Laurdan</w:t>
      </w:r>
      <w:proofErr w:type="spellEnd"/>
      <w:r w:rsidR="002D4E2C" w:rsidRPr="007B55A2">
        <w:rPr>
          <w:rFonts w:ascii="Times New Roman" w:hAnsi="Times New Roman" w:cs="Times New Roman"/>
          <w:sz w:val="24"/>
          <w:szCs w:val="24"/>
          <w:lang w:val="en-US"/>
        </w:rPr>
        <w:t xml:space="preserve">® in BRB4 is suggested. More specifically, since </w:t>
      </w:r>
      <w:proofErr w:type="spellStart"/>
      <w:r w:rsidR="002D4E2C" w:rsidRPr="007B55A2">
        <w:rPr>
          <w:rFonts w:ascii="Times New Roman" w:hAnsi="Times New Roman" w:cs="Times New Roman"/>
          <w:sz w:val="24"/>
          <w:szCs w:val="24"/>
          <w:lang w:val="en-US"/>
        </w:rPr>
        <w:t>p</w:t>
      </w:r>
      <w:r w:rsidR="002D4E2C" w:rsidRPr="007B55A2">
        <w:rPr>
          <w:rFonts w:ascii="Times New Roman" w:hAnsi="Times New Roman" w:cs="Times New Roman"/>
          <w:i/>
          <w:sz w:val="24"/>
          <w:szCs w:val="24"/>
          <w:lang w:val="en-US"/>
        </w:rPr>
        <w:t>K</w:t>
      </w:r>
      <w:r w:rsidR="002D4E2C" w:rsidRPr="007B55A2">
        <w:rPr>
          <w:rFonts w:ascii="Times New Roman" w:hAnsi="Times New Roman" w:cs="Times New Roman"/>
          <w:sz w:val="24"/>
          <w:szCs w:val="24"/>
          <w:vertAlign w:val="subscript"/>
          <w:lang w:val="en-US"/>
        </w:rPr>
        <w:t>a</w:t>
      </w:r>
      <w:proofErr w:type="spellEnd"/>
      <w:r w:rsidR="002D4E2C" w:rsidRPr="007B55A2">
        <w:rPr>
          <w:rFonts w:ascii="Times New Roman" w:hAnsi="Times New Roman" w:cs="Times New Roman"/>
          <w:sz w:val="24"/>
          <w:szCs w:val="24"/>
          <w:lang w:val="en-US"/>
        </w:rPr>
        <w:t xml:space="preserve"> value of structurally similar </w:t>
      </w:r>
      <w:r w:rsidR="002D4E2C" w:rsidRPr="007B55A2">
        <w:rPr>
          <w:rFonts w:ascii="Times New Roman" w:hAnsi="Times New Roman" w:cs="Times New Roman"/>
          <w:i/>
          <w:sz w:val="24"/>
          <w:szCs w:val="24"/>
          <w:lang w:val="en-US"/>
        </w:rPr>
        <w:t>N</w:t>
      </w:r>
      <w:r w:rsidR="002D4E2C" w:rsidRPr="007B55A2">
        <w:rPr>
          <w:rFonts w:ascii="Times New Roman" w:hAnsi="Times New Roman" w:cs="Times New Roman"/>
          <w:sz w:val="24"/>
          <w:szCs w:val="24"/>
          <w:lang w:val="en-US"/>
        </w:rPr>
        <w:t xml:space="preserve">, </w:t>
      </w:r>
      <w:r w:rsidR="002D4E2C" w:rsidRPr="007B55A2">
        <w:rPr>
          <w:rFonts w:ascii="Times New Roman" w:hAnsi="Times New Roman" w:cs="Times New Roman"/>
          <w:i/>
          <w:sz w:val="24"/>
          <w:szCs w:val="24"/>
          <w:lang w:val="en-US"/>
        </w:rPr>
        <w:t>N</w:t>
      </w:r>
      <w:r w:rsidR="002D4E2C" w:rsidRPr="007B55A2">
        <w:rPr>
          <w:rFonts w:ascii="Times New Roman" w:hAnsi="Times New Roman" w:cs="Times New Roman"/>
          <w:sz w:val="24"/>
          <w:szCs w:val="24"/>
          <w:lang w:val="en-US"/>
        </w:rPr>
        <w:t xml:space="preserve">-dimethyl-1-naphtylamine is 4.83 (at 25 </w:t>
      </w:r>
      <w:r w:rsidR="002D4E2C" w:rsidRPr="007B55A2">
        <w:rPr>
          <w:rFonts w:ascii="Arial" w:hAnsi="Arial" w:cs="Arial"/>
          <w:sz w:val="24"/>
          <w:szCs w:val="24"/>
          <w:lang w:val="en-US"/>
        </w:rPr>
        <w:t>°</w:t>
      </w:r>
      <w:r w:rsidR="002D4E2C" w:rsidRPr="007B55A2">
        <w:rPr>
          <w:rFonts w:ascii="Times New Roman" w:hAnsi="Times New Roman" w:cs="Times New Roman"/>
          <w:sz w:val="24"/>
          <w:szCs w:val="24"/>
          <w:lang w:val="en-US"/>
        </w:rPr>
        <w:t xml:space="preserve">C) </w:t>
      </w:r>
      <w:r w:rsidR="002D4E2C"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{"citationItems":[{"id":"ITEM-1","itemData":{"author":[{"dropping-particle":"","family":"Hall","given":"Norris F","non-dropping-particle":"","parse-names":false,"suffix":""},{"dropping-particle":"","family":"Sprinkle","given":"Marshall R","non-dropping-particle":"","parse-names":false,"suffix":""}],"container-title":"The Journal of the American Chemical societyociety","id":"ITEM-1","issue":"9","issued":{"date-parts":[["1932"]]},"page":"318-326","title":"Relations between the structure and strength of certain organic bases in aqueous solution","type":"article-journal","volume":"54"},"uris":["http://www.mendeley.com/documents/?uuid=3295725f-f6c6-41e1-bfc5-1662f3fc4447","http://www.mendeley.com/documents/?uuid=77429d53-7f08-4a3b-b2c2-a83b42855c91"]}],"mendeley":{"formattedCitation":"(Hall and Sprinkle, 1932)","plainTextFormattedCitation":"(Hall and Sprinkle, 1932)","previouslyFormattedCitation":"(Hall and Sprinkle, 1932)"},"properties":{"noteIndex":0},"schema":"https://github.com/citation-style-language/schema/raw/master/csl-citation.json"}</w:instrText>
      </w:r>
      <w:r w:rsidR="002D4E2C"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(Hall and Sprinkle, 1932)</w:t>
      </w:r>
      <w:r w:rsidR="002D4E2C" w:rsidRPr="007B55A2">
        <w:rPr>
          <w:rFonts w:ascii="Times New Roman" w:hAnsi="Times New Roman" w:cs="Times New Roman"/>
          <w:sz w:val="24"/>
          <w:szCs w:val="24"/>
          <w:lang w:val="en-US"/>
        </w:rPr>
        <w:fldChar w:fldCharType="end"/>
      </w:r>
      <w:r w:rsidR="002D4E2C" w:rsidRPr="007B55A2">
        <w:rPr>
          <w:rFonts w:ascii="Times New Roman" w:hAnsi="Times New Roman" w:cs="Times New Roman"/>
          <w:sz w:val="24"/>
          <w:szCs w:val="24"/>
          <w:lang w:val="en-US"/>
        </w:rPr>
        <w:t xml:space="preserve">, </w:t>
      </w:r>
      <w:r w:rsidR="00784FD6" w:rsidRPr="007B55A2">
        <w:rPr>
          <w:rFonts w:ascii="Times New Roman" w:hAnsi="Times New Roman" w:cs="Times New Roman"/>
          <w:sz w:val="24"/>
          <w:szCs w:val="24"/>
          <w:lang w:val="en-US"/>
        </w:rPr>
        <w:t xml:space="preserve">N-atom in </w:t>
      </w:r>
      <w:proofErr w:type="spellStart"/>
      <w:r w:rsidR="002D4E2C" w:rsidRPr="007B55A2">
        <w:rPr>
          <w:rFonts w:ascii="Times New Roman" w:hAnsi="Times New Roman" w:cs="Times New Roman"/>
          <w:sz w:val="24"/>
          <w:szCs w:val="24"/>
          <w:lang w:val="en-US"/>
        </w:rPr>
        <w:t>Laurdan</w:t>
      </w:r>
      <w:proofErr w:type="spellEnd"/>
      <w:r w:rsidR="002D4E2C" w:rsidRPr="007B55A2">
        <w:rPr>
          <w:rFonts w:ascii="Times New Roman" w:hAnsi="Times New Roman" w:cs="Times New Roman"/>
          <w:sz w:val="24"/>
          <w:szCs w:val="24"/>
          <w:lang w:val="en-US"/>
        </w:rPr>
        <w:t xml:space="preserve">® </w:t>
      </w:r>
      <w:r w:rsidR="00175471" w:rsidRPr="007B55A2">
        <w:rPr>
          <w:rFonts w:ascii="Times New Roman" w:hAnsi="Times New Roman" w:cs="Times New Roman"/>
          <w:sz w:val="24"/>
          <w:szCs w:val="24"/>
          <w:lang w:val="en-US"/>
        </w:rPr>
        <w:t>is expected to</w:t>
      </w:r>
      <w:r w:rsidR="002D4E2C" w:rsidRPr="007B55A2">
        <w:rPr>
          <w:rFonts w:ascii="Times New Roman" w:hAnsi="Times New Roman" w:cs="Times New Roman"/>
          <w:sz w:val="24"/>
          <w:szCs w:val="24"/>
          <w:lang w:val="en-US"/>
        </w:rPr>
        <w:t xml:space="preserve"> be protonated in BRB4, but not in BRB7 and BRB9</w:t>
      </w:r>
      <w:r w:rsidR="000B68AE" w:rsidRPr="007B55A2">
        <w:rPr>
          <w:rFonts w:ascii="Times New Roman" w:hAnsi="Times New Roman" w:cs="Times New Roman"/>
          <w:sz w:val="24"/>
          <w:szCs w:val="24"/>
          <w:lang w:val="en-US"/>
        </w:rPr>
        <w:t xml:space="preserve">, which might modulate </w:t>
      </w:r>
      <w:bookmarkStart w:id="14" w:name="_Hlk171345679"/>
      <w:r w:rsidR="000B68AE" w:rsidRPr="007B55A2">
        <w:rPr>
          <w:rFonts w:ascii="Times New Roman" w:hAnsi="Times New Roman" w:cs="Times New Roman"/>
          <w:sz w:val="24"/>
          <w:szCs w:val="24"/>
          <w:lang w:val="en-US"/>
        </w:rPr>
        <w:t>interfacial water reorientation dynamics</w:t>
      </w:r>
      <w:r w:rsidR="002D4E2C" w:rsidRPr="007B55A2">
        <w:rPr>
          <w:rFonts w:ascii="Times New Roman" w:hAnsi="Times New Roman" w:cs="Times New Roman"/>
          <w:sz w:val="24"/>
          <w:szCs w:val="24"/>
          <w:lang w:val="en-US"/>
        </w:rPr>
        <w:t xml:space="preserve"> </w:t>
      </w:r>
      <w:bookmarkEnd w:id="14"/>
      <w:r w:rsidR="002D4E2C" w:rsidRPr="007B55A2">
        <w:rPr>
          <w:rFonts w:ascii="Times New Roman" w:hAnsi="Times New Roman" w:cs="Times New Roman"/>
          <w:sz w:val="24"/>
          <w:szCs w:val="24"/>
          <w:lang w:val="en-US"/>
        </w:rPr>
        <w:t xml:space="preserve">(more </w:t>
      </w:r>
      <w:r w:rsidR="00784FD6" w:rsidRPr="007B55A2">
        <w:rPr>
          <w:rFonts w:ascii="Times New Roman" w:hAnsi="Times New Roman" w:cs="Times New Roman"/>
          <w:sz w:val="24"/>
          <w:szCs w:val="24"/>
          <w:lang w:val="en-US"/>
        </w:rPr>
        <w:t xml:space="preserve">detailed discussion on the protonation of N-atom in </w:t>
      </w:r>
      <w:r w:rsidR="00784FD6" w:rsidRPr="007B55A2">
        <w:rPr>
          <w:rFonts w:ascii="Times New Roman" w:hAnsi="Times New Roman" w:cs="Times New Roman"/>
          <w:i/>
          <w:sz w:val="24"/>
          <w:szCs w:val="24"/>
          <w:lang w:val="en-US"/>
        </w:rPr>
        <w:t>N</w:t>
      </w:r>
      <w:r w:rsidR="00784FD6" w:rsidRPr="007B55A2">
        <w:rPr>
          <w:rFonts w:ascii="Times New Roman" w:hAnsi="Times New Roman" w:cs="Times New Roman"/>
          <w:sz w:val="24"/>
          <w:szCs w:val="24"/>
          <w:lang w:val="en-US"/>
        </w:rPr>
        <w:t xml:space="preserve">, </w:t>
      </w:r>
      <w:r w:rsidR="00784FD6" w:rsidRPr="007B55A2">
        <w:rPr>
          <w:rFonts w:ascii="Times New Roman" w:hAnsi="Times New Roman" w:cs="Times New Roman"/>
          <w:i/>
          <w:sz w:val="24"/>
          <w:szCs w:val="24"/>
          <w:lang w:val="en-US"/>
        </w:rPr>
        <w:t>N</w:t>
      </w:r>
      <w:r w:rsidR="00784FD6" w:rsidRPr="007B55A2">
        <w:rPr>
          <w:rFonts w:ascii="Times New Roman" w:hAnsi="Times New Roman" w:cs="Times New Roman"/>
          <w:sz w:val="24"/>
          <w:szCs w:val="24"/>
          <w:lang w:val="en-US"/>
        </w:rPr>
        <w:t xml:space="preserve">-dimethyl-1-naphtylamino moiety is discussed in the continuation of the text). </w:t>
      </w:r>
      <w:bookmarkEnd w:id="13"/>
    </w:p>
    <w:p w14:paraId="48399330" w14:textId="275D9510" w:rsidR="003B7B06" w:rsidRPr="007B55A2" w:rsidRDefault="000C598D" w:rsidP="00665EE7">
      <w:pPr>
        <w:spacing w:line="360" w:lineRule="auto"/>
        <w:jc w:val="both"/>
        <w:rPr>
          <w:rFonts w:ascii="Times New Roman" w:hAnsi="Times New Roman" w:cs="Times New Roman"/>
          <w:sz w:val="24"/>
          <w:szCs w:val="24"/>
          <w:lang w:val="en-US"/>
        </w:rPr>
      </w:pPr>
      <w:r w:rsidRPr="007B55A2">
        <w:rPr>
          <w:noProof/>
          <w:lang w:val="en-US"/>
        </w:rPr>
        <w:drawing>
          <wp:inline distT="0" distB="0" distL="0" distR="0" wp14:anchorId="3DAE8EA7" wp14:editId="21BE53F4">
            <wp:extent cx="5731510" cy="4819517"/>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819517"/>
                    </a:xfrm>
                    <a:prstGeom prst="rect">
                      <a:avLst/>
                    </a:prstGeom>
                    <a:noFill/>
                    <a:ln>
                      <a:noFill/>
                    </a:ln>
                  </pic:spPr>
                </pic:pic>
              </a:graphicData>
            </a:graphic>
          </wp:inline>
        </w:drawing>
      </w:r>
    </w:p>
    <w:p w14:paraId="59E8C5B1" w14:textId="7BF1CD7F" w:rsidR="00C251D6" w:rsidRPr="007B55A2" w:rsidRDefault="00C251D6" w:rsidP="00665EE7">
      <w:pPr>
        <w:spacing w:line="360" w:lineRule="auto"/>
        <w:jc w:val="both"/>
        <w:rPr>
          <w:rFonts w:ascii="Times New Roman" w:hAnsi="Times New Roman" w:cs="Times New Roman"/>
          <w:lang w:val="en-US"/>
        </w:rPr>
      </w:pPr>
      <w:bookmarkStart w:id="15" w:name="_Hlk160446239"/>
      <w:r w:rsidRPr="007B55A2">
        <w:rPr>
          <w:rFonts w:ascii="Times New Roman" w:hAnsi="Times New Roman" w:cs="Times New Roman"/>
          <w:lang w:val="en-US"/>
        </w:rPr>
        <w:lastRenderedPageBreak/>
        <w:t xml:space="preserve">Fig. </w:t>
      </w:r>
      <w:r w:rsidR="006971D2" w:rsidRPr="007B55A2">
        <w:rPr>
          <w:rFonts w:ascii="Times New Roman" w:hAnsi="Times New Roman" w:cs="Times New Roman"/>
          <w:lang w:val="en-US"/>
        </w:rPr>
        <w:t>3</w:t>
      </w:r>
      <w:r w:rsidRPr="007B55A2">
        <w:rPr>
          <w:rFonts w:ascii="Times New Roman" w:hAnsi="Times New Roman" w:cs="Times New Roman"/>
          <w:lang w:val="en-US"/>
        </w:rPr>
        <w:t xml:space="preserve">. Thermotropic properties of </w:t>
      </w:r>
      <w:proofErr w:type="spellStart"/>
      <w:r w:rsidRPr="007B55A2">
        <w:rPr>
          <w:rFonts w:ascii="Times New Roman" w:hAnsi="Times New Roman" w:cs="Times New Roman"/>
          <w:lang w:val="en-US"/>
        </w:rPr>
        <w:t>bSM</w:t>
      </w:r>
      <w:proofErr w:type="spellEnd"/>
      <w:r w:rsidRPr="007B55A2">
        <w:rPr>
          <w:rFonts w:ascii="Times New Roman" w:hAnsi="Times New Roman" w:cs="Times New Roman"/>
          <w:lang w:val="en-US"/>
        </w:rPr>
        <w:t xml:space="preserve"> suspended in </w:t>
      </w:r>
      <w:r w:rsidR="000C598D" w:rsidRPr="007B55A2">
        <w:rPr>
          <w:rFonts w:ascii="Times New Roman" w:hAnsi="Times New Roman" w:cs="Times New Roman"/>
          <w:lang w:val="en-US"/>
        </w:rPr>
        <w:t>BRB4</w:t>
      </w:r>
      <w:r w:rsidRPr="007B55A2">
        <w:rPr>
          <w:rFonts w:ascii="Times New Roman" w:hAnsi="Times New Roman" w:cs="Times New Roman"/>
          <w:lang w:val="en-US"/>
        </w:rPr>
        <w:t xml:space="preserve"> (left column)</w:t>
      </w:r>
      <w:r w:rsidR="000C598D" w:rsidRPr="007B55A2">
        <w:rPr>
          <w:rFonts w:ascii="Times New Roman" w:hAnsi="Times New Roman" w:cs="Times New Roman"/>
          <w:lang w:val="en-US"/>
        </w:rPr>
        <w:t>, BRB7 (middle column)</w:t>
      </w:r>
      <w:r w:rsidRPr="007B55A2">
        <w:rPr>
          <w:rFonts w:ascii="Times New Roman" w:hAnsi="Times New Roman" w:cs="Times New Roman"/>
          <w:lang w:val="en-US"/>
        </w:rPr>
        <w:t xml:space="preserve"> and BRB</w:t>
      </w:r>
      <w:r w:rsidR="000C598D" w:rsidRPr="007B55A2">
        <w:rPr>
          <w:rFonts w:ascii="Times New Roman" w:hAnsi="Times New Roman" w:cs="Times New Roman"/>
          <w:lang w:val="en-US"/>
        </w:rPr>
        <w:t>9</w:t>
      </w:r>
      <w:r w:rsidRPr="007B55A2">
        <w:rPr>
          <w:rFonts w:ascii="Times New Roman" w:hAnsi="Times New Roman" w:cs="Times New Roman"/>
          <w:lang w:val="en-US"/>
        </w:rPr>
        <w:t xml:space="preserve"> (right column) obtained from: DSC measurements (a) </w:t>
      </w:r>
      <w:proofErr w:type="spellStart"/>
      <w:r w:rsidRPr="007B55A2">
        <w:rPr>
          <w:rFonts w:ascii="Times New Roman" w:hAnsi="Times New Roman" w:cs="Times New Roman"/>
          <w:lang w:val="en-US"/>
        </w:rPr>
        <w:t>bSM</w:t>
      </w:r>
      <w:proofErr w:type="spellEnd"/>
      <w:r w:rsidRPr="007B55A2">
        <w:rPr>
          <w:rFonts w:ascii="Times New Roman" w:hAnsi="Times New Roman" w:cs="Times New Roman"/>
          <w:lang w:val="en-US"/>
        </w:rPr>
        <w:t xml:space="preserve"> ± L in </w:t>
      </w:r>
      <w:r w:rsidR="000C598D" w:rsidRPr="007B55A2">
        <w:rPr>
          <w:rFonts w:ascii="Times New Roman" w:hAnsi="Times New Roman" w:cs="Times New Roman"/>
          <w:lang w:val="en-US"/>
        </w:rPr>
        <w:t>BRB4,</w:t>
      </w:r>
      <w:r w:rsidRPr="007B55A2">
        <w:rPr>
          <w:rFonts w:ascii="Times New Roman" w:hAnsi="Times New Roman" w:cs="Times New Roman"/>
          <w:lang w:val="en-US"/>
        </w:rPr>
        <w:t xml:space="preserve"> b) </w:t>
      </w:r>
      <w:proofErr w:type="spellStart"/>
      <w:r w:rsidRPr="007B55A2">
        <w:rPr>
          <w:rFonts w:ascii="Times New Roman" w:hAnsi="Times New Roman" w:cs="Times New Roman"/>
          <w:lang w:val="en-US"/>
        </w:rPr>
        <w:t>bSM</w:t>
      </w:r>
      <w:proofErr w:type="spellEnd"/>
      <w:r w:rsidRPr="007B55A2">
        <w:rPr>
          <w:rFonts w:ascii="Times New Roman" w:hAnsi="Times New Roman" w:cs="Times New Roman"/>
          <w:lang w:val="en-US"/>
        </w:rPr>
        <w:t xml:space="preserve"> ± L in BRB</w:t>
      </w:r>
      <w:r w:rsidR="000C598D" w:rsidRPr="007B55A2">
        <w:rPr>
          <w:rFonts w:ascii="Times New Roman" w:hAnsi="Times New Roman" w:cs="Times New Roman"/>
          <w:lang w:val="en-US"/>
        </w:rPr>
        <w:t xml:space="preserve">7, and c) </w:t>
      </w:r>
      <w:proofErr w:type="spellStart"/>
      <w:r w:rsidR="000C598D" w:rsidRPr="007B55A2">
        <w:rPr>
          <w:rFonts w:ascii="Times New Roman" w:hAnsi="Times New Roman" w:cs="Times New Roman"/>
          <w:lang w:val="en-US"/>
        </w:rPr>
        <w:t>bSM</w:t>
      </w:r>
      <w:proofErr w:type="spellEnd"/>
      <w:r w:rsidR="000C598D" w:rsidRPr="007B55A2">
        <w:rPr>
          <w:rFonts w:ascii="Times New Roman" w:hAnsi="Times New Roman" w:cs="Times New Roman"/>
          <w:lang w:val="en-US"/>
        </w:rPr>
        <w:t xml:space="preserve"> ± L in BRB9</w:t>
      </w:r>
      <w:r w:rsidRPr="007B55A2">
        <w:rPr>
          <w:rFonts w:ascii="Times New Roman" w:hAnsi="Times New Roman" w:cs="Times New Roman"/>
          <w:lang w:val="en-US"/>
        </w:rPr>
        <w:t xml:space="preserve">); </w:t>
      </w:r>
      <w:r w:rsidR="00E9604D" w:rsidRPr="007B55A2">
        <w:rPr>
          <w:rFonts w:ascii="Times New Roman" w:hAnsi="Times New Roman" w:cs="Times New Roman"/>
          <w:lang w:val="en-US"/>
        </w:rPr>
        <w:t xml:space="preserve">the </w:t>
      </w:r>
      <w:proofErr w:type="spellStart"/>
      <w:r w:rsidR="000C598D" w:rsidRPr="007B55A2">
        <w:rPr>
          <w:rFonts w:ascii="Times New Roman" w:hAnsi="Times New Roman" w:cs="Times New Roman"/>
          <w:lang w:val="en-US"/>
        </w:rPr>
        <w:t>concentrational</w:t>
      </w:r>
      <w:proofErr w:type="spellEnd"/>
      <w:r w:rsidR="000C598D" w:rsidRPr="007B55A2">
        <w:rPr>
          <w:rFonts w:ascii="Times New Roman" w:hAnsi="Times New Roman" w:cs="Times New Roman"/>
          <w:lang w:val="en-US"/>
        </w:rPr>
        <w:t xml:space="preserve"> profile of the (first) principal component obtained by MCA of </w:t>
      </w:r>
      <w:r w:rsidRPr="007B55A2">
        <w:rPr>
          <w:rFonts w:ascii="Times New Roman" w:hAnsi="Times New Roman" w:cs="Times New Roman"/>
          <w:lang w:val="en-US"/>
        </w:rPr>
        <w:t>temperature-dependent UV-Vis spectra (</w:t>
      </w:r>
      <w:r w:rsidR="000C598D" w:rsidRPr="007B55A2">
        <w:rPr>
          <w:rFonts w:ascii="Times New Roman" w:hAnsi="Times New Roman" w:cs="Times New Roman"/>
          <w:lang w:val="en-US"/>
        </w:rPr>
        <w:t>d</w:t>
      </w:r>
      <w:r w:rsidRPr="007B55A2">
        <w:rPr>
          <w:rFonts w:ascii="Times New Roman" w:hAnsi="Times New Roman" w:cs="Times New Roman"/>
          <w:lang w:val="en-US"/>
        </w:rPr>
        <w:t xml:space="preserve">) </w:t>
      </w:r>
      <w:proofErr w:type="spellStart"/>
      <w:r w:rsidRPr="007B55A2">
        <w:rPr>
          <w:rFonts w:ascii="Times New Roman" w:hAnsi="Times New Roman" w:cs="Times New Roman"/>
          <w:lang w:val="en-US"/>
        </w:rPr>
        <w:t>bSM</w:t>
      </w:r>
      <w:proofErr w:type="spellEnd"/>
      <w:r w:rsidRPr="007B55A2">
        <w:rPr>
          <w:rFonts w:ascii="Times New Roman" w:hAnsi="Times New Roman" w:cs="Times New Roman"/>
          <w:lang w:val="en-US"/>
        </w:rPr>
        <w:t xml:space="preserve"> in </w:t>
      </w:r>
      <w:r w:rsidR="000C598D" w:rsidRPr="007B55A2">
        <w:rPr>
          <w:rFonts w:ascii="Times New Roman" w:hAnsi="Times New Roman" w:cs="Times New Roman"/>
          <w:lang w:val="en-US"/>
        </w:rPr>
        <w:t xml:space="preserve">BRB4, e) </w:t>
      </w:r>
      <w:proofErr w:type="spellStart"/>
      <w:r w:rsidR="000C598D" w:rsidRPr="007B55A2">
        <w:rPr>
          <w:rFonts w:ascii="Times New Roman" w:hAnsi="Times New Roman" w:cs="Times New Roman"/>
          <w:lang w:val="en-US"/>
        </w:rPr>
        <w:t>bSM</w:t>
      </w:r>
      <w:proofErr w:type="spellEnd"/>
      <w:r w:rsidR="000C598D" w:rsidRPr="007B55A2">
        <w:rPr>
          <w:rFonts w:ascii="Times New Roman" w:hAnsi="Times New Roman" w:cs="Times New Roman"/>
          <w:lang w:val="en-US"/>
        </w:rPr>
        <w:t xml:space="preserve"> in BRB7 </w:t>
      </w:r>
      <w:r w:rsidRPr="007B55A2">
        <w:rPr>
          <w:rFonts w:ascii="Times New Roman" w:hAnsi="Times New Roman" w:cs="Times New Roman"/>
          <w:lang w:val="en-US"/>
        </w:rPr>
        <w:t xml:space="preserve">and </w:t>
      </w:r>
      <w:r w:rsidR="000C598D" w:rsidRPr="007B55A2">
        <w:rPr>
          <w:rFonts w:ascii="Times New Roman" w:hAnsi="Times New Roman" w:cs="Times New Roman"/>
          <w:lang w:val="en-US"/>
        </w:rPr>
        <w:t>f</w:t>
      </w:r>
      <w:r w:rsidRPr="007B55A2">
        <w:rPr>
          <w:rFonts w:ascii="Times New Roman" w:hAnsi="Times New Roman" w:cs="Times New Roman"/>
          <w:lang w:val="en-US"/>
        </w:rPr>
        <w:t xml:space="preserve">) </w:t>
      </w:r>
      <w:proofErr w:type="spellStart"/>
      <w:r w:rsidRPr="007B55A2">
        <w:rPr>
          <w:rFonts w:ascii="Times New Roman" w:hAnsi="Times New Roman" w:cs="Times New Roman"/>
          <w:lang w:val="en-US"/>
        </w:rPr>
        <w:t>bSM</w:t>
      </w:r>
      <w:proofErr w:type="spellEnd"/>
      <w:r w:rsidRPr="007B55A2">
        <w:rPr>
          <w:rFonts w:ascii="Times New Roman" w:hAnsi="Times New Roman" w:cs="Times New Roman"/>
          <w:lang w:val="en-US"/>
        </w:rPr>
        <w:t xml:space="preserve"> in BRB</w:t>
      </w:r>
      <w:r w:rsidR="000C598D" w:rsidRPr="007B55A2">
        <w:rPr>
          <w:rFonts w:ascii="Times New Roman" w:hAnsi="Times New Roman" w:cs="Times New Roman"/>
          <w:lang w:val="en-US"/>
        </w:rPr>
        <w:t>9</w:t>
      </w:r>
      <w:r w:rsidRPr="007B55A2">
        <w:rPr>
          <w:rFonts w:ascii="Times New Roman" w:hAnsi="Times New Roman" w:cs="Times New Roman"/>
          <w:lang w:val="en-US"/>
        </w:rPr>
        <w:t xml:space="preserve">); </w:t>
      </w:r>
      <w:r w:rsidR="00E9604D" w:rsidRPr="007B55A2">
        <w:rPr>
          <w:rFonts w:ascii="Times New Roman" w:hAnsi="Times New Roman" w:cs="Times New Roman"/>
          <w:lang w:val="en-US"/>
        </w:rPr>
        <w:t xml:space="preserve">the </w:t>
      </w:r>
      <w:proofErr w:type="spellStart"/>
      <w:r w:rsidR="000C598D" w:rsidRPr="007B55A2">
        <w:rPr>
          <w:rFonts w:ascii="Times New Roman" w:hAnsi="Times New Roman" w:cs="Times New Roman"/>
          <w:lang w:val="en-US"/>
        </w:rPr>
        <w:t>concentrational</w:t>
      </w:r>
      <w:proofErr w:type="spellEnd"/>
      <w:r w:rsidR="000C598D" w:rsidRPr="007B55A2">
        <w:rPr>
          <w:rFonts w:ascii="Times New Roman" w:hAnsi="Times New Roman" w:cs="Times New Roman"/>
          <w:lang w:val="en-US"/>
        </w:rPr>
        <w:t xml:space="preserve"> profiles of the first (LTC) and second (HTC) principal components obtained by MCA of </w:t>
      </w:r>
      <w:r w:rsidRPr="007B55A2">
        <w:rPr>
          <w:rFonts w:ascii="Times New Roman" w:hAnsi="Times New Roman" w:cs="Times New Roman"/>
          <w:lang w:val="en-US"/>
        </w:rPr>
        <w:t>temperature-dependent fluorescent spectra (</w:t>
      </w:r>
      <w:r w:rsidR="000C598D" w:rsidRPr="007B55A2">
        <w:rPr>
          <w:rFonts w:ascii="Times New Roman" w:hAnsi="Times New Roman" w:cs="Times New Roman"/>
          <w:lang w:val="en-US"/>
        </w:rPr>
        <w:t>g</w:t>
      </w:r>
      <w:r w:rsidRPr="007B55A2">
        <w:rPr>
          <w:rFonts w:ascii="Times New Roman" w:hAnsi="Times New Roman" w:cs="Times New Roman"/>
          <w:lang w:val="en-US"/>
        </w:rPr>
        <w:t xml:space="preserve">) </w:t>
      </w:r>
      <w:proofErr w:type="spellStart"/>
      <w:r w:rsidRPr="007B55A2">
        <w:rPr>
          <w:rFonts w:ascii="Times New Roman" w:hAnsi="Times New Roman" w:cs="Times New Roman"/>
          <w:lang w:val="en-US"/>
        </w:rPr>
        <w:t>bSM+L</w:t>
      </w:r>
      <w:proofErr w:type="spellEnd"/>
      <w:r w:rsidRPr="007B55A2">
        <w:rPr>
          <w:rFonts w:ascii="Times New Roman" w:hAnsi="Times New Roman" w:cs="Times New Roman"/>
          <w:lang w:val="en-US"/>
        </w:rPr>
        <w:t xml:space="preserve"> in </w:t>
      </w:r>
      <w:r w:rsidR="000C598D" w:rsidRPr="007B55A2">
        <w:rPr>
          <w:rFonts w:ascii="Times New Roman" w:hAnsi="Times New Roman" w:cs="Times New Roman"/>
          <w:lang w:val="en-US"/>
        </w:rPr>
        <w:t>BR</w:t>
      </w:r>
      <w:r w:rsidRPr="007B55A2">
        <w:rPr>
          <w:rFonts w:ascii="Times New Roman" w:hAnsi="Times New Roman" w:cs="Times New Roman"/>
          <w:lang w:val="en-US"/>
        </w:rPr>
        <w:t>B</w:t>
      </w:r>
      <w:r w:rsidR="000C598D" w:rsidRPr="007B55A2">
        <w:rPr>
          <w:rFonts w:ascii="Times New Roman" w:hAnsi="Times New Roman" w:cs="Times New Roman"/>
          <w:lang w:val="en-US"/>
        </w:rPr>
        <w:t xml:space="preserve">4, h) </w:t>
      </w:r>
      <w:proofErr w:type="spellStart"/>
      <w:r w:rsidR="000C598D" w:rsidRPr="007B55A2">
        <w:rPr>
          <w:rFonts w:ascii="Times New Roman" w:hAnsi="Times New Roman" w:cs="Times New Roman"/>
          <w:lang w:val="en-US"/>
        </w:rPr>
        <w:t>bSM+L</w:t>
      </w:r>
      <w:proofErr w:type="spellEnd"/>
      <w:r w:rsidR="000C598D" w:rsidRPr="007B55A2">
        <w:rPr>
          <w:rFonts w:ascii="Times New Roman" w:hAnsi="Times New Roman" w:cs="Times New Roman"/>
          <w:lang w:val="en-US"/>
        </w:rPr>
        <w:t xml:space="preserve"> in BRB7</w:t>
      </w:r>
      <w:r w:rsidRPr="007B55A2">
        <w:rPr>
          <w:rFonts w:ascii="Times New Roman" w:hAnsi="Times New Roman" w:cs="Times New Roman"/>
          <w:lang w:val="en-US"/>
        </w:rPr>
        <w:t xml:space="preserve"> and </w:t>
      </w:r>
      <w:proofErr w:type="spellStart"/>
      <w:r w:rsidR="000C598D" w:rsidRPr="007B55A2">
        <w:rPr>
          <w:rFonts w:ascii="Times New Roman" w:hAnsi="Times New Roman" w:cs="Times New Roman"/>
          <w:lang w:val="en-US"/>
        </w:rPr>
        <w:t>i</w:t>
      </w:r>
      <w:proofErr w:type="spellEnd"/>
      <w:r w:rsidRPr="007B55A2">
        <w:rPr>
          <w:rFonts w:ascii="Times New Roman" w:hAnsi="Times New Roman" w:cs="Times New Roman"/>
          <w:lang w:val="en-US"/>
        </w:rPr>
        <w:t xml:space="preserve">) </w:t>
      </w:r>
      <w:proofErr w:type="spellStart"/>
      <w:r w:rsidRPr="007B55A2">
        <w:rPr>
          <w:rFonts w:ascii="Times New Roman" w:hAnsi="Times New Roman" w:cs="Times New Roman"/>
          <w:lang w:val="en-US"/>
        </w:rPr>
        <w:t>bSM+L</w:t>
      </w:r>
      <w:proofErr w:type="spellEnd"/>
      <w:r w:rsidRPr="007B55A2">
        <w:rPr>
          <w:rFonts w:ascii="Times New Roman" w:hAnsi="Times New Roman" w:cs="Times New Roman"/>
          <w:lang w:val="en-US"/>
        </w:rPr>
        <w:t xml:space="preserve"> in BRB</w:t>
      </w:r>
      <w:r w:rsidR="000C598D" w:rsidRPr="007B55A2">
        <w:rPr>
          <w:rFonts w:ascii="Times New Roman" w:hAnsi="Times New Roman" w:cs="Times New Roman"/>
          <w:lang w:val="en-US"/>
        </w:rPr>
        <w:t>9</w:t>
      </w:r>
      <w:r w:rsidRPr="007B55A2">
        <w:rPr>
          <w:rFonts w:ascii="Times New Roman" w:hAnsi="Times New Roman" w:cs="Times New Roman"/>
          <w:lang w:val="en-US"/>
        </w:rPr>
        <w:t xml:space="preserve">). </w:t>
      </w:r>
      <w:bookmarkStart w:id="16" w:name="_Hlk160446413"/>
      <w:r w:rsidR="00B90A84" w:rsidRPr="007B55A2">
        <w:rPr>
          <w:rFonts w:ascii="Times New Roman" w:hAnsi="Times New Roman" w:cs="Times New Roman"/>
          <w:lang w:val="en-US"/>
        </w:rPr>
        <w:t>Obtained DSC and spectroscopy-derived data, as well as fitting results of the latter</w:t>
      </w:r>
      <w:r w:rsidR="001D4710" w:rsidRPr="007B55A2">
        <w:rPr>
          <w:rFonts w:ascii="Times New Roman" w:hAnsi="Times New Roman" w:cs="Times New Roman"/>
          <w:lang w:val="en-US"/>
        </w:rPr>
        <w:t>,</w:t>
      </w:r>
      <w:r w:rsidR="00B90A84" w:rsidRPr="007B55A2">
        <w:rPr>
          <w:rFonts w:ascii="Times New Roman" w:hAnsi="Times New Roman" w:cs="Times New Roman"/>
          <w:lang w:val="en-US"/>
        </w:rPr>
        <w:t xml:space="preserve"> are presented with solid curves</w:t>
      </w:r>
      <w:bookmarkEnd w:id="16"/>
      <w:r w:rsidR="00B90A84" w:rsidRPr="007B55A2">
        <w:rPr>
          <w:rFonts w:ascii="Times New Roman" w:hAnsi="Times New Roman" w:cs="Times New Roman"/>
          <w:lang w:val="en-US"/>
        </w:rPr>
        <w:t xml:space="preserve">. </w:t>
      </w:r>
      <w:r w:rsidR="00F95290" w:rsidRPr="007B55A2">
        <w:rPr>
          <w:rFonts w:ascii="Times New Roman" w:hAnsi="Times New Roman" w:cs="Times New Roman"/>
          <w:lang w:val="en-US"/>
        </w:rPr>
        <w:t>The m</w:t>
      </w:r>
      <w:r w:rsidRPr="007B55A2">
        <w:rPr>
          <w:rFonts w:ascii="Times New Roman" w:hAnsi="Times New Roman" w:cs="Times New Roman"/>
          <w:lang w:val="en-US"/>
        </w:rPr>
        <w:t>elting temperatures obtained from DSC curves maxima (</w:t>
      </w:r>
      <w:r w:rsidRPr="007B55A2">
        <w:rPr>
          <w:rFonts w:ascii="Times New Roman" w:hAnsi="Times New Roman" w:cs="Times New Roman"/>
          <w:i/>
          <w:lang w:val="en-US"/>
        </w:rPr>
        <w:t>T</w:t>
      </w:r>
      <w:r w:rsidRPr="007B55A2">
        <w:rPr>
          <w:rFonts w:ascii="Times New Roman" w:hAnsi="Times New Roman" w:cs="Times New Roman"/>
          <w:vertAlign w:val="subscript"/>
          <w:lang w:val="en-US"/>
        </w:rPr>
        <w:t>m,1/2</w:t>
      </w:r>
      <w:r w:rsidRPr="007B55A2">
        <w:rPr>
          <w:rFonts w:ascii="Times New Roman" w:hAnsi="Times New Roman" w:cs="Times New Roman"/>
          <w:lang w:val="en-US"/>
        </w:rPr>
        <w:t xml:space="preserve">) and from fitting the concentration profiles of </w:t>
      </w:r>
      <w:r w:rsidR="009543AB" w:rsidRPr="007B55A2">
        <w:rPr>
          <w:rFonts w:ascii="Times New Roman" w:hAnsi="Times New Roman" w:cs="Times New Roman"/>
          <w:lang w:val="en-US"/>
        </w:rPr>
        <w:t xml:space="preserve">the component(s) obtained from MCA (UV-Vis and fluorescence data; </w:t>
      </w:r>
      <w:r w:rsidR="009543AB" w:rsidRPr="007B55A2">
        <w:rPr>
          <w:rFonts w:ascii="Times New Roman" w:hAnsi="Times New Roman" w:cs="Times New Roman"/>
          <w:i/>
          <w:lang w:val="en-US"/>
        </w:rPr>
        <w:t>T</w:t>
      </w:r>
      <w:r w:rsidR="009543AB" w:rsidRPr="007B55A2">
        <w:rPr>
          <w:rFonts w:ascii="Times New Roman" w:hAnsi="Times New Roman" w:cs="Times New Roman"/>
          <w:vertAlign w:val="subscript"/>
          <w:lang w:val="en-US"/>
        </w:rPr>
        <w:t xml:space="preserve">m </w:t>
      </w:r>
      <w:r w:rsidR="009543AB" w:rsidRPr="007B55A2">
        <w:rPr>
          <w:rFonts w:ascii="Times New Roman" w:hAnsi="Times New Roman" w:cs="Times New Roman"/>
          <w:lang w:val="en-US"/>
        </w:rPr>
        <w:t xml:space="preserve">and </w:t>
      </w:r>
      <w:r w:rsidR="009543AB" w:rsidRPr="007B55A2">
        <w:rPr>
          <w:rFonts w:ascii="Times New Roman" w:hAnsi="Times New Roman" w:cs="Times New Roman"/>
          <w:i/>
          <w:lang w:val="en-US"/>
        </w:rPr>
        <w:t>T</w:t>
      </w:r>
      <w:r w:rsidR="009543AB" w:rsidRPr="007B55A2">
        <w:rPr>
          <w:rFonts w:ascii="Times New Roman" w:hAnsi="Times New Roman" w:cs="Times New Roman"/>
          <w:vertAlign w:val="subscript"/>
          <w:lang w:val="en-US"/>
        </w:rPr>
        <w:t>m</w:t>
      </w:r>
      <w:r w:rsidR="009543AB" w:rsidRPr="007B55A2">
        <w:rPr>
          <w:rFonts w:ascii="Times New Roman" w:hAnsi="Times New Roman" w:cs="Times New Roman"/>
          <w:lang w:val="en-US"/>
        </w:rPr>
        <w:t xml:space="preserve"> </w:t>
      </w:r>
      <w:r w:rsidR="009543AB" w:rsidRPr="007B55A2">
        <w:rPr>
          <w:rFonts w:ascii="Times New Roman" w:hAnsi="Times New Roman" w:cs="Times New Roman"/>
          <w:vertAlign w:val="subscript"/>
          <w:lang w:val="en-US"/>
        </w:rPr>
        <w:t>(LTC/HTC)</w:t>
      </w:r>
      <w:r w:rsidR="009543AB" w:rsidRPr="007B55A2">
        <w:rPr>
          <w:rFonts w:ascii="Times New Roman" w:hAnsi="Times New Roman" w:cs="Times New Roman"/>
          <w:lang w:val="en-US"/>
        </w:rPr>
        <w:t xml:space="preserve">) are highlighted with dashed and dotted lines, respectively, and also written in </w:t>
      </w:r>
      <w:r w:rsidR="001D4710" w:rsidRPr="007B55A2">
        <w:rPr>
          <w:rFonts w:ascii="Times New Roman" w:hAnsi="Times New Roman" w:cs="Times New Roman"/>
          <w:lang w:val="en-US"/>
        </w:rPr>
        <w:t xml:space="preserve">the </w:t>
      </w:r>
      <w:r w:rsidR="009543AB" w:rsidRPr="007B55A2">
        <w:rPr>
          <w:rFonts w:ascii="Times New Roman" w:hAnsi="Times New Roman" w:cs="Times New Roman"/>
          <w:lang w:val="en-US"/>
        </w:rPr>
        <w:t xml:space="preserve">particular graph. Intersection points of LTC and HTC (e) and f)) are designated with short dashed lines and </w:t>
      </w:r>
      <w:r w:rsidR="001D4710" w:rsidRPr="007B55A2">
        <w:rPr>
          <w:rFonts w:ascii="Times New Roman" w:hAnsi="Times New Roman" w:cs="Times New Roman"/>
          <w:lang w:val="en-US"/>
        </w:rPr>
        <w:t xml:space="preserve">labeled </w:t>
      </w:r>
      <w:r w:rsidR="009543AB" w:rsidRPr="007B55A2">
        <w:rPr>
          <w:rFonts w:ascii="Times New Roman" w:hAnsi="Times New Roman" w:cs="Times New Roman"/>
          <w:lang w:val="en-US"/>
        </w:rPr>
        <w:t xml:space="preserve">on graphs. </w:t>
      </w:r>
      <w:r w:rsidR="00574A9D" w:rsidRPr="007B55A2">
        <w:rPr>
          <w:rFonts w:ascii="Times New Roman" w:hAnsi="Times New Roman" w:cs="Times New Roman"/>
          <w:lang w:val="en-US"/>
        </w:rPr>
        <w:t xml:space="preserve"> </w:t>
      </w:r>
    </w:p>
    <w:p w14:paraId="43936A4E" w14:textId="77777777" w:rsidR="00DD0E04" w:rsidRPr="007B55A2" w:rsidRDefault="00DD0E04" w:rsidP="00665EE7">
      <w:pPr>
        <w:spacing w:line="360" w:lineRule="auto"/>
        <w:jc w:val="both"/>
        <w:rPr>
          <w:rFonts w:ascii="Times New Roman" w:hAnsi="Times New Roman" w:cs="Times New Roman"/>
          <w:lang w:val="en-US"/>
        </w:rPr>
        <w:sectPr w:rsidR="00DD0E04" w:rsidRPr="007B55A2" w:rsidSect="003B7B06">
          <w:footerReference w:type="default" r:id="rId11"/>
          <w:pgSz w:w="11906" w:h="16838"/>
          <w:pgMar w:top="1440" w:right="1440" w:bottom="1440" w:left="1440" w:header="0" w:footer="0" w:gutter="0"/>
          <w:cols w:space="720"/>
          <w:formProt w:val="0"/>
          <w:docGrid w:linePitch="360" w:charSpace="4096"/>
        </w:sectPr>
      </w:pPr>
      <w:bookmarkStart w:id="17" w:name="_Hlk160449023"/>
      <w:bookmarkEnd w:id="15"/>
    </w:p>
    <w:p w14:paraId="3D4AA4AE" w14:textId="4B14FC8C" w:rsidR="00700C8E" w:rsidRPr="007B55A2" w:rsidRDefault="00700C8E" w:rsidP="00665EE7">
      <w:pPr>
        <w:spacing w:line="360" w:lineRule="auto"/>
        <w:jc w:val="both"/>
        <w:rPr>
          <w:rFonts w:ascii="Times New Roman" w:hAnsi="Times New Roman" w:cs="Times New Roman"/>
          <w:lang w:val="en-US"/>
        </w:rPr>
      </w:pPr>
      <w:r w:rsidRPr="007B55A2">
        <w:rPr>
          <w:rFonts w:ascii="Times New Roman" w:hAnsi="Times New Roman" w:cs="Times New Roman"/>
          <w:lang w:val="en-US"/>
        </w:rPr>
        <w:lastRenderedPageBreak/>
        <w:t>Table 1. Temperatures of the phase transitions (</w:t>
      </w:r>
      <w:proofErr w:type="spellStart"/>
      <w:r w:rsidR="009560FA" w:rsidRPr="007B55A2">
        <w:rPr>
          <w:rFonts w:ascii="Times New Roman" w:hAnsi="Times New Roman" w:cs="Times New Roman"/>
          <w:i/>
          <w:sz w:val="24"/>
          <w:szCs w:val="24"/>
          <w:lang w:val="en-US"/>
        </w:rPr>
        <w:t>T</w:t>
      </w:r>
      <w:r w:rsidR="009560FA" w:rsidRPr="007B55A2">
        <w:rPr>
          <w:rFonts w:ascii="Times New Roman" w:hAnsi="Times New Roman" w:cs="Times New Roman"/>
          <w:sz w:val="24"/>
          <w:szCs w:val="24"/>
          <w:vertAlign w:val="subscript"/>
          <w:lang w:val="en-US"/>
        </w:rPr>
        <w:t>pt</w:t>
      </w:r>
      <w:proofErr w:type="spellEnd"/>
      <w:r w:rsidRPr="007B55A2">
        <w:rPr>
          <w:rFonts w:ascii="Times New Roman" w:hAnsi="Times New Roman" w:cs="Times New Roman"/>
          <w:lang w:val="en-US"/>
        </w:rPr>
        <w:t>) and accompanied calorimetric enthalpies (</w:t>
      </w:r>
      <w:r w:rsidRPr="007B55A2">
        <w:rPr>
          <w:rFonts w:ascii="Times New Roman" w:hAnsi="Times New Roman" w:cs="Times New Roman"/>
          <w:i/>
          <w:lang w:val="en-US"/>
        </w:rPr>
        <w:sym w:font="Symbol" w:char="F044"/>
      </w:r>
      <w:proofErr w:type="spellStart"/>
      <w:r w:rsidRPr="007B55A2">
        <w:rPr>
          <w:rFonts w:ascii="Times New Roman" w:hAnsi="Times New Roman" w:cs="Times New Roman"/>
          <w:i/>
          <w:lang w:val="en-US"/>
        </w:rPr>
        <w:t>H</w:t>
      </w:r>
      <w:r w:rsidRPr="007B55A2">
        <w:rPr>
          <w:rFonts w:ascii="Times New Roman" w:hAnsi="Times New Roman" w:cs="Times New Roman"/>
          <w:vertAlign w:val="subscript"/>
          <w:lang w:val="en-US"/>
        </w:rPr>
        <w:t>cal</w:t>
      </w:r>
      <w:proofErr w:type="spellEnd"/>
      <w:r w:rsidRPr="007B55A2">
        <w:rPr>
          <w:rFonts w:ascii="Times New Roman" w:hAnsi="Times New Roman" w:cs="Times New Roman"/>
          <w:lang w:val="en-US"/>
        </w:rPr>
        <w:t xml:space="preserve">) of </w:t>
      </w:r>
      <w:proofErr w:type="spellStart"/>
      <w:r w:rsidRPr="007B55A2">
        <w:rPr>
          <w:rFonts w:ascii="Times New Roman" w:hAnsi="Times New Roman" w:cs="Times New Roman"/>
          <w:lang w:val="en-US"/>
        </w:rPr>
        <w:t>bSM</w:t>
      </w:r>
      <w:proofErr w:type="spellEnd"/>
      <w:r w:rsidRPr="007B55A2">
        <w:rPr>
          <w:rFonts w:ascii="Times New Roman" w:hAnsi="Times New Roman" w:cs="Times New Roman"/>
          <w:lang w:val="en-US"/>
        </w:rPr>
        <w:t xml:space="preserve"> arranged as MLVs determined from the maxima of DSC curves (</w:t>
      </w:r>
      <w:r w:rsidRPr="007B55A2">
        <w:rPr>
          <w:rFonts w:ascii="Times New Roman" w:hAnsi="Times New Roman" w:cs="Times New Roman"/>
          <w:i/>
          <w:lang w:val="en-US"/>
        </w:rPr>
        <w:t>T</w:t>
      </w:r>
      <w:r w:rsidRPr="007B55A2">
        <w:rPr>
          <w:rFonts w:ascii="Times New Roman" w:hAnsi="Times New Roman" w:cs="Times New Roman"/>
          <w:vertAlign w:val="subscript"/>
          <w:lang w:val="en-US"/>
        </w:rPr>
        <w:t>m, 1</w:t>
      </w:r>
      <w:r w:rsidRPr="007B55A2">
        <w:rPr>
          <w:rFonts w:ascii="Times New Roman" w:hAnsi="Times New Roman" w:cs="Times New Roman"/>
          <w:lang w:val="en-US"/>
        </w:rPr>
        <w:t xml:space="preserve"> and </w:t>
      </w:r>
      <w:r w:rsidRPr="007B55A2">
        <w:rPr>
          <w:rFonts w:ascii="Times New Roman" w:hAnsi="Times New Roman" w:cs="Times New Roman"/>
          <w:i/>
          <w:lang w:val="en-US"/>
        </w:rPr>
        <w:t>T</w:t>
      </w:r>
      <w:r w:rsidRPr="007B55A2">
        <w:rPr>
          <w:rFonts w:ascii="Times New Roman" w:hAnsi="Times New Roman" w:cs="Times New Roman"/>
          <w:vertAlign w:val="subscript"/>
          <w:lang w:val="en-US"/>
        </w:rPr>
        <w:t xml:space="preserve">m, 2 </w:t>
      </w:r>
      <w:r w:rsidRPr="007B55A2">
        <w:rPr>
          <w:rFonts w:ascii="Times New Roman" w:hAnsi="Times New Roman" w:cs="Times New Roman"/>
          <w:lang w:val="en-US"/>
        </w:rPr>
        <w:t xml:space="preserve">for the main phase transition) </w:t>
      </w:r>
      <w:proofErr w:type="spellStart"/>
      <w:r w:rsidRPr="007B55A2">
        <w:rPr>
          <w:rFonts w:ascii="Times New Roman" w:hAnsi="Times New Roman" w:cs="Times New Roman"/>
          <w:lang w:val="en-US"/>
        </w:rPr>
        <w:t>andfrom</w:t>
      </w:r>
      <w:proofErr w:type="spellEnd"/>
      <w:r w:rsidRPr="007B55A2">
        <w:rPr>
          <w:rFonts w:ascii="Times New Roman" w:hAnsi="Times New Roman" w:cs="Times New Roman"/>
          <w:lang w:val="en-US"/>
        </w:rPr>
        <w:t xml:space="preserve"> inflection points of concentration profiles obtained from multivariate curve analysis (MCA) of temperature-dependent UV-Vis </w:t>
      </w:r>
      <w:r w:rsidR="00DA45C9" w:rsidRPr="007B55A2">
        <w:rPr>
          <w:rFonts w:ascii="Times New Roman" w:hAnsi="Times New Roman" w:cs="Times New Roman"/>
          <w:lang w:val="en-US"/>
        </w:rPr>
        <w:t>(</w:t>
      </w:r>
      <w:r w:rsidR="00DA45C9" w:rsidRPr="007B55A2">
        <w:rPr>
          <w:rFonts w:ascii="Times New Roman" w:hAnsi="Times New Roman" w:cs="Times New Roman"/>
          <w:i/>
          <w:lang w:val="en-US"/>
        </w:rPr>
        <w:t>T</w:t>
      </w:r>
      <w:r w:rsidR="00DA45C9" w:rsidRPr="007B55A2">
        <w:rPr>
          <w:rFonts w:ascii="Times New Roman" w:hAnsi="Times New Roman" w:cs="Times New Roman"/>
          <w:vertAlign w:val="subscript"/>
          <w:lang w:val="en-US"/>
        </w:rPr>
        <w:t>m</w:t>
      </w:r>
      <w:r w:rsidR="00DA45C9" w:rsidRPr="007B55A2">
        <w:rPr>
          <w:rFonts w:ascii="Times New Roman" w:hAnsi="Times New Roman" w:cs="Times New Roman"/>
          <w:lang w:val="en-US"/>
        </w:rPr>
        <w:t xml:space="preserve">) </w:t>
      </w:r>
      <w:r w:rsidRPr="007B55A2">
        <w:rPr>
          <w:rFonts w:ascii="Times New Roman" w:hAnsi="Times New Roman" w:cs="Times New Roman"/>
          <w:lang w:val="en-US"/>
        </w:rPr>
        <w:t>and fluorescent spectra (</w:t>
      </w:r>
      <w:r w:rsidRPr="007B55A2">
        <w:rPr>
          <w:rFonts w:ascii="Times New Roman" w:hAnsi="Times New Roman" w:cs="Times New Roman"/>
          <w:i/>
          <w:lang w:val="en-US"/>
        </w:rPr>
        <w:t>T</w:t>
      </w:r>
      <w:r w:rsidRPr="007B55A2">
        <w:rPr>
          <w:rFonts w:ascii="Times New Roman" w:hAnsi="Times New Roman" w:cs="Times New Roman"/>
          <w:vertAlign w:val="subscript"/>
          <w:lang w:val="en-US"/>
        </w:rPr>
        <w:t>m</w:t>
      </w:r>
      <w:r w:rsidR="00DA45C9" w:rsidRPr="007B55A2">
        <w:rPr>
          <w:rFonts w:ascii="Times New Roman" w:hAnsi="Times New Roman" w:cs="Times New Roman"/>
          <w:vertAlign w:val="subscript"/>
          <w:lang w:val="en-US"/>
        </w:rPr>
        <w:t xml:space="preserve"> (LTC/HTC)</w:t>
      </w:r>
      <w:r w:rsidRPr="007B55A2">
        <w:rPr>
          <w:rFonts w:ascii="Times New Roman" w:hAnsi="Times New Roman" w:cs="Times New Roman"/>
          <w:lang w:val="en-US"/>
        </w:rPr>
        <w:t>) spectra. Note: 1</w:t>
      </w:r>
      <w:r w:rsidRPr="007B55A2">
        <w:rPr>
          <w:rFonts w:ascii="Times New Roman" w:hAnsi="Times New Roman" w:cs="Times New Roman"/>
          <w:vertAlign w:val="superscript"/>
          <w:lang w:val="en-US"/>
        </w:rPr>
        <w:t>st</w:t>
      </w:r>
      <w:r w:rsidRPr="007B55A2">
        <w:rPr>
          <w:rFonts w:ascii="Times New Roman" w:hAnsi="Times New Roman" w:cs="Times New Roman"/>
          <w:lang w:val="en-US"/>
        </w:rPr>
        <w:t xml:space="preserve"> PC = LTC, 2</w:t>
      </w:r>
      <w:r w:rsidRPr="007B55A2">
        <w:rPr>
          <w:rFonts w:ascii="Times New Roman" w:hAnsi="Times New Roman" w:cs="Times New Roman"/>
          <w:vertAlign w:val="superscript"/>
          <w:lang w:val="en-US"/>
        </w:rPr>
        <w:t>nd</w:t>
      </w:r>
      <w:r w:rsidRPr="007B55A2">
        <w:rPr>
          <w:rFonts w:ascii="Times New Roman" w:hAnsi="Times New Roman" w:cs="Times New Roman"/>
          <w:lang w:val="en-US"/>
        </w:rPr>
        <w:t xml:space="preserve"> PC = HTC </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188"/>
        <w:gridCol w:w="1188"/>
        <w:gridCol w:w="2106"/>
        <w:gridCol w:w="1188"/>
        <w:gridCol w:w="1188"/>
        <w:gridCol w:w="1188"/>
      </w:tblGrid>
      <w:tr w:rsidR="00700C8E" w:rsidRPr="007B55A2" w14:paraId="4A61F6EA" w14:textId="77777777" w:rsidTr="00BC067A">
        <w:tc>
          <w:tcPr>
            <w:tcW w:w="0" w:type="auto"/>
            <w:vMerge w:val="restart"/>
            <w:tcBorders>
              <w:top w:val="double" w:sz="4" w:space="0" w:color="auto"/>
              <w:bottom w:val="nil"/>
            </w:tcBorders>
            <w:vAlign w:val="center"/>
          </w:tcPr>
          <w:p w14:paraId="739C7D27"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system</w:t>
            </w:r>
          </w:p>
        </w:tc>
        <w:tc>
          <w:tcPr>
            <w:tcW w:w="0" w:type="auto"/>
            <w:gridSpan w:val="6"/>
            <w:tcBorders>
              <w:top w:val="double" w:sz="4" w:space="0" w:color="auto"/>
              <w:bottom w:val="nil"/>
            </w:tcBorders>
            <w:vAlign w:val="center"/>
          </w:tcPr>
          <w:p w14:paraId="557A281E" w14:textId="745DCE68" w:rsidR="00700C8E" w:rsidRPr="007B55A2" w:rsidRDefault="00700C8E" w:rsidP="00E775A2">
            <w:pPr>
              <w:spacing w:line="360" w:lineRule="auto"/>
              <w:jc w:val="center"/>
              <w:rPr>
                <w:rFonts w:ascii="Times New Roman" w:hAnsi="Times New Roman" w:cs="Times New Roman"/>
                <w:i/>
                <w:sz w:val="24"/>
                <w:szCs w:val="24"/>
                <w:lang w:val="en-US"/>
              </w:rPr>
            </w:pPr>
            <w:proofErr w:type="spellStart"/>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pt</w:t>
            </w:r>
            <w:r w:rsidRPr="007B55A2">
              <w:rPr>
                <w:rFonts w:ascii="Times New Roman" w:hAnsi="Times New Roman" w:cs="Times New Roman"/>
                <w:sz w:val="24"/>
                <w:szCs w:val="24"/>
                <w:vertAlign w:val="superscript"/>
                <w:lang w:val="en-US"/>
              </w:rPr>
              <w:t>a</w:t>
            </w:r>
            <w:proofErr w:type="spellEnd"/>
            <w:r w:rsidRPr="007B55A2">
              <w:rPr>
                <w:rFonts w:ascii="Times New Roman" w:hAnsi="Times New Roman" w:cs="Times New Roman"/>
                <w:sz w:val="24"/>
                <w:szCs w:val="24"/>
                <w:vertAlign w:val="superscript"/>
                <w:lang w:val="en-US"/>
              </w:rPr>
              <w:t xml:space="preserve"> </w:t>
            </w:r>
            <w:r w:rsidRPr="007B55A2">
              <w:rPr>
                <w:rFonts w:ascii="Times New Roman" w:hAnsi="Times New Roman" w:cs="Times New Roman"/>
                <w:sz w:val="24"/>
                <w:szCs w:val="24"/>
                <w:lang w:val="en-US"/>
              </w:rPr>
              <w:t xml:space="preserve">(and </w:t>
            </w:r>
            <w:r w:rsidRPr="007B55A2">
              <w:rPr>
                <w:rFonts w:ascii="Times New Roman" w:hAnsi="Times New Roman" w:cs="Times New Roman"/>
                <w:i/>
                <w:sz w:val="24"/>
                <w:szCs w:val="24"/>
                <w:lang w:val="en-US"/>
              </w:rPr>
              <w:sym w:font="Symbol" w:char="F044"/>
            </w:r>
            <w:proofErr w:type="spellStart"/>
            <w:r w:rsidRPr="007B55A2">
              <w:rPr>
                <w:rFonts w:ascii="Times New Roman" w:hAnsi="Times New Roman" w:cs="Times New Roman"/>
                <w:i/>
                <w:sz w:val="24"/>
                <w:szCs w:val="24"/>
                <w:lang w:val="en-US"/>
              </w:rPr>
              <w:t>H</w:t>
            </w:r>
            <w:r w:rsidRPr="007B55A2">
              <w:rPr>
                <w:rFonts w:ascii="Times New Roman" w:hAnsi="Times New Roman" w:cs="Times New Roman"/>
                <w:sz w:val="24"/>
                <w:szCs w:val="24"/>
                <w:vertAlign w:val="subscript"/>
                <w:lang w:val="en-US"/>
              </w:rPr>
              <w:t>cal</w:t>
            </w:r>
            <w:r w:rsidRPr="007B55A2">
              <w:rPr>
                <w:rFonts w:ascii="Times New Roman" w:hAnsi="Times New Roman" w:cs="Times New Roman"/>
                <w:sz w:val="24"/>
                <w:szCs w:val="24"/>
                <w:vertAlign w:val="superscript"/>
                <w:lang w:val="en-US"/>
              </w:rPr>
              <w:t>b</w:t>
            </w:r>
            <w:proofErr w:type="spellEnd"/>
            <w:r w:rsidRPr="007B55A2">
              <w:rPr>
                <w:rFonts w:ascii="Times New Roman" w:hAnsi="Times New Roman" w:cs="Times New Roman"/>
                <w:sz w:val="24"/>
                <w:szCs w:val="24"/>
                <w:lang w:val="en-US"/>
              </w:rPr>
              <w:t>) as obtained from DSC, UV-Vis</w:t>
            </w:r>
            <w:r w:rsidR="001D4710" w:rsidRPr="007B55A2">
              <w:rPr>
                <w:rFonts w:ascii="Times New Roman" w:hAnsi="Times New Roman" w:cs="Times New Roman"/>
                <w:sz w:val="24"/>
                <w:szCs w:val="24"/>
                <w:lang w:val="en-US"/>
              </w:rPr>
              <w:t>,</w:t>
            </w:r>
            <w:r w:rsidR="00EF01A4"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and fluorescence spectroscopy</w:t>
            </w:r>
          </w:p>
        </w:tc>
      </w:tr>
      <w:tr w:rsidR="00700C8E" w:rsidRPr="007B55A2" w14:paraId="0EB72C49" w14:textId="77777777" w:rsidTr="00BC067A">
        <w:tc>
          <w:tcPr>
            <w:tcW w:w="0" w:type="auto"/>
            <w:vMerge/>
            <w:tcBorders>
              <w:top w:val="nil"/>
              <w:bottom w:val="nil"/>
            </w:tcBorders>
            <w:vAlign w:val="center"/>
          </w:tcPr>
          <w:p w14:paraId="2B4A5E0E" w14:textId="77777777" w:rsidR="00700C8E" w:rsidRPr="007B55A2" w:rsidRDefault="00700C8E" w:rsidP="00E775A2">
            <w:pPr>
              <w:spacing w:line="360" w:lineRule="auto"/>
              <w:jc w:val="center"/>
              <w:rPr>
                <w:rFonts w:ascii="Times New Roman" w:hAnsi="Times New Roman" w:cs="Times New Roman"/>
                <w:sz w:val="24"/>
                <w:szCs w:val="24"/>
                <w:lang w:val="en-US"/>
              </w:rPr>
            </w:pPr>
          </w:p>
        </w:tc>
        <w:tc>
          <w:tcPr>
            <w:tcW w:w="0" w:type="auto"/>
            <w:gridSpan w:val="3"/>
            <w:tcBorders>
              <w:top w:val="nil"/>
              <w:bottom w:val="single" w:sz="4" w:space="0" w:color="auto"/>
            </w:tcBorders>
            <w:vAlign w:val="center"/>
          </w:tcPr>
          <w:p w14:paraId="5F06F9E7" w14:textId="77777777" w:rsidR="00700C8E" w:rsidRPr="007B55A2" w:rsidRDefault="00700C8E" w:rsidP="0011500C">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DSC</w:t>
            </w:r>
          </w:p>
        </w:tc>
        <w:tc>
          <w:tcPr>
            <w:tcW w:w="0" w:type="auto"/>
            <w:tcBorders>
              <w:top w:val="nil"/>
              <w:bottom w:val="single" w:sz="4" w:space="0" w:color="auto"/>
            </w:tcBorders>
            <w:vAlign w:val="center"/>
          </w:tcPr>
          <w:p w14:paraId="29AE0350" w14:textId="77777777" w:rsidR="00700C8E" w:rsidRPr="007B55A2" w:rsidRDefault="00700C8E" w:rsidP="00E775A2">
            <w:pPr>
              <w:spacing w:line="360" w:lineRule="auto"/>
              <w:jc w:val="center"/>
              <w:rPr>
                <w:rFonts w:ascii="Times New Roman" w:hAnsi="Times New Roman" w:cs="Times New Roman"/>
                <w:i/>
                <w:sz w:val="24"/>
                <w:szCs w:val="24"/>
                <w:lang w:val="en-US"/>
              </w:rPr>
            </w:pPr>
            <w:r w:rsidRPr="007B55A2">
              <w:rPr>
                <w:rFonts w:ascii="Times New Roman" w:hAnsi="Times New Roman" w:cs="Times New Roman"/>
                <w:sz w:val="24"/>
                <w:szCs w:val="24"/>
                <w:lang w:val="en-US"/>
              </w:rPr>
              <w:t>UV-Vis</w:t>
            </w:r>
          </w:p>
        </w:tc>
        <w:tc>
          <w:tcPr>
            <w:tcW w:w="0" w:type="auto"/>
            <w:gridSpan w:val="2"/>
            <w:tcBorders>
              <w:top w:val="nil"/>
              <w:bottom w:val="single" w:sz="4" w:space="0" w:color="auto"/>
            </w:tcBorders>
            <w:vAlign w:val="center"/>
          </w:tcPr>
          <w:p w14:paraId="13C1D939" w14:textId="77777777" w:rsidR="00700C8E" w:rsidRPr="007B55A2" w:rsidRDefault="00700C8E" w:rsidP="00E775A2">
            <w:pPr>
              <w:spacing w:line="360" w:lineRule="auto"/>
              <w:jc w:val="center"/>
              <w:rPr>
                <w:rFonts w:ascii="Times New Roman" w:hAnsi="Times New Roman" w:cs="Times New Roman"/>
                <w:i/>
                <w:sz w:val="24"/>
                <w:szCs w:val="24"/>
                <w:lang w:val="en-US"/>
              </w:rPr>
            </w:pPr>
            <w:r w:rsidRPr="007B55A2">
              <w:rPr>
                <w:rFonts w:ascii="Times New Roman" w:hAnsi="Times New Roman" w:cs="Times New Roman"/>
                <w:sz w:val="24"/>
                <w:szCs w:val="24"/>
                <w:lang w:val="en-US"/>
              </w:rPr>
              <w:t>Fluorescence</w:t>
            </w:r>
          </w:p>
        </w:tc>
      </w:tr>
      <w:tr w:rsidR="00700C8E" w:rsidRPr="007B55A2" w14:paraId="6BDDD3A9" w14:textId="77777777" w:rsidTr="00BC067A">
        <w:tc>
          <w:tcPr>
            <w:tcW w:w="0" w:type="auto"/>
            <w:vMerge/>
            <w:tcBorders>
              <w:top w:val="nil"/>
              <w:bottom w:val="single" w:sz="4" w:space="0" w:color="auto"/>
            </w:tcBorders>
            <w:vAlign w:val="center"/>
          </w:tcPr>
          <w:p w14:paraId="242AB86D" w14:textId="77777777" w:rsidR="00700C8E" w:rsidRPr="007B55A2" w:rsidRDefault="00700C8E" w:rsidP="00E775A2">
            <w:pPr>
              <w:spacing w:line="360" w:lineRule="auto"/>
              <w:jc w:val="center"/>
              <w:rPr>
                <w:rFonts w:ascii="Times New Roman" w:hAnsi="Times New Roman" w:cs="Times New Roman"/>
                <w:sz w:val="24"/>
                <w:szCs w:val="24"/>
                <w:lang w:val="en-US"/>
              </w:rPr>
            </w:pPr>
            <w:bookmarkStart w:id="18" w:name="_Hlk164774353"/>
          </w:p>
        </w:tc>
        <w:tc>
          <w:tcPr>
            <w:tcW w:w="0" w:type="auto"/>
            <w:tcBorders>
              <w:top w:val="single" w:sz="4" w:space="0" w:color="auto"/>
              <w:bottom w:val="single" w:sz="4" w:space="0" w:color="auto"/>
            </w:tcBorders>
            <w:vAlign w:val="center"/>
          </w:tcPr>
          <w:p w14:paraId="15F1E127"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1</w:t>
            </w:r>
            <w:r w:rsidRPr="007B55A2">
              <w:rPr>
                <w:rFonts w:ascii="Times New Roman" w:hAnsi="Times New Roman" w:cs="Times New Roman"/>
                <w:sz w:val="24"/>
                <w:szCs w:val="24"/>
                <w:vertAlign w:val="superscript"/>
                <w:lang w:val="en-US"/>
              </w:rPr>
              <w:t>a</w:t>
            </w:r>
          </w:p>
        </w:tc>
        <w:tc>
          <w:tcPr>
            <w:tcW w:w="0" w:type="auto"/>
            <w:tcBorders>
              <w:top w:val="single" w:sz="4" w:space="0" w:color="auto"/>
              <w:bottom w:val="single" w:sz="4" w:space="0" w:color="auto"/>
            </w:tcBorders>
            <w:vAlign w:val="center"/>
          </w:tcPr>
          <w:p w14:paraId="7B574771"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2</w:t>
            </w:r>
            <w:r w:rsidRPr="007B55A2">
              <w:rPr>
                <w:rFonts w:ascii="Times New Roman" w:hAnsi="Times New Roman" w:cs="Times New Roman"/>
                <w:sz w:val="24"/>
                <w:szCs w:val="24"/>
                <w:vertAlign w:val="superscript"/>
                <w:lang w:val="en-US"/>
              </w:rPr>
              <w:t>a</w:t>
            </w:r>
          </w:p>
        </w:tc>
        <w:tc>
          <w:tcPr>
            <w:tcW w:w="0" w:type="auto"/>
            <w:tcBorders>
              <w:top w:val="single" w:sz="4" w:space="0" w:color="auto"/>
              <w:bottom w:val="single" w:sz="4" w:space="0" w:color="auto"/>
            </w:tcBorders>
            <w:vAlign w:val="center"/>
          </w:tcPr>
          <w:p w14:paraId="5E5CB5AE" w14:textId="54998DB6"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i/>
                <w:sz w:val="24"/>
                <w:szCs w:val="24"/>
                <w:lang w:val="en-US"/>
              </w:rPr>
              <w:sym w:font="Symbol" w:char="F044"/>
            </w:r>
            <w:proofErr w:type="spellStart"/>
            <w:proofErr w:type="gramStart"/>
            <w:r w:rsidRPr="007B55A2">
              <w:rPr>
                <w:rFonts w:ascii="Times New Roman" w:hAnsi="Times New Roman" w:cs="Times New Roman"/>
                <w:i/>
                <w:sz w:val="24"/>
                <w:szCs w:val="24"/>
                <w:lang w:val="en-US"/>
              </w:rPr>
              <w:t>H</w:t>
            </w:r>
            <w:r w:rsidRPr="007B55A2">
              <w:rPr>
                <w:rFonts w:ascii="Times New Roman" w:hAnsi="Times New Roman" w:cs="Times New Roman"/>
                <w:sz w:val="24"/>
                <w:szCs w:val="24"/>
                <w:vertAlign w:val="subscript"/>
                <w:lang w:val="en-US"/>
              </w:rPr>
              <w:t>cal</w:t>
            </w:r>
            <w:proofErr w:type="spellEnd"/>
            <w:r w:rsidRPr="007B55A2">
              <w:rPr>
                <w:rFonts w:ascii="Times New Roman" w:hAnsi="Times New Roman" w:cs="Times New Roman"/>
                <w:sz w:val="24"/>
                <w:szCs w:val="24"/>
                <w:lang w:val="en-US"/>
              </w:rPr>
              <w:t>(</w:t>
            </w:r>
            <w:proofErr w:type="gramEnd"/>
            <w:r w:rsidRPr="007B55A2">
              <w:rPr>
                <w:rFonts w:ascii="Times New Roman" w:hAnsi="Times New Roman" w:cs="Times New Roman"/>
                <w:sz w:val="24"/>
                <w:szCs w:val="24"/>
                <w:lang w:val="en-US"/>
              </w:rPr>
              <w:t>L</w:t>
            </w:r>
            <w:r w:rsidRPr="007B55A2">
              <w:rPr>
                <w:rFonts w:ascii="Times New Roman" w:hAnsi="Times New Roman" w:cs="Times New Roman"/>
                <w:sz w:val="24"/>
                <w:szCs w:val="24"/>
                <w:vertAlign w:val="subscript"/>
                <w:lang w:val="en-US"/>
              </w:rPr>
              <w:t>β</w:t>
            </w:r>
            <w:r w:rsidR="00DA45C9" w:rsidRPr="007B55A2">
              <w:rPr>
                <w:rFonts w:ascii="Times New Roman" w:hAnsi="Times New Roman" w:cs="Times New Roman"/>
                <w:sz w:val="24"/>
                <w:szCs w:val="24"/>
                <w:lang w:val="en-US"/>
              </w:rPr>
              <w:t>/P</w:t>
            </w:r>
            <w:r w:rsidR="00DA45C9" w:rsidRPr="007B55A2">
              <w:rPr>
                <w:rFonts w:ascii="Times New Roman" w:hAnsi="Times New Roman" w:cs="Times New Roman"/>
                <w:sz w:val="24"/>
                <w:szCs w:val="24"/>
                <w:vertAlign w:val="subscript"/>
                <w:lang w:val="en-US"/>
              </w:rPr>
              <w:t>β'</w:t>
            </w:r>
            <w:r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sym w:font="Symbol" w:char="F0AE"/>
            </w:r>
            <w:r w:rsidRPr="007B55A2">
              <w:rPr>
                <w:rFonts w:ascii="Times New Roman" w:hAnsi="Times New Roman" w:cs="Times New Roman"/>
                <w:sz w:val="24"/>
                <w:szCs w:val="24"/>
                <w:lang w:val="en-US"/>
              </w:rPr>
              <w:t xml:space="preserve"> L</w:t>
            </w:r>
            <w:r w:rsidRPr="007B55A2">
              <w:rPr>
                <w:rFonts w:ascii="Times New Roman" w:hAnsi="Times New Roman" w:cs="Times New Roman"/>
                <w:sz w:val="24"/>
                <w:szCs w:val="24"/>
                <w:vertAlign w:val="subscript"/>
                <w:lang w:val="en-US"/>
              </w:rPr>
              <w:sym w:font="Symbol" w:char="F061"/>
            </w:r>
            <w:r w:rsidRPr="007B55A2">
              <w:rPr>
                <w:rFonts w:ascii="Times New Roman" w:hAnsi="Times New Roman" w:cs="Times New Roman"/>
                <w:sz w:val="24"/>
                <w:szCs w:val="24"/>
                <w:lang w:val="en-US"/>
              </w:rPr>
              <w:t>)</w:t>
            </w:r>
            <w:r w:rsidRPr="007B55A2">
              <w:rPr>
                <w:rFonts w:ascii="Times New Roman" w:hAnsi="Times New Roman" w:cs="Times New Roman"/>
                <w:sz w:val="24"/>
                <w:szCs w:val="24"/>
                <w:vertAlign w:val="superscript"/>
                <w:lang w:val="en-US"/>
              </w:rPr>
              <w:t>b</w:t>
            </w:r>
          </w:p>
        </w:tc>
        <w:tc>
          <w:tcPr>
            <w:tcW w:w="0" w:type="auto"/>
            <w:tcBorders>
              <w:top w:val="single" w:sz="4" w:space="0" w:color="auto"/>
              <w:bottom w:val="single" w:sz="4" w:space="0" w:color="auto"/>
            </w:tcBorders>
            <w:vAlign w:val="center"/>
          </w:tcPr>
          <w:p w14:paraId="25B2C953" w14:textId="77777777" w:rsidR="00700C8E" w:rsidRPr="007B55A2" w:rsidRDefault="00700C8E" w:rsidP="00E775A2">
            <w:pPr>
              <w:spacing w:line="360" w:lineRule="auto"/>
              <w:jc w:val="center"/>
              <w:rPr>
                <w:rFonts w:ascii="Times New Roman" w:hAnsi="Times New Roman" w:cs="Times New Roman"/>
                <w:i/>
                <w:sz w:val="24"/>
                <w:szCs w:val="24"/>
                <w:lang w:val="en-US"/>
              </w:rPr>
            </w:pPr>
            <w:proofErr w:type="spellStart"/>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w:t>
            </w:r>
            <w:r w:rsidRPr="007B55A2">
              <w:rPr>
                <w:rFonts w:ascii="Times New Roman" w:hAnsi="Times New Roman" w:cs="Times New Roman"/>
                <w:sz w:val="24"/>
                <w:szCs w:val="24"/>
                <w:vertAlign w:val="superscript"/>
                <w:lang w:val="en-US"/>
              </w:rPr>
              <w:t>a</w:t>
            </w:r>
            <w:proofErr w:type="spellEnd"/>
          </w:p>
        </w:tc>
        <w:tc>
          <w:tcPr>
            <w:tcW w:w="0" w:type="auto"/>
            <w:tcBorders>
              <w:top w:val="single" w:sz="4" w:space="0" w:color="auto"/>
              <w:bottom w:val="single" w:sz="4" w:space="0" w:color="auto"/>
            </w:tcBorders>
            <w:vAlign w:val="center"/>
          </w:tcPr>
          <w:p w14:paraId="56E24B52" w14:textId="3538F7A1" w:rsidR="00700C8E" w:rsidRPr="007B55A2" w:rsidRDefault="00700C8E" w:rsidP="00E775A2">
            <w:pPr>
              <w:spacing w:line="360" w:lineRule="auto"/>
              <w:jc w:val="center"/>
              <w:rPr>
                <w:rFonts w:ascii="Times New Roman" w:hAnsi="Times New Roman" w:cs="Times New Roman"/>
                <w:i/>
                <w:sz w:val="24"/>
                <w:szCs w:val="24"/>
                <w:lang w:val="en-US"/>
              </w:rPr>
            </w:pP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w:t>
            </w:r>
            <w:r w:rsidR="009560FA" w:rsidRPr="007B55A2">
              <w:rPr>
                <w:rFonts w:ascii="Times New Roman" w:hAnsi="Times New Roman" w:cs="Times New Roman"/>
                <w:sz w:val="24"/>
                <w:szCs w:val="24"/>
                <w:vertAlign w:val="subscript"/>
                <w:lang w:val="en-US"/>
              </w:rPr>
              <w:t>,</w:t>
            </w:r>
            <w:r w:rsidR="00DA45C9" w:rsidRPr="007B55A2">
              <w:rPr>
                <w:rFonts w:ascii="Times New Roman" w:hAnsi="Times New Roman" w:cs="Times New Roman"/>
                <w:sz w:val="24"/>
                <w:szCs w:val="24"/>
                <w:vertAlign w:val="subscript"/>
                <w:lang w:val="en-US"/>
              </w:rPr>
              <w:t xml:space="preserve"> </w:t>
            </w:r>
            <w:proofErr w:type="spellStart"/>
            <w:r w:rsidR="00DA45C9" w:rsidRPr="007B55A2">
              <w:rPr>
                <w:rFonts w:ascii="Times New Roman" w:hAnsi="Times New Roman" w:cs="Times New Roman"/>
                <w:sz w:val="24"/>
                <w:szCs w:val="24"/>
                <w:vertAlign w:val="subscript"/>
                <w:lang w:val="en-US"/>
              </w:rPr>
              <w:t>LTC</w:t>
            </w:r>
            <w:r w:rsidRPr="007B55A2">
              <w:rPr>
                <w:rFonts w:ascii="Times New Roman" w:hAnsi="Times New Roman" w:cs="Times New Roman"/>
                <w:sz w:val="24"/>
                <w:szCs w:val="24"/>
                <w:vertAlign w:val="superscript"/>
                <w:lang w:val="en-US"/>
              </w:rPr>
              <w:t>a</w:t>
            </w:r>
            <w:proofErr w:type="spellEnd"/>
          </w:p>
        </w:tc>
        <w:tc>
          <w:tcPr>
            <w:tcW w:w="0" w:type="auto"/>
            <w:tcBorders>
              <w:top w:val="single" w:sz="4" w:space="0" w:color="auto"/>
              <w:bottom w:val="single" w:sz="4" w:space="0" w:color="auto"/>
            </w:tcBorders>
          </w:tcPr>
          <w:p w14:paraId="42705E48" w14:textId="11E2156C" w:rsidR="00700C8E" w:rsidRPr="007B55A2" w:rsidRDefault="00700C8E" w:rsidP="00E775A2">
            <w:pPr>
              <w:spacing w:line="360" w:lineRule="auto"/>
              <w:jc w:val="center"/>
              <w:rPr>
                <w:rFonts w:ascii="Times New Roman" w:hAnsi="Times New Roman" w:cs="Times New Roman"/>
                <w:i/>
                <w:sz w:val="24"/>
                <w:szCs w:val="24"/>
                <w:lang w:val="en-US"/>
              </w:rPr>
            </w:pP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w:t>
            </w:r>
            <w:r w:rsidR="009560FA" w:rsidRPr="007B55A2">
              <w:rPr>
                <w:rFonts w:ascii="Times New Roman" w:hAnsi="Times New Roman" w:cs="Times New Roman"/>
                <w:sz w:val="24"/>
                <w:szCs w:val="24"/>
                <w:vertAlign w:val="subscript"/>
                <w:lang w:val="en-US"/>
              </w:rPr>
              <w:t>,</w:t>
            </w:r>
            <w:r w:rsidR="00DA45C9" w:rsidRPr="007B55A2">
              <w:rPr>
                <w:rFonts w:ascii="Times New Roman" w:hAnsi="Times New Roman" w:cs="Times New Roman"/>
                <w:sz w:val="24"/>
                <w:szCs w:val="24"/>
                <w:vertAlign w:val="subscript"/>
                <w:lang w:val="en-US"/>
              </w:rPr>
              <w:t xml:space="preserve"> </w:t>
            </w:r>
            <w:proofErr w:type="spellStart"/>
            <w:r w:rsidR="00DA45C9" w:rsidRPr="007B55A2">
              <w:rPr>
                <w:rFonts w:ascii="Times New Roman" w:hAnsi="Times New Roman" w:cs="Times New Roman"/>
                <w:sz w:val="24"/>
                <w:szCs w:val="24"/>
                <w:vertAlign w:val="subscript"/>
                <w:lang w:val="en-US"/>
              </w:rPr>
              <w:t>HTC</w:t>
            </w:r>
            <w:r w:rsidRPr="007B55A2">
              <w:rPr>
                <w:rFonts w:ascii="Times New Roman" w:hAnsi="Times New Roman" w:cs="Times New Roman"/>
                <w:sz w:val="24"/>
                <w:szCs w:val="24"/>
                <w:vertAlign w:val="superscript"/>
                <w:lang w:val="en-US"/>
              </w:rPr>
              <w:t>a</w:t>
            </w:r>
            <w:proofErr w:type="spellEnd"/>
          </w:p>
        </w:tc>
      </w:tr>
      <w:bookmarkEnd w:id="18"/>
      <w:tr w:rsidR="00ED5FE6" w:rsidRPr="007B55A2" w14:paraId="438181DF" w14:textId="77777777" w:rsidTr="003478E1">
        <w:tc>
          <w:tcPr>
            <w:tcW w:w="0" w:type="auto"/>
            <w:tcBorders>
              <w:top w:val="single" w:sz="4" w:space="0" w:color="auto"/>
            </w:tcBorders>
            <w:vAlign w:val="center"/>
          </w:tcPr>
          <w:p w14:paraId="380DDCA0" w14:textId="7FEED9E5" w:rsidR="00ED5FE6" w:rsidRPr="007B55A2" w:rsidRDefault="00ED5FE6" w:rsidP="00ED5FE6">
            <w:pPr>
              <w:spacing w:line="360" w:lineRule="auto"/>
              <w:jc w:val="center"/>
              <w:rPr>
                <w:rFonts w:ascii="Times New Roman" w:hAnsi="Times New Roman" w:cs="Times New Roman"/>
                <w:sz w:val="24"/>
                <w:szCs w:val="24"/>
                <w:lang w:val="en-US"/>
              </w:rPr>
            </w:pP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in BRB4</w:t>
            </w:r>
          </w:p>
        </w:tc>
        <w:tc>
          <w:tcPr>
            <w:tcW w:w="0" w:type="auto"/>
            <w:tcBorders>
              <w:top w:val="single" w:sz="4" w:space="0" w:color="auto"/>
            </w:tcBorders>
            <w:vAlign w:val="center"/>
          </w:tcPr>
          <w:p w14:paraId="06D5C510" w14:textId="5C144537"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34.7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tcBorders>
              <w:top w:val="single" w:sz="4" w:space="0" w:color="auto"/>
            </w:tcBorders>
            <w:vAlign w:val="center"/>
          </w:tcPr>
          <w:p w14:paraId="51F5AF9B" w14:textId="5B39523C" w:rsidR="00ED5FE6" w:rsidRPr="007B55A2" w:rsidRDefault="00ED5FE6" w:rsidP="00ED5FE6">
            <w:pPr>
              <w:spacing w:line="360" w:lineRule="auto"/>
              <w:jc w:val="center"/>
              <w:rPr>
                <w:rFonts w:ascii="Times New Roman" w:hAnsi="Times New Roman" w:cs="Times New Roman"/>
                <w:i/>
                <w:sz w:val="24"/>
                <w:szCs w:val="24"/>
                <w:lang w:val="en-US"/>
              </w:rPr>
            </w:pPr>
            <w:r w:rsidRPr="007B55A2">
              <w:rPr>
                <w:rFonts w:ascii="Times New Roman" w:hAnsi="Times New Roman" w:cs="Times New Roman"/>
                <w:sz w:val="24"/>
                <w:szCs w:val="24"/>
                <w:lang w:val="en-US"/>
              </w:rPr>
              <w:t xml:space="preserve">37.9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tcBorders>
              <w:top w:val="single" w:sz="4" w:space="0" w:color="auto"/>
            </w:tcBorders>
            <w:vAlign w:val="center"/>
          </w:tcPr>
          <w:p w14:paraId="595EC15F" w14:textId="4729BCB5"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2</w:t>
            </w:r>
            <w:r w:rsidR="00B671AD" w:rsidRPr="007B55A2">
              <w:rPr>
                <w:rFonts w:ascii="Times New Roman" w:hAnsi="Times New Roman" w:cs="Times New Roman"/>
                <w:sz w:val="24"/>
                <w:szCs w:val="24"/>
                <w:lang w:val="en-US"/>
              </w:rPr>
              <w:t>8</w:t>
            </w:r>
            <w:r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2</w:t>
            </w:r>
          </w:p>
        </w:tc>
        <w:tc>
          <w:tcPr>
            <w:tcW w:w="0" w:type="auto"/>
            <w:tcBorders>
              <w:top w:val="single" w:sz="4" w:space="0" w:color="auto"/>
            </w:tcBorders>
            <w:vAlign w:val="center"/>
          </w:tcPr>
          <w:p w14:paraId="232D4137" w14:textId="4114AE73"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7E"/>
            </w:r>
            <w:r w:rsidRPr="007B55A2">
              <w:rPr>
                <w:rFonts w:ascii="Times New Roman" w:hAnsi="Times New Roman" w:cs="Times New Roman"/>
                <w:sz w:val="24"/>
                <w:szCs w:val="24"/>
                <w:lang w:val="en-US"/>
              </w:rPr>
              <w:t xml:space="preserve"> 35</w:t>
            </w:r>
          </w:p>
        </w:tc>
        <w:tc>
          <w:tcPr>
            <w:tcW w:w="0" w:type="auto"/>
            <w:tcBorders>
              <w:top w:val="single" w:sz="4" w:space="0" w:color="auto"/>
            </w:tcBorders>
            <w:vAlign w:val="center"/>
          </w:tcPr>
          <w:p w14:paraId="1A2B9D72" w14:textId="77777777"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2D"/>
            </w:r>
          </w:p>
        </w:tc>
        <w:tc>
          <w:tcPr>
            <w:tcW w:w="0" w:type="auto"/>
            <w:tcBorders>
              <w:top w:val="single" w:sz="4" w:space="0" w:color="auto"/>
            </w:tcBorders>
          </w:tcPr>
          <w:p w14:paraId="1643D650" w14:textId="77777777"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2D"/>
            </w:r>
          </w:p>
        </w:tc>
      </w:tr>
      <w:tr w:rsidR="00ED5FE6" w:rsidRPr="007B55A2" w14:paraId="494F510E" w14:textId="77777777" w:rsidTr="003478E1">
        <w:tc>
          <w:tcPr>
            <w:tcW w:w="0" w:type="auto"/>
            <w:vAlign w:val="center"/>
          </w:tcPr>
          <w:p w14:paraId="5A601470" w14:textId="517545C5" w:rsidR="00ED5FE6" w:rsidRPr="007B55A2" w:rsidRDefault="00ED5FE6" w:rsidP="00ED5FE6">
            <w:pPr>
              <w:spacing w:line="360" w:lineRule="auto"/>
              <w:jc w:val="center"/>
              <w:rPr>
                <w:rFonts w:ascii="Times New Roman" w:hAnsi="Times New Roman" w:cs="Times New Roman"/>
                <w:sz w:val="24"/>
                <w:szCs w:val="24"/>
                <w:lang w:val="en-US"/>
              </w:rPr>
            </w:pPr>
            <w:proofErr w:type="spellStart"/>
            <w:r w:rsidRPr="007B55A2">
              <w:rPr>
                <w:rFonts w:ascii="Times New Roman" w:hAnsi="Times New Roman" w:cs="Times New Roman"/>
                <w:sz w:val="24"/>
                <w:szCs w:val="24"/>
                <w:lang w:val="en-US"/>
              </w:rPr>
              <w:t>bSM+L</w:t>
            </w:r>
            <w:proofErr w:type="spellEnd"/>
            <w:r w:rsidRPr="007B55A2">
              <w:rPr>
                <w:rFonts w:ascii="Times New Roman" w:hAnsi="Times New Roman" w:cs="Times New Roman"/>
                <w:sz w:val="24"/>
                <w:szCs w:val="24"/>
                <w:lang w:val="en-US"/>
              </w:rPr>
              <w:t xml:space="preserve"> in BBR4</w:t>
            </w:r>
          </w:p>
        </w:tc>
        <w:tc>
          <w:tcPr>
            <w:tcW w:w="0" w:type="auto"/>
            <w:vAlign w:val="center"/>
          </w:tcPr>
          <w:p w14:paraId="32FCF105" w14:textId="4A84B5DF"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31.9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2CB7089C" w14:textId="1E7B3EA1"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37.4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04D22091" w14:textId="58894869"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3</w:t>
            </w:r>
            <w:r w:rsidR="00CA0FAB" w:rsidRPr="007B55A2">
              <w:rPr>
                <w:rFonts w:ascii="Times New Roman" w:hAnsi="Times New Roman" w:cs="Times New Roman"/>
                <w:sz w:val="24"/>
                <w:szCs w:val="24"/>
                <w:lang w:val="en-US"/>
              </w:rPr>
              <w:t>9</w:t>
            </w:r>
            <w:r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w:t>
            </w:r>
            <w:r w:rsidR="00CA0FAB" w:rsidRPr="007B55A2">
              <w:rPr>
                <w:rFonts w:ascii="Times New Roman" w:hAnsi="Times New Roman" w:cs="Times New Roman"/>
                <w:sz w:val="24"/>
                <w:szCs w:val="24"/>
                <w:lang w:val="en-US"/>
              </w:rPr>
              <w:t>1</w:t>
            </w:r>
          </w:p>
        </w:tc>
        <w:tc>
          <w:tcPr>
            <w:tcW w:w="0" w:type="auto"/>
            <w:vAlign w:val="center"/>
          </w:tcPr>
          <w:p w14:paraId="0C3810A1" w14:textId="77777777"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2D"/>
            </w:r>
          </w:p>
        </w:tc>
        <w:tc>
          <w:tcPr>
            <w:tcW w:w="0" w:type="auto"/>
            <w:vAlign w:val="center"/>
          </w:tcPr>
          <w:p w14:paraId="5DE29B92" w14:textId="509BC3D1"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32.4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0.3</w:t>
            </w:r>
          </w:p>
        </w:tc>
        <w:tc>
          <w:tcPr>
            <w:tcW w:w="0" w:type="auto"/>
          </w:tcPr>
          <w:p w14:paraId="59771AE3" w14:textId="081F8C2A"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31.2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0.2</w:t>
            </w:r>
          </w:p>
        </w:tc>
      </w:tr>
      <w:tr w:rsidR="00700C8E" w:rsidRPr="007B55A2" w14:paraId="384F55BD" w14:textId="77777777" w:rsidTr="003478E1">
        <w:tc>
          <w:tcPr>
            <w:tcW w:w="0" w:type="auto"/>
            <w:vAlign w:val="center"/>
          </w:tcPr>
          <w:p w14:paraId="02E550B8" w14:textId="7B4A2304" w:rsidR="00700C8E" w:rsidRPr="007B55A2" w:rsidRDefault="009D5647" w:rsidP="00E775A2">
            <w:pPr>
              <w:spacing w:line="360" w:lineRule="auto"/>
              <w:jc w:val="center"/>
              <w:rPr>
                <w:rFonts w:ascii="Times New Roman" w:hAnsi="Times New Roman" w:cs="Times New Roman"/>
                <w:sz w:val="24"/>
                <w:szCs w:val="24"/>
                <w:lang w:val="en-US"/>
              </w:rPr>
            </w:pPr>
            <w:proofErr w:type="spellStart"/>
            <w:r w:rsidRPr="007B55A2">
              <w:rPr>
                <w:rFonts w:ascii="Times New Roman" w:hAnsi="Times New Roman" w:cs="Times New Roman"/>
                <w:sz w:val="24"/>
                <w:szCs w:val="24"/>
                <w:lang w:val="en-US"/>
              </w:rPr>
              <w:t>b</w:t>
            </w:r>
            <w:r w:rsidR="00700C8E" w:rsidRPr="007B55A2">
              <w:rPr>
                <w:rFonts w:ascii="Times New Roman" w:hAnsi="Times New Roman" w:cs="Times New Roman"/>
                <w:sz w:val="24"/>
                <w:szCs w:val="24"/>
                <w:lang w:val="en-US"/>
              </w:rPr>
              <w:t>SM</w:t>
            </w:r>
            <w:proofErr w:type="spellEnd"/>
            <w:r w:rsidR="00700C8E" w:rsidRPr="007B55A2">
              <w:rPr>
                <w:rFonts w:ascii="Times New Roman" w:hAnsi="Times New Roman" w:cs="Times New Roman"/>
                <w:sz w:val="24"/>
                <w:szCs w:val="24"/>
                <w:lang w:val="en-US"/>
              </w:rPr>
              <w:t xml:space="preserve"> in BRB</w:t>
            </w:r>
            <w:r w:rsidR="00ED5FE6" w:rsidRPr="007B55A2">
              <w:rPr>
                <w:rFonts w:ascii="Times New Roman" w:hAnsi="Times New Roman" w:cs="Times New Roman"/>
                <w:sz w:val="24"/>
                <w:szCs w:val="24"/>
                <w:lang w:val="en-US"/>
              </w:rPr>
              <w:t>7</w:t>
            </w:r>
          </w:p>
        </w:tc>
        <w:tc>
          <w:tcPr>
            <w:tcW w:w="0" w:type="auto"/>
            <w:vAlign w:val="center"/>
          </w:tcPr>
          <w:p w14:paraId="32565306"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34.5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34BBDF28"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38.2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266CC113" w14:textId="3B9EEFCD" w:rsidR="00DA45C9" w:rsidRPr="007B55A2" w:rsidRDefault="00DA45C9"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33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2</w:t>
            </w:r>
          </w:p>
        </w:tc>
        <w:tc>
          <w:tcPr>
            <w:tcW w:w="0" w:type="auto"/>
            <w:vAlign w:val="center"/>
          </w:tcPr>
          <w:p w14:paraId="3537AA94" w14:textId="77777777" w:rsidR="00700C8E" w:rsidRPr="007B55A2" w:rsidRDefault="00700C8E" w:rsidP="00E775A2">
            <w:pPr>
              <w:spacing w:line="360" w:lineRule="auto"/>
              <w:jc w:val="center"/>
              <w:rPr>
                <w:rFonts w:ascii="Times New Roman" w:hAnsi="Times New Roman" w:cs="Times New Roman"/>
                <w:sz w:val="24"/>
                <w:szCs w:val="24"/>
                <w:lang w:val="en-US"/>
              </w:rPr>
            </w:pPr>
            <w:bookmarkStart w:id="19" w:name="_Hlk159249519"/>
            <w:r w:rsidRPr="007B55A2">
              <w:rPr>
                <w:rFonts w:ascii="Times New Roman" w:hAnsi="Times New Roman" w:cs="Times New Roman"/>
                <w:sz w:val="24"/>
                <w:szCs w:val="24"/>
                <w:lang w:val="en-US"/>
              </w:rPr>
              <w:t xml:space="preserve">32.0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0.2</w:t>
            </w:r>
            <w:bookmarkEnd w:id="19"/>
          </w:p>
        </w:tc>
        <w:tc>
          <w:tcPr>
            <w:tcW w:w="0" w:type="auto"/>
            <w:vAlign w:val="center"/>
          </w:tcPr>
          <w:p w14:paraId="3397BDD8"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2D"/>
            </w:r>
          </w:p>
        </w:tc>
        <w:tc>
          <w:tcPr>
            <w:tcW w:w="0" w:type="auto"/>
          </w:tcPr>
          <w:p w14:paraId="5F5AC548"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2D"/>
            </w:r>
          </w:p>
        </w:tc>
      </w:tr>
      <w:tr w:rsidR="00700C8E" w:rsidRPr="007B55A2" w14:paraId="10CD8673" w14:textId="77777777" w:rsidTr="003478E1">
        <w:tc>
          <w:tcPr>
            <w:tcW w:w="0" w:type="auto"/>
            <w:vAlign w:val="center"/>
          </w:tcPr>
          <w:p w14:paraId="569913CB" w14:textId="662E4DF5" w:rsidR="00700C8E" w:rsidRPr="007B55A2" w:rsidRDefault="009D5647" w:rsidP="00E775A2">
            <w:pPr>
              <w:spacing w:line="360" w:lineRule="auto"/>
              <w:jc w:val="center"/>
              <w:rPr>
                <w:rFonts w:ascii="Times New Roman" w:hAnsi="Times New Roman" w:cs="Times New Roman"/>
                <w:sz w:val="24"/>
                <w:szCs w:val="24"/>
                <w:lang w:val="en-US"/>
              </w:rPr>
            </w:pPr>
            <w:proofErr w:type="spellStart"/>
            <w:r w:rsidRPr="007B55A2">
              <w:rPr>
                <w:rFonts w:ascii="Times New Roman" w:hAnsi="Times New Roman" w:cs="Times New Roman"/>
                <w:sz w:val="24"/>
                <w:szCs w:val="24"/>
                <w:lang w:val="en-US"/>
              </w:rPr>
              <w:t>b</w:t>
            </w:r>
            <w:r w:rsidR="00700C8E" w:rsidRPr="007B55A2">
              <w:rPr>
                <w:rFonts w:ascii="Times New Roman" w:hAnsi="Times New Roman" w:cs="Times New Roman"/>
                <w:sz w:val="24"/>
                <w:szCs w:val="24"/>
                <w:lang w:val="en-US"/>
              </w:rPr>
              <w:t>SM+L</w:t>
            </w:r>
            <w:proofErr w:type="spellEnd"/>
            <w:r w:rsidR="00700C8E" w:rsidRPr="007B55A2">
              <w:rPr>
                <w:rFonts w:ascii="Times New Roman" w:hAnsi="Times New Roman" w:cs="Times New Roman"/>
                <w:sz w:val="24"/>
                <w:szCs w:val="24"/>
                <w:lang w:val="en-US"/>
              </w:rPr>
              <w:t xml:space="preserve"> in BRB</w:t>
            </w:r>
            <w:r w:rsidR="00ED5FE6" w:rsidRPr="007B55A2">
              <w:rPr>
                <w:rFonts w:ascii="Times New Roman" w:hAnsi="Times New Roman" w:cs="Times New Roman"/>
                <w:sz w:val="24"/>
                <w:szCs w:val="24"/>
                <w:lang w:val="en-US"/>
              </w:rPr>
              <w:t>7</w:t>
            </w:r>
          </w:p>
        </w:tc>
        <w:tc>
          <w:tcPr>
            <w:tcW w:w="0" w:type="auto"/>
            <w:vAlign w:val="center"/>
          </w:tcPr>
          <w:p w14:paraId="49992E4F"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32.0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14926531"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37.0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4F40D022" w14:textId="5422CF22" w:rsidR="00DA45C9" w:rsidRPr="007B55A2" w:rsidRDefault="00DA45C9"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22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1</w:t>
            </w:r>
          </w:p>
        </w:tc>
        <w:tc>
          <w:tcPr>
            <w:tcW w:w="0" w:type="auto"/>
            <w:vAlign w:val="center"/>
          </w:tcPr>
          <w:p w14:paraId="047D7F33"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2D"/>
            </w:r>
          </w:p>
        </w:tc>
        <w:tc>
          <w:tcPr>
            <w:tcW w:w="0" w:type="auto"/>
            <w:vAlign w:val="center"/>
          </w:tcPr>
          <w:p w14:paraId="5D8568A5"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30.3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0.2</w:t>
            </w:r>
          </w:p>
        </w:tc>
        <w:tc>
          <w:tcPr>
            <w:tcW w:w="0" w:type="auto"/>
          </w:tcPr>
          <w:p w14:paraId="620C66B8" w14:textId="77777777" w:rsidR="00700C8E" w:rsidRPr="007B55A2" w:rsidRDefault="00700C8E" w:rsidP="00E775A2">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30.8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r>
      <w:tr w:rsidR="00ED5FE6" w:rsidRPr="007B55A2" w14:paraId="78340702" w14:textId="77777777" w:rsidTr="003478E1">
        <w:tc>
          <w:tcPr>
            <w:tcW w:w="0" w:type="auto"/>
            <w:vAlign w:val="center"/>
          </w:tcPr>
          <w:p w14:paraId="03E9511E" w14:textId="1D6F5775" w:rsidR="00ED5FE6" w:rsidRPr="007B55A2" w:rsidRDefault="00ED5FE6" w:rsidP="00ED5FE6">
            <w:pPr>
              <w:spacing w:line="360" w:lineRule="auto"/>
              <w:jc w:val="center"/>
              <w:rPr>
                <w:rFonts w:ascii="Times New Roman" w:hAnsi="Times New Roman" w:cs="Times New Roman"/>
                <w:sz w:val="24"/>
                <w:szCs w:val="24"/>
                <w:lang w:val="en-US"/>
              </w:rPr>
            </w:pPr>
            <w:proofErr w:type="spellStart"/>
            <w:r w:rsidRPr="007B55A2">
              <w:rPr>
                <w:rFonts w:ascii="Times New Roman" w:hAnsi="Times New Roman" w:cs="Times New Roman"/>
                <w:sz w:val="24"/>
                <w:szCs w:val="24"/>
                <w:lang w:val="en-US"/>
              </w:rPr>
              <w:t>bSM</w:t>
            </w:r>
            <w:proofErr w:type="spellEnd"/>
            <w:r w:rsidRPr="007B55A2">
              <w:rPr>
                <w:rFonts w:ascii="Times New Roman" w:hAnsi="Times New Roman" w:cs="Times New Roman"/>
                <w:sz w:val="24"/>
                <w:szCs w:val="24"/>
                <w:lang w:val="en-US"/>
              </w:rPr>
              <w:t xml:space="preserve"> in BRB9</w:t>
            </w:r>
          </w:p>
        </w:tc>
        <w:tc>
          <w:tcPr>
            <w:tcW w:w="0" w:type="auto"/>
            <w:vAlign w:val="center"/>
          </w:tcPr>
          <w:p w14:paraId="28D996D6" w14:textId="085B42E0"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34.4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3E7C464A" w14:textId="30213D0E"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37.8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40A167B7" w14:textId="4A9867B7" w:rsidR="00ED5FE6" w:rsidRPr="007B55A2" w:rsidRDefault="00CA0FAB"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39</w:t>
            </w:r>
            <w:r w:rsidR="00ED5FE6" w:rsidRPr="007B55A2">
              <w:rPr>
                <w:rFonts w:ascii="Times New Roman" w:hAnsi="Times New Roman" w:cs="Times New Roman"/>
                <w:sz w:val="24"/>
                <w:szCs w:val="24"/>
                <w:lang w:val="en-US"/>
              </w:rPr>
              <w:t xml:space="preserve"> </w:t>
            </w:r>
            <w:r w:rsidR="00ED5FE6" w:rsidRPr="007B55A2">
              <w:rPr>
                <w:rFonts w:ascii="Times New Roman" w:hAnsi="Times New Roman" w:cs="Times New Roman"/>
                <w:sz w:val="24"/>
                <w:szCs w:val="24"/>
                <w:lang w:val="en-US"/>
              </w:rPr>
              <w:sym w:font="Symbol" w:char="F0B1"/>
            </w:r>
            <w:r w:rsidR="00ED5FE6"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1</w:t>
            </w:r>
          </w:p>
        </w:tc>
        <w:tc>
          <w:tcPr>
            <w:tcW w:w="0" w:type="auto"/>
            <w:vAlign w:val="center"/>
          </w:tcPr>
          <w:p w14:paraId="0B14A15D" w14:textId="4782CBA1"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36.4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0.4</w:t>
            </w:r>
          </w:p>
        </w:tc>
        <w:tc>
          <w:tcPr>
            <w:tcW w:w="0" w:type="auto"/>
            <w:vAlign w:val="center"/>
          </w:tcPr>
          <w:p w14:paraId="317F2402" w14:textId="77777777" w:rsidR="00ED5FE6" w:rsidRPr="007B55A2" w:rsidRDefault="00ED5FE6" w:rsidP="00ED5FE6">
            <w:pPr>
              <w:spacing w:line="360" w:lineRule="auto"/>
              <w:jc w:val="center"/>
              <w:rPr>
                <w:rFonts w:ascii="Times New Roman" w:hAnsi="Times New Roman" w:cs="Times New Roman"/>
                <w:sz w:val="24"/>
                <w:szCs w:val="24"/>
                <w:lang w:val="en-US"/>
              </w:rPr>
            </w:pPr>
          </w:p>
        </w:tc>
        <w:tc>
          <w:tcPr>
            <w:tcW w:w="0" w:type="auto"/>
          </w:tcPr>
          <w:p w14:paraId="7595358B" w14:textId="77777777" w:rsidR="00ED5FE6" w:rsidRPr="007B55A2" w:rsidRDefault="00ED5FE6" w:rsidP="00ED5FE6">
            <w:pPr>
              <w:spacing w:line="360" w:lineRule="auto"/>
              <w:jc w:val="center"/>
              <w:rPr>
                <w:rFonts w:ascii="Times New Roman" w:hAnsi="Times New Roman" w:cs="Times New Roman"/>
                <w:sz w:val="24"/>
                <w:szCs w:val="24"/>
                <w:lang w:val="en-US"/>
              </w:rPr>
            </w:pPr>
          </w:p>
        </w:tc>
      </w:tr>
      <w:tr w:rsidR="00ED5FE6" w:rsidRPr="007B55A2" w14:paraId="215A2433" w14:textId="77777777" w:rsidTr="003478E1">
        <w:tc>
          <w:tcPr>
            <w:tcW w:w="0" w:type="auto"/>
            <w:vAlign w:val="center"/>
          </w:tcPr>
          <w:p w14:paraId="7BEEDCC1" w14:textId="2A56EFB4" w:rsidR="00ED5FE6" w:rsidRPr="007B55A2" w:rsidRDefault="00ED5FE6" w:rsidP="00ED5FE6">
            <w:pPr>
              <w:spacing w:line="360" w:lineRule="auto"/>
              <w:jc w:val="center"/>
              <w:rPr>
                <w:rFonts w:ascii="Times New Roman" w:hAnsi="Times New Roman" w:cs="Times New Roman"/>
                <w:sz w:val="24"/>
                <w:szCs w:val="24"/>
                <w:lang w:val="en-US"/>
              </w:rPr>
            </w:pPr>
            <w:proofErr w:type="spellStart"/>
            <w:r w:rsidRPr="007B55A2">
              <w:rPr>
                <w:rFonts w:ascii="Times New Roman" w:hAnsi="Times New Roman" w:cs="Times New Roman"/>
                <w:sz w:val="24"/>
                <w:szCs w:val="24"/>
                <w:lang w:val="en-US"/>
              </w:rPr>
              <w:t>bSM+L</w:t>
            </w:r>
            <w:proofErr w:type="spellEnd"/>
            <w:r w:rsidRPr="007B55A2">
              <w:rPr>
                <w:rFonts w:ascii="Times New Roman" w:hAnsi="Times New Roman" w:cs="Times New Roman"/>
                <w:sz w:val="24"/>
                <w:szCs w:val="24"/>
                <w:lang w:val="en-US"/>
              </w:rPr>
              <w:t xml:space="preserve"> in BBR9</w:t>
            </w:r>
          </w:p>
        </w:tc>
        <w:tc>
          <w:tcPr>
            <w:tcW w:w="0" w:type="auto"/>
            <w:vAlign w:val="center"/>
          </w:tcPr>
          <w:p w14:paraId="1597DE17" w14:textId="063005FA"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32.3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7E2FC323" w14:textId="7B61EAA9"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37.0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vAlign w:val="center"/>
          </w:tcPr>
          <w:p w14:paraId="095E0B0E" w14:textId="638754CD" w:rsidR="00ED5FE6" w:rsidRPr="007B55A2" w:rsidRDefault="00CA0FAB"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22</w:t>
            </w:r>
            <w:r w:rsidR="00ED5FE6" w:rsidRPr="007B55A2">
              <w:rPr>
                <w:rFonts w:ascii="Times New Roman" w:hAnsi="Times New Roman" w:cs="Times New Roman"/>
                <w:sz w:val="24"/>
                <w:szCs w:val="24"/>
                <w:lang w:val="en-US"/>
              </w:rPr>
              <w:t xml:space="preserve"> </w:t>
            </w:r>
            <w:r w:rsidR="00ED5FE6" w:rsidRPr="007B55A2">
              <w:rPr>
                <w:rFonts w:ascii="Times New Roman" w:hAnsi="Times New Roman" w:cs="Times New Roman"/>
                <w:sz w:val="24"/>
                <w:szCs w:val="24"/>
                <w:lang w:val="en-US"/>
              </w:rPr>
              <w:sym w:font="Symbol" w:char="F0B1"/>
            </w:r>
            <w:r w:rsidR="00ED5FE6"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1</w:t>
            </w:r>
          </w:p>
        </w:tc>
        <w:tc>
          <w:tcPr>
            <w:tcW w:w="0" w:type="auto"/>
            <w:vAlign w:val="center"/>
          </w:tcPr>
          <w:p w14:paraId="77DADCF1" w14:textId="3AE984D1"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sym w:font="Symbol" w:char="F02D"/>
            </w:r>
          </w:p>
        </w:tc>
        <w:tc>
          <w:tcPr>
            <w:tcW w:w="0" w:type="auto"/>
            <w:vAlign w:val="center"/>
          </w:tcPr>
          <w:p w14:paraId="225B06FC" w14:textId="74C4C5E8"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30.2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0.1</w:t>
            </w:r>
          </w:p>
        </w:tc>
        <w:tc>
          <w:tcPr>
            <w:tcW w:w="0" w:type="auto"/>
          </w:tcPr>
          <w:p w14:paraId="1927A7B9" w14:textId="3BE94AFF" w:rsidR="00ED5FE6" w:rsidRPr="007B55A2" w:rsidRDefault="00ED5FE6" w:rsidP="00ED5FE6">
            <w:pPr>
              <w:spacing w:line="360" w:lineRule="auto"/>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30.8 </w:t>
            </w:r>
            <w:r w:rsidRPr="007B55A2">
              <w:rPr>
                <w:rFonts w:ascii="Times New Roman" w:hAnsi="Times New Roman" w:cs="Times New Roman"/>
                <w:sz w:val="24"/>
                <w:szCs w:val="24"/>
                <w:lang w:val="en-US"/>
              </w:rPr>
              <w:sym w:font="Symbol" w:char="F0B1"/>
            </w:r>
            <w:r w:rsidRPr="007B55A2">
              <w:rPr>
                <w:rFonts w:ascii="Times New Roman" w:hAnsi="Times New Roman" w:cs="Times New Roman"/>
                <w:sz w:val="24"/>
                <w:szCs w:val="24"/>
                <w:lang w:val="en-US"/>
              </w:rPr>
              <w:t xml:space="preserve"> 0.2</w:t>
            </w:r>
          </w:p>
        </w:tc>
      </w:tr>
    </w:tbl>
    <w:p w14:paraId="37ABA8F1" w14:textId="568902AF" w:rsidR="00700C8E" w:rsidRPr="007B55A2" w:rsidRDefault="00700C8E" w:rsidP="00665EE7">
      <w:pPr>
        <w:spacing w:line="360" w:lineRule="auto"/>
        <w:jc w:val="both"/>
        <w:rPr>
          <w:rFonts w:ascii="Times New Roman" w:hAnsi="Times New Roman" w:cs="Times New Roman"/>
          <w:sz w:val="24"/>
          <w:szCs w:val="24"/>
          <w:lang w:val="en-US"/>
        </w:rPr>
      </w:pPr>
      <w:proofErr w:type="spellStart"/>
      <w:r w:rsidRPr="007B55A2">
        <w:rPr>
          <w:rFonts w:ascii="Times New Roman" w:hAnsi="Times New Roman" w:cs="Times New Roman"/>
          <w:sz w:val="24"/>
          <w:szCs w:val="24"/>
          <w:vertAlign w:val="superscript"/>
          <w:lang w:val="en-US"/>
        </w:rPr>
        <w:t>a</w:t>
      </w:r>
      <w:proofErr w:type="spellEnd"/>
      <w:r w:rsidRPr="007B55A2">
        <w:rPr>
          <w:rFonts w:ascii="Times New Roman" w:hAnsi="Times New Roman" w:cs="Times New Roman"/>
          <w:sz w:val="24"/>
          <w:szCs w:val="24"/>
          <w:vertAlign w:val="superscript"/>
          <w:lang w:val="en-US"/>
        </w:rPr>
        <w:t xml:space="preserve"> </w:t>
      </w:r>
      <w:proofErr w:type="gramStart"/>
      <w:r w:rsidRPr="007B55A2">
        <w:rPr>
          <w:rFonts w:ascii="Times New Roman" w:hAnsi="Times New Roman" w:cs="Times New Roman"/>
          <w:sz w:val="24"/>
          <w:szCs w:val="24"/>
          <w:lang w:val="en-US"/>
        </w:rPr>
        <w:t>In</w:t>
      </w:r>
      <w:proofErr w:type="gramEnd"/>
      <w:r w:rsidRPr="007B55A2">
        <w:rPr>
          <w:rFonts w:ascii="Times New Roman" w:hAnsi="Times New Roman" w:cs="Times New Roman"/>
          <w:sz w:val="24"/>
          <w:szCs w:val="24"/>
          <w:lang w:val="en-US"/>
        </w:rPr>
        <w:t xml:space="preserve"> °C; </w:t>
      </w:r>
      <w:r w:rsidRPr="007B55A2">
        <w:rPr>
          <w:rFonts w:ascii="Times New Roman" w:hAnsi="Times New Roman" w:cs="Times New Roman"/>
          <w:sz w:val="24"/>
          <w:szCs w:val="24"/>
          <w:vertAlign w:val="superscript"/>
          <w:lang w:val="en-US"/>
        </w:rPr>
        <w:t xml:space="preserve">b </w:t>
      </w:r>
      <w:r w:rsidRPr="007B55A2">
        <w:rPr>
          <w:rFonts w:ascii="Times New Roman" w:hAnsi="Times New Roman" w:cs="Times New Roman"/>
          <w:sz w:val="24"/>
          <w:szCs w:val="24"/>
          <w:lang w:val="en-US"/>
        </w:rPr>
        <w:t>In kJ mol</w:t>
      </w:r>
      <w:r w:rsidRPr="007B55A2">
        <w:rPr>
          <w:rFonts w:ascii="Times New Roman" w:hAnsi="Times New Roman" w:cs="Times New Roman"/>
          <w:sz w:val="24"/>
          <w:szCs w:val="24"/>
          <w:vertAlign w:val="superscript"/>
          <w:lang w:val="en-US"/>
        </w:rPr>
        <w:sym w:font="Symbol" w:char="F02D"/>
      </w:r>
      <w:r w:rsidRPr="007B55A2">
        <w:rPr>
          <w:rFonts w:ascii="Times New Roman" w:hAnsi="Times New Roman" w:cs="Times New Roman"/>
          <w:sz w:val="24"/>
          <w:szCs w:val="24"/>
          <w:vertAlign w:val="superscript"/>
          <w:lang w:val="en-US"/>
        </w:rPr>
        <w:t>1</w:t>
      </w:r>
      <w:r w:rsidRPr="007B55A2">
        <w:rPr>
          <w:rFonts w:ascii="Times New Roman" w:hAnsi="Times New Roman" w:cs="Times New Roman"/>
          <w:sz w:val="24"/>
          <w:szCs w:val="24"/>
          <w:lang w:val="en-US"/>
        </w:rPr>
        <w:t>.</w:t>
      </w:r>
    </w:p>
    <w:bookmarkEnd w:id="17"/>
    <w:p w14:paraId="0BF27250" w14:textId="77777777" w:rsidR="00FC0798" w:rsidRPr="007B55A2" w:rsidRDefault="00FC0798" w:rsidP="00B66391">
      <w:pPr>
        <w:spacing w:line="360" w:lineRule="auto"/>
        <w:jc w:val="both"/>
        <w:rPr>
          <w:rFonts w:ascii="Times New Roman" w:hAnsi="Times New Roman" w:cs="Times New Roman"/>
          <w:sz w:val="24"/>
          <w:szCs w:val="24"/>
          <w:lang w:val="en-US"/>
        </w:rPr>
        <w:sectPr w:rsidR="00FC0798" w:rsidRPr="007B55A2" w:rsidSect="00FC0798">
          <w:footerReference w:type="default" r:id="rId12"/>
          <w:pgSz w:w="16838" w:h="11906" w:orient="landscape"/>
          <w:pgMar w:top="1440" w:right="1440" w:bottom="1440" w:left="1440" w:header="0" w:footer="0" w:gutter="0"/>
          <w:cols w:space="720"/>
          <w:formProt w:val="0"/>
          <w:docGrid w:linePitch="360" w:charSpace="4096"/>
        </w:sectPr>
      </w:pPr>
    </w:p>
    <w:p w14:paraId="3C232EA5" w14:textId="1D327955" w:rsidR="00573029" w:rsidRPr="007B55A2" w:rsidRDefault="00573029" w:rsidP="00B66391">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lastRenderedPageBreak/>
        <w:t>In addition to the differences between the values ​​of phase transition temperatures obtained by DSC (</w:t>
      </w: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1/2</w:t>
      </w:r>
      <w:r w:rsidRPr="007B55A2">
        <w:rPr>
          <w:rFonts w:ascii="Times New Roman" w:hAnsi="Times New Roman" w:cs="Times New Roman"/>
          <w:sz w:val="24"/>
          <w:szCs w:val="24"/>
          <w:lang w:val="en-US"/>
        </w:rPr>
        <w:t>) and fluorescence spectroscopy (</w:t>
      </w: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 LTC/HTC</w:t>
      </w:r>
      <w:r w:rsidRPr="007B55A2">
        <w:rPr>
          <w:rFonts w:ascii="Times New Roman" w:hAnsi="Times New Roman" w:cs="Times New Roman"/>
          <w:sz w:val="24"/>
          <w:szCs w:val="24"/>
          <w:lang w:val="en-US"/>
        </w:rPr>
        <w:t xml:space="preserve">), it is also necessary to compare the deviations of </w:t>
      </w:r>
      <w:r w:rsidR="007437A2"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phase transition temperatures between spectroscopic measurements (see Table 1). Although the </w:t>
      </w:r>
      <w:r w:rsidRPr="007B55A2">
        <w:rPr>
          <w:rFonts w:ascii="Times New Roman" w:hAnsi="Times New Roman" w:cs="Times New Roman"/>
          <w:i/>
          <w:sz w:val="24"/>
          <w:szCs w:val="24"/>
          <w:lang w:val="en-US"/>
        </w:rPr>
        <w:t>T</w:t>
      </w:r>
      <w:r w:rsidRPr="007B55A2">
        <w:rPr>
          <w:rFonts w:ascii="Times New Roman" w:hAnsi="Times New Roman" w:cs="Times New Roman"/>
          <w:sz w:val="24"/>
          <w:szCs w:val="24"/>
          <w:vertAlign w:val="subscript"/>
          <w:lang w:val="en-US"/>
        </w:rPr>
        <w:t>m</w:t>
      </w:r>
      <w:r w:rsidRPr="007B55A2">
        <w:rPr>
          <w:rFonts w:ascii="Times New Roman" w:hAnsi="Times New Roman" w:cs="Times New Roman"/>
          <w:sz w:val="24"/>
          <w:szCs w:val="24"/>
          <w:lang w:val="en-US"/>
        </w:rPr>
        <w:t xml:space="preserve"> values ​​obtained from the UV-Vis data in all three buffers are higher than </w:t>
      </w:r>
      <w:r w:rsidR="007437A2" w:rsidRPr="007B55A2">
        <w:rPr>
          <w:rFonts w:ascii="Times New Roman" w:hAnsi="Times New Roman" w:cs="Times New Roman"/>
          <w:i/>
          <w:sz w:val="24"/>
          <w:szCs w:val="24"/>
          <w:lang w:val="en-US"/>
        </w:rPr>
        <w:t>T</w:t>
      </w:r>
      <w:r w:rsidR="007437A2" w:rsidRPr="007B55A2">
        <w:rPr>
          <w:rFonts w:ascii="Times New Roman" w:hAnsi="Times New Roman" w:cs="Times New Roman"/>
          <w:sz w:val="24"/>
          <w:szCs w:val="24"/>
          <w:vertAlign w:val="subscript"/>
          <w:lang w:val="en-US"/>
        </w:rPr>
        <w:t>m (LTC/HTC)</w:t>
      </w:r>
      <w:r w:rsidRPr="007B55A2">
        <w:rPr>
          <w:rFonts w:ascii="Times New Roman" w:hAnsi="Times New Roman" w:cs="Times New Roman"/>
          <w:sz w:val="24"/>
          <w:szCs w:val="24"/>
          <w:lang w:val="en-US"/>
        </w:rPr>
        <w:t xml:space="preserve">, it is evident that the magnitude of the deviation depends on the pH value: </w:t>
      </w:r>
      <w:r w:rsidR="007437A2" w:rsidRPr="007B55A2">
        <w:rPr>
          <w:rFonts w:ascii="Times New Roman" w:hAnsi="Times New Roman" w:cs="Times New Roman"/>
          <w:sz w:val="24"/>
          <w:szCs w:val="24"/>
          <w:lang w:val="en-US"/>
        </w:rPr>
        <w:sym w:font="Symbol" w:char="F07E"/>
      </w:r>
      <w:r w:rsidR="007437A2"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3-4 </w:t>
      </w:r>
      <w:r w:rsidR="007437A2"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C for pH 4, </w:t>
      </w:r>
      <w:r w:rsidR="007437A2" w:rsidRPr="007B55A2">
        <w:rPr>
          <w:rFonts w:ascii="Times New Roman" w:hAnsi="Times New Roman" w:cs="Times New Roman"/>
          <w:sz w:val="24"/>
          <w:szCs w:val="24"/>
          <w:lang w:val="en-US"/>
        </w:rPr>
        <w:sym w:font="Symbol" w:char="F07E"/>
      </w:r>
      <w:r w:rsidR="007437A2"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1-2 </w:t>
      </w:r>
      <w:r w:rsidR="007437A2"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C for pH 7 and </w:t>
      </w:r>
      <w:r w:rsidR="007437A2" w:rsidRPr="007B55A2">
        <w:rPr>
          <w:rFonts w:ascii="Times New Roman" w:hAnsi="Times New Roman" w:cs="Times New Roman"/>
          <w:sz w:val="24"/>
          <w:szCs w:val="24"/>
          <w:lang w:val="en-US"/>
        </w:rPr>
        <w:sym w:font="Symbol" w:char="F07E"/>
      </w:r>
      <w:r w:rsidR="007437A2"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5-6 </w:t>
      </w:r>
      <w:r w:rsidR="007437A2"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C for pH 9.</w:t>
      </w:r>
      <w:r w:rsidR="007437A2" w:rsidRPr="007B55A2">
        <w:rPr>
          <w:rFonts w:ascii="Times New Roman" w:hAnsi="Times New Roman" w:cs="Times New Roman"/>
          <w:sz w:val="24"/>
          <w:szCs w:val="24"/>
          <w:lang w:val="en-US"/>
        </w:rPr>
        <w:t xml:space="preserve"> The presence of </w:t>
      </w:r>
      <w:proofErr w:type="spellStart"/>
      <w:r w:rsidR="007437A2" w:rsidRPr="007B55A2">
        <w:rPr>
          <w:rFonts w:ascii="Times New Roman" w:hAnsi="Times New Roman" w:cs="Times New Roman"/>
          <w:sz w:val="24"/>
          <w:szCs w:val="24"/>
          <w:lang w:val="en-US"/>
        </w:rPr>
        <w:t>Laurdan</w:t>
      </w:r>
      <w:proofErr w:type="spellEnd"/>
      <w:r w:rsidR="007437A2" w:rsidRPr="007B55A2">
        <w:rPr>
          <w:rFonts w:ascii="Times New Roman" w:hAnsi="Times New Roman" w:cs="Times New Roman"/>
          <w:sz w:val="24"/>
          <w:szCs w:val="24"/>
          <w:lang w:val="en-US"/>
        </w:rPr>
        <w:t xml:space="preserve">® and its possible influence on the change in the physicochemical properties of </w:t>
      </w:r>
      <w:proofErr w:type="spellStart"/>
      <w:r w:rsidR="007437A2" w:rsidRPr="007B55A2">
        <w:rPr>
          <w:rFonts w:ascii="Times New Roman" w:hAnsi="Times New Roman" w:cs="Times New Roman"/>
          <w:sz w:val="24"/>
          <w:szCs w:val="24"/>
          <w:lang w:val="en-US"/>
        </w:rPr>
        <w:t>bSM</w:t>
      </w:r>
      <w:proofErr w:type="spellEnd"/>
      <w:r w:rsidR="007437A2" w:rsidRPr="007B55A2">
        <w:rPr>
          <w:rFonts w:ascii="Times New Roman" w:hAnsi="Times New Roman" w:cs="Times New Roman"/>
          <w:sz w:val="24"/>
          <w:szCs w:val="24"/>
          <w:lang w:val="en-US"/>
        </w:rPr>
        <w:t xml:space="preserve"> certainly emerges as one of the main causes of the aforementioned deviation (examined by molecular dynamics and explained in more </w:t>
      </w:r>
      <w:r w:rsidR="001D4710" w:rsidRPr="007B55A2">
        <w:rPr>
          <w:rFonts w:ascii="Times New Roman" w:hAnsi="Times New Roman" w:cs="Times New Roman"/>
          <w:sz w:val="24"/>
          <w:szCs w:val="24"/>
          <w:lang w:val="en-US"/>
        </w:rPr>
        <w:t xml:space="preserve">detail </w:t>
      </w:r>
      <w:r w:rsidR="007437A2" w:rsidRPr="007B55A2">
        <w:rPr>
          <w:rFonts w:ascii="Times New Roman" w:hAnsi="Times New Roman" w:cs="Times New Roman"/>
          <w:sz w:val="24"/>
          <w:szCs w:val="24"/>
          <w:lang w:val="en-US"/>
        </w:rPr>
        <w:t xml:space="preserve">in subsection 4.2). However, </w:t>
      </w:r>
      <w:r w:rsidR="00EF7C27" w:rsidRPr="007B55A2">
        <w:rPr>
          <w:rFonts w:ascii="Times New Roman" w:hAnsi="Times New Roman" w:cs="Times New Roman"/>
          <w:sz w:val="24"/>
          <w:szCs w:val="24"/>
          <w:lang w:val="en-US"/>
        </w:rPr>
        <w:t xml:space="preserve">the inconsistency of the observed </w:t>
      </w:r>
      <w:r w:rsidR="007437A2" w:rsidRPr="007B55A2">
        <w:rPr>
          <w:rFonts w:ascii="Times New Roman" w:hAnsi="Times New Roman" w:cs="Times New Roman"/>
          <w:sz w:val="24"/>
          <w:szCs w:val="24"/>
          <w:lang w:val="en-US"/>
        </w:rPr>
        <w:t>discrepancies</w:t>
      </w:r>
      <w:r w:rsidR="00EF7C27" w:rsidRPr="007B55A2">
        <w:rPr>
          <w:rFonts w:ascii="Times New Roman" w:hAnsi="Times New Roman" w:cs="Times New Roman"/>
          <w:sz w:val="24"/>
          <w:szCs w:val="24"/>
          <w:lang w:val="en-US"/>
        </w:rPr>
        <w:t xml:space="preserve"> </w:t>
      </w:r>
      <w:r w:rsidR="007437A2" w:rsidRPr="007B55A2">
        <w:rPr>
          <w:rFonts w:ascii="Times New Roman" w:hAnsi="Times New Roman" w:cs="Times New Roman"/>
          <w:sz w:val="24"/>
          <w:szCs w:val="24"/>
          <w:lang w:val="en-US"/>
        </w:rPr>
        <w:t>suggest</w:t>
      </w:r>
      <w:r w:rsidR="00EF7C27" w:rsidRPr="007B55A2">
        <w:rPr>
          <w:rFonts w:ascii="Times New Roman" w:hAnsi="Times New Roman" w:cs="Times New Roman"/>
          <w:sz w:val="24"/>
          <w:szCs w:val="24"/>
          <w:lang w:val="en-US"/>
        </w:rPr>
        <w:t>s</w:t>
      </w:r>
      <w:r w:rsidR="007437A2" w:rsidRPr="007B55A2">
        <w:rPr>
          <w:rFonts w:ascii="Times New Roman" w:hAnsi="Times New Roman" w:cs="Times New Roman"/>
          <w:sz w:val="24"/>
          <w:szCs w:val="24"/>
          <w:lang w:val="en-US"/>
        </w:rPr>
        <w:t xml:space="preserve"> that the influence of the pH value on the turbidity of the </w:t>
      </w:r>
      <w:proofErr w:type="spellStart"/>
      <w:r w:rsidR="007437A2" w:rsidRPr="007B55A2">
        <w:rPr>
          <w:rFonts w:ascii="Times New Roman" w:hAnsi="Times New Roman" w:cs="Times New Roman"/>
          <w:sz w:val="24"/>
          <w:szCs w:val="24"/>
          <w:lang w:val="en-US"/>
        </w:rPr>
        <w:t>bSM</w:t>
      </w:r>
      <w:proofErr w:type="spellEnd"/>
      <w:r w:rsidR="007437A2" w:rsidRPr="007B55A2">
        <w:rPr>
          <w:rFonts w:ascii="Times New Roman" w:hAnsi="Times New Roman" w:cs="Times New Roman"/>
          <w:sz w:val="24"/>
          <w:szCs w:val="24"/>
          <w:lang w:val="en-US"/>
        </w:rPr>
        <w:t xml:space="preserve"> suspension (UV-Vis) and on the </w:t>
      </w:r>
      <w:r w:rsidR="001D4710" w:rsidRPr="007B55A2">
        <w:rPr>
          <w:rFonts w:ascii="Times New Roman" w:hAnsi="Times New Roman" w:cs="Times New Roman"/>
          <w:sz w:val="24"/>
          <w:szCs w:val="24"/>
          <w:lang w:val="en-US"/>
        </w:rPr>
        <w:t xml:space="preserve">reorientation </w:t>
      </w:r>
      <w:r w:rsidR="007437A2" w:rsidRPr="007B55A2">
        <w:rPr>
          <w:rFonts w:ascii="Times New Roman" w:hAnsi="Times New Roman" w:cs="Times New Roman"/>
          <w:sz w:val="24"/>
          <w:szCs w:val="24"/>
          <w:lang w:val="en-US"/>
        </w:rPr>
        <w:t>dynamics of water in the interfacial layer (fluorescence),</w:t>
      </w:r>
      <w:r w:rsidR="00EF7C27" w:rsidRPr="007B55A2">
        <w:rPr>
          <w:rFonts w:ascii="Times New Roman" w:hAnsi="Times New Roman" w:cs="Times New Roman"/>
          <w:sz w:val="24"/>
          <w:szCs w:val="24"/>
          <w:lang w:val="en-US"/>
        </w:rPr>
        <w:t xml:space="preserve"> is more significant than the interference of the </w:t>
      </w:r>
      <w:proofErr w:type="spellStart"/>
      <w:r w:rsidR="00EF7C27" w:rsidRPr="007B55A2">
        <w:rPr>
          <w:rFonts w:ascii="Times New Roman" w:hAnsi="Times New Roman" w:cs="Times New Roman"/>
          <w:sz w:val="24"/>
          <w:szCs w:val="24"/>
          <w:lang w:val="en-US"/>
        </w:rPr>
        <w:t>bSM</w:t>
      </w:r>
      <w:proofErr w:type="spellEnd"/>
      <w:r w:rsidR="00EF7C27" w:rsidRPr="007B55A2">
        <w:rPr>
          <w:rFonts w:ascii="Times New Roman" w:hAnsi="Times New Roman" w:cs="Times New Roman"/>
          <w:sz w:val="24"/>
          <w:szCs w:val="24"/>
          <w:lang w:val="en-US"/>
        </w:rPr>
        <w:t xml:space="preserve"> bilayer by the presence of </w:t>
      </w:r>
      <w:proofErr w:type="spellStart"/>
      <w:r w:rsidR="00EF7C27" w:rsidRPr="007B55A2">
        <w:rPr>
          <w:rFonts w:ascii="Times New Roman" w:hAnsi="Times New Roman" w:cs="Times New Roman"/>
          <w:sz w:val="24"/>
          <w:szCs w:val="24"/>
          <w:lang w:val="en-US"/>
        </w:rPr>
        <w:t>Laurdan</w:t>
      </w:r>
      <w:proofErr w:type="spellEnd"/>
      <w:r w:rsidR="00EF7C27" w:rsidRPr="007B55A2">
        <w:rPr>
          <w:rFonts w:ascii="Times New Roman" w:hAnsi="Times New Roman" w:cs="Times New Roman"/>
          <w:sz w:val="24"/>
          <w:szCs w:val="24"/>
          <w:lang w:val="en-US"/>
        </w:rPr>
        <w:t xml:space="preserve">®. </w:t>
      </w:r>
      <w:bookmarkStart w:id="20" w:name="_Hlk171345827"/>
      <w:bookmarkStart w:id="21" w:name="_Hlk171346519"/>
      <w:r w:rsidR="000B68AE" w:rsidRPr="007B55A2">
        <w:rPr>
          <w:rFonts w:ascii="Times New Roman" w:hAnsi="Times New Roman" w:cs="Times New Roman"/>
          <w:sz w:val="24"/>
          <w:szCs w:val="24"/>
          <w:lang w:val="en-US"/>
        </w:rPr>
        <w:t xml:space="preserve">Even though </w:t>
      </w:r>
      <w:r w:rsidR="001E3E12" w:rsidRPr="007B55A2">
        <w:rPr>
          <w:rFonts w:ascii="Times New Roman" w:hAnsi="Times New Roman" w:cs="Times New Roman"/>
          <w:sz w:val="24"/>
          <w:szCs w:val="24"/>
          <w:lang w:val="en-US"/>
        </w:rPr>
        <w:t>the</w:t>
      </w:r>
      <w:r w:rsidR="000B68AE" w:rsidRPr="007B55A2">
        <w:rPr>
          <w:rFonts w:ascii="Times New Roman" w:hAnsi="Times New Roman" w:cs="Times New Roman"/>
          <w:sz w:val="24"/>
          <w:szCs w:val="24"/>
          <w:lang w:val="en-US"/>
        </w:rPr>
        <w:t xml:space="preserve"> protonation of N-atom of </w:t>
      </w:r>
      <w:r w:rsidR="000B68AE" w:rsidRPr="007B55A2">
        <w:rPr>
          <w:rFonts w:ascii="Times New Roman" w:hAnsi="Times New Roman" w:cs="Times New Roman"/>
          <w:i/>
          <w:sz w:val="24"/>
          <w:szCs w:val="24"/>
          <w:lang w:val="en-US"/>
        </w:rPr>
        <w:t>N</w:t>
      </w:r>
      <w:r w:rsidR="000B68AE" w:rsidRPr="007B55A2">
        <w:rPr>
          <w:rFonts w:ascii="Times New Roman" w:hAnsi="Times New Roman" w:cs="Times New Roman"/>
          <w:sz w:val="24"/>
          <w:szCs w:val="24"/>
          <w:lang w:val="en-US"/>
        </w:rPr>
        <w:t xml:space="preserve">, </w:t>
      </w:r>
      <w:r w:rsidR="000B68AE" w:rsidRPr="007B55A2">
        <w:rPr>
          <w:rFonts w:ascii="Times New Roman" w:hAnsi="Times New Roman" w:cs="Times New Roman"/>
          <w:i/>
          <w:sz w:val="24"/>
          <w:szCs w:val="24"/>
          <w:lang w:val="en-US"/>
        </w:rPr>
        <w:t>N</w:t>
      </w:r>
      <w:r w:rsidR="000B68AE" w:rsidRPr="007B55A2">
        <w:rPr>
          <w:rFonts w:ascii="Times New Roman" w:hAnsi="Times New Roman" w:cs="Times New Roman"/>
          <w:sz w:val="24"/>
          <w:szCs w:val="24"/>
          <w:lang w:val="en-US"/>
        </w:rPr>
        <w:t xml:space="preserve">-dimethyl-1-naphtylamino moiety of </w:t>
      </w:r>
      <w:proofErr w:type="spellStart"/>
      <w:r w:rsidR="000B68AE" w:rsidRPr="007B55A2">
        <w:rPr>
          <w:rFonts w:ascii="Times New Roman" w:hAnsi="Times New Roman" w:cs="Times New Roman"/>
          <w:sz w:val="24"/>
          <w:szCs w:val="24"/>
          <w:lang w:val="en-US"/>
        </w:rPr>
        <w:t>Laurdan</w:t>
      </w:r>
      <w:proofErr w:type="spellEnd"/>
      <w:r w:rsidR="000B68AE" w:rsidRPr="007B55A2">
        <w:rPr>
          <w:rFonts w:ascii="Times New Roman" w:hAnsi="Times New Roman" w:cs="Times New Roman"/>
          <w:sz w:val="24"/>
          <w:szCs w:val="24"/>
          <w:lang w:val="en-US"/>
        </w:rPr>
        <w:t>® at pH 4</w:t>
      </w:r>
      <w:bookmarkEnd w:id="20"/>
      <w:r w:rsidR="001E3E12" w:rsidRPr="007B55A2">
        <w:rPr>
          <w:rFonts w:ascii="Times New Roman" w:hAnsi="Times New Roman" w:cs="Times New Roman"/>
          <w:sz w:val="24"/>
          <w:szCs w:val="24"/>
          <w:lang w:val="en-US"/>
        </w:rPr>
        <w:t xml:space="preserve"> </w:t>
      </w:r>
      <w:r w:rsidR="001E3E12"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{"citationItems":[{"id":"ITEM-1","itemData":{"author":[{"dropping-particle":"","family":"Hall","given":"Norris F","non-dropping-particle":"","parse-names":false,"suffix":""},{"dropping-particle":"","family":"Sprinkle","given":"Marshall R","non-dropping-particle":"","parse-names":false,"suffix":""}],"container-title":"The Journal of the American Chemical societyociety","id":"ITEM-1","issue":"9","issued":{"date-parts":[["1932"]]},"page":"318-326","title":"Relations between the structure and strength of certain organic bases in aqueous solution","type":"article-journal","volume":"54"},"uris":["http://www.mendeley.com/documents/?uuid=77429d53-7f08-4a3b-b2c2-a83b42855c91","http://www.mendeley.com/documents/?uuid=3295725f-f6c6-41e1-bfc5-1662f3fc4447"]}],"mendeley":{"formattedCitation":"(Hall and Sprinkle, 1932)","plainTextFormattedCitation":"(Hall and Sprinkle, 1932)","previouslyFormattedCitation":"(Hall and Sprinkle, 1932)"},"properties":{"noteIndex":0},"schema":"https://github.com/citation-style-language/schema/raw/master/csl-citation.json"}</w:instrText>
      </w:r>
      <w:r w:rsidR="001E3E12"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(Hall and Sprinkle, 1932)</w:t>
      </w:r>
      <w:r w:rsidR="001E3E12" w:rsidRPr="007B55A2">
        <w:rPr>
          <w:rFonts w:ascii="Times New Roman" w:hAnsi="Times New Roman" w:cs="Times New Roman"/>
          <w:sz w:val="24"/>
          <w:szCs w:val="24"/>
          <w:lang w:val="en-US"/>
        </w:rPr>
        <w:fldChar w:fldCharType="end"/>
      </w:r>
      <w:r w:rsidR="000B68AE" w:rsidRPr="007B55A2">
        <w:rPr>
          <w:rFonts w:ascii="Times New Roman" w:hAnsi="Times New Roman" w:cs="Times New Roman"/>
          <w:sz w:val="24"/>
          <w:szCs w:val="24"/>
          <w:lang w:val="en-US"/>
        </w:rPr>
        <w:t xml:space="preserve">, </w:t>
      </w:r>
      <w:r w:rsidR="001E3E12" w:rsidRPr="007B55A2">
        <w:rPr>
          <w:rFonts w:ascii="Times New Roman" w:hAnsi="Times New Roman" w:cs="Times New Roman"/>
          <w:sz w:val="24"/>
          <w:szCs w:val="24"/>
          <w:lang w:val="en-US"/>
        </w:rPr>
        <w:t xml:space="preserve">the contribution of which is inseparable from </w:t>
      </w:r>
      <w:proofErr w:type="spellStart"/>
      <w:r w:rsidR="001E3E12" w:rsidRPr="007B55A2">
        <w:rPr>
          <w:rFonts w:ascii="Times New Roman" w:hAnsi="Times New Roman" w:cs="Times New Roman"/>
          <w:sz w:val="24"/>
          <w:szCs w:val="24"/>
          <w:lang w:val="en-US"/>
        </w:rPr>
        <w:t>Laurdan</w:t>
      </w:r>
      <w:proofErr w:type="spellEnd"/>
      <w:r w:rsidR="001E3E12" w:rsidRPr="007B55A2">
        <w:rPr>
          <w:rFonts w:ascii="Times New Roman" w:hAnsi="Times New Roman" w:cs="Times New Roman"/>
          <w:sz w:val="24"/>
          <w:szCs w:val="24"/>
          <w:lang w:val="en-US"/>
        </w:rPr>
        <w:t>® overall response in BRB4 (</w:t>
      </w:r>
      <w:proofErr w:type="spellStart"/>
      <w:r w:rsidR="001E3E12" w:rsidRPr="007B55A2">
        <w:rPr>
          <w:rFonts w:ascii="Times New Roman" w:hAnsi="Times New Roman" w:cs="Times New Roman"/>
          <w:sz w:val="24"/>
          <w:szCs w:val="24"/>
          <w:lang w:val="en-US"/>
        </w:rPr>
        <w:t>i.e</w:t>
      </w:r>
      <w:proofErr w:type="spellEnd"/>
      <w:r w:rsidR="001E3E12" w:rsidRPr="007B55A2">
        <w:rPr>
          <w:rFonts w:ascii="Times New Roman" w:hAnsi="Times New Roman" w:cs="Times New Roman"/>
          <w:sz w:val="24"/>
          <w:szCs w:val="24"/>
          <w:lang w:val="en-US"/>
        </w:rPr>
        <w:t xml:space="preserve"> for </w:t>
      </w:r>
      <w:proofErr w:type="spellStart"/>
      <w:r w:rsidR="001E3E12" w:rsidRPr="007B55A2">
        <w:rPr>
          <w:rFonts w:ascii="Times New Roman" w:hAnsi="Times New Roman" w:cs="Times New Roman"/>
          <w:sz w:val="24"/>
          <w:szCs w:val="24"/>
          <w:lang w:val="en-US"/>
        </w:rPr>
        <w:t>bSM</w:t>
      </w:r>
      <w:proofErr w:type="spellEnd"/>
      <w:r w:rsidR="001E3E12" w:rsidRPr="007B55A2">
        <w:rPr>
          <w:rFonts w:ascii="Times New Roman" w:hAnsi="Times New Roman" w:cs="Times New Roman"/>
          <w:sz w:val="24"/>
          <w:szCs w:val="24"/>
          <w:lang w:val="en-US"/>
        </w:rPr>
        <w:t xml:space="preserve"> + L in BRB4) in our experiments, it </w:t>
      </w:r>
      <w:r w:rsidR="000B68AE" w:rsidRPr="007B55A2">
        <w:rPr>
          <w:rFonts w:ascii="Times New Roman" w:hAnsi="Times New Roman" w:cs="Times New Roman"/>
          <w:sz w:val="24"/>
          <w:szCs w:val="24"/>
          <w:lang w:val="en-US"/>
        </w:rPr>
        <w:t xml:space="preserve">has to be emphasized that </w:t>
      </w:r>
      <w:r w:rsidR="001E3E12" w:rsidRPr="007B55A2">
        <w:rPr>
          <w:rFonts w:ascii="Times New Roman" w:hAnsi="Times New Roman" w:cs="Times New Roman"/>
          <w:sz w:val="24"/>
          <w:szCs w:val="24"/>
          <w:lang w:val="en-US"/>
        </w:rPr>
        <w:t xml:space="preserve">certain pH-dependent variations </w:t>
      </w:r>
      <w:r w:rsidR="000B68AE" w:rsidRPr="007B55A2">
        <w:rPr>
          <w:rFonts w:ascii="Times New Roman" w:hAnsi="Times New Roman" w:cs="Times New Roman"/>
          <w:sz w:val="24"/>
          <w:szCs w:val="24"/>
          <w:lang w:val="en-US"/>
        </w:rPr>
        <w:t>are observ</w:t>
      </w:r>
      <w:r w:rsidR="001E3E12" w:rsidRPr="007B55A2">
        <w:rPr>
          <w:rFonts w:ascii="Times New Roman" w:hAnsi="Times New Roman" w:cs="Times New Roman"/>
          <w:sz w:val="24"/>
          <w:szCs w:val="24"/>
          <w:lang w:val="en-US"/>
        </w:rPr>
        <w:t>ed</w:t>
      </w:r>
      <w:r w:rsidR="000B68AE" w:rsidRPr="007B55A2">
        <w:rPr>
          <w:rFonts w:ascii="Times New Roman" w:hAnsi="Times New Roman" w:cs="Times New Roman"/>
          <w:sz w:val="24"/>
          <w:szCs w:val="24"/>
          <w:lang w:val="en-US"/>
        </w:rPr>
        <w:t xml:space="preserve"> from </w:t>
      </w:r>
      <w:proofErr w:type="spellStart"/>
      <w:r w:rsidR="001E3E12" w:rsidRPr="007B55A2">
        <w:rPr>
          <w:rFonts w:ascii="Times New Roman" w:hAnsi="Times New Roman" w:cs="Times New Roman"/>
          <w:sz w:val="24"/>
          <w:szCs w:val="24"/>
          <w:lang w:val="en-US"/>
        </w:rPr>
        <w:t>Laurdan</w:t>
      </w:r>
      <w:proofErr w:type="spellEnd"/>
      <w:r w:rsidR="001E3E12" w:rsidRPr="007B55A2">
        <w:rPr>
          <w:rFonts w:ascii="Times New Roman" w:hAnsi="Times New Roman" w:cs="Times New Roman"/>
          <w:sz w:val="24"/>
          <w:szCs w:val="24"/>
          <w:lang w:val="en-US"/>
        </w:rPr>
        <w:t xml:space="preserve">®-free </w:t>
      </w:r>
      <w:r w:rsidR="000B68AE" w:rsidRPr="007B55A2">
        <w:rPr>
          <w:rFonts w:ascii="Times New Roman" w:hAnsi="Times New Roman" w:cs="Times New Roman"/>
          <w:sz w:val="24"/>
          <w:szCs w:val="24"/>
          <w:lang w:val="en-US"/>
        </w:rPr>
        <w:t xml:space="preserve">UV-Vis measurements. </w:t>
      </w:r>
      <w:bookmarkStart w:id="22" w:name="_Hlk171346666"/>
      <w:r w:rsidR="000B68AE" w:rsidRPr="007B55A2">
        <w:rPr>
          <w:rFonts w:ascii="Times New Roman" w:hAnsi="Times New Roman" w:cs="Times New Roman"/>
          <w:sz w:val="24"/>
          <w:szCs w:val="24"/>
          <w:lang w:val="en-US"/>
        </w:rPr>
        <w:t>Thus</w:t>
      </w:r>
      <w:r w:rsidR="001E3E12" w:rsidRPr="007B55A2">
        <w:rPr>
          <w:rFonts w:ascii="Times New Roman" w:hAnsi="Times New Roman" w:cs="Times New Roman"/>
          <w:sz w:val="24"/>
          <w:szCs w:val="24"/>
          <w:lang w:val="en-US"/>
        </w:rPr>
        <w:t xml:space="preserve">, in the continuation of the text, we will focus on the </w:t>
      </w:r>
      <w:r w:rsidR="008C1F53" w:rsidRPr="007B55A2">
        <w:rPr>
          <w:rFonts w:ascii="Times New Roman" w:hAnsi="Times New Roman" w:cs="Times New Roman"/>
          <w:sz w:val="24"/>
          <w:szCs w:val="24"/>
          <w:lang w:val="en-US"/>
        </w:rPr>
        <w:t xml:space="preserve">undoubtedly important </w:t>
      </w:r>
      <w:r w:rsidR="001E3E12" w:rsidRPr="007B55A2">
        <w:rPr>
          <w:rFonts w:ascii="Times New Roman" w:hAnsi="Times New Roman" w:cs="Times New Roman"/>
          <w:sz w:val="24"/>
          <w:szCs w:val="24"/>
          <w:lang w:val="en-US"/>
        </w:rPr>
        <w:t xml:space="preserve">pH impact on the </w:t>
      </w:r>
      <w:proofErr w:type="spellStart"/>
      <w:r w:rsidR="001E3E12" w:rsidRPr="007B55A2">
        <w:rPr>
          <w:rFonts w:ascii="Times New Roman" w:hAnsi="Times New Roman" w:cs="Times New Roman"/>
          <w:sz w:val="24"/>
          <w:szCs w:val="24"/>
          <w:lang w:val="en-US"/>
        </w:rPr>
        <w:t>bSM</w:t>
      </w:r>
      <w:proofErr w:type="spellEnd"/>
      <w:r w:rsidR="001E3E12" w:rsidRPr="007B55A2">
        <w:rPr>
          <w:rFonts w:ascii="Times New Roman" w:hAnsi="Times New Roman" w:cs="Times New Roman"/>
          <w:sz w:val="24"/>
          <w:szCs w:val="24"/>
          <w:lang w:val="en-US"/>
        </w:rPr>
        <w:t xml:space="preserve"> thermotropic</w:t>
      </w:r>
      <w:r w:rsidR="008C1F53" w:rsidRPr="007B55A2">
        <w:rPr>
          <w:rFonts w:ascii="Times New Roman" w:hAnsi="Times New Roman" w:cs="Times New Roman"/>
          <w:sz w:val="24"/>
          <w:szCs w:val="24"/>
          <w:lang w:val="en-US"/>
        </w:rPr>
        <w:t xml:space="preserve"> and molecular</w:t>
      </w:r>
      <w:r w:rsidR="001E3E12" w:rsidRPr="007B55A2">
        <w:rPr>
          <w:rFonts w:ascii="Times New Roman" w:hAnsi="Times New Roman" w:cs="Times New Roman"/>
          <w:sz w:val="24"/>
          <w:szCs w:val="24"/>
          <w:lang w:val="en-US"/>
        </w:rPr>
        <w:t xml:space="preserve"> properties.</w:t>
      </w:r>
      <w:bookmarkEnd w:id="22"/>
    </w:p>
    <w:bookmarkEnd w:id="21"/>
    <w:p w14:paraId="46F0CC5E" w14:textId="6D98A592" w:rsidR="00B66391" w:rsidRPr="007B55A2" w:rsidRDefault="00611F58" w:rsidP="00B66391">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As</w:t>
      </w:r>
      <w:r w:rsidR="000B2973" w:rsidRPr="007B55A2">
        <w:rPr>
          <w:rFonts w:ascii="Times New Roman" w:hAnsi="Times New Roman" w:cs="Times New Roman"/>
          <w:sz w:val="24"/>
          <w:szCs w:val="24"/>
          <w:lang w:val="en-US"/>
        </w:rPr>
        <w:t xml:space="preserve"> </w:t>
      </w:r>
      <w:proofErr w:type="spellStart"/>
      <w:r w:rsidR="000B2973" w:rsidRPr="007B55A2">
        <w:rPr>
          <w:rFonts w:ascii="Times New Roman" w:hAnsi="Times New Roman" w:cs="Times New Roman"/>
          <w:sz w:val="24"/>
          <w:szCs w:val="24"/>
          <w:lang w:val="en-US"/>
        </w:rPr>
        <w:t>Chemin</w:t>
      </w:r>
      <w:proofErr w:type="spellEnd"/>
      <w:r w:rsidR="000B2973" w:rsidRPr="007B55A2">
        <w:rPr>
          <w:rFonts w:ascii="Times New Roman" w:hAnsi="Times New Roman" w:cs="Times New Roman"/>
          <w:sz w:val="24"/>
          <w:szCs w:val="24"/>
          <w:lang w:val="en-US"/>
        </w:rPr>
        <w:t xml:space="preserve"> </w:t>
      </w:r>
      <w:r w:rsidR="000B2973" w:rsidRPr="007B55A2">
        <w:rPr>
          <w:rFonts w:ascii="Times New Roman" w:hAnsi="Times New Roman" w:cs="Times New Roman"/>
          <w:i/>
          <w:sz w:val="24"/>
          <w:szCs w:val="24"/>
          <w:lang w:val="en-US"/>
        </w:rPr>
        <w:t>et al</w:t>
      </w:r>
      <w:r w:rsidR="000B2973" w:rsidRPr="007B55A2">
        <w:rPr>
          <w:rFonts w:ascii="Times New Roman" w:hAnsi="Times New Roman" w:cs="Times New Roman"/>
          <w:sz w:val="24"/>
          <w:szCs w:val="24"/>
          <w:lang w:val="en-US"/>
        </w:rPr>
        <w:t xml:space="preserve">. showed to what extent the pH value of the medium affect the thermotropic properties of </w:t>
      </w:r>
      <w:proofErr w:type="spellStart"/>
      <w:r w:rsidR="000B2973" w:rsidRPr="007B55A2">
        <w:rPr>
          <w:rFonts w:ascii="Times New Roman" w:hAnsi="Times New Roman" w:cs="Times New Roman"/>
          <w:sz w:val="24"/>
          <w:szCs w:val="24"/>
          <w:lang w:val="en-US"/>
        </w:rPr>
        <w:t>eSM</w:t>
      </w:r>
      <w:proofErr w:type="spellEnd"/>
      <w:r w:rsidR="000B2973" w:rsidRPr="007B55A2">
        <w:rPr>
          <w:rFonts w:ascii="Times New Roman" w:hAnsi="Times New Roman" w:cs="Times New Roman"/>
          <w:sz w:val="24"/>
          <w:szCs w:val="24"/>
          <w:lang w:val="en-US"/>
        </w:rPr>
        <w:t xml:space="preserve"> </w:t>
      </w:r>
      <w:r w:rsidR="000B297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{"citationItems":[{"id":"ITEM-1","itemData":{"DOI":"10.1016/j.chemphyslip.2008.03.002","ISSN":"00093084","PMID":"18381068","abstract":"For drug delivery purpose the anticancer drug S12363 was loaded into ESM/Chol-liposomes using either a pH or an ammonium gradient. Association between the drug and the liposome depends markedly on the liposome membrane structure. Thus, ESM and ESM/Chol bilayer organization had been characterized by coupled DSC and XRDT as a function of both cholesterol concentration and aqueous medium composition. ESM bilayers exhibited a ripple lamellar gel phase Pβ′ below the melting temperature and adopted a Lβ-like gel phase upon Chol insertion. Supramolecular organization of ESM and ESM/Chol bilayers was not modified by citrate buffer or ammonium sulfate solution whatever the pH (3 ≤ pH ≤ 7). Nevertheless, in ESM bilayer, ammonium sulfate salt induced a peculiar organization of head groups, leading to irregular d-spacing and weakly correlated bilayers. Moreover, in the presence of salts, a weakening of van der Waals attraction forces was seen and led to a swelling of the water layer. © 2008 Elsevier Ireland Ltd. All rights reserved.","author":[{"dropping-particle":"","family":"Chemin","given":"Caroline","non-dropping-particle":"","parse-names":false,"suffix":""},{"dropping-particle":"","family":"Bourgaux","given":"Claudie","non-dropping-particle":"","parse-names":false,"suffix":""},{"dropping-particle":"","family":"Péan","given":"Jean Manuel","non-dropping-particle":"","parse-names":false,"suffix":""},{"dropping-particle":"","family":"Pabst","given":"Georg","non-dropping-particle":"","parse-names":false,"suffix":""},{"dropping-particle":"","family":"Wüthrich","given":"Patrick","non-dropping-particle":"","parse-names":false,"suffix":""},{"dropping-particle":"","family":"Couvreur","given":"Patrick","non-dropping-particle":"","parse-names":false,"suffix":""},{"dropping-particle":"","family":"Ollivon","given":"Michel","non-dropping-particle":"","parse-names":false,"suffix":""}],"container-title":"Chemistry and Physics of Lipids","id":"ITEM-1","issue":"2","issued":{"date-parts":[["2008"]]},"page":"119-129","title":"Consequences of ions and pH on the supramolecular organization of sphingomyelin and sphingomyelin/cholesterol bilayers","type":"article-journal","volume":"153"},"uris":["http://www.mendeley.com/documents/?uuid=ae928ea6-4a84-42a0-8a51-d174ff146b15"]}],"mendeley":{"formattedCitation":"(Chemin et al., 2008)","plainTextFormattedCitation":"(Chemin et al., 2008)","previouslyFormattedCitation":"(Chemin et al., 2008)"},"properties":{"noteIndex":0},"schema":"https://github.com/citation-style-language/schema/raw/master/csl-citation.json"}</w:instrText>
      </w:r>
      <w:r w:rsidR="000B297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(Chemin et al., 2008)</w:t>
      </w:r>
      <w:r w:rsidR="000B2973" w:rsidRPr="007B55A2">
        <w:rPr>
          <w:rFonts w:ascii="Times New Roman" w:hAnsi="Times New Roman" w:cs="Times New Roman"/>
          <w:sz w:val="24"/>
          <w:szCs w:val="24"/>
          <w:lang w:val="en-US"/>
        </w:rPr>
        <w:fldChar w:fldCharType="end"/>
      </w:r>
      <w:r w:rsidR="000B2973" w:rsidRPr="007B55A2">
        <w:rPr>
          <w:rFonts w:ascii="Times New Roman" w:hAnsi="Times New Roman" w:cs="Times New Roman"/>
          <w:sz w:val="24"/>
          <w:szCs w:val="24"/>
          <w:lang w:val="en-US"/>
        </w:rPr>
        <w:t xml:space="preserve">, it is </w:t>
      </w:r>
      <w:r w:rsidRPr="007B55A2">
        <w:rPr>
          <w:rFonts w:ascii="Times New Roman" w:hAnsi="Times New Roman" w:cs="Times New Roman"/>
          <w:sz w:val="24"/>
          <w:szCs w:val="24"/>
          <w:lang w:val="en-US"/>
        </w:rPr>
        <w:t>expected</w:t>
      </w:r>
      <w:r w:rsidR="000B297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that different pH values of the same buffer </w:t>
      </w:r>
      <w:bookmarkStart w:id="23" w:name="_Hlk171346727"/>
      <w:r w:rsidR="008C1F53" w:rsidRPr="007B55A2">
        <w:rPr>
          <w:rFonts w:ascii="Times New Roman" w:hAnsi="Times New Roman" w:cs="Times New Roman"/>
          <w:sz w:val="24"/>
          <w:szCs w:val="24"/>
          <w:lang w:val="en-US"/>
        </w:rPr>
        <w:t xml:space="preserve">(independent of the protonation of the N-atom of </w:t>
      </w:r>
      <w:proofErr w:type="spellStart"/>
      <w:r w:rsidR="008C1F53" w:rsidRPr="007B55A2">
        <w:rPr>
          <w:rFonts w:ascii="Times New Roman" w:hAnsi="Times New Roman" w:cs="Times New Roman"/>
          <w:sz w:val="24"/>
          <w:szCs w:val="24"/>
          <w:lang w:val="en-US"/>
        </w:rPr>
        <w:t>Laurdan</w:t>
      </w:r>
      <w:proofErr w:type="spellEnd"/>
      <w:r w:rsidR="008C1F53" w:rsidRPr="007B55A2">
        <w:rPr>
          <w:rFonts w:ascii="Times New Roman" w:hAnsi="Times New Roman" w:cs="Times New Roman"/>
          <w:sz w:val="24"/>
          <w:szCs w:val="24"/>
          <w:lang w:val="en-US"/>
        </w:rPr>
        <w:t xml:space="preserve">® at pH 4) </w:t>
      </w:r>
      <w:bookmarkEnd w:id="23"/>
      <w:r w:rsidRPr="007B55A2">
        <w:rPr>
          <w:rFonts w:ascii="Times New Roman" w:hAnsi="Times New Roman" w:cs="Times New Roman"/>
          <w:sz w:val="24"/>
          <w:szCs w:val="24"/>
          <w:lang w:val="en-US"/>
        </w:rPr>
        <w:t xml:space="preserve">will lead to different interfacial water reorientation temperatures. </w:t>
      </w:r>
      <w:r w:rsidR="000B2973" w:rsidRPr="007B55A2">
        <w:rPr>
          <w:rFonts w:ascii="Times New Roman" w:hAnsi="Times New Roman" w:cs="Times New Roman"/>
          <w:sz w:val="24"/>
          <w:szCs w:val="24"/>
          <w:lang w:val="en-US"/>
        </w:rPr>
        <w:t xml:space="preserve">The most probable cause of a </w:t>
      </w:r>
      <w:r w:rsidR="001B7E95" w:rsidRPr="007B55A2">
        <w:rPr>
          <w:rFonts w:ascii="Times New Roman" w:hAnsi="Times New Roman" w:cs="Times New Roman"/>
          <w:sz w:val="24"/>
          <w:szCs w:val="24"/>
          <w:lang w:val="en-US"/>
        </w:rPr>
        <w:t xml:space="preserve">pH-induced </w:t>
      </w:r>
      <w:r w:rsidR="000B2973" w:rsidRPr="007B55A2">
        <w:rPr>
          <w:rFonts w:ascii="Times New Roman" w:hAnsi="Times New Roman" w:cs="Times New Roman"/>
          <w:sz w:val="24"/>
          <w:szCs w:val="24"/>
          <w:lang w:val="en-US"/>
        </w:rPr>
        <w:t xml:space="preserve">difference in the temperature at which water dynamics significantly changes </w:t>
      </w:r>
      <w:r w:rsidR="001B7E95" w:rsidRPr="007B55A2">
        <w:rPr>
          <w:rFonts w:ascii="Times New Roman" w:hAnsi="Times New Roman" w:cs="Times New Roman"/>
          <w:sz w:val="24"/>
          <w:szCs w:val="24"/>
          <w:lang w:val="en-US"/>
        </w:rPr>
        <w:t xml:space="preserve">stems </w:t>
      </w:r>
      <w:r w:rsidR="000B2973" w:rsidRPr="007B55A2">
        <w:rPr>
          <w:rFonts w:ascii="Times New Roman" w:hAnsi="Times New Roman" w:cs="Times New Roman"/>
          <w:sz w:val="24"/>
          <w:szCs w:val="24"/>
          <w:lang w:val="en-US"/>
        </w:rPr>
        <w:t xml:space="preserve">from the electrostatic interactions of </w:t>
      </w:r>
      <w:r w:rsidR="003F527F" w:rsidRPr="007B55A2">
        <w:rPr>
          <w:rFonts w:ascii="Times New Roman" w:hAnsi="Times New Roman" w:cs="Times New Roman"/>
          <w:sz w:val="24"/>
          <w:szCs w:val="24"/>
          <w:lang w:val="en-US"/>
        </w:rPr>
        <w:t>H</w:t>
      </w:r>
      <w:r w:rsidR="003F527F" w:rsidRPr="007B55A2">
        <w:rPr>
          <w:rFonts w:ascii="Times New Roman" w:hAnsi="Times New Roman" w:cs="Times New Roman"/>
          <w:sz w:val="24"/>
          <w:szCs w:val="24"/>
          <w:vertAlign w:val="subscript"/>
          <w:lang w:val="en-US"/>
        </w:rPr>
        <w:t>3</w:t>
      </w:r>
      <w:r w:rsidR="003F527F" w:rsidRPr="007B55A2">
        <w:rPr>
          <w:rFonts w:ascii="Times New Roman" w:hAnsi="Times New Roman" w:cs="Times New Roman"/>
          <w:sz w:val="24"/>
          <w:szCs w:val="24"/>
          <w:lang w:val="en-US"/>
        </w:rPr>
        <w:t>O</w:t>
      </w:r>
      <w:r w:rsidR="003F527F" w:rsidRPr="007B55A2">
        <w:rPr>
          <w:rFonts w:ascii="Times New Roman" w:hAnsi="Times New Roman" w:cs="Times New Roman"/>
          <w:sz w:val="24"/>
          <w:szCs w:val="24"/>
          <w:vertAlign w:val="superscript"/>
          <w:lang w:val="en-US"/>
        </w:rPr>
        <w:t>+</w:t>
      </w:r>
      <w:r w:rsidR="003F527F" w:rsidRPr="007B55A2">
        <w:rPr>
          <w:rFonts w:ascii="Times New Roman" w:hAnsi="Times New Roman" w:cs="Times New Roman"/>
          <w:sz w:val="24"/>
          <w:szCs w:val="24"/>
          <w:lang w:val="en-US"/>
        </w:rPr>
        <w:t xml:space="preserve"> and OH</w:t>
      </w:r>
      <w:r w:rsidR="003F527F" w:rsidRPr="007B55A2">
        <w:rPr>
          <w:rFonts w:ascii="Times New Roman" w:hAnsi="Times New Roman" w:cs="Times New Roman"/>
          <w:sz w:val="24"/>
          <w:szCs w:val="24"/>
          <w:vertAlign w:val="superscript"/>
          <w:lang w:val="en-US"/>
        </w:rPr>
        <w:sym w:font="Symbol" w:char="F02D"/>
      </w:r>
      <w:r w:rsidR="003F527F" w:rsidRPr="007B55A2">
        <w:rPr>
          <w:rFonts w:ascii="Times New Roman" w:hAnsi="Times New Roman" w:cs="Times New Roman"/>
          <w:sz w:val="24"/>
          <w:szCs w:val="24"/>
          <w:lang w:val="en-US"/>
        </w:rPr>
        <w:t xml:space="preserve"> </w:t>
      </w:r>
      <w:r w:rsidR="000B2973" w:rsidRPr="007B55A2">
        <w:rPr>
          <w:rFonts w:ascii="Times New Roman" w:hAnsi="Times New Roman" w:cs="Times New Roman"/>
          <w:sz w:val="24"/>
          <w:szCs w:val="24"/>
          <w:lang w:val="en-US"/>
        </w:rPr>
        <w:t>with charged functional groups of lipid molecules (</w:t>
      </w:r>
      <w:proofErr w:type="spellStart"/>
      <w:r w:rsidR="000B2973" w:rsidRPr="007B55A2">
        <w:rPr>
          <w:rFonts w:ascii="Times New Roman" w:hAnsi="Times New Roman" w:cs="Times New Roman"/>
          <w:sz w:val="24"/>
          <w:szCs w:val="24"/>
          <w:lang w:val="en-US"/>
        </w:rPr>
        <w:t>cholines</w:t>
      </w:r>
      <w:proofErr w:type="spellEnd"/>
      <w:r w:rsidR="000B2973" w:rsidRPr="007B55A2">
        <w:rPr>
          <w:rFonts w:ascii="Times New Roman" w:hAnsi="Times New Roman" w:cs="Times New Roman"/>
          <w:sz w:val="24"/>
          <w:szCs w:val="24"/>
          <w:lang w:val="en-US"/>
        </w:rPr>
        <w:t xml:space="preserve">, phosphates) </w:t>
      </w:r>
      <w:r w:rsidR="000B297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 xml:space="preserve">ADDIN CSL_CITATION {"citationItems":[{"id":"ITEM-1","itemData":{"DOI":"10.1021/acs.jpcb.1c06868","ISSN":"15205207","PMID":"34730965","abstract":"Morphological and gel-to-liquid phase transitions of lipid membranes are generally considered to primarily depend on the structural motifs in the hydrophobic core of the bilayer. Structural changes in the aqueous headgroup phase are typically not considered, primarily because they are difficult to quantify. Here, we investigate structural changes of the hydration shells around large unilamellar vesicles (LUVs) in aqueous solution, using differential scanning calorimetry (DSC), and temperature-dependent ζ-potential and high-throughput angle-resolved second harmonic scattering measurements (AR-SHS). Varying the lipid composition from 1,2-dimyristoyl-sn-glycero-3-phosphocholine(DMPC) to 1,2-dimyristoyl-sn-glycero-3-phosphate (DMPA), to 1,2-dimyristoyl-sn-glycero-3-phospho-l-serine (DMPS), we observe surprisingly distinct behavior for the different systems that depend on the chemical composition of the hydrated headgroups. These differences involve changes in hydration following temperature-induced counterion redistribution, or changes in hydration following headgroup reorientation and Stern layer compression.","author":[{"dropping-particle":"","family":"Schönfeldová","given":"Tereza","non-dropping-particle":"","parse-names":false,"suffix":""},{"dropping-particle":"","family":"Piller","given":"Paulina","non-dropping-particle":"","parse-names":false,"suffix":""},{"dropping-particle":"","family":"Kovacik","given":"Filip","non-dropping-particle":"","parse-names":false,"suffix":""},{"dropping-particle":"","family":"Pabst","given":"Georg","non-dropping-particle":"","parse-names":false,"suffix":""},{"dropping-particle":"","family":"Okur","given":"Halil I.","non-dropping-particle":"","parse-names":false,"suffix":""},{"dropping-particle":"","family":"Roke","given":"Sylvie","non-dropping-particle":"","parse-names":false,"suffix":""}],"container-title":"Journal of Physical Chemistry B","id":"ITEM-1","issue":"45","issued":{"date-parts":[["2021"]]},"page":"12457-12465","title":"Lipid Melting Transitions Involve Structural Redistribution of Interfacial Water","type":"article-journal","volume":"125"},"uris":["http://www.mendeley.com/documents/?uuid=f0304d5f-7eb0-4675-81a0-8ebaae597300"]},{"id":"ITEM-2","itemData":{"DOI":"10.1529/biophysj.106.096362","ISSN":"00063495","PMID":"17172308","abstract":"Solution pH affects numerous biological processes and some biological membranes are exposed to extreme pH environments. We utilized micropipette aspiration of giant unilamellar vesicles composed of 1-stearoyl-2-oleoyl- phosphatidylcholine to characterize the effect of solution pH (2-9) on membrane mechanical properties. The elastic area compressibility modulus was unaffected between pH 3 and 9 but was reduced by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 xml:space="preserve">30% at pH 2. Fluorescence experiments utilizing the phase-sensitive probe Laurdan confirmed gel-phase characteristics at pH 2, explaining the reduction of membrane elasticity. The membrane bending stiffness, kc, increased by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40% at pH 4 and pH 9 over the control value at pH 6.5. Electrophoretic mobility measurements indicate that these changes are qualitatively consistent with theoretical models that predict the effect of membrane surface charge density and Debye length on kc, substantiating a coupling between the mechanical and interfacial electrical properties of the membrane. The effect of pH on intramembrane electrical properties was examined by studying the spectral shifts of the potentiometric probe di-8 ANEPPS. The intramembrane (dipole) potential (ψd) increased linearly as the solution pH decreased in a manner consistent with the partitioning of hydroxide ions into the membrane. However, changes in ψd did not correlate with changes in kc. These mechanical and electrical studies lead to the conclusion that the effect of pH on membrane bending stiffness results from alterations in interfacial, as opposed to intramembrane, electrostatics. © 2007 by the Biophysical Society.","author":[{"dropping-particle":"","family":"Zhou","given":"Yong","non-dropping-particle":"","parse-names":false,"suffix":""},{"dropping-particle":"","family":"Raphael","given":"Robert M.","non-dropping-particle":"","parse-names":false,"suffix":""}],"container-title":"Biophysical Journal","id":"ITEM-2","issue":"7","issued":{"date-parts":[["2007"]]},"page":"2451-2462","title":"Solution pH alters mechanical and electrical properties of phosphatidylcholine membranes: Relation between interfacial electrostatics, intramembrane potential, and bending elasticity","type":"article-journal","volume":"92"},"uris":["http://www.mendeley.com/documents/?uuid=add1861a-e803-47bd-857b-8ebf481e20d7"]},{"id":"ITEM-3","itemData":{"DOI":"10.1063/1.5120456","ISSN":"00219606","PMID":"31542031","abstract":"Lipid multibilayers are excellent model systems for studying water structures and dynamics near biological membrane surfaces. In particular, the orientational distribution and rotational dynamics of water molecules near hydrophilic lipid groups are found to be sensitive to the chemical nature and charge distributions of the amphiphilic lipids. To elucidate how different parts of these lipids affect the water hydrogen-bonding structure and dynamics and to directly compare with recent experimental results, we carried out molecular dynamics (MD) simulations of lipid multibilayer systems. We found that the water molecules close to positively charged choline groups have a broad distribution of orientations due to the clathratelike shell formation around the choline groups but that those associated with phosphate groups, even in the second hydration shell, are orientationally restricted due to their strong hydrogen bonding with the phosphate group. These MD simulation results are in excellent agreement with our time-resolved infrared pump-probe anisotropy measurements, and we believe that they provide valuable insights into the role of water molecules in maintaining lipid bilayer integrity.","author":[{"dropping-particle":"","family":"Lee","given":"Euihyun","non-dropping-particle":"","parse-names":false,"suffix":""},{"dropping-particle":"","family":"Kundu","given":"Achintya","non-dropping-particle":"","parse-names":false,"suffix":""},{"dropping-particle":"","family":"Jeon","given":"Jonggu","non-dropping-particle":"","parse-names":false,"suffix":""},{"dropping-particle":"","family":"Cho","given":"Minhaeng","non-dropping-particle":"","parse-names":false,"suffix":""}],"container-title":"Journal of Chemical Physics","id":"ITEM-3","issue":"11","issued":{"date-parts":[["2019"]]},"page":"114705, 10","publisher":"AIP Publishing, LLC","title":"Water hydrogen-bonding structure and dynamics near lipid multibilayer surface: Molecular dynamics simulation study with direct experimental comparison","type":"article-journal","volume":"151"},"uris":["http://www.mendeley.com/documents/?uuid=8c2dab69-dde9-4950-a68a-31579606b5c3"]}],"mendeley":{"formattedCitation":"(Lee et al., 2019; Schönfeldová et al., 2021; Zhou and Raphael, 2007)","plainTextFormattedCitation":"(Lee et al., 2019; Schönfeldová et al., 2021; Zhou and Raphael, 2007)","previouslyFormattedCitation":"(Lee et al., 2019; Schönfeldová et al., 2021; Zhou and Raphael, 2007)"},"properties":{"noteIndex":0},"schema":"https://github.com/citation-style-language/schema/raw/master/csl-citation.json"}</w:instrText>
      </w:r>
      <w:r w:rsidR="000B297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(Lee et al., 2019; Schönfeldová et al., 2021; Zhou and Raphael, 2007)</w:t>
      </w:r>
      <w:r w:rsidR="000B2973" w:rsidRPr="007B55A2">
        <w:rPr>
          <w:rFonts w:ascii="Times New Roman" w:hAnsi="Times New Roman" w:cs="Times New Roman"/>
          <w:sz w:val="24"/>
          <w:szCs w:val="24"/>
          <w:lang w:val="en-US"/>
        </w:rPr>
        <w:fldChar w:fldCharType="end"/>
      </w:r>
      <w:r w:rsidR="000B2973" w:rsidRPr="007B55A2">
        <w:rPr>
          <w:rFonts w:ascii="Times New Roman" w:hAnsi="Times New Roman" w:cs="Times New Roman"/>
          <w:sz w:val="24"/>
          <w:szCs w:val="24"/>
          <w:lang w:val="en-US"/>
        </w:rPr>
        <w:t>, as well as from the different pattern of the network of hydrogen bonds woven from water molecules, anions and HB donor/acceptor functional groups of lipids (phosphates, carbonyls</w:t>
      </w:r>
      <w:r w:rsidR="001D4710" w:rsidRPr="007B55A2">
        <w:rPr>
          <w:rFonts w:ascii="Times New Roman" w:hAnsi="Times New Roman" w:cs="Times New Roman"/>
          <w:sz w:val="24"/>
          <w:szCs w:val="24"/>
          <w:lang w:val="en-US"/>
        </w:rPr>
        <w:t>,</w:t>
      </w:r>
      <w:r w:rsidR="000B2973" w:rsidRPr="007B55A2">
        <w:rPr>
          <w:rFonts w:ascii="Times New Roman" w:hAnsi="Times New Roman" w:cs="Times New Roman"/>
          <w:sz w:val="24"/>
          <w:szCs w:val="24"/>
          <w:lang w:val="en-US"/>
        </w:rPr>
        <w:t xml:space="preserve"> and sphingosine backbone)</w:t>
      </w:r>
      <w:r w:rsidR="00B66391" w:rsidRPr="007B55A2">
        <w:rPr>
          <w:rFonts w:ascii="Times New Roman" w:hAnsi="Times New Roman" w:cs="Times New Roman"/>
          <w:sz w:val="24"/>
          <w:szCs w:val="24"/>
          <w:lang w:val="en-US"/>
        </w:rPr>
        <w:t xml:space="preserve"> </w:t>
      </w:r>
      <w:r w:rsidR="00B66391"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 xml:space="preserve">ADDIN CSL_CITATION {"citationItems":[{"id":"ITEM-1","itemData":{"DOI":"10.1529/biophysj.106.096362","ISSN":"00063495","PMID":"17172308","abstract":"Solution pH affects numerous biological processes and some biological membranes are exposed to extreme pH environments. We utilized micropipette aspiration of giant unilamellar vesicles composed of 1-stearoyl-2-oleoyl- phosphatidylcholine to characterize the effect of solution pH (2-9) on membrane mechanical properties. The elastic area compressibility modulus was unaffected between pH 3 and 9 but was reduced by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 xml:space="preserve">30% at pH 2. Fluorescence experiments utilizing the phase-sensitive probe Laurdan confirmed gel-phase characteristics at pH 2, explaining the reduction of membrane elasticity. The membrane bending stiffness, kc, increased by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40% at pH 4 and pH 9 over the control value at pH 6.5. Electrophoretic mobility measurements indicate that these changes are qualitatively consistent with theoretical models that predict the effect of membrane surface charge density and Debye length on kc, substantiating a coupling between the mechanical and interfacial electrical properties of the membrane. The effect of pH on intramembrane electrical properties was examined by studying the spectral shifts of the potentiometric probe di-8 ANEPPS. The intramembrane (dipole) potential (ψd) increased linearly as the solution pH decreased in a manner consistent with the partitioning of hydroxide ions into the membrane. However, changes in ψd did not correlate with changes in kc. These mechanical and electrical studies lead to the conclusion that the effect of pH on membrane bending stiffness results from alterations in interfacial, as opposed to intramembrane, electrostatics. © 2007 by the Biophysical Society.","author":[{"dropping-particle":"","family":"Zhou","given":"Yong","non-dropping-particle":"","parse-names":false,"suffix":""},{"dropping-particle":"","family":"Raphael","given":"Robert M.","non-dropping-particle":"","parse-names":false,"suffix":""}],"container-title":"Biophysical Journal","id":"ITEM-1","issue":"7","issued":{"date-parts":[["2007"]]},"page":"2451-2462","title":"Solution pH alters mechanical and electrical properties of phosphatidylcholine membranes: Relation between interfacial electrostatics, intramembrane potential, and bending elasticity","type":"article-journal","volume":"92"},"uris":["http://www.mendeley.com/documents/?uuid=add1861a-e803-47bd-857b-8ebf481e20d7"]}],"mendeley":{"formattedCitation":"(Zhou and Raphael, 2007)","plainTextFormattedCitation":"(Zhou and Raphael, 2007)","previouslyFormattedCitation":"(Zhou and Raphael, 2007)"},"properties":{"noteIndex":0},"schema":"https://github.com/citation-style-language/schema/raw/master/csl-citation.json"}</w:instrText>
      </w:r>
      <w:r w:rsidR="00B66391"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(Zhou and Raphael, 2007)</w:t>
      </w:r>
      <w:r w:rsidR="00B66391" w:rsidRPr="007B55A2">
        <w:rPr>
          <w:rFonts w:ascii="Times New Roman" w:hAnsi="Times New Roman" w:cs="Times New Roman"/>
          <w:sz w:val="24"/>
          <w:szCs w:val="24"/>
          <w:lang w:val="en-US"/>
        </w:rPr>
        <w:fldChar w:fldCharType="end"/>
      </w:r>
      <w:r w:rsidR="000B2973" w:rsidRPr="007B55A2">
        <w:rPr>
          <w:rFonts w:ascii="Times New Roman" w:hAnsi="Times New Roman" w:cs="Times New Roman"/>
          <w:sz w:val="24"/>
          <w:szCs w:val="24"/>
          <w:lang w:val="en-US"/>
        </w:rPr>
        <w:t>. As a result of the interactions between the mentioned species or functional groups</w:t>
      </w:r>
      <w:r w:rsidR="00EF7C27" w:rsidRPr="007B55A2">
        <w:rPr>
          <w:rFonts w:ascii="Times New Roman" w:hAnsi="Times New Roman" w:cs="Times New Roman"/>
          <w:sz w:val="24"/>
          <w:szCs w:val="24"/>
          <w:lang w:val="en-US"/>
        </w:rPr>
        <w:t xml:space="preserve"> </w:t>
      </w:r>
      <w:r w:rsidR="00EF7C27"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{"citationItems":[{"id":"ITEM-1","itemData":{"DOI":"10.1529/biophysj.105.064030","ISSN":"00063495","PMID":"15980180","abstract":"The nanomechanical response of supported lipid bilayers has been studied by force spectroscopy with atomic force microscopy. We have experimentally proved that the amount of ions present in the measuring system has a strong effect on the force needed to puncture a 1,2-dimyristoyl-sn-glycero-3-phosphocholine bilayer with an atomic force microscope tip, thus highlighting the role that monovalent cations (so far underestimated, e.g., Na+) play upon membrane stability. The increase in the yield threshold force has been related to the increase in lateral interactions (higher phospholipid-phospholipid interaction, decrease in area per lipid) promoted by ions bound into the membrane. The same tendency has also been observed for other phosphatidylcholine bilayers, namely, 2-dilauroyl-sn-glycero-3-phosphocholine, 1,2-dipalmitoyl-sn- glycero-3-phosphocholine, and 1,2-dioleoyl-sn-3-phosphocholine, and also for phosphatidylethanolamine bilayers such as 1-palmitoyl-2-oleoyl-sn-3- phosphoethanolamine. Finally, this effect has been also tested on a natural lipid bilayer (Escherichia coli lipid extract), showing the same overall tendency. The kinetics of the process has also been studied, together with the role of water upon membrane stability and its effect on membrane nanomechanics. Finally, the effect of the chemical structure of the phospholipid molecule on the nanomechanical response of the membrane has also been discussed. © 2005 by the Biophysical Society.","author":[{"dropping-particle":"","family":"Garcia-Manyes","given":"Sergi","non-dropping-particle":"","parse-names":false,"suffix":""},{"dropping-particle":"","family":"Oncins","given":"Gerard","non-dropping-particle":"","parse-names":false,"suffix":""},{"dropping-particle":"","family":"Sanz","given":"Fausto","non-dropping-particle":"","parse-names":false,"suffix":""}],"container-title":"Biophysical Journal","id":"ITEM-1","issue":"3","issued":{"date-parts":[["2005"]]},"page":"1812-1826","publisher":"Elsevier","title":"Effect of ion-binding and chemical phospholipid structure on the nanomechanics of lipid bilayers studied by force spectroscopy","type":"article-journal","volume":"89"},"uris":["http://www.mendeley.com/documents/?uuid=dcc088a8-3e6c-4407-ac0a-393e9937f842"]}],"mendeley":{"formattedCitation":"(Garcia-Manyes et al., 2005)","plainTextFormattedCitation":"(Garcia-Manyes et al., 2005)","previouslyFormattedCitation":"(Garcia-Manyes et al., 2005)"},"properties":{"noteIndex":0},"schema":"https://github.com/citation-style-language/schema/raw/master/csl-citation.json"}</w:instrText>
      </w:r>
      <w:r w:rsidR="00EF7C27"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(Garcia-Manyes et al., 2005)</w:t>
      </w:r>
      <w:r w:rsidR="00EF7C27" w:rsidRPr="007B55A2">
        <w:rPr>
          <w:rFonts w:ascii="Times New Roman" w:hAnsi="Times New Roman" w:cs="Times New Roman"/>
          <w:sz w:val="24"/>
          <w:szCs w:val="24"/>
          <w:lang w:val="en-US"/>
        </w:rPr>
        <w:fldChar w:fldCharType="end"/>
      </w:r>
      <w:r w:rsidR="000B2973" w:rsidRPr="007B55A2">
        <w:rPr>
          <w:rFonts w:ascii="Times New Roman" w:hAnsi="Times New Roman" w:cs="Times New Roman"/>
          <w:sz w:val="24"/>
          <w:szCs w:val="24"/>
          <w:lang w:val="en-US"/>
        </w:rPr>
        <w:t xml:space="preserve">, the surface charge density of the membrane modulates </w:t>
      </w:r>
      <w:r w:rsidR="000B2973" w:rsidRPr="007B55A2">
        <w:rPr>
          <w:rFonts w:ascii="Times New Roman" w:hAnsi="Times New Roman" w:cs="Times New Roman"/>
          <w:i/>
          <w:sz w:val="24"/>
          <w:szCs w:val="24"/>
          <w:lang w:val="en-US"/>
        </w:rPr>
        <w:t>T</w:t>
      </w:r>
      <w:r w:rsidR="000B2973" w:rsidRPr="007B55A2">
        <w:rPr>
          <w:rFonts w:ascii="Times New Roman" w:hAnsi="Times New Roman" w:cs="Times New Roman"/>
          <w:sz w:val="24"/>
          <w:szCs w:val="24"/>
          <w:vertAlign w:val="subscript"/>
          <w:lang w:val="en-US"/>
        </w:rPr>
        <w:t>m</w:t>
      </w:r>
      <w:r w:rsidR="000B2973" w:rsidRPr="007B55A2">
        <w:rPr>
          <w:rFonts w:ascii="Times New Roman" w:hAnsi="Times New Roman" w:cs="Times New Roman"/>
          <w:sz w:val="24"/>
          <w:szCs w:val="24"/>
          <w:lang w:val="en-US"/>
        </w:rPr>
        <w:t xml:space="preserve"> and, in general, the lipid melting profile </w:t>
      </w:r>
      <w:r w:rsidR="000B297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{"citationItems":[{"id":"ITEM-1","itemData":{"ISBN":"9783527404711","abstract":"This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inequality.","author":[{"dropping-particle":"","family":"Heimburg","given":"Thomas","non-dropping-particle":"","parse-names":false,"suffix":""}],"edition":"First","editor":[{"dropping-particle":"","family":"Wiley-VCH Verlag GmbH","given":"","non-dropping-particle":"","parse-names":false,"suffix":""}],"id":"ITEM-1","issued":{"date-parts":[["2007"]]},"number-of-pages":"173-187","publisher":"Wiley-VCH","publisher-place":"Weinheim","title":"Thermal Biophysics of Membranes","type":"book"},"uris":["http://www.mendeley.com/documents/?uuid=844b0860-92d3-4921-a2dc-7e1bbdc7bd3f"]}],"mendeley":{"formattedCitation":"(Heimburg, 2007)","plainTextFormattedCitation":"(Heimburg, 2007)","previouslyFormattedCitation":"(Heimburg, 2007)"},"properties":{"noteIndex":0},"schema":"https://github.com/citation-style-language/schema/raw/master/csl-citation.json"}</w:instrText>
      </w:r>
      <w:r w:rsidR="000B297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(Heimburg, 2007)</w:t>
      </w:r>
      <w:r w:rsidR="000B2973" w:rsidRPr="007B55A2">
        <w:rPr>
          <w:rFonts w:ascii="Times New Roman" w:hAnsi="Times New Roman" w:cs="Times New Roman"/>
          <w:sz w:val="24"/>
          <w:szCs w:val="24"/>
          <w:lang w:val="en-US"/>
        </w:rPr>
        <w:fldChar w:fldCharType="end"/>
      </w:r>
      <w:r w:rsidR="000B2973" w:rsidRPr="007B55A2">
        <w:rPr>
          <w:rFonts w:ascii="Times New Roman" w:hAnsi="Times New Roman" w:cs="Times New Roman"/>
          <w:sz w:val="24"/>
          <w:szCs w:val="24"/>
          <w:lang w:val="en-US"/>
        </w:rPr>
        <w:t xml:space="preserve">, and which in turn affects HB arrangement and dynamics in interfacial water layer </w:t>
      </w:r>
      <w:r w:rsidR="000B297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{"citationItems":[{"id":"ITEM-1","itemData":{"DOI":"10.1021/acs.jpcb.1c06868","ISSN":"15205207","PMID":"34730965","abstract":"Morphological and gel-to-liquid phase transitions of lipid membranes are generally considered to primarily depend on the structural motifs in the hydrophobic core of the bilayer. Structural changes in the aqueous headgroup phase are typically not considered, primarily because they are difficult to quantify. Here, we investigate structural changes of the hydration shells around large unilamellar vesicles (LUVs) in aqueous solution, using differential scanning calorimetry (DSC), and temperature-dependent ζ-potential and high-throughput angle-resolved second harmonic scattering measurements (AR-SHS). Varying the lipid composition from 1,2-dimyristoyl-sn-glycero-3-phosphocholine(DMPC) to 1,2-dimyristoyl-sn-glycero-3-phosphate (DMPA), to 1,2-dimyristoyl-sn-glycero-3-phospho-l-serine (DMPS), we observe surprisingly distinct behavior for the different systems that depend on the chemical composition of the hydrated headgroups. These differences involve changes in hydration following temperature-induced counterion redistribution, or changes in hydration following headgroup reorientation and Stern layer compression.","author":[{"dropping-particle":"","family":"Schönfeldová","given":"Tereza","non-dropping-particle":"","parse-names":false,"suffix":""},{"dropping-particle":"","family":"Piller","given":"Paulina","non-dropping-particle":"","parse-names":false,"suffix":""},{"dropping-particle":"","family":"Kovacik","given":"Filip","non-dropping-particle":"","parse-names":false,"suffix":""},{"dropping-particle":"","family":"Pabst","given":"Georg","non-dropping-particle":"","parse-names":false,"suffix":""},{"dropping-particle":"","family":"Okur","given":"Halil I.","non-dropping-particle":"","parse-names":false,"suffix":""},{"dropping-particle":"","family":"Roke","given":"Sylvie","non-dropping-particle":"","parse-names":false,"suffix":""}],"container-title":"Journal of Physical Chemistry B","id":"ITEM-1","issue":"45","issued":{"date-parts":[["2021"]]},"page":"12457-12465","title":"Lipid Melting Transitions Involve Structural Redistribution of Interfacial Water","type":"article-journal","volume":"125"},"uris":["http://www.mendeley.com/documents/?uuid=f0304d5f-7eb0-4675-81a0-8ebaae597300"]}],"mendeley":{"formattedCitation":"(Schönfeldová et al., 2021)","plainTextFormattedCitation":"(Schönfeldová et al., 2021)","previouslyFormattedCitation":"(Schönfeldová et al., 2021)"},"properties":{"noteIndex":0},"schema":"https://github.com/citation-style-language/schema/raw/master/csl-citation.json"}</w:instrText>
      </w:r>
      <w:r w:rsidR="000B297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(Schönfeldová et al., 2021)</w:t>
      </w:r>
      <w:r w:rsidR="000B2973" w:rsidRPr="007B55A2">
        <w:rPr>
          <w:rFonts w:ascii="Times New Roman" w:hAnsi="Times New Roman" w:cs="Times New Roman"/>
          <w:sz w:val="24"/>
          <w:szCs w:val="24"/>
          <w:lang w:val="en-US"/>
        </w:rPr>
        <w:fldChar w:fldCharType="end"/>
      </w:r>
      <w:r w:rsidR="000B2973" w:rsidRPr="007B55A2">
        <w:rPr>
          <w:rFonts w:ascii="Times New Roman" w:hAnsi="Times New Roman" w:cs="Times New Roman"/>
          <w:sz w:val="24"/>
          <w:szCs w:val="24"/>
          <w:lang w:val="en-US"/>
        </w:rPr>
        <w:t xml:space="preserve">. The characterization of the latter in terms of intermolecular interactions, emphasizing hydrogen bonds formed between various HB </w:t>
      </w:r>
      <w:r w:rsidR="001D4710" w:rsidRPr="007B55A2">
        <w:rPr>
          <w:rFonts w:ascii="Times New Roman" w:hAnsi="Times New Roman" w:cs="Times New Roman"/>
          <w:sz w:val="24"/>
          <w:szCs w:val="24"/>
          <w:lang w:val="en-US"/>
        </w:rPr>
        <w:t xml:space="preserve">donors </w:t>
      </w:r>
      <w:r w:rsidR="000B2973" w:rsidRPr="007B55A2">
        <w:rPr>
          <w:rFonts w:ascii="Times New Roman" w:hAnsi="Times New Roman" w:cs="Times New Roman"/>
          <w:sz w:val="24"/>
          <w:szCs w:val="24"/>
          <w:lang w:val="en-US"/>
        </w:rPr>
        <w:t xml:space="preserve">and HB </w:t>
      </w:r>
      <w:r w:rsidR="000B2973" w:rsidRPr="007B55A2">
        <w:rPr>
          <w:rFonts w:ascii="Times New Roman" w:hAnsi="Times New Roman" w:cs="Times New Roman"/>
          <w:sz w:val="24"/>
          <w:szCs w:val="24"/>
          <w:lang w:val="en-US"/>
        </w:rPr>
        <w:lastRenderedPageBreak/>
        <w:t xml:space="preserve">acceptors </w:t>
      </w:r>
      <w:r w:rsidR="000B2973"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{"citationItems":[{"id":"ITEM-1","itemData":{"DOI":"10.3389/fcell.2021.675140","ISSN":"2296634X","abstract":"This study aims to explore the variety of previously unknown morphologies that brain lipids form in aqueous solutions. We study how these structures are dependent on cholesterol content, salt solution composition, and temperature. For this purpose, dispersions of porcine sphingomyelin with varying amounts of cholesterol as well as dispersions of porcine brain lipid extracts were investigated. We used cryo-TEM to investigate the dispersions at high-salt solution content together with small-angle (SAXD) and wide-angle X-ray diffraction (WAXD) and differential scanning calorimetry (DSC) for dispersions in the corresponding salt solution at high lipid content. Sphingomyelin forms multilamellar vesicles in large excess of aqueous salt solution. These vesicles appear as double rippled bilayers in the images and as split Bragg peaks in SAXD together with a very distinct lamellar phase pattern. These features disappear with increasing temperature, and addition of cholesterol as the WAXD data shows that the peak corresponding to the chain crystallinity disappears. The dispersions of sphingomyelin at high cholesterol content form large vesicular type of structures with smooth bilayers. The repeat distance of the lamellar phase depends on temperature, salt solution composition, and slightly with cholesterol content. The brain lipid extracts form large multilamellar vesicles often attached to assemblies of higher electron density. We think that this is probably an example of supra self-assembly with a multiple-layered vesicle surrounding an interior cubic microphase. This is challenging to resolve. DSC shows the presence of different kinds of water bound to the lipid aggregates as a function of the lipid content. Comparison with the effect of lithium, sodium, and calcium salts on the structural parameters of the sphingomyelin and the morphologies of brain lipid extract morphologies demonstrate that lithium has remarkable effects also at low content.","author":[{"dropping-particle":"","family":"Alfredsson","given":"Viveka","non-dropping-particle":"","parse-names":false,"suffix":""},{"dropping-particle":"","family":"Nostro","given":"Pierandrea","non-dropping-particle":"Lo","parse-names":false,"suffix":""},{"dropping-particle":"","family":"Ninham","given":"Barry","non-dropping-particle":"","parse-names":false,"suffix":""},{"dropping-particle":"","family":"Nylander","given":"Tommy","non-dropping-particle":"","parse-names":false,"suffix":""}],"container-title":"Frontiers in Cell and Developmental Biology","id":"ITEM-1","issue":"June","issued":{"date-parts":[["2021"]]},"page":"1-14","title":"Morphologies and Structure of Brain Lipid Membrane Dispersions","type":"article-journal","volume":"9"},"uris":["http://www.mendeley.com/documents/?uuid=42622818-0ef0-4d3a-afb0-a7ed2822c29b"]},{"id":"ITEM-2","itemData":{"DOI":"10.1038/s41598-020-74781-8","ISBN":"4159802074781","ISSN":"20452322","PMID":"33077787","abstract":"Ceramide is a major actor in the sphingolipid signaling pathway elicited by various kinds of cell stress. Under those conditions ceramide (Cer) is produced in the plasma membrane as a product of sphingomyelin (SM) hydrolysis, and this may lead to apoptosis. Thus, SM and Cer coexist in the membrane for some time, and they are known to separate laterally from the (more abundant) glycerolipids, giving rise to highly rigid domains or platforms. The properties of these domains/platforms are rather well understood, but the underlying SM:Cer molecular interactions have not been explored in detail. Infrared (IR) spectroscopy is a powerful analytical technique that provides information on all the chemical groupings in a molecule, and that can be applied to membranes and lipid bilayers in aqueous media. IR spectra can be conveniently retrieved as a function of temperature, thus revealing the thermotropic transitions of SM and its mixtures with Cer. Four regions of the IR spectrum of these sphingolipids have been examined, two of them dominated by the hydrophobic regions in the molecules, namely the C–H stretching vibrations (2800–3000 cm−1), and the CH2 scissoring vibrations (1455–1485 cm−1), and two others arising from chemical groups at the lipid-water interface, the sphingolipid amide I band (1600–1680 cm−1), and the phosphate vibrations in the 1000–1110 cm−1 region. The latter two regions have been rarely studied in the past. The IR data from the hydrophobic components show a gel (or ripple)-fluid transition of SM at 40 °C, that is shifted up to about 70 °C when Cer is added to the bilayers, in agreement with previous studies using a variety of techniques. IR information concerning the polar parts is more interesting. The amide I (carbonyl) band of pure SM exhibits a maximum at 1638 cm−1 at room temperature, and its position is shifted by about 10 cm−1 in the presence of Cer. Cer causes also a change in the overall band shape, but no signs of band splitting are seen, suggesting that SM and Cer carbonyl groups are interacting tightly, presumably through H-bonds. The 1086 cm−1 band, corresponding to PO2− vibrations, appears more stable in SM than in DPPC, and it is further stabilized by Cer, again suggesting an important role of H-bonds in the formation of SM:Cer clusters. Thus, SM and Cer can interact through their polar headgroups, in a way that is not accessible to other lipid classes.","author":[{"dropping-particle":"","family":"la Arada","given":"Igor","non-dropping-particle":"de","parse-names":false,"suffix":""},{"dropping-particle":"","family":"González-Ramírez","given":"Emilio J.","non-dropping-particle":"","parse-names":false,"suffix":""},{"dropping-particle":"","family":"Alonso","given":"Alicia","non-dropping-particle":"","parse-names":false,"suffix":""},{"dropping-particle":"","family":"Goñi","given":"Félix M.","non-dropping-particle":"","parse-names":false,"suffix":""},{"dropping-particle":"","family":"Arrondo","given":"José Luis R.","non-dropping-particle":"","parse-names":false,"suffix":""}],"container-title":"Scientific Reports","id":"ITEM-2","issue":"1","issued":{"date-parts":[["2020"]]},"page":"1-9","publisher":"Nature Publishing Group UK","title":"Exploring polar headgroup interactions between sphingomyelin and ceramide with infrared spectroscopy","type":"article-journal","volume":"10"},"uris":["http://www.mendeley.com/documents/?uuid=5016e362-469c-4fbb-a146-5135ac1be2d1"]},{"id":"ITEM-3","itemData":{"DOI":"10.1016/j.bbamem.2015.12.008","ISSN":"18792642","PMID":"26656158","abstract":"Sphingomyelin is an important constituent of mammalian cell membranes. Its molecular structure is N-acyl-d-erythro-sphingosylphosphorylcholine. The N-acyls in sphingomyelin often contain 16-24 carbons that are mostly saturated chains; however, the monounsaturated 24:1Δ15c acyl chain is also common. In addition to the more saturated nature of sphingomyelins, compared to physiologically relevant glycerophospholipids, also their hydrogen bonding properties are very different from the glycerophospholipids. Sphingomyelins form extensive intramolecular hydrogen bonds (from the 3OH of the long-chain base to phosphate oxygens of the head group), but also intermolecular hydrogen bonding involving the NH of the long-chain base are important for sphingomyelin (and sphingolipid) properties in membrane environments. Hydrogen bonding involving sphingomyelin has been shown to markedly stabilize interactions with both cholesterol and ceramide in fully hydrated bilayers. Such interactions contribute to the propensity of saturated sphingomyelin to form a liquid-ordered phase together with cholesterol, or a gel phase with saturated ceramides. The purpose of this review is to present recent experimental and computational evidence in support of the importance of hydrogen bonding for the interaction of sphingomyelin with other membrane lipids.","author":[{"dropping-particle":"","family":"Slotte","given":"J. Peter","non-dropping-particle":"","parse-names":false,"suffix":""}],"container-title":"Biochimica et Biophysica Acta - Biomembranes","id":"ITEM-3","issue":"2","issued":{"date-parts":[["2016"]]},"page":"304-310","publisher":"Elsevier B.V.","title":"The importance of hydrogen bonding in sphingomyelin's membrane interactions with co-lipids","type":"article-journal","volume":"1858"},"uris":["http://www.mendeley.com/documents/?uuid=7bf95c40-1d7b-4006-9b6e-792c960965e7"]}],"mendeley":{"formattedCitation":"(Alfredsson et al., 2021; de la Arada et al., 2020; Slotte, 2016)","plainTextFormattedCitation":"(Alfredsson et al., 2021; de la Arada et al., 2020; Slotte, 2016)","previouslyFormattedCitation":"(Alfredsson et al., 2021; de la Arada et al., 2020; Slotte, 2016)"},"properties":{"noteIndex":0},"schema":"https://github.com/citation-style-language/schema/raw/master/csl-citation.json"}</w:instrText>
      </w:r>
      <w:r w:rsidR="000B2973"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(Alfredsson et al., 2021; de la Arada et al., 2020; Slotte, 2016)</w:t>
      </w:r>
      <w:r w:rsidR="000B2973" w:rsidRPr="007B55A2">
        <w:rPr>
          <w:rFonts w:ascii="Times New Roman" w:hAnsi="Times New Roman" w:cs="Times New Roman"/>
          <w:sz w:val="24"/>
          <w:szCs w:val="24"/>
          <w:lang w:val="en-US"/>
        </w:rPr>
        <w:fldChar w:fldCharType="end"/>
      </w:r>
      <w:r w:rsidR="000B2973" w:rsidRPr="007B55A2">
        <w:rPr>
          <w:rFonts w:ascii="Times New Roman" w:hAnsi="Times New Roman" w:cs="Times New Roman"/>
          <w:sz w:val="24"/>
          <w:szCs w:val="24"/>
          <w:lang w:val="en-US"/>
        </w:rPr>
        <w:t xml:space="preserve">, was accomplished by MD simulations. </w:t>
      </w:r>
      <w:r w:rsidR="00B66391" w:rsidRPr="007B55A2">
        <w:rPr>
          <w:rFonts w:ascii="Times New Roman" w:hAnsi="Times New Roman" w:cs="Times New Roman"/>
          <w:sz w:val="24"/>
          <w:szCs w:val="24"/>
          <w:lang w:val="en-US"/>
        </w:rPr>
        <w:t>Since all three suspensions had the same composition</w:t>
      </w:r>
      <w:r w:rsidR="00B66391" w:rsidRPr="007B55A2">
        <w:rPr>
          <w:rFonts w:ascii="Times New Roman" w:eastAsia="Times New Roman" w:hAnsi="Times New Roman" w:cs="Times New Roman"/>
          <w:color w:val="1F1F1F"/>
          <w:sz w:val="42"/>
          <w:szCs w:val="42"/>
          <w:lang w:val="en-US"/>
        </w:rPr>
        <w:t xml:space="preserve"> </w:t>
      </w:r>
      <w:r w:rsidR="00B66391" w:rsidRPr="007B55A2">
        <w:rPr>
          <w:rFonts w:ascii="Times New Roman" w:eastAsia="Times New Roman" w:hAnsi="Times New Roman" w:cs="Times New Roman"/>
          <w:color w:val="1F1F1F"/>
          <w:sz w:val="24"/>
          <w:szCs w:val="24"/>
          <w:lang w:val="en-US"/>
        </w:rPr>
        <w:t>i</w:t>
      </w:r>
      <w:r w:rsidR="00B66391" w:rsidRPr="007B55A2">
        <w:rPr>
          <w:rFonts w:ascii="Times New Roman" w:hAnsi="Times New Roman" w:cs="Times New Roman"/>
          <w:sz w:val="24"/>
          <w:szCs w:val="24"/>
          <w:lang w:val="en-US"/>
        </w:rPr>
        <w:t>n terms of anions and cations, the interactions of the latter with lipid functional groups were taken as systematic uncertainty and the simulations did not take them into account. Additionally, the effect of pH change was not examined due to the complexity of adequately modeling.</w:t>
      </w:r>
    </w:p>
    <w:p w14:paraId="06E57DAB" w14:textId="30E4704E" w:rsidR="005B0C6A" w:rsidRPr="007B55A2" w:rsidRDefault="005B0C6A" w:rsidP="0011500C">
      <w:pPr>
        <w:pStyle w:val="ListParagraph"/>
        <w:numPr>
          <w:ilvl w:val="1"/>
          <w:numId w:val="1"/>
        </w:num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MD simulations: </w:t>
      </w:r>
      <w:r w:rsidR="00BD4D58" w:rsidRPr="007B55A2">
        <w:rPr>
          <w:rFonts w:ascii="Times New Roman" w:hAnsi="Times New Roman" w:cs="Times New Roman"/>
          <w:sz w:val="24"/>
          <w:szCs w:val="24"/>
          <w:lang w:val="en-US"/>
        </w:rPr>
        <w:t xml:space="preserve">Hydration of </w:t>
      </w:r>
      <w:proofErr w:type="spellStart"/>
      <w:r w:rsidR="00BD4D58" w:rsidRPr="007B55A2">
        <w:rPr>
          <w:rFonts w:ascii="Times New Roman" w:hAnsi="Times New Roman" w:cs="Times New Roman"/>
          <w:sz w:val="24"/>
          <w:szCs w:val="24"/>
          <w:lang w:val="en-US"/>
        </w:rPr>
        <w:t>bSM</w:t>
      </w:r>
      <w:proofErr w:type="spellEnd"/>
      <w:r w:rsidR="00BD4D58" w:rsidRPr="007B55A2">
        <w:rPr>
          <w:rFonts w:ascii="Times New Roman" w:hAnsi="Times New Roman" w:cs="Times New Roman"/>
          <w:sz w:val="24"/>
          <w:szCs w:val="24"/>
          <w:lang w:val="en-US"/>
        </w:rPr>
        <w:t xml:space="preserve"> surface at 20 </w:t>
      </w:r>
      <w:r w:rsidR="00BD4D58" w:rsidRPr="007B55A2">
        <w:rPr>
          <w:rFonts w:ascii="Arial" w:hAnsi="Arial" w:cs="Arial"/>
          <w:sz w:val="24"/>
          <w:szCs w:val="24"/>
          <w:lang w:val="en-US"/>
        </w:rPr>
        <w:t>°</w:t>
      </w:r>
      <w:r w:rsidR="00BD4D58" w:rsidRPr="007B55A2">
        <w:rPr>
          <w:rFonts w:ascii="Times New Roman" w:hAnsi="Times New Roman" w:cs="Times New Roman"/>
          <w:sz w:val="24"/>
          <w:szCs w:val="24"/>
          <w:lang w:val="en-US"/>
        </w:rPr>
        <w:t xml:space="preserve">C and 50 </w:t>
      </w:r>
      <w:r w:rsidR="00BD4D58" w:rsidRPr="007B55A2">
        <w:rPr>
          <w:rFonts w:ascii="Arial" w:hAnsi="Arial" w:cs="Arial"/>
          <w:sz w:val="24"/>
          <w:szCs w:val="24"/>
          <w:lang w:val="en-US"/>
        </w:rPr>
        <w:t>°</w:t>
      </w:r>
      <w:r w:rsidR="00BD4D58" w:rsidRPr="007B55A2">
        <w:rPr>
          <w:rFonts w:ascii="Times New Roman" w:hAnsi="Times New Roman" w:cs="Times New Roman"/>
          <w:sz w:val="24"/>
          <w:szCs w:val="24"/>
          <w:lang w:val="en-US"/>
        </w:rPr>
        <w:t xml:space="preserve">C </w:t>
      </w:r>
      <w:r w:rsidR="0011500C" w:rsidRPr="007B55A2">
        <w:rPr>
          <w:rFonts w:ascii="Times New Roman" w:hAnsi="Times New Roman" w:cs="Times New Roman"/>
          <w:sz w:val="24"/>
          <w:szCs w:val="24"/>
          <w:lang w:val="en-US"/>
        </w:rPr>
        <w:t xml:space="preserve">and </w:t>
      </w:r>
      <w:r w:rsidR="00BD4D58" w:rsidRPr="007B55A2">
        <w:rPr>
          <w:rFonts w:ascii="Times New Roman" w:hAnsi="Times New Roman" w:cs="Times New Roman"/>
          <w:sz w:val="24"/>
          <w:szCs w:val="24"/>
          <w:lang w:val="en-US"/>
        </w:rPr>
        <w:t xml:space="preserve">the </w:t>
      </w:r>
      <w:r w:rsidR="0011500C" w:rsidRPr="007B55A2">
        <w:rPr>
          <w:rFonts w:ascii="Times New Roman" w:hAnsi="Times New Roman" w:cs="Times New Roman"/>
          <w:sz w:val="24"/>
          <w:szCs w:val="24"/>
          <w:lang w:val="en-US"/>
        </w:rPr>
        <w:t xml:space="preserve">impact </w:t>
      </w:r>
      <w:r w:rsidRPr="007B55A2">
        <w:rPr>
          <w:rFonts w:ascii="Times New Roman" w:hAnsi="Times New Roman" w:cs="Times New Roman"/>
          <w:sz w:val="24"/>
          <w:szCs w:val="24"/>
          <w:lang w:val="en-US"/>
        </w:rPr>
        <w:t xml:space="preserve">of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on </w:t>
      </w:r>
      <w:proofErr w:type="spellStart"/>
      <w:r w:rsidR="00BD4D58" w:rsidRPr="007B55A2">
        <w:rPr>
          <w:rFonts w:ascii="Times New Roman" w:hAnsi="Times New Roman" w:cs="Times New Roman"/>
          <w:sz w:val="24"/>
          <w:szCs w:val="24"/>
          <w:lang w:val="en-US"/>
        </w:rPr>
        <w:t>bSM</w:t>
      </w:r>
      <w:proofErr w:type="spellEnd"/>
      <w:r w:rsidR="00BD4D58" w:rsidRPr="007B55A2">
        <w:rPr>
          <w:rFonts w:ascii="Times New Roman" w:hAnsi="Times New Roman" w:cs="Times New Roman"/>
          <w:sz w:val="24"/>
          <w:szCs w:val="24"/>
          <w:lang w:val="en-US"/>
        </w:rPr>
        <w:t xml:space="preserve"> </w:t>
      </w:r>
      <w:r w:rsidR="00B44B4C" w:rsidRPr="007B55A2">
        <w:rPr>
          <w:rFonts w:ascii="Times New Roman" w:hAnsi="Times New Roman" w:cs="Times New Roman"/>
          <w:sz w:val="24"/>
          <w:szCs w:val="24"/>
          <w:lang w:val="en-US"/>
        </w:rPr>
        <w:t>structural parameters</w:t>
      </w:r>
      <w:r w:rsidR="00BD4D58" w:rsidRPr="007B55A2">
        <w:rPr>
          <w:rFonts w:ascii="Times New Roman" w:hAnsi="Times New Roman" w:cs="Times New Roman"/>
          <w:sz w:val="24"/>
          <w:szCs w:val="24"/>
          <w:lang w:val="en-US"/>
        </w:rPr>
        <w:t xml:space="preserve"> </w:t>
      </w:r>
    </w:p>
    <w:p w14:paraId="7CDBECC5" w14:textId="4D8A87D6" w:rsidR="00A366A5" w:rsidRPr="007B55A2" w:rsidRDefault="00A366A5" w:rsidP="005B0C6A">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MD simulations were conducted to explore the changes in lipid-water interface at gel and fluid phases, while also examining the potential impact of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incorporation on biasing experimental results. </w:t>
      </w:r>
    </w:p>
    <w:p w14:paraId="34619A5C" w14:textId="657F9F01" w:rsidR="00802D86" w:rsidRPr="007B55A2" w:rsidRDefault="00A366A5"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The validity of simulations was checked by analyzing basic structural parameters - area per lipid (APL) and membrane thickness (MT). </w:t>
      </w:r>
      <w:bookmarkStart w:id="24" w:name="_Hlk173934598"/>
      <w:r w:rsidRPr="007B55A2">
        <w:rPr>
          <w:rFonts w:ascii="Times New Roman" w:hAnsi="Times New Roman" w:cs="Times New Roman"/>
          <w:sz w:val="24"/>
          <w:szCs w:val="24"/>
          <w:lang w:val="en-US"/>
        </w:rPr>
        <w:t xml:space="preserve">Calculated APL values were </w:t>
      </w:r>
      <w:r w:rsidR="00D454EF"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0.49 nm</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at 20 °C and </w:t>
      </w:r>
      <w:r w:rsidR="00D454EF"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0.55 nm</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at 50 °C, which was in good agreement with previously reported values for some SM lipids (0.44-0.52 nm</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in gel phase or 0.52-0.60 nm</w:t>
      </w:r>
      <w:r w:rsidRPr="007B55A2">
        <w:rPr>
          <w:rFonts w:ascii="Times New Roman" w:hAnsi="Times New Roman" w:cs="Times New Roman"/>
          <w:sz w:val="24"/>
          <w:szCs w:val="24"/>
          <w:vertAlign w:val="superscript"/>
          <w:lang w:val="en-US"/>
        </w:rPr>
        <w:t>2</w:t>
      </w:r>
      <w:r w:rsidRPr="007B55A2">
        <w:rPr>
          <w:rFonts w:ascii="Times New Roman" w:hAnsi="Times New Roman" w:cs="Times New Roman"/>
          <w:sz w:val="24"/>
          <w:szCs w:val="24"/>
          <w:lang w:val="en-US"/>
        </w:rPr>
        <w:t xml:space="preserve"> in fluid phase </w:t>
      </w:r>
      <w:r w:rsidR="000D29F4"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{"citationItems":[{"id":"ITEM-1","itemData":{"DOI":"10.1529/biophysj.104.048702","ISSN":"00063495","PMID":"15315947","abstract":"Sphingomyelin, one of the main lipid components of biological membranes, is actively involved in various cellular processes such as protein trafficking and signal transduction. In particular, specific lateral domains enriched in sphingomyelin and cholesterol have been proposed to play an important functional role in biomembranes, although their precise characteristics have remained unclear. A thorough understanding of the functional role of membranes requires detailed knowledge of their individual lipid components. Here, we employ molecular dynamics simulations to conduct a systematic comparison of a palmitoylsphingomyelin (PSM, 16:0-SM) bilayer with a membrane that comprises dipalmitoylphosphatidylcholine (DPPC) above the main phase transition temperature. We clarify atomic-scale properties that are specific to sphingomyelin due to its sphingosine moiety, and further discuss their implications for SM-rich membranes. We find that PSM bilayers, and in particular the dynamics of PSM systems, are distinctly different from those of a DPPC bilayer. When compared with DPPC, the strong hydrogen bonding properties characteristic to PSM are observed to lead to considerable structural changes in the polar head-group and interface regions. The strong ordering of PSM acyl chains and specific ordering effects in the vicinity of a PSM-water interface reflect this issue clearly. The sphingosine moiety and related hydrogen bonding further play a crucial role in the dynamics of PSM bilayers, as most dynamic properties, such as lateral and rotational diffusion, are strongly suppressed. This is most evident in the rotational motion characterized by spin-lattice relaxation times and the decay of hydrogen bond auto-correlation functions that are expected to be important in complexation of SM with other lipids in many-component bilayers. A thorough understanding of SM bilayers would greatly benefit from nuclear magnetic resonance experiments for acyl chain ordering and dynamics, allowing full comparison of these simulations to experiments. © 2004 by the Biophysical Society.","author":[{"dropping-particle":"","family":"Niemelä","given":"Perttu","non-dropping-particle":"","parse-names":false,"suffix":""},{"dropping-particle":"","family":"Hyvönen","given":"Marja T.","non-dropping-particle":"","parse-names":false,"suffix":""},{"dropping-particle":"","family":"Vattulainen","given":"Ilpo","non-dropping-particle":"","parse-names":false,"suffix":""}],"container-title":"Biophysical Journal","id":"ITEM-1","issue":"5","issued":{"date-parts":[["2004"]]},"page":"2976-2989","title":"Structure and dynamics of sphingomyelin bilayer: Insight gained through systematic comparison to phosphatidylcholine","type":"article-journal","volume":"87"},"uris":["http://www.mendeley.com/documents/?uuid=54c7bb95-2f1f-4fca-8248-bf903d97ce56"]},{"id":"ITEM-2","itemData":{"DOI":"10.1016/S0006-3495(03)74780-8","ISSN":"00063495","PMID":"14645055","abstract":"We have carried out a molecular dynamics simulation of a hydrated 18:0 sphingomyelin lipid bilayer. The bilayer contained 1600 sphingomyelin (SM) molecules, and 50,592 water molecules. After construction and initial equilibration, the simulation was run for 3.8 ns at a constant temperature of 50°C and a constant pressure of 1 atm. We present properties of the bilayer calculated from the simulation, and compare with experimental data and with properties of dipalmitoyl phosphatidylcholine (DPPC) bilayers. The SM bilayers are significantly more ordered and compact than DPPC bilayers at the same temperature. SM bilayers also exhibit significant intramolecular hydrogen bonding between phosphate ester oxygen and hydroxyl hydrogen atoms. This results in a decreased hydration in the polar region of the SM bilayer compared with DPPC. Since our simulation system is very large we have calculated the power spectrum of bilayer undulation and peristaltic modes, and we compare these data with similar calculations for DPPC bilayers. We find that the SM bilayer has significantly larger bending modulus and area compressibility compared to DPPC.","author":[{"dropping-particle":"","family":"Chiu","given":"S. W.","non-dropping-particle":"","parse-names":false,"suffix":""},{"dropping-particle":"","family":"Vasudevan","given":"S.","non-dropping-particle":"","parse-names":false,"suffix":""},{"dropping-particle":"","family":"Jakobsson","given":"Eric","non-dropping-particle":"","parse-names":false,"suffix":""},{"dropping-particle":"","family":"Mashl","given":"R. Jay","non-dropping-particle":"","parse-names":false,"suffix":""},{"dropping-particle":"","family":"Scott","given":"Hugh Larry","non-dropping-particle":"","parse-names":false,"suffix":""}],"container-title":"Biophysical Journal","id":"ITEM-2","issue":"6","issued":{"date-parts":[["2003"]]},"page":"3624-3635","publisher":"Elsevier","title":"Structure of Sphingomyelin Bilayers: A Simulation Study","type":"article-journal","volume":"85"},"uris":["http://www.mendeley.com/documents/?uuid=5ffc25c6-a656-4323-8b0b-9fe4ff58cc49"]},{"id":"ITEM-3","itemData":{"DOI":"10.1021/jp035319v","ISSN":"15206106","abstract":"Besides phosphatidylcholines and cholesterol, sphingomyelin molecules are the most important lipid species in the biological membranes, and their role has recently been emphasized in various membrane phenomena, such as domain formation. Here, a multinanosecond molecular dynamics (MD) simulation study was performed at physiological temperature for a hydrated bilayer system, consisting of 128 palmitoylsphingomyelin (16:0-SM) molecules. Analysis of the structural parameters of the system indicates that 16:0-SM bilayer is in a mixed state of liquid-crystalline and condensed phases, which results in considerable ordering in the hydrocarbon chain region. The simulation also revealed major differences in the hydrogen-bonding properties between the sphingomyelin and phosphatidylcholine molecules. In the future, MD simulation studies are also likely to shed light on the detailed structural properties of the lateral membrane domains of mammalian cells, termed rafts, which form because of association of sphingolipids and cholesterol.","author":[{"dropping-particle":"","family":"Hyvönen","given":"Marja T.","non-dropping-particle":"","parse-names":false,"suffix":""},{"dropping-particle":"","family":"Kovanen","given":"Petri T.","non-dropping-particle":"","parse-names":false,"suffix":""}],"container-title":"Journal of Physical Chemistry B","id":"ITEM-3","issue":"34","issued":{"date-parts":[["2003"]]},"page":"9102-9108","title":"Molecular dynamics simulation of sphingomyelin bilayer","type":"article-journal","volume":"107"},"uris":["http://www.mendeley.com/documents/?uuid=3cc8f8f6-a695-49e3-a72b-165617f27841"]}],"mendeley":{"formattedCitation":"(Chiu et al., 2003; Hyvönen and Kovanen, 2003; Niemelä et al., 2004)","plainTextFormattedCitation":"(Chiu et al., 2003; Hyvönen and Kovanen, 2003; Niemelä et al., 2004)","previouslyFormattedCitation":"(Chiu et al., 2003; Hyvönen and Kovanen, 2003; Niemelä et al., 2004)"},"properties":{"noteIndex":0},"schema":"https://github.com/citation-style-language/schema/raw/master/csl-citation.json"}</w:instrText>
      </w:r>
      <w:r w:rsidR="000D29F4"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(Chiu et al., 2003; Hyvönen and Kovanen, 2003; Niemelä et al., 2004)</w:t>
      </w:r>
      <w:r w:rsidR="000D29F4"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The values of MT (4.</w:t>
      </w:r>
      <w:r w:rsidR="00D454EF" w:rsidRPr="007B55A2">
        <w:rPr>
          <w:rFonts w:ascii="Times New Roman" w:hAnsi="Times New Roman" w:cs="Times New Roman"/>
          <w:sz w:val="24"/>
          <w:szCs w:val="24"/>
          <w:lang w:val="en-US"/>
        </w:rPr>
        <w:t>7</w:t>
      </w:r>
      <w:r w:rsidRPr="007B55A2">
        <w:rPr>
          <w:rFonts w:ascii="Times New Roman" w:hAnsi="Times New Roman" w:cs="Times New Roman"/>
          <w:sz w:val="24"/>
          <w:szCs w:val="24"/>
          <w:lang w:val="en-US"/>
        </w:rPr>
        <w:t>-</w:t>
      </w:r>
      <w:r w:rsidR="00D454EF" w:rsidRPr="007B55A2">
        <w:rPr>
          <w:rFonts w:ascii="Times New Roman" w:hAnsi="Times New Roman" w:cs="Times New Roman"/>
          <w:sz w:val="24"/>
          <w:szCs w:val="24"/>
          <w:lang w:val="en-US"/>
        </w:rPr>
        <w:t>5</w:t>
      </w:r>
      <w:r w:rsidRPr="007B55A2">
        <w:rPr>
          <w:rFonts w:ascii="Times New Roman" w:hAnsi="Times New Roman" w:cs="Times New Roman"/>
          <w:sz w:val="24"/>
          <w:szCs w:val="24"/>
          <w:lang w:val="en-US"/>
        </w:rPr>
        <w:t>.</w:t>
      </w:r>
      <w:r w:rsidR="00D454EF" w:rsidRPr="007B55A2">
        <w:rPr>
          <w:rFonts w:ascii="Times New Roman" w:hAnsi="Times New Roman" w:cs="Times New Roman"/>
          <w:sz w:val="24"/>
          <w:szCs w:val="24"/>
          <w:lang w:val="en-US"/>
        </w:rPr>
        <w:t>0</w:t>
      </w:r>
      <w:r w:rsidRPr="007B55A2">
        <w:rPr>
          <w:rFonts w:ascii="Times New Roman" w:hAnsi="Times New Roman" w:cs="Times New Roman"/>
          <w:sz w:val="24"/>
          <w:szCs w:val="24"/>
          <w:lang w:val="en-US"/>
        </w:rPr>
        <w:t xml:space="preserve"> nm at 20 °C or 4.</w:t>
      </w:r>
      <w:r w:rsidR="00D454EF" w:rsidRPr="007B55A2">
        <w:rPr>
          <w:rFonts w:ascii="Times New Roman" w:hAnsi="Times New Roman" w:cs="Times New Roman"/>
          <w:sz w:val="24"/>
          <w:szCs w:val="24"/>
          <w:lang w:val="en-US"/>
        </w:rPr>
        <w:t>5</w:t>
      </w:r>
      <w:r w:rsidRPr="007B55A2">
        <w:rPr>
          <w:rFonts w:ascii="Times New Roman" w:hAnsi="Times New Roman" w:cs="Times New Roman"/>
          <w:sz w:val="24"/>
          <w:szCs w:val="24"/>
          <w:lang w:val="en-US"/>
        </w:rPr>
        <w:t>-4.</w:t>
      </w:r>
      <w:r w:rsidR="00D454EF" w:rsidRPr="007B55A2">
        <w:rPr>
          <w:rFonts w:ascii="Times New Roman" w:hAnsi="Times New Roman" w:cs="Times New Roman"/>
          <w:sz w:val="24"/>
          <w:szCs w:val="24"/>
          <w:lang w:val="en-US"/>
        </w:rPr>
        <w:t>6</w:t>
      </w:r>
      <w:r w:rsidRPr="007B55A2">
        <w:rPr>
          <w:rFonts w:ascii="Times New Roman" w:hAnsi="Times New Roman" w:cs="Times New Roman"/>
          <w:sz w:val="24"/>
          <w:szCs w:val="24"/>
          <w:lang w:val="en-US"/>
        </w:rPr>
        <w:t xml:space="preserve"> nm at 50 °C) also correspond well to literature reports (4.4-5.0 nm/ 3.8-4.4 nm gel/fluid </w:t>
      </w:r>
      <w:r w:rsidR="000D29F4"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{"citationItems":[{"id":"ITEM-1","itemData":{"DOI":"10.1529/biophysj.104.048702","ISSN":"00063495","PMID":"15315947","abstract":"Sphingomyelin, one of the main lipid components of biological membranes, is actively involved in various cellular processes such as protein trafficking and signal transduction. In particular, specific lateral domains enriched in sphingomyelin and cholesterol have been proposed to play an important functional role in biomembranes, although their precise characteristics have remained unclear. A thorough understanding of the functional role of membranes requires detailed knowledge of their individual lipid components. Here, we employ molecular dynamics simulations to conduct a systematic comparison of a palmitoylsphingomyelin (PSM, 16:0-SM) bilayer with a membrane that comprises dipalmitoylphosphatidylcholine (DPPC) above the main phase transition temperature. We clarify atomic-scale properties that are specific to sphingomyelin due to its sphingosine moiety, and further discuss their implications for SM-rich membranes. We find that PSM bilayers, and in particular the dynamics of PSM systems, are distinctly different from those of a DPPC bilayer. When compared with DPPC, the strong hydrogen bonding properties characteristic to PSM are observed to lead to considerable structural changes in the polar head-group and interface regions. The strong ordering of PSM acyl chains and specific ordering effects in the vicinity of a PSM-water interface reflect this issue clearly. The sphingosine moiety and related hydrogen bonding further play a crucial role in the dynamics of PSM bilayers, as most dynamic properties, such as lateral and rotational diffusion, are strongly suppressed. This is most evident in the rotational motion characterized by spin-lattice relaxation times and the decay of hydrogen bond auto-correlation functions that are expected to be important in complexation of SM with other lipids in many-component bilayers. A thorough understanding of SM bilayers would greatly benefit from nuclear magnetic resonance experiments for acyl chain ordering and dynamics, allowing full comparison of these simulations to experiments. © 2004 by the Biophysical Society.","author":[{"dropping-particle":"","family":"Niemelä","given":"Perttu","non-dropping-particle":"","parse-names":false,"suffix":""},{"dropping-particle":"","family":"Hyvönen","given":"Marja T.","non-dropping-particle":"","parse-names":false,"suffix":""},{"dropping-particle":"","family":"Vattulainen","given":"Ilpo","non-dropping-particle":"","parse-names":false,"suffix":""}],"container-title":"Biophysical Journal","id":"ITEM-1","issue":"5","issued":{"date-parts":[["2004"]]},"page":"2976-2989","title":"Structure and dynamics of sphingomyelin bilayer: Insight gained through systematic comparison to phosphatidylcholine","type":"article-journal","volume":"87"},"uris":["http://www.mendeley.com/documents/?uuid=54c7bb95-2f1f-4fca-8248-bf903d97ce56"]},{"id":"ITEM-2","itemData":{"DOI":"10.1016/S0006-3495(03)74780-8","ISSN":"00063495","PMID":"14645055","abstract":"We have carried out a molecular dynamics simulation of a hydrated 18:0 sphingomyelin lipid bilayer. The bilayer contained 1600 sphingomyelin (SM) molecules, and 50,592 water molecules. After construction and initial equilibration, the simulation was run for 3.8 ns at a constant temperature of 50°C and a constant pressure of 1 atm. We present properties of the bilayer calculated from the simulation, and compare with experimental data and with properties of dipalmitoyl phosphatidylcholine (DPPC) bilayers. The SM bilayers are significantly more ordered and compact than DPPC bilayers at the same temperature. SM bilayers also exhibit significant intramolecular hydrogen bonding between phosphate ester oxygen and hydroxyl hydrogen atoms. This results in a decreased hydration in the polar region of the SM bilayer compared with DPPC. Since our simulation system is very large we have calculated the power spectrum of bilayer undulation and peristaltic modes, and we compare these data with similar calculations for DPPC bilayers. We find that the SM bilayer has significantly larger bending modulus and area compressibility compared to DPPC.","author":[{"dropping-particle":"","family":"Chiu","given":"S. W.","non-dropping-particle":"","parse-names":false,"suffix":""},{"dropping-particle":"","family":"Vasudevan","given":"S.","non-dropping-particle":"","parse-names":false,"suffix":""},{"dropping-particle":"","family":"Jakobsson","given":"Eric","non-dropping-particle":"","parse-names":false,"suffix":""},{"dropping-particle":"","family":"Mashl","given":"R. Jay","non-dropping-particle":"","parse-names":false,"suffix":""},{"dropping-particle":"","family":"Scott","given":"Hugh Larry","non-dropping-particle":"","parse-names":false,"suffix":""}],"container-title":"Biophysical Journal","id":"ITEM-2","issue":"6","issued":{"date-parts":[["2003"]]},"page":"3624-3635","publisher":"Elsevier","title":"Structure of Sphingomyelin Bilayers: A Simulation Study","type":"article-journal","volume":"85"},"uris":["http://www.mendeley.com/documents/?uuid=5ffc25c6-a656-4323-8b0b-9fe4ff58cc49"]},{"id":"ITEM-3","itemData":{"DOI":"10.1021/jp035319v","ISSN":"15206106","abstract":"Besides phosphatidylcholines and cholesterol, sphingomyelin molecules are the most important lipid species in the biological membranes, and their role has recently been emphasized in various membrane phenomena, such as domain formation. Here, a multinanosecond molecular dynamics (MD) simulation study was performed at physiological temperature for a hydrated bilayer system, consisting of 128 palmitoylsphingomyelin (16:0-SM) molecules. Analysis of the structural parameters of the system indicates that 16:0-SM bilayer is in a mixed state of liquid-crystalline and condensed phases, which results in considerable ordering in the hydrocarbon chain region. The simulation also revealed major differences in the hydrogen-bonding properties between the sphingomyelin and phosphatidylcholine molecules. In the future, MD simulation studies are also likely to shed light on the detailed structural properties of the lateral membrane domains of mammalian cells, termed rafts, which form because of association of sphingolipids and cholesterol.","author":[{"dropping-particle":"","family":"Hyvönen","given":"Marja T.","non-dropping-particle":"","parse-names":false,"suffix":""},{"dropping-particle":"","family":"Kovanen","given":"Petri T.","non-dropping-particle":"","parse-names":false,"suffix":""}],"container-title":"Journal of Physical Chemistry B","id":"ITEM-3","issue":"34","issued":{"date-parts":[["2003"]]},"page":"9102-9108","title":"Molecular dynamics simulation of sphingomyelin bilayer","type":"article-journal","volume":"107"},"uris":["http://www.mendeley.com/documents/?uuid=3cc8f8f6-a695-49e3-a72b-165617f27841"]}],"mendeley":{"formattedCitation":"(Chiu et al., 2003; Hyvönen and Kovanen, 2003; Niemelä et al., 2004)","plainTextFormattedCitation":"(Chiu et al., 2003; Hyvönen and Kovanen, 2003; Niemelä et al., 2004)","previouslyFormattedCitation":"(Chiu et al., 2003; Hyvönen and Kovanen, 2003; Niemelä et al., 2004)"},"properties":{"noteIndex":0},"schema":"https://github.com/citation-style-language/schema/raw/master/csl-citation.json"}</w:instrText>
      </w:r>
      <w:r w:rsidR="000D29F4"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(Chiu et al., 2003; Hyvönen and Kovanen, 2003; Niemelä et al., 2004)</w:t>
      </w:r>
      <w:r w:rsidR="000D29F4" w:rsidRPr="007B55A2">
        <w:rPr>
          <w:rFonts w:ascii="Times New Roman" w:hAnsi="Times New Roman" w:cs="Times New Roman"/>
          <w:sz w:val="24"/>
          <w:szCs w:val="24"/>
          <w:lang w:val="en-US"/>
        </w:rPr>
        <w:fldChar w:fldCharType="end"/>
      </w:r>
      <w:r w:rsidR="005E0302" w:rsidRPr="007B55A2">
        <w:rPr>
          <w:rFonts w:ascii="Times New Roman" w:hAnsi="Times New Roman" w:cs="Times New Roman"/>
          <w:sz w:val="24"/>
          <w:szCs w:val="24"/>
          <w:lang w:val="en-US"/>
        </w:rPr>
        <w:t xml:space="preserve">, indicating </w:t>
      </w:r>
      <w:r w:rsidR="001D4710" w:rsidRPr="007B55A2">
        <w:rPr>
          <w:rFonts w:ascii="Times New Roman" w:hAnsi="Times New Roman" w:cs="Times New Roman"/>
          <w:sz w:val="24"/>
          <w:szCs w:val="24"/>
          <w:lang w:val="en-US"/>
        </w:rPr>
        <w:t xml:space="preserve">that </w:t>
      </w:r>
      <w:r w:rsidRPr="007B55A2">
        <w:rPr>
          <w:rFonts w:ascii="Times New Roman" w:hAnsi="Times New Roman" w:cs="Times New Roman"/>
          <w:sz w:val="24"/>
          <w:szCs w:val="24"/>
          <w:lang w:val="en-US"/>
        </w:rPr>
        <w:t>the simulations equilibrated to the correct phase.</w:t>
      </w:r>
      <w:bookmarkEnd w:id="24"/>
      <w:r w:rsidRPr="007B55A2">
        <w:rPr>
          <w:rFonts w:ascii="Times New Roman" w:hAnsi="Times New Roman" w:cs="Times New Roman"/>
          <w:sz w:val="24"/>
          <w:szCs w:val="24"/>
          <w:lang w:val="en-US"/>
        </w:rPr>
        <w:t xml:space="preserve"> </w:t>
      </w:r>
      <w:r w:rsidR="001D4710" w:rsidRPr="007B55A2">
        <w:rPr>
          <w:rFonts w:ascii="Times New Roman" w:hAnsi="Times New Roman" w:cs="Times New Roman"/>
          <w:sz w:val="24"/>
          <w:szCs w:val="24"/>
          <w:lang w:val="en-US"/>
        </w:rPr>
        <w:t xml:space="preserve">The significant </w:t>
      </w:r>
      <w:r w:rsidR="005E0302" w:rsidRPr="007B55A2">
        <w:rPr>
          <w:rFonts w:ascii="Times New Roman" w:hAnsi="Times New Roman" w:cs="Times New Roman"/>
          <w:sz w:val="24"/>
          <w:szCs w:val="24"/>
          <w:lang w:val="en-US"/>
        </w:rPr>
        <w:t xml:space="preserve">interdigitation of opposing leaflet lipids was not observed at 20 </w:t>
      </w:r>
      <w:r w:rsidR="005E0302" w:rsidRPr="007B55A2">
        <w:rPr>
          <w:rFonts w:ascii="Arial" w:hAnsi="Arial" w:cs="Arial"/>
          <w:sz w:val="24"/>
          <w:szCs w:val="24"/>
          <w:lang w:val="en-US"/>
        </w:rPr>
        <w:t>°</w:t>
      </w:r>
      <w:r w:rsidR="005E0302" w:rsidRPr="007B55A2">
        <w:rPr>
          <w:rFonts w:ascii="Times New Roman" w:hAnsi="Times New Roman" w:cs="Times New Roman"/>
          <w:sz w:val="24"/>
          <w:szCs w:val="24"/>
          <w:lang w:val="en-US"/>
        </w:rPr>
        <w:t xml:space="preserve">C. </w:t>
      </w:r>
      <w:r w:rsidRPr="007B55A2">
        <w:rPr>
          <w:rFonts w:ascii="Times New Roman" w:hAnsi="Times New Roman" w:cs="Times New Roman"/>
          <w:sz w:val="24"/>
          <w:szCs w:val="24"/>
          <w:lang w:val="en-US"/>
        </w:rPr>
        <w:t xml:space="preserve">The presence of 2%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resulted in minimal changes </w:t>
      </w:r>
      <w:r w:rsidR="001D4710" w:rsidRPr="007B55A2">
        <w:rPr>
          <w:rFonts w:ascii="Times New Roman" w:hAnsi="Times New Roman" w:cs="Times New Roman"/>
          <w:sz w:val="24"/>
          <w:szCs w:val="24"/>
          <w:lang w:val="en-US"/>
        </w:rPr>
        <w:t xml:space="preserve">in </w:t>
      </w:r>
      <w:r w:rsidRPr="007B55A2">
        <w:rPr>
          <w:rFonts w:ascii="Times New Roman" w:hAnsi="Times New Roman" w:cs="Times New Roman"/>
          <w:sz w:val="24"/>
          <w:szCs w:val="24"/>
          <w:lang w:val="en-US"/>
        </w:rPr>
        <w:t>membrane structural parameters which fall under simulation error</w:t>
      </w:r>
      <w:r w:rsidR="00FD7392" w:rsidRPr="007B55A2">
        <w:rPr>
          <w:rFonts w:ascii="Times New Roman" w:hAnsi="Times New Roman" w:cs="Times New Roman"/>
          <w:sz w:val="24"/>
          <w:szCs w:val="24"/>
          <w:lang w:val="en-US"/>
        </w:rPr>
        <w:t xml:space="preserve"> (</w:t>
      </w:r>
      <w:r w:rsidR="007B55A2">
        <w:rPr>
          <w:rFonts w:ascii="Times New Roman" w:hAnsi="Times New Roman" w:cs="Times New Roman"/>
          <w:sz w:val="24"/>
          <w:szCs w:val="24"/>
          <w:lang w:val="en-US"/>
        </w:rPr>
        <w:t xml:space="preserve">Fig. S3, </w:t>
      </w:r>
      <w:r w:rsidRPr="007B55A2">
        <w:rPr>
          <w:rFonts w:ascii="Times New Roman" w:hAnsi="Times New Roman" w:cs="Times New Roman"/>
          <w:sz w:val="24"/>
          <w:szCs w:val="24"/>
          <w:lang w:val="en-US"/>
        </w:rPr>
        <w:t>Table S</w:t>
      </w:r>
      <w:r w:rsidR="00225974" w:rsidRPr="007B55A2">
        <w:rPr>
          <w:rFonts w:ascii="Times New Roman" w:hAnsi="Times New Roman" w:cs="Times New Roman"/>
          <w:sz w:val="24"/>
          <w:szCs w:val="24"/>
          <w:lang w:val="en-US"/>
        </w:rPr>
        <w:t>2</w:t>
      </w:r>
      <w:r w:rsidRPr="007B55A2">
        <w:rPr>
          <w:rFonts w:ascii="Times New Roman" w:hAnsi="Times New Roman" w:cs="Times New Roman"/>
          <w:sz w:val="24"/>
          <w:szCs w:val="24"/>
          <w:lang w:val="en-US"/>
        </w:rPr>
        <w:t xml:space="preserve"> and further details can be found in Supplementary Information</w:t>
      </w:r>
      <w:r w:rsidR="00FD7392"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w:t>
      </w:r>
    </w:p>
    <w:p w14:paraId="7D438451" w14:textId="232C1B99" w:rsidR="00556B36" w:rsidRPr="007B55A2" w:rsidRDefault="00802D86"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Additional confirmation of the bilayer phase is obtained through acyl chain order parameters (-S</w:t>
      </w:r>
      <w:r w:rsidRPr="007B55A2">
        <w:rPr>
          <w:rFonts w:ascii="Times New Roman" w:hAnsi="Times New Roman" w:cs="Times New Roman"/>
          <w:sz w:val="24"/>
          <w:szCs w:val="24"/>
          <w:vertAlign w:val="subscript"/>
          <w:lang w:val="en-US"/>
        </w:rPr>
        <w:t>CD</w:t>
      </w:r>
      <w:r w:rsidRPr="007B55A2">
        <w:rPr>
          <w:rFonts w:ascii="Times New Roman" w:hAnsi="Times New Roman" w:cs="Times New Roman"/>
          <w:sz w:val="24"/>
          <w:szCs w:val="24"/>
          <w:lang w:val="en-US"/>
        </w:rPr>
        <w:t>), where high values correspond to strongly ordered gel phase lipids, while disordered fluid phase chains have low -S</w:t>
      </w:r>
      <w:r w:rsidRPr="007B55A2">
        <w:rPr>
          <w:rFonts w:ascii="Times New Roman" w:hAnsi="Times New Roman" w:cs="Times New Roman"/>
          <w:sz w:val="24"/>
          <w:szCs w:val="24"/>
          <w:vertAlign w:val="subscript"/>
          <w:lang w:val="en-US"/>
        </w:rPr>
        <w:t>CD</w:t>
      </w:r>
      <w:r w:rsidR="00556B36" w:rsidRPr="007B55A2">
        <w:rPr>
          <w:rFonts w:ascii="Times New Roman" w:hAnsi="Times New Roman" w:cs="Times New Roman"/>
          <w:sz w:val="24"/>
          <w:szCs w:val="24"/>
          <w:lang w:val="en-US"/>
        </w:rPr>
        <w:t xml:space="preserve"> (Fig. </w:t>
      </w:r>
      <w:r w:rsidR="00FD7392" w:rsidRPr="007B55A2">
        <w:rPr>
          <w:rFonts w:ascii="Times New Roman" w:hAnsi="Times New Roman" w:cs="Times New Roman"/>
          <w:sz w:val="24"/>
          <w:szCs w:val="24"/>
          <w:lang w:val="en-US"/>
        </w:rPr>
        <w:t>4</w:t>
      </w:r>
      <w:r w:rsidR="007B55A2">
        <w:rPr>
          <w:rFonts w:ascii="Times New Roman" w:hAnsi="Times New Roman" w:cs="Times New Roman"/>
          <w:sz w:val="24"/>
          <w:szCs w:val="24"/>
          <w:lang w:val="en-US"/>
        </w:rPr>
        <w:t>, Fig. S4</w:t>
      </w:r>
      <w:r w:rsidR="00556B36" w:rsidRPr="007B55A2">
        <w:rPr>
          <w:rFonts w:ascii="Times New Roman" w:hAnsi="Times New Roman" w:cs="Times New Roman"/>
          <w:sz w:val="24"/>
          <w:szCs w:val="24"/>
          <w:lang w:val="en-US"/>
        </w:rPr>
        <w:t xml:space="preserve">). In addition, the difference in ordering of C18:0 vs. C24:1 </w:t>
      </w:r>
      <w:proofErr w:type="gramStart"/>
      <w:r w:rsidR="00556B36" w:rsidRPr="007B55A2">
        <w:rPr>
          <w:rFonts w:ascii="Times New Roman" w:hAnsi="Times New Roman" w:cs="Times New Roman"/>
          <w:sz w:val="24"/>
          <w:szCs w:val="24"/>
          <w:lang w:val="en-US"/>
        </w:rPr>
        <w:t>lipids</w:t>
      </w:r>
      <w:proofErr w:type="gramEnd"/>
      <w:r w:rsidR="00556B36" w:rsidRPr="007B55A2">
        <w:rPr>
          <w:rFonts w:ascii="Times New Roman" w:hAnsi="Times New Roman" w:cs="Times New Roman"/>
          <w:sz w:val="24"/>
          <w:szCs w:val="24"/>
          <w:lang w:val="en-US"/>
        </w:rPr>
        <w:t xml:space="preserve"> can be shown </w:t>
      </w:r>
      <w:r w:rsidR="00A756EC" w:rsidRPr="007B55A2">
        <w:rPr>
          <w:rFonts w:ascii="Times New Roman" w:hAnsi="Times New Roman" w:cs="Times New Roman"/>
          <w:sz w:val="24"/>
          <w:szCs w:val="24"/>
          <w:lang w:val="en-US"/>
        </w:rPr>
        <w:t>as</w:t>
      </w:r>
      <w:r w:rsidR="00556B36" w:rsidRPr="007B55A2">
        <w:rPr>
          <w:rFonts w:ascii="Times New Roman" w:hAnsi="Times New Roman" w:cs="Times New Roman"/>
          <w:sz w:val="24"/>
          <w:szCs w:val="24"/>
          <w:lang w:val="en-US"/>
        </w:rPr>
        <w:t xml:space="preserve"> the indication of the lower melting point of C24:1, considering its </w:t>
      </w:r>
      <w:r w:rsidR="00A756EC" w:rsidRPr="007B55A2">
        <w:rPr>
          <w:rFonts w:ascii="Times New Roman" w:hAnsi="Times New Roman" w:cs="Times New Roman"/>
          <w:sz w:val="24"/>
          <w:szCs w:val="24"/>
          <w:lang w:val="en-US"/>
        </w:rPr>
        <w:t xml:space="preserve">degree of order is lower in gel phase compared to C18:0, even in </w:t>
      </w:r>
      <w:r w:rsidR="001D4710" w:rsidRPr="007B55A2">
        <w:rPr>
          <w:rFonts w:ascii="Times New Roman" w:hAnsi="Times New Roman" w:cs="Times New Roman"/>
          <w:sz w:val="24"/>
          <w:szCs w:val="24"/>
          <w:lang w:val="en-US"/>
        </w:rPr>
        <w:t>the structurally identical sphingosine chains</w:t>
      </w:r>
      <w:r w:rsidR="00A756EC" w:rsidRPr="007B55A2">
        <w:rPr>
          <w:rFonts w:ascii="Times New Roman" w:hAnsi="Times New Roman" w:cs="Times New Roman"/>
          <w:sz w:val="24"/>
          <w:szCs w:val="24"/>
          <w:lang w:val="en-US"/>
        </w:rPr>
        <w:t xml:space="preserve"> (Fig </w:t>
      </w:r>
      <w:r w:rsidR="005222D4" w:rsidRPr="007B55A2">
        <w:rPr>
          <w:rFonts w:ascii="Times New Roman" w:hAnsi="Times New Roman" w:cs="Times New Roman"/>
          <w:sz w:val="24"/>
          <w:szCs w:val="24"/>
          <w:lang w:val="en-US"/>
        </w:rPr>
        <w:t>S</w:t>
      </w:r>
      <w:r w:rsidR="000C1BEA" w:rsidRPr="007B55A2">
        <w:rPr>
          <w:rFonts w:ascii="Times New Roman" w:hAnsi="Times New Roman" w:cs="Times New Roman"/>
          <w:sz w:val="24"/>
          <w:szCs w:val="24"/>
          <w:lang w:val="en-US"/>
        </w:rPr>
        <w:t>4</w:t>
      </w:r>
      <w:r w:rsidR="00A756EC" w:rsidRPr="007B55A2">
        <w:rPr>
          <w:rFonts w:ascii="Times New Roman" w:hAnsi="Times New Roman" w:cs="Times New Roman"/>
          <w:sz w:val="24"/>
          <w:szCs w:val="24"/>
          <w:lang w:val="en-US"/>
        </w:rPr>
        <w:t xml:space="preserve">). </w:t>
      </w:r>
      <w:bookmarkStart w:id="25" w:name="_Hlk173934687"/>
      <w:proofErr w:type="spellStart"/>
      <w:r w:rsidR="00A756EC" w:rsidRPr="007B55A2">
        <w:rPr>
          <w:rFonts w:ascii="Times New Roman" w:hAnsi="Times New Roman" w:cs="Times New Roman"/>
          <w:sz w:val="24"/>
          <w:szCs w:val="24"/>
          <w:lang w:val="en-US"/>
        </w:rPr>
        <w:t>Laurdan</w:t>
      </w:r>
      <w:proofErr w:type="spellEnd"/>
      <w:r w:rsidR="00A756EC" w:rsidRPr="007B55A2">
        <w:rPr>
          <w:rFonts w:ascii="Times New Roman" w:hAnsi="Times New Roman" w:cs="Times New Roman"/>
          <w:sz w:val="24"/>
          <w:szCs w:val="24"/>
          <w:lang w:val="en-US"/>
        </w:rPr>
        <w:t xml:space="preserve">® appears to </w:t>
      </w:r>
      <w:r w:rsidR="001B25CD" w:rsidRPr="007B55A2">
        <w:rPr>
          <w:rFonts w:ascii="Times New Roman" w:hAnsi="Times New Roman" w:cs="Times New Roman"/>
          <w:sz w:val="24"/>
          <w:szCs w:val="24"/>
          <w:lang w:val="en-US"/>
        </w:rPr>
        <w:t xml:space="preserve">slightly </w:t>
      </w:r>
      <w:r w:rsidR="00A756EC" w:rsidRPr="007B55A2">
        <w:rPr>
          <w:rFonts w:ascii="Times New Roman" w:hAnsi="Times New Roman" w:cs="Times New Roman"/>
          <w:sz w:val="24"/>
          <w:szCs w:val="24"/>
          <w:lang w:val="en-US"/>
        </w:rPr>
        <w:t>increase ordering at 20 °C</w:t>
      </w:r>
      <w:r w:rsidR="001B25CD" w:rsidRPr="007B55A2">
        <w:rPr>
          <w:rFonts w:ascii="Times New Roman" w:hAnsi="Times New Roman" w:cs="Times New Roman"/>
          <w:sz w:val="24"/>
          <w:szCs w:val="24"/>
          <w:lang w:val="en-US"/>
        </w:rPr>
        <w:t>.</w:t>
      </w:r>
      <w:r w:rsidR="00A756EC" w:rsidRPr="007B55A2">
        <w:rPr>
          <w:rFonts w:ascii="Times New Roman" w:hAnsi="Times New Roman" w:cs="Times New Roman"/>
          <w:sz w:val="24"/>
          <w:szCs w:val="24"/>
          <w:lang w:val="en-US"/>
        </w:rPr>
        <w:t xml:space="preserve"> </w:t>
      </w:r>
      <w:r w:rsidR="001B25CD" w:rsidRPr="007B55A2">
        <w:rPr>
          <w:rFonts w:ascii="Times New Roman" w:hAnsi="Times New Roman" w:cs="Times New Roman"/>
          <w:sz w:val="24"/>
          <w:szCs w:val="24"/>
          <w:lang w:val="en-US"/>
        </w:rPr>
        <w:t>Though not statistically significant, i</w:t>
      </w:r>
      <w:r w:rsidR="00A023CA" w:rsidRPr="007B55A2">
        <w:rPr>
          <w:rFonts w:ascii="Times New Roman" w:hAnsi="Times New Roman" w:cs="Times New Roman"/>
          <w:sz w:val="24"/>
          <w:szCs w:val="24"/>
          <w:lang w:val="en-US"/>
        </w:rPr>
        <w:t>t</w:t>
      </w:r>
      <w:r w:rsidR="00A756EC" w:rsidRPr="007B55A2">
        <w:rPr>
          <w:rFonts w:ascii="Times New Roman" w:hAnsi="Times New Roman" w:cs="Times New Roman"/>
          <w:sz w:val="24"/>
          <w:szCs w:val="24"/>
          <w:lang w:val="en-US"/>
        </w:rPr>
        <w:t xml:space="preserve"> is </w:t>
      </w:r>
      <w:r w:rsidR="003B3E55" w:rsidRPr="007B55A2">
        <w:rPr>
          <w:rFonts w:ascii="Times New Roman" w:hAnsi="Times New Roman" w:cs="Times New Roman"/>
          <w:sz w:val="24"/>
          <w:szCs w:val="24"/>
          <w:lang w:val="en-US"/>
        </w:rPr>
        <w:t>contrary to the experimental finding of lower</w:t>
      </w:r>
      <w:r w:rsidR="003B3E55" w:rsidRPr="007B55A2">
        <w:rPr>
          <w:rFonts w:ascii="Times New Roman" w:hAnsi="Times New Roman" w:cs="Times New Roman"/>
          <w:i/>
          <w:iCs/>
          <w:kern w:val="2"/>
          <w:sz w:val="24"/>
          <w:szCs w:val="24"/>
          <w:lang w:val="en-US"/>
          <w14:ligatures w14:val="standardContextual"/>
        </w:rPr>
        <w:t xml:space="preserve"> </w:t>
      </w:r>
      <w:r w:rsidR="003B3E55" w:rsidRPr="007B55A2">
        <w:rPr>
          <w:rFonts w:ascii="Times New Roman" w:hAnsi="Times New Roman" w:cs="Times New Roman"/>
          <w:i/>
          <w:iCs/>
          <w:sz w:val="24"/>
          <w:szCs w:val="24"/>
          <w:lang w:val="en-US"/>
        </w:rPr>
        <w:t>T</w:t>
      </w:r>
      <w:r w:rsidR="003B3E55" w:rsidRPr="007B55A2">
        <w:rPr>
          <w:rFonts w:ascii="Times New Roman" w:hAnsi="Times New Roman" w:cs="Times New Roman"/>
          <w:sz w:val="24"/>
          <w:szCs w:val="24"/>
          <w:vertAlign w:val="subscript"/>
          <w:lang w:val="en-US"/>
        </w:rPr>
        <w:t>m</w:t>
      </w:r>
      <w:r w:rsidR="003B3E55" w:rsidRPr="007B55A2">
        <w:rPr>
          <w:rFonts w:ascii="Times New Roman" w:hAnsi="Times New Roman" w:cs="Times New Roman"/>
          <w:sz w:val="24"/>
          <w:szCs w:val="24"/>
          <w:lang w:val="en-US"/>
        </w:rPr>
        <w:t xml:space="preserve"> in </w:t>
      </w:r>
      <w:proofErr w:type="spellStart"/>
      <w:r w:rsidR="003B3E55" w:rsidRPr="007B55A2">
        <w:rPr>
          <w:rFonts w:ascii="Times New Roman" w:hAnsi="Times New Roman" w:cs="Times New Roman"/>
          <w:sz w:val="24"/>
          <w:szCs w:val="24"/>
          <w:lang w:val="en-US"/>
        </w:rPr>
        <w:t>bSM+L</w:t>
      </w:r>
      <w:proofErr w:type="spellEnd"/>
      <w:r w:rsidR="003B3E55" w:rsidRPr="007B55A2">
        <w:rPr>
          <w:rFonts w:ascii="Times New Roman" w:hAnsi="Times New Roman" w:cs="Times New Roman"/>
          <w:sz w:val="24"/>
          <w:szCs w:val="24"/>
          <w:lang w:val="en-US"/>
        </w:rPr>
        <w:t xml:space="preserve"> systems. </w:t>
      </w:r>
      <w:bookmarkEnd w:id="25"/>
      <w:proofErr w:type="spellStart"/>
      <w:r w:rsidR="00E47CB1" w:rsidRPr="007B55A2">
        <w:rPr>
          <w:rFonts w:ascii="Times New Roman" w:hAnsi="Times New Roman" w:cs="Times New Roman"/>
          <w:sz w:val="24"/>
          <w:szCs w:val="24"/>
          <w:lang w:val="en-US"/>
        </w:rPr>
        <w:t>Laurdan</w:t>
      </w:r>
      <w:proofErr w:type="spellEnd"/>
      <w:r w:rsidR="00E47CB1" w:rsidRPr="007B55A2">
        <w:rPr>
          <w:rFonts w:ascii="Times New Roman" w:hAnsi="Times New Roman" w:cs="Times New Roman"/>
          <w:sz w:val="24"/>
          <w:szCs w:val="24"/>
          <w:lang w:val="en-US"/>
        </w:rPr>
        <w:t xml:space="preserve">® and its parent compound Prodan are reported to have a complex influence on membrane organization, both introducing order or disorder depending on the location within the membrane and the excitation state </w:t>
      </w:r>
      <w:r w:rsidR="000D29F4"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{"citationItems":[{"id":"ITEM-1","itemData":{"DOI":"10.1039/c8cp00543e","ISSN":"14639076","PMID":"29850681","abstract":"Environmentally-sensitive membrane dyes have been extensively used to study the different liquid phases, (liquid-ordered (Lo) and liquid-disordered (Ld)) of the heterogenous cellular membrane. However, it is not yet well understood how these dyes affect membrane properties upon and post insertion. Using a combination of molecular dynamics (MD) simulations and fluorescence microscopy, we study the effect of PRODAN insertion upon its local environment. We firstly present the results of the MD simulations of PRODAN interacting with lipid bilayers of various compositions, specifically the resultant hydration and lipid order of the system. Experimentally, the lipid order of Lo and Ld vesicles containing various concentrations of PRODAN are inferred from their Generalised Polarisation (GP) values, calculated using their fluorescence spectra. We then apply the methodology to a more complex biological system, the HeLa cell line. For both systems, the presence of PRODAN influences its local environment differently between the Lo and Ld phases. In the simulated systems, the presence of PRODAN lowers the lipid order in the Ld phase and increases the order in the Lo phase, whilst experimental data demonstrates that even a small increase in PRODAN concentration significantly lowers the order of both phases. We suggest this discrepancy may be ascribed to the differing localisations of the dye molecules within the bilayer, and their effect on the hydration of adjacent lipids.","author":[{"dropping-particle":"","family":"Suhaj","given":"Adam","non-dropping-particle":"","parse-names":false,"suffix":""},{"dropping-particle":"","family":"Marois","given":"Alix","non-dropping-particle":"Le","parse-names":false,"suffix":""},{"dropping-particle":"","family":"Williamson","given":"David J.","non-dropping-particle":"","parse-names":false,"suffix":""},{"dropping-particle":"","family":"Suhling","given":"Klaus","non-dropping-particle":"","parse-names":false,"suffix":""},{"dropping-particle":"","family":"Lorenz","given":"Christian D.","non-dropping-particle":"","parse-names":false,"suffix":""},{"dropping-particle":"","family":"Owen","given":"Dylan M.","non-dropping-particle":"","parse-names":false,"suffix":""}],"container-title":"Physical Chemistry Chemical Physics","id":"ITEM-1","issue":"23","issued":{"date-parts":[["2018"]]},"page":"16060-16066","publisher":"Royal Society of Chemistry","title":"PRODAN differentially influences its local environment","type":"article-journal","volume":"20"},"uris":["http://www.mendeley.com/documents/?uuid=2d861ffd-2b82-4127-a2b5-2a08b5b05d07"]},{"id":"ITEM-2","itemData":{"DOI":"10.1021/acs.jpcb.0c09496","ISSN":"15205207","PMID":"33275430","abstract":"Environmentally sensitive (ES) dyes have been used for many decades to study the lipid order of cell membranes, as different lipid phases play a crucial role in a wide variety of cell processes. Yet, the understanding of how ES dyes behave, interact, and affect membranes at the atomistic scale is lacking, partially due to the lack of molecular dynamics (MD) models of these dyes. Here, we present ground- and excited-state MD models of commonly used ES dyes, Laurdan and di-4-ANEPPDHQ, and use MD simulations to study the behavior of these dyes in a disordered and an ordered membrane. We also investigate the effect that these two dyes have on the hydration and lipid order of the membranes, where we see a significant effect on the hydration of lipids proximal to the dyes. These findings are combined with experimental fluorescence experiments of ordered and disordered vesicles and live HeLa cells stained by the aforementioned dyes, where the generalized polarization (GP) values were measured at different concentrations of the dyes. We observe a small but significant decrease of GP at higher Laurdan concentrations in vesicles, while the same effect is not observed in cell membranes. The opposite effect is observed with di-4-ANEPPDHQ where no significant change in GP is seen for vesicles but a very substantial and significant decrease is seen in cell membranes. Together, our results show the profound effect that ES dyes have on membranes, and the presented MD models will be important for further understanding of these effects.","author":[{"dropping-particle":"","family":"Suhaj","given":"Adam","non-dropping-particle":"","parse-names":false,"suffix":""},{"dropping-particle":"","family":"Gowland","given":"Duncan","non-dropping-particle":"","parse-names":false,"suffix":""},{"dropping-particle":"","family":"Bonini","given":"Nicola","non-dropping-particle":"","parse-names":false,"suffix":""},{"dropping-particle":"","family":"Owen","given":"Dylan M.","non-dropping-particle":"","parse-names":false,"suffix":""},{"dropping-particle":"","family":"Lorenz","given":"Christian D.","non-dropping-particle":"","parse-names":false,"suffix":""}],"container-title":"Journal of Physical Chemistry B","id":"ITEM-2","issue":"50","issued":{"date-parts":[["2020"]]},"page":"11419-11430","title":"Laurdan and Di-4-ANEPPDHQ influence the properties of lipid membranes: A classical molecular dynamics and fluorescence study","type":"article-journal","volume":"124"},"uris":["http://www.mendeley.com/documents/?uuid=d68e884f-f7d2-4cf6-9ed2-92fdfb357862"]}],"mendeley":{"formattedCitation":"(Suhaj et al., 2020, 2018)","plainTextFormattedCitation":"(Suhaj et al., 2020, 2018)","previouslyFormattedCitation":"(Suhaj et al., 2020, 2018)"},"properties":{"noteIndex":0},"schema":"https://github.com/citation-style-language/schema/raw/master/csl-citation.json"}</w:instrText>
      </w:r>
      <w:r w:rsidR="000D29F4"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(Suhaj et al., 2020, 2018)</w:t>
      </w:r>
      <w:r w:rsidR="000D29F4" w:rsidRPr="007B55A2">
        <w:rPr>
          <w:rFonts w:ascii="Times New Roman" w:hAnsi="Times New Roman" w:cs="Times New Roman"/>
          <w:sz w:val="24"/>
          <w:szCs w:val="24"/>
          <w:lang w:val="en-US"/>
        </w:rPr>
        <w:fldChar w:fldCharType="end"/>
      </w:r>
      <w:r w:rsidR="00E47CB1" w:rsidRPr="007B55A2">
        <w:rPr>
          <w:rFonts w:ascii="Times New Roman" w:hAnsi="Times New Roman" w:cs="Times New Roman"/>
          <w:sz w:val="24"/>
          <w:szCs w:val="24"/>
          <w:lang w:val="en-US"/>
        </w:rPr>
        <w:t xml:space="preserve">. Here, the probe has only been modeled in its ground state, which is a possible cause of the discrepancy with </w:t>
      </w:r>
      <w:r w:rsidR="00E47CB1" w:rsidRPr="007B55A2">
        <w:rPr>
          <w:rFonts w:ascii="Times New Roman" w:hAnsi="Times New Roman" w:cs="Times New Roman"/>
          <w:sz w:val="24"/>
          <w:szCs w:val="24"/>
          <w:lang w:val="en-US"/>
        </w:rPr>
        <w:lastRenderedPageBreak/>
        <w:t xml:space="preserve">the experiment. </w:t>
      </w:r>
      <w:r w:rsidR="008458EB" w:rsidRPr="007B55A2">
        <w:rPr>
          <w:rFonts w:ascii="Times New Roman" w:hAnsi="Times New Roman" w:cs="Times New Roman"/>
          <w:sz w:val="24"/>
          <w:szCs w:val="24"/>
          <w:lang w:val="en-US"/>
        </w:rPr>
        <w:t>No effect on ordering was observed at 50 °C, possibly because the</w:t>
      </w:r>
      <w:r w:rsidR="00E47CB1" w:rsidRPr="007B55A2">
        <w:rPr>
          <w:rFonts w:ascii="Times New Roman" w:hAnsi="Times New Roman" w:cs="Times New Roman"/>
          <w:sz w:val="24"/>
          <w:szCs w:val="24"/>
          <w:lang w:val="en-US"/>
        </w:rPr>
        <w:t xml:space="preserve"> location of </w:t>
      </w:r>
      <w:proofErr w:type="spellStart"/>
      <w:r w:rsidR="00E47CB1" w:rsidRPr="007B55A2">
        <w:rPr>
          <w:rFonts w:ascii="Times New Roman" w:hAnsi="Times New Roman" w:cs="Times New Roman"/>
          <w:sz w:val="24"/>
          <w:szCs w:val="24"/>
          <w:lang w:val="en-US"/>
        </w:rPr>
        <w:t>Laurdan</w:t>
      </w:r>
      <w:proofErr w:type="spellEnd"/>
      <w:r w:rsidR="00E47CB1" w:rsidRPr="007B55A2">
        <w:rPr>
          <w:rFonts w:ascii="Times New Roman" w:hAnsi="Times New Roman" w:cs="Times New Roman"/>
          <w:sz w:val="24"/>
          <w:szCs w:val="24"/>
          <w:lang w:val="en-US"/>
        </w:rPr>
        <w:t xml:space="preserve">® within the simulated bilayers differed in gel and fluid phases (Fig. </w:t>
      </w:r>
      <w:r w:rsidR="005222D4" w:rsidRPr="007B55A2">
        <w:rPr>
          <w:rFonts w:ascii="Times New Roman" w:hAnsi="Times New Roman" w:cs="Times New Roman"/>
          <w:sz w:val="24"/>
          <w:szCs w:val="24"/>
          <w:lang w:val="en-US"/>
        </w:rPr>
        <w:t>S</w:t>
      </w:r>
      <w:r w:rsidR="000C1BEA" w:rsidRPr="007B55A2">
        <w:rPr>
          <w:rFonts w:ascii="Times New Roman" w:hAnsi="Times New Roman" w:cs="Times New Roman"/>
          <w:sz w:val="24"/>
          <w:szCs w:val="24"/>
          <w:lang w:val="en-US"/>
        </w:rPr>
        <w:t>5</w:t>
      </w:r>
      <w:r w:rsidR="008458EB" w:rsidRPr="007B55A2">
        <w:rPr>
          <w:rFonts w:ascii="Times New Roman" w:hAnsi="Times New Roman" w:cs="Times New Roman"/>
          <w:sz w:val="24"/>
          <w:szCs w:val="24"/>
          <w:lang w:val="en-US"/>
        </w:rPr>
        <w:t>, further discussion in SI</w:t>
      </w:r>
      <w:r w:rsidR="00E47CB1" w:rsidRPr="007B55A2">
        <w:rPr>
          <w:rFonts w:ascii="Times New Roman" w:hAnsi="Times New Roman" w:cs="Times New Roman"/>
          <w:sz w:val="24"/>
          <w:szCs w:val="24"/>
          <w:lang w:val="en-US"/>
        </w:rPr>
        <w:t>)</w:t>
      </w:r>
      <w:r w:rsidR="008458EB" w:rsidRPr="007B55A2">
        <w:rPr>
          <w:rFonts w:ascii="Times New Roman" w:hAnsi="Times New Roman" w:cs="Times New Roman"/>
          <w:sz w:val="24"/>
          <w:szCs w:val="24"/>
          <w:lang w:val="en-US"/>
        </w:rPr>
        <w:t>.</w:t>
      </w:r>
    </w:p>
    <w:p w14:paraId="7DC59FA4" w14:textId="0079B3C0" w:rsidR="00A756EC" w:rsidRPr="007B55A2" w:rsidRDefault="008B35AF" w:rsidP="00A31D6D">
      <w:pPr>
        <w:spacing w:line="360" w:lineRule="auto"/>
        <w:jc w:val="center"/>
        <w:rPr>
          <w:rFonts w:ascii="Times New Roman" w:hAnsi="Times New Roman" w:cs="Times New Roman"/>
          <w:sz w:val="24"/>
          <w:szCs w:val="24"/>
          <w:lang w:val="en-US"/>
        </w:rPr>
      </w:pPr>
      <w:r w:rsidRPr="007B55A2">
        <w:rPr>
          <w:rFonts w:ascii="Times New Roman" w:hAnsi="Times New Roman" w:cs="Times New Roman"/>
          <w:noProof/>
          <w:sz w:val="24"/>
          <w:szCs w:val="24"/>
          <w:lang w:val="en-US"/>
        </w:rPr>
        <w:drawing>
          <wp:inline distT="0" distB="0" distL="0" distR="0" wp14:anchorId="14AC7D96" wp14:editId="0AEDA31C">
            <wp:extent cx="3017520" cy="2331842"/>
            <wp:effectExtent l="0" t="0" r="0" b="0"/>
            <wp:docPr id="21403037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0376" name="Slika 2140303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737" cy="2340510"/>
                    </a:xfrm>
                    <a:prstGeom prst="rect">
                      <a:avLst/>
                    </a:prstGeom>
                  </pic:spPr>
                </pic:pic>
              </a:graphicData>
            </a:graphic>
          </wp:inline>
        </w:drawing>
      </w:r>
    </w:p>
    <w:p w14:paraId="6715E38E" w14:textId="0C067704" w:rsidR="002C48D6" w:rsidRPr="007B55A2" w:rsidRDefault="00556B36" w:rsidP="00665EE7">
      <w:pPr>
        <w:spacing w:line="360" w:lineRule="auto"/>
        <w:jc w:val="both"/>
        <w:rPr>
          <w:rFonts w:ascii="Times New Roman" w:hAnsi="Times New Roman" w:cs="Times New Roman"/>
          <w:lang w:val="en-US"/>
        </w:rPr>
      </w:pPr>
      <w:r w:rsidRPr="007B55A2">
        <w:rPr>
          <w:rFonts w:ascii="Times New Roman" w:hAnsi="Times New Roman" w:cs="Times New Roman"/>
          <w:lang w:val="en-US"/>
        </w:rPr>
        <w:t xml:space="preserve">Fig. </w:t>
      </w:r>
      <w:r w:rsidR="00FD7392" w:rsidRPr="007B55A2">
        <w:rPr>
          <w:rFonts w:ascii="Times New Roman" w:hAnsi="Times New Roman" w:cs="Times New Roman"/>
          <w:lang w:val="en-US"/>
        </w:rPr>
        <w:t>4</w:t>
      </w:r>
      <w:r w:rsidRPr="007B55A2">
        <w:rPr>
          <w:rFonts w:ascii="Times New Roman" w:hAnsi="Times New Roman" w:cs="Times New Roman"/>
          <w:lang w:val="en-US"/>
        </w:rPr>
        <w:t xml:space="preserve">. </w:t>
      </w:r>
      <w:bookmarkStart w:id="26" w:name="_Hlk161601353"/>
      <w:r w:rsidRPr="007B55A2">
        <w:rPr>
          <w:rFonts w:ascii="Times New Roman" w:hAnsi="Times New Roman" w:cs="Times New Roman"/>
          <w:lang w:val="en-US"/>
        </w:rPr>
        <w:t xml:space="preserve">Average acyl chain order parameters for </w:t>
      </w:r>
      <w:r w:rsidR="001B25CD" w:rsidRPr="007B55A2">
        <w:rPr>
          <w:rFonts w:ascii="Times New Roman" w:hAnsi="Times New Roman" w:cs="Times New Roman"/>
          <w:lang w:val="en-US"/>
        </w:rPr>
        <w:t xml:space="preserve">fatty acid chain of </w:t>
      </w:r>
      <w:proofErr w:type="spellStart"/>
      <w:r w:rsidRPr="007B55A2">
        <w:rPr>
          <w:rFonts w:ascii="Times New Roman" w:hAnsi="Times New Roman" w:cs="Times New Roman"/>
          <w:lang w:val="en-US"/>
        </w:rPr>
        <w:t>bSM</w:t>
      </w:r>
      <w:proofErr w:type="spellEnd"/>
      <w:r w:rsidRPr="007B55A2">
        <w:rPr>
          <w:rFonts w:ascii="Times New Roman" w:hAnsi="Times New Roman" w:cs="Times New Roman"/>
          <w:lang w:val="en-US"/>
        </w:rPr>
        <w:t xml:space="preserve"> lipids in select systems, weighted according to the percentage of each lipid. </w:t>
      </w:r>
      <w:r w:rsidR="007740D8" w:rsidRPr="007B55A2">
        <w:rPr>
          <w:rFonts w:ascii="Times New Roman" w:hAnsi="Times New Roman" w:cs="Times New Roman"/>
          <w:lang w:val="en-US"/>
        </w:rPr>
        <w:t xml:space="preserve">The error bars </w:t>
      </w:r>
      <w:proofErr w:type="gramStart"/>
      <w:r w:rsidR="007740D8" w:rsidRPr="007B55A2">
        <w:rPr>
          <w:rFonts w:ascii="Times New Roman" w:hAnsi="Times New Roman" w:cs="Times New Roman"/>
          <w:lang w:val="en-US"/>
        </w:rPr>
        <w:t>represent</w:t>
      </w:r>
      <w:proofErr w:type="gramEnd"/>
      <w:r w:rsidR="007740D8" w:rsidRPr="007B55A2">
        <w:rPr>
          <w:rFonts w:ascii="Times New Roman" w:hAnsi="Times New Roman" w:cs="Times New Roman"/>
          <w:lang w:val="en-US"/>
        </w:rPr>
        <w:t xml:space="preserve"> the standard deviation.</w:t>
      </w:r>
      <w:bookmarkEnd w:id="26"/>
    </w:p>
    <w:p w14:paraId="73438A49" w14:textId="4CFA1634" w:rsidR="00E47CB1" w:rsidRPr="007B55A2" w:rsidRDefault="00CC7CA2"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The hydration of SM lipids in regards to the polar head and the backbone was first examined by analyzing water penetration and HB formation around choline (N(CH</w:t>
      </w:r>
      <w:r w:rsidRPr="007B55A2">
        <w:rPr>
          <w:rFonts w:ascii="Times New Roman" w:hAnsi="Times New Roman" w:cs="Times New Roman"/>
          <w:sz w:val="24"/>
          <w:szCs w:val="24"/>
          <w:vertAlign w:val="subscript"/>
          <w:lang w:val="en-US"/>
        </w:rPr>
        <w:t>3</w:t>
      </w:r>
      <w:r w:rsidRPr="007B55A2">
        <w:rPr>
          <w:rFonts w:ascii="Times New Roman" w:hAnsi="Times New Roman" w:cs="Times New Roman"/>
          <w:sz w:val="24"/>
          <w:szCs w:val="24"/>
          <w:lang w:val="en-US"/>
        </w:rPr>
        <w:t>)</w:t>
      </w:r>
      <w:r w:rsidRPr="007B55A2">
        <w:rPr>
          <w:rFonts w:ascii="Times New Roman" w:hAnsi="Times New Roman" w:cs="Times New Roman"/>
          <w:sz w:val="24"/>
          <w:szCs w:val="24"/>
          <w:vertAlign w:val="subscript"/>
          <w:lang w:val="en-US"/>
        </w:rPr>
        <w:t>3</w:t>
      </w:r>
      <w:r w:rsidRPr="007B55A2">
        <w:rPr>
          <w:rFonts w:ascii="Times New Roman" w:hAnsi="Times New Roman" w:cs="Times New Roman"/>
          <w:sz w:val="24"/>
          <w:szCs w:val="24"/>
          <w:vertAlign w:val="superscript"/>
          <w:lang w:val="en-US"/>
        </w:rPr>
        <w:t>+</w:t>
      </w:r>
      <w:r w:rsidRPr="007B55A2">
        <w:rPr>
          <w:rFonts w:ascii="Times New Roman" w:hAnsi="Times New Roman" w:cs="Times New Roman"/>
          <w:sz w:val="24"/>
          <w:szCs w:val="24"/>
          <w:lang w:val="en-US"/>
        </w:rPr>
        <w:t>), phosphate (PO</w:t>
      </w:r>
      <w:r w:rsidRPr="007B55A2">
        <w:rPr>
          <w:rFonts w:ascii="Times New Roman" w:hAnsi="Times New Roman" w:cs="Times New Roman"/>
          <w:sz w:val="24"/>
          <w:szCs w:val="24"/>
          <w:vertAlign w:val="subscript"/>
          <w:lang w:val="en-US"/>
        </w:rPr>
        <w:t>4</w:t>
      </w:r>
      <w:r w:rsidRPr="007B55A2">
        <w:rPr>
          <w:rFonts w:ascii="Times New Roman" w:hAnsi="Times New Roman" w:cs="Times New Roman"/>
          <w:sz w:val="24"/>
          <w:szCs w:val="24"/>
          <w:vertAlign w:val="superscript"/>
          <w:lang w:val="en-US"/>
        </w:rPr>
        <w:t>−</w:t>
      </w:r>
      <w:r w:rsidRPr="007B55A2">
        <w:rPr>
          <w:rFonts w:ascii="Times New Roman" w:hAnsi="Times New Roman" w:cs="Times New Roman"/>
          <w:sz w:val="24"/>
          <w:szCs w:val="24"/>
          <w:lang w:val="en-US"/>
        </w:rPr>
        <w:t>), hydroxyl (OH) and amide (NHC=O) groups. Firstly, the borders of the solvation shells were determined from the first minimum of the radial distribution function of water oxygen (O</w:t>
      </w:r>
      <w:r w:rsidRPr="007B55A2">
        <w:rPr>
          <w:rFonts w:ascii="Times New Roman" w:hAnsi="Times New Roman" w:cs="Times New Roman"/>
          <w:sz w:val="24"/>
          <w:szCs w:val="24"/>
          <w:vertAlign w:val="subscript"/>
          <w:lang w:val="en-US"/>
        </w:rPr>
        <w:t>WAT</w:t>
      </w:r>
      <w:r w:rsidRPr="007B55A2">
        <w:rPr>
          <w:rFonts w:ascii="Times New Roman" w:hAnsi="Times New Roman" w:cs="Times New Roman"/>
          <w:sz w:val="24"/>
          <w:szCs w:val="24"/>
          <w:lang w:val="en-US"/>
        </w:rPr>
        <w:t xml:space="preserve">) around each group’s chosen atom (Fig. </w:t>
      </w:r>
      <w:r w:rsidR="005222D4" w:rsidRPr="007B55A2">
        <w:rPr>
          <w:rFonts w:ascii="Times New Roman" w:hAnsi="Times New Roman" w:cs="Times New Roman"/>
          <w:sz w:val="24"/>
          <w:szCs w:val="24"/>
          <w:lang w:val="en-US"/>
        </w:rPr>
        <w:t>S</w:t>
      </w:r>
      <w:r w:rsidR="000C1BEA" w:rsidRPr="007B55A2">
        <w:rPr>
          <w:rFonts w:ascii="Times New Roman" w:hAnsi="Times New Roman" w:cs="Times New Roman"/>
          <w:sz w:val="24"/>
          <w:szCs w:val="24"/>
          <w:lang w:val="en-US"/>
        </w:rPr>
        <w:t>6</w:t>
      </w:r>
      <w:r w:rsidR="005222D4"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in Supporting Information).</w:t>
      </w:r>
      <w:r w:rsidR="0074125D" w:rsidRPr="007B55A2">
        <w:rPr>
          <w:rFonts w:ascii="Times New Roman" w:hAnsi="Times New Roman" w:cs="Times New Roman"/>
          <w:sz w:val="24"/>
          <w:szCs w:val="24"/>
          <w:lang w:val="en-US"/>
        </w:rPr>
        <w:t xml:space="preserve"> Then, the number of water molecules within the solvation shells of those groups was counted, and the HB formation was examined (Table 2).</w:t>
      </w:r>
      <w:r w:rsidR="002F322D" w:rsidRPr="007B55A2">
        <w:rPr>
          <w:rFonts w:ascii="Times New Roman" w:hAnsi="Times New Roman" w:cs="Times New Roman"/>
          <w:sz w:val="24"/>
          <w:szCs w:val="24"/>
          <w:lang w:val="en-US"/>
        </w:rPr>
        <w:t xml:space="preserve"> Bilayer hydration </w:t>
      </w:r>
      <w:r w:rsidR="007C5423" w:rsidRPr="007B55A2">
        <w:rPr>
          <w:rFonts w:ascii="Times New Roman" w:hAnsi="Times New Roman" w:cs="Times New Roman"/>
          <w:sz w:val="24"/>
          <w:szCs w:val="24"/>
          <w:lang w:val="en-US"/>
        </w:rPr>
        <w:t>diminishes the further a group is located from the bilayer surface, and also with the reduced size of the group. As expected from the experimental data, there is a slight increase in the number of molecules in the hydration shells at higher temperatures, but it is still within error. The only group not showing any increase is the amide.</w:t>
      </w:r>
    </w:p>
    <w:p w14:paraId="784ABB2D" w14:textId="33120F1E" w:rsidR="0074125D" w:rsidRPr="007B55A2" w:rsidRDefault="0074125D" w:rsidP="00665EE7">
      <w:pPr>
        <w:spacing w:line="360" w:lineRule="auto"/>
        <w:jc w:val="both"/>
        <w:rPr>
          <w:rFonts w:ascii="Times New Roman" w:hAnsi="Times New Roman" w:cs="Times New Roman"/>
          <w:lang w:val="en-US"/>
        </w:rPr>
      </w:pPr>
      <w:r w:rsidRPr="007B55A2">
        <w:rPr>
          <w:rFonts w:ascii="Times New Roman" w:hAnsi="Times New Roman" w:cs="Times New Roman"/>
          <w:lang w:val="en-US"/>
        </w:rPr>
        <w:t xml:space="preserve">Table 2. </w:t>
      </w:r>
      <w:r w:rsidR="001D4710" w:rsidRPr="007B55A2">
        <w:rPr>
          <w:rFonts w:ascii="Times New Roman" w:hAnsi="Times New Roman" w:cs="Times New Roman"/>
          <w:lang w:val="en-US"/>
        </w:rPr>
        <w:t xml:space="preserve">The average </w:t>
      </w:r>
      <w:r w:rsidRPr="007B55A2">
        <w:rPr>
          <w:rFonts w:ascii="Times New Roman" w:hAnsi="Times New Roman" w:cs="Times New Roman"/>
          <w:lang w:val="en-US"/>
        </w:rPr>
        <w:t>number of water molecules around choline, phosphate, hydroxyl</w:t>
      </w:r>
      <w:r w:rsidR="001D4710" w:rsidRPr="007B55A2">
        <w:rPr>
          <w:rFonts w:ascii="Times New Roman" w:hAnsi="Times New Roman" w:cs="Times New Roman"/>
          <w:lang w:val="en-US"/>
        </w:rPr>
        <w:t>,</w:t>
      </w:r>
      <w:r w:rsidRPr="007B55A2">
        <w:rPr>
          <w:rFonts w:ascii="Times New Roman" w:hAnsi="Times New Roman" w:cs="Times New Roman"/>
          <w:lang w:val="en-US"/>
        </w:rPr>
        <w:t xml:space="preserve"> and amide groups of studied systems, as well as the average number of hydrogen bonds formed by select groups/molecules.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985"/>
        <w:gridCol w:w="1984"/>
        <w:gridCol w:w="1701"/>
        <w:gridCol w:w="1701"/>
      </w:tblGrid>
      <w:tr w:rsidR="0074125D" w:rsidRPr="007B55A2" w14:paraId="66D248FE" w14:textId="77777777" w:rsidTr="00F57D42">
        <w:trPr>
          <w:tblHeader/>
        </w:trPr>
        <w:tc>
          <w:tcPr>
            <w:tcW w:w="1696" w:type="dxa"/>
            <w:tcBorders>
              <w:top w:val="double" w:sz="4" w:space="0" w:color="auto"/>
              <w:bottom w:val="single" w:sz="4" w:space="0" w:color="auto"/>
            </w:tcBorders>
            <w:vAlign w:val="center"/>
          </w:tcPr>
          <w:p w14:paraId="0B3703AE" w14:textId="5559D8E1" w:rsidR="0074125D" w:rsidRPr="007B55A2" w:rsidRDefault="00C81EA3" w:rsidP="000D29F4">
            <w:pPr>
              <w:spacing w:before="60" w:after="60"/>
              <w:rPr>
                <w:rFonts w:ascii="Times New Roman" w:hAnsi="Times New Roman" w:cs="Times New Roman"/>
                <w:bCs/>
                <w:sz w:val="24"/>
                <w:szCs w:val="24"/>
                <w:lang w:val="en-US"/>
              </w:rPr>
            </w:pPr>
            <w:bookmarkStart w:id="27" w:name="_Hlk161615531"/>
            <w:r w:rsidRPr="007B55A2">
              <w:rPr>
                <w:rFonts w:ascii="Times New Roman" w:hAnsi="Times New Roman" w:cs="Times New Roman"/>
                <w:bCs/>
                <w:sz w:val="24"/>
                <w:szCs w:val="24"/>
                <w:lang w:val="en-US"/>
              </w:rPr>
              <w:lastRenderedPageBreak/>
              <w:t>No. of waters</w:t>
            </w:r>
          </w:p>
        </w:tc>
        <w:tc>
          <w:tcPr>
            <w:tcW w:w="1985" w:type="dxa"/>
            <w:tcBorders>
              <w:top w:val="double" w:sz="4" w:space="0" w:color="auto"/>
              <w:bottom w:val="single" w:sz="4" w:space="0" w:color="auto"/>
            </w:tcBorders>
            <w:vAlign w:val="center"/>
          </w:tcPr>
          <w:p w14:paraId="5894EF12" w14:textId="734C1F94" w:rsidR="0074125D" w:rsidRPr="007B55A2" w:rsidRDefault="00C81EA3" w:rsidP="000D29F4">
            <w:pPr>
              <w:spacing w:before="60" w:after="60"/>
              <w:jc w:val="center"/>
              <w:rPr>
                <w:rFonts w:ascii="Times New Roman" w:hAnsi="Times New Roman" w:cs="Times New Roman"/>
                <w:bCs/>
                <w:sz w:val="24"/>
                <w:szCs w:val="24"/>
                <w:lang w:val="en-US"/>
              </w:rPr>
            </w:pPr>
            <w:proofErr w:type="spellStart"/>
            <w:r w:rsidRPr="007B55A2">
              <w:rPr>
                <w:rFonts w:ascii="Times New Roman" w:hAnsi="Times New Roman" w:cs="Times New Roman"/>
                <w:bCs/>
                <w:sz w:val="24"/>
                <w:szCs w:val="24"/>
                <w:lang w:val="en-US"/>
              </w:rPr>
              <w:t>b</w:t>
            </w:r>
            <w:r w:rsidR="0074125D" w:rsidRPr="007B55A2">
              <w:rPr>
                <w:rFonts w:ascii="Times New Roman" w:hAnsi="Times New Roman" w:cs="Times New Roman"/>
                <w:bCs/>
                <w:sz w:val="24"/>
                <w:szCs w:val="24"/>
                <w:lang w:val="en-US"/>
              </w:rPr>
              <w:t>SM</w:t>
            </w:r>
            <w:proofErr w:type="spellEnd"/>
            <w:r w:rsidR="0074125D" w:rsidRPr="007B55A2">
              <w:rPr>
                <w:rFonts w:ascii="Times New Roman" w:hAnsi="Times New Roman" w:cs="Times New Roman"/>
                <w:bCs/>
                <w:sz w:val="24"/>
                <w:szCs w:val="24"/>
                <w:lang w:val="en-US"/>
              </w:rPr>
              <w:t xml:space="preserve"> 20 °C</w:t>
            </w:r>
          </w:p>
        </w:tc>
        <w:tc>
          <w:tcPr>
            <w:tcW w:w="1984" w:type="dxa"/>
            <w:tcBorders>
              <w:top w:val="double" w:sz="4" w:space="0" w:color="auto"/>
              <w:bottom w:val="single" w:sz="4" w:space="0" w:color="auto"/>
            </w:tcBorders>
            <w:vAlign w:val="center"/>
          </w:tcPr>
          <w:p w14:paraId="64A45C9B" w14:textId="25325D96" w:rsidR="0074125D" w:rsidRPr="007B55A2" w:rsidRDefault="00C81EA3" w:rsidP="000D29F4">
            <w:pPr>
              <w:spacing w:before="60" w:after="60"/>
              <w:jc w:val="center"/>
              <w:rPr>
                <w:rFonts w:ascii="Times New Roman" w:hAnsi="Times New Roman" w:cs="Times New Roman"/>
                <w:bCs/>
                <w:sz w:val="24"/>
                <w:szCs w:val="24"/>
                <w:lang w:val="en-US"/>
              </w:rPr>
            </w:pPr>
            <w:proofErr w:type="spellStart"/>
            <w:r w:rsidRPr="007B55A2">
              <w:rPr>
                <w:rFonts w:ascii="Times New Roman" w:hAnsi="Times New Roman" w:cs="Times New Roman"/>
                <w:bCs/>
                <w:sz w:val="24"/>
                <w:szCs w:val="24"/>
                <w:lang w:val="en-US"/>
              </w:rPr>
              <w:t>b</w:t>
            </w:r>
            <w:r w:rsidR="0074125D" w:rsidRPr="007B55A2">
              <w:rPr>
                <w:rFonts w:ascii="Times New Roman" w:hAnsi="Times New Roman" w:cs="Times New Roman"/>
                <w:bCs/>
                <w:sz w:val="24"/>
                <w:szCs w:val="24"/>
                <w:lang w:val="en-US"/>
              </w:rPr>
              <w:t>SM</w:t>
            </w:r>
            <w:proofErr w:type="spellEnd"/>
            <w:r w:rsidR="0074125D" w:rsidRPr="007B55A2">
              <w:rPr>
                <w:rFonts w:ascii="Times New Roman" w:hAnsi="Times New Roman" w:cs="Times New Roman"/>
                <w:bCs/>
                <w:sz w:val="24"/>
                <w:szCs w:val="24"/>
                <w:lang w:val="en-US"/>
              </w:rPr>
              <w:t xml:space="preserve"> 50 °C</w:t>
            </w:r>
          </w:p>
        </w:tc>
        <w:tc>
          <w:tcPr>
            <w:tcW w:w="1701" w:type="dxa"/>
            <w:tcBorders>
              <w:top w:val="double" w:sz="4" w:space="0" w:color="auto"/>
              <w:bottom w:val="single" w:sz="4" w:space="0" w:color="auto"/>
            </w:tcBorders>
            <w:vAlign w:val="center"/>
          </w:tcPr>
          <w:p w14:paraId="108182B3" w14:textId="4D3FFA57" w:rsidR="0074125D" w:rsidRPr="007B55A2" w:rsidRDefault="00C81EA3" w:rsidP="000D29F4">
            <w:pPr>
              <w:spacing w:before="60" w:after="60"/>
              <w:jc w:val="center"/>
              <w:rPr>
                <w:rFonts w:ascii="Times New Roman" w:hAnsi="Times New Roman" w:cs="Times New Roman"/>
                <w:bCs/>
                <w:sz w:val="24"/>
                <w:szCs w:val="24"/>
                <w:lang w:val="en-US"/>
              </w:rPr>
            </w:pPr>
            <w:proofErr w:type="spellStart"/>
            <w:r w:rsidRPr="007B55A2">
              <w:rPr>
                <w:rFonts w:ascii="Times New Roman" w:hAnsi="Times New Roman" w:cs="Times New Roman"/>
                <w:bCs/>
                <w:sz w:val="24"/>
                <w:szCs w:val="24"/>
                <w:lang w:val="en-US"/>
              </w:rPr>
              <w:t>b</w:t>
            </w:r>
            <w:r w:rsidR="0074125D" w:rsidRPr="007B55A2">
              <w:rPr>
                <w:rFonts w:ascii="Times New Roman" w:hAnsi="Times New Roman" w:cs="Times New Roman"/>
                <w:bCs/>
                <w:sz w:val="24"/>
                <w:szCs w:val="24"/>
                <w:lang w:val="en-US"/>
              </w:rPr>
              <w:t>SM+L</w:t>
            </w:r>
            <w:proofErr w:type="spellEnd"/>
            <w:r w:rsidR="0074125D" w:rsidRPr="007B55A2">
              <w:rPr>
                <w:rFonts w:ascii="Times New Roman" w:hAnsi="Times New Roman" w:cs="Times New Roman"/>
                <w:bCs/>
                <w:sz w:val="24"/>
                <w:szCs w:val="24"/>
                <w:lang w:val="en-US"/>
              </w:rPr>
              <w:t xml:space="preserve"> 20 °C</w:t>
            </w:r>
          </w:p>
        </w:tc>
        <w:tc>
          <w:tcPr>
            <w:tcW w:w="1701" w:type="dxa"/>
            <w:tcBorders>
              <w:top w:val="double" w:sz="4" w:space="0" w:color="auto"/>
              <w:bottom w:val="single" w:sz="4" w:space="0" w:color="auto"/>
            </w:tcBorders>
            <w:vAlign w:val="center"/>
          </w:tcPr>
          <w:p w14:paraId="537FBF14" w14:textId="1CA71307" w:rsidR="0074125D" w:rsidRPr="007B55A2" w:rsidRDefault="00C81EA3" w:rsidP="000D29F4">
            <w:pPr>
              <w:spacing w:before="60" w:after="60"/>
              <w:jc w:val="center"/>
              <w:rPr>
                <w:rFonts w:ascii="Times New Roman" w:hAnsi="Times New Roman" w:cs="Times New Roman"/>
                <w:bCs/>
                <w:sz w:val="24"/>
                <w:szCs w:val="24"/>
                <w:lang w:val="en-US"/>
              </w:rPr>
            </w:pPr>
            <w:proofErr w:type="spellStart"/>
            <w:r w:rsidRPr="007B55A2">
              <w:rPr>
                <w:rFonts w:ascii="Times New Roman" w:hAnsi="Times New Roman" w:cs="Times New Roman"/>
                <w:bCs/>
                <w:sz w:val="24"/>
                <w:szCs w:val="24"/>
                <w:lang w:val="en-US"/>
              </w:rPr>
              <w:t>b</w:t>
            </w:r>
            <w:r w:rsidR="0074125D" w:rsidRPr="007B55A2">
              <w:rPr>
                <w:rFonts w:ascii="Times New Roman" w:hAnsi="Times New Roman" w:cs="Times New Roman"/>
                <w:bCs/>
                <w:sz w:val="24"/>
                <w:szCs w:val="24"/>
                <w:lang w:val="en-US"/>
              </w:rPr>
              <w:t>SM+L</w:t>
            </w:r>
            <w:proofErr w:type="spellEnd"/>
            <w:r w:rsidR="0074125D" w:rsidRPr="007B55A2">
              <w:rPr>
                <w:rFonts w:ascii="Times New Roman" w:hAnsi="Times New Roman" w:cs="Times New Roman"/>
                <w:bCs/>
                <w:sz w:val="24"/>
                <w:szCs w:val="24"/>
                <w:lang w:val="en-US"/>
              </w:rPr>
              <w:t xml:space="preserve"> 50 °C</w:t>
            </w:r>
          </w:p>
        </w:tc>
      </w:tr>
      <w:tr w:rsidR="00C81EA3" w:rsidRPr="007B55A2" w14:paraId="7728F172" w14:textId="77777777" w:rsidTr="00F57D42">
        <w:trPr>
          <w:tblHeader/>
        </w:trPr>
        <w:tc>
          <w:tcPr>
            <w:tcW w:w="1696" w:type="dxa"/>
            <w:tcBorders>
              <w:top w:val="single" w:sz="4" w:space="0" w:color="auto"/>
            </w:tcBorders>
          </w:tcPr>
          <w:p w14:paraId="2C47133D" w14:textId="3AC28336"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N(CH</w:t>
            </w:r>
            <w:r w:rsidRPr="007B55A2">
              <w:rPr>
                <w:rFonts w:ascii="Times New Roman" w:hAnsi="Times New Roman" w:cs="Times New Roman"/>
                <w:sz w:val="24"/>
                <w:szCs w:val="24"/>
                <w:vertAlign w:val="subscript"/>
                <w:lang w:val="en-US"/>
              </w:rPr>
              <w:t>3</w:t>
            </w:r>
            <w:r w:rsidRPr="007B55A2">
              <w:rPr>
                <w:rFonts w:ascii="Times New Roman" w:hAnsi="Times New Roman" w:cs="Times New Roman"/>
                <w:sz w:val="24"/>
                <w:szCs w:val="24"/>
                <w:lang w:val="en-US"/>
              </w:rPr>
              <w:t>)</w:t>
            </w:r>
            <w:r w:rsidRPr="007B55A2">
              <w:rPr>
                <w:rFonts w:ascii="Times New Roman" w:hAnsi="Times New Roman" w:cs="Times New Roman"/>
                <w:sz w:val="24"/>
                <w:szCs w:val="24"/>
                <w:vertAlign w:val="subscript"/>
                <w:lang w:val="en-US"/>
              </w:rPr>
              <w:t>3</w:t>
            </w:r>
            <w:r w:rsidRPr="007B55A2">
              <w:rPr>
                <w:rFonts w:ascii="Times New Roman" w:hAnsi="Times New Roman" w:cs="Times New Roman"/>
                <w:sz w:val="24"/>
                <w:szCs w:val="24"/>
                <w:vertAlign w:val="superscript"/>
                <w:lang w:val="en-US"/>
              </w:rPr>
              <w:t>+</w:t>
            </w:r>
          </w:p>
        </w:tc>
        <w:tc>
          <w:tcPr>
            <w:tcW w:w="1985" w:type="dxa"/>
            <w:tcBorders>
              <w:top w:val="single" w:sz="4" w:space="0" w:color="auto"/>
            </w:tcBorders>
          </w:tcPr>
          <w:p w14:paraId="3DB9D244" w14:textId="7DEA597E"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2106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20</w:t>
            </w:r>
          </w:p>
        </w:tc>
        <w:tc>
          <w:tcPr>
            <w:tcW w:w="1984" w:type="dxa"/>
            <w:tcBorders>
              <w:top w:val="single" w:sz="4" w:space="0" w:color="auto"/>
            </w:tcBorders>
          </w:tcPr>
          <w:p w14:paraId="1CC46301" w14:textId="763E64E1"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2121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30</w:t>
            </w:r>
          </w:p>
        </w:tc>
        <w:tc>
          <w:tcPr>
            <w:tcW w:w="1701" w:type="dxa"/>
            <w:tcBorders>
              <w:top w:val="single" w:sz="4" w:space="0" w:color="auto"/>
            </w:tcBorders>
          </w:tcPr>
          <w:p w14:paraId="3516F136" w14:textId="6E79FEFB"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2073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19</w:t>
            </w:r>
          </w:p>
        </w:tc>
        <w:tc>
          <w:tcPr>
            <w:tcW w:w="1701" w:type="dxa"/>
            <w:tcBorders>
              <w:top w:val="single" w:sz="4" w:space="0" w:color="auto"/>
            </w:tcBorders>
          </w:tcPr>
          <w:p w14:paraId="4C3061E8" w14:textId="4D9FDB5E"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2157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28</w:t>
            </w:r>
          </w:p>
        </w:tc>
      </w:tr>
      <w:tr w:rsidR="00C81EA3" w:rsidRPr="007B55A2" w14:paraId="556E5C52" w14:textId="77777777" w:rsidTr="00F57D42">
        <w:trPr>
          <w:tblHeader/>
        </w:trPr>
        <w:tc>
          <w:tcPr>
            <w:tcW w:w="1696" w:type="dxa"/>
          </w:tcPr>
          <w:p w14:paraId="78C39F64" w14:textId="6A1BC07F"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PO</w:t>
            </w:r>
            <w:r w:rsidRPr="007B55A2">
              <w:rPr>
                <w:rFonts w:ascii="Times New Roman" w:hAnsi="Times New Roman" w:cs="Times New Roman"/>
                <w:sz w:val="24"/>
                <w:szCs w:val="24"/>
                <w:vertAlign w:val="subscript"/>
                <w:lang w:val="en-US"/>
              </w:rPr>
              <w:t>4</w:t>
            </w:r>
            <w:r w:rsidRPr="007B55A2">
              <w:rPr>
                <w:rFonts w:ascii="Times New Roman" w:hAnsi="Times New Roman" w:cs="Times New Roman"/>
                <w:sz w:val="24"/>
                <w:szCs w:val="24"/>
                <w:vertAlign w:val="superscript"/>
                <w:lang w:val="en-US"/>
              </w:rPr>
              <w:t>−</w:t>
            </w:r>
          </w:p>
        </w:tc>
        <w:tc>
          <w:tcPr>
            <w:tcW w:w="1985" w:type="dxa"/>
          </w:tcPr>
          <w:p w14:paraId="03C6BEA3" w14:textId="502E9B81"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829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8</w:t>
            </w:r>
          </w:p>
        </w:tc>
        <w:tc>
          <w:tcPr>
            <w:tcW w:w="1984" w:type="dxa"/>
          </w:tcPr>
          <w:p w14:paraId="7A8C17B4" w14:textId="3E5A1812"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844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11</w:t>
            </w:r>
          </w:p>
        </w:tc>
        <w:tc>
          <w:tcPr>
            <w:tcW w:w="1701" w:type="dxa"/>
          </w:tcPr>
          <w:p w14:paraId="6B763FD6" w14:textId="20D299D5"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822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8</w:t>
            </w:r>
          </w:p>
        </w:tc>
        <w:tc>
          <w:tcPr>
            <w:tcW w:w="1701" w:type="dxa"/>
          </w:tcPr>
          <w:p w14:paraId="327BE0DD" w14:textId="03E66A8D" w:rsidR="00C81EA3" w:rsidRPr="007B55A2" w:rsidRDefault="00D5123D"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855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11</w:t>
            </w:r>
          </w:p>
        </w:tc>
      </w:tr>
      <w:tr w:rsidR="00C81EA3" w:rsidRPr="007B55A2" w14:paraId="3781A8FE" w14:textId="77777777" w:rsidTr="00F57D42">
        <w:trPr>
          <w:tblHeader/>
        </w:trPr>
        <w:tc>
          <w:tcPr>
            <w:tcW w:w="1696" w:type="dxa"/>
          </w:tcPr>
          <w:p w14:paraId="06D293A0" w14:textId="38F7D205" w:rsidR="00C81EA3" w:rsidRPr="007B55A2" w:rsidRDefault="00C81EA3" w:rsidP="00C81EA3">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OH</w:t>
            </w:r>
          </w:p>
        </w:tc>
        <w:tc>
          <w:tcPr>
            <w:tcW w:w="1985" w:type="dxa"/>
          </w:tcPr>
          <w:p w14:paraId="577619FF" w14:textId="3C2F188E" w:rsidR="00C81EA3" w:rsidRPr="007B55A2" w:rsidRDefault="00D5123D"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165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5</w:t>
            </w:r>
          </w:p>
        </w:tc>
        <w:tc>
          <w:tcPr>
            <w:tcW w:w="1984" w:type="dxa"/>
          </w:tcPr>
          <w:p w14:paraId="68D0204E" w14:textId="75ECD2D3" w:rsidR="00C81EA3" w:rsidRPr="007B55A2" w:rsidRDefault="00D5123D"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170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7</w:t>
            </w:r>
          </w:p>
        </w:tc>
        <w:tc>
          <w:tcPr>
            <w:tcW w:w="1701" w:type="dxa"/>
          </w:tcPr>
          <w:p w14:paraId="137433EB" w14:textId="1960EE8D" w:rsidR="00C81EA3" w:rsidRPr="007B55A2" w:rsidRDefault="00C81EA3"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162 ± </w:t>
            </w:r>
            <w:r w:rsidR="00D5123D" w:rsidRPr="007B55A2">
              <w:rPr>
                <w:rFonts w:ascii="Times New Roman" w:hAnsi="Times New Roman" w:cs="Times New Roman"/>
                <w:sz w:val="24"/>
                <w:szCs w:val="24"/>
                <w:lang w:val="en-US"/>
              </w:rPr>
              <w:t>6</w:t>
            </w:r>
          </w:p>
        </w:tc>
        <w:tc>
          <w:tcPr>
            <w:tcW w:w="1701" w:type="dxa"/>
          </w:tcPr>
          <w:p w14:paraId="6BF88134" w14:textId="0E245F63" w:rsidR="00C81EA3" w:rsidRPr="007B55A2" w:rsidRDefault="00D5123D"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176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6</w:t>
            </w:r>
          </w:p>
        </w:tc>
      </w:tr>
      <w:tr w:rsidR="00C81EA3" w:rsidRPr="007B55A2" w14:paraId="0149EA8D" w14:textId="77777777" w:rsidTr="00F57D42">
        <w:trPr>
          <w:tblHeader/>
        </w:trPr>
        <w:tc>
          <w:tcPr>
            <w:tcW w:w="1696" w:type="dxa"/>
            <w:tcBorders>
              <w:bottom w:val="double" w:sz="4" w:space="0" w:color="auto"/>
            </w:tcBorders>
          </w:tcPr>
          <w:p w14:paraId="45B3B830" w14:textId="632A88F6" w:rsidR="00C81EA3" w:rsidRPr="007B55A2" w:rsidRDefault="00C81EA3" w:rsidP="00C81EA3">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NHC=O</w:t>
            </w:r>
          </w:p>
        </w:tc>
        <w:tc>
          <w:tcPr>
            <w:tcW w:w="1985" w:type="dxa"/>
            <w:tcBorders>
              <w:bottom w:val="double" w:sz="4" w:space="0" w:color="auto"/>
            </w:tcBorders>
          </w:tcPr>
          <w:p w14:paraId="1AADE1A1" w14:textId="620EC6BC" w:rsidR="00C81EA3" w:rsidRPr="007B55A2" w:rsidRDefault="00D5123D"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341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6</w:t>
            </w:r>
          </w:p>
        </w:tc>
        <w:tc>
          <w:tcPr>
            <w:tcW w:w="1984" w:type="dxa"/>
            <w:tcBorders>
              <w:bottom w:val="double" w:sz="4" w:space="0" w:color="auto"/>
            </w:tcBorders>
          </w:tcPr>
          <w:p w14:paraId="1BB5AF50" w14:textId="33D20447" w:rsidR="00C81EA3" w:rsidRPr="007B55A2" w:rsidRDefault="00D5123D"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324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9</w:t>
            </w:r>
          </w:p>
        </w:tc>
        <w:tc>
          <w:tcPr>
            <w:tcW w:w="1701" w:type="dxa"/>
            <w:tcBorders>
              <w:bottom w:val="double" w:sz="4" w:space="0" w:color="auto"/>
            </w:tcBorders>
          </w:tcPr>
          <w:p w14:paraId="24135107" w14:textId="2842A375" w:rsidR="00C81EA3" w:rsidRPr="007B55A2" w:rsidRDefault="00D5123D"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329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6</w:t>
            </w:r>
          </w:p>
        </w:tc>
        <w:tc>
          <w:tcPr>
            <w:tcW w:w="1701" w:type="dxa"/>
            <w:tcBorders>
              <w:bottom w:val="double" w:sz="4" w:space="0" w:color="auto"/>
            </w:tcBorders>
          </w:tcPr>
          <w:p w14:paraId="14183F87" w14:textId="5F258702" w:rsidR="00C81EA3" w:rsidRPr="007B55A2" w:rsidRDefault="00D5123D" w:rsidP="00C81EA3">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336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10</w:t>
            </w:r>
          </w:p>
        </w:tc>
      </w:tr>
      <w:tr w:rsidR="00C81EA3" w:rsidRPr="007B55A2" w14:paraId="605DAC05" w14:textId="77777777" w:rsidTr="00F57D42">
        <w:trPr>
          <w:tblHeader/>
        </w:trPr>
        <w:tc>
          <w:tcPr>
            <w:tcW w:w="1696" w:type="dxa"/>
            <w:tcBorders>
              <w:top w:val="double" w:sz="4" w:space="0" w:color="auto"/>
              <w:bottom w:val="single" w:sz="4" w:space="0" w:color="auto"/>
            </w:tcBorders>
          </w:tcPr>
          <w:p w14:paraId="05D88E0F" w14:textId="1DB6E09D"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bCs/>
                <w:sz w:val="24"/>
                <w:szCs w:val="24"/>
                <w:lang w:val="en-US"/>
              </w:rPr>
              <w:t>HB type</w:t>
            </w:r>
          </w:p>
        </w:tc>
        <w:tc>
          <w:tcPr>
            <w:tcW w:w="1985" w:type="dxa"/>
            <w:tcBorders>
              <w:top w:val="double" w:sz="4" w:space="0" w:color="auto"/>
              <w:bottom w:val="single" w:sz="4" w:space="0" w:color="auto"/>
            </w:tcBorders>
            <w:vAlign w:val="center"/>
          </w:tcPr>
          <w:p w14:paraId="5FCE87E0" w14:textId="6D1DF5A1" w:rsidR="00C81EA3" w:rsidRPr="007B55A2" w:rsidRDefault="00C81EA3" w:rsidP="000D29F4">
            <w:pPr>
              <w:spacing w:before="60" w:after="60"/>
              <w:jc w:val="center"/>
              <w:rPr>
                <w:rFonts w:ascii="Times New Roman" w:hAnsi="Times New Roman" w:cs="Times New Roman"/>
                <w:sz w:val="24"/>
                <w:szCs w:val="24"/>
                <w:lang w:val="en-US"/>
              </w:rPr>
            </w:pPr>
            <w:proofErr w:type="spellStart"/>
            <w:r w:rsidRPr="007B55A2">
              <w:rPr>
                <w:rFonts w:ascii="Times New Roman" w:hAnsi="Times New Roman" w:cs="Times New Roman"/>
                <w:bCs/>
                <w:sz w:val="24"/>
                <w:szCs w:val="24"/>
                <w:lang w:val="en-US"/>
              </w:rPr>
              <w:t>bSM</w:t>
            </w:r>
            <w:proofErr w:type="spellEnd"/>
            <w:r w:rsidRPr="007B55A2">
              <w:rPr>
                <w:rFonts w:ascii="Times New Roman" w:hAnsi="Times New Roman" w:cs="Times New Roman"/>
                <w:bCs/>
                <w:sz w:val="24"/>
                <w:szCs w:val="24"/>
                <w:lang w:val="en-US"/>
              </w:rPr>
              <w:t xml:space="preserve"> 20 °C</w:t>
            </w:r>
          </w:p>
        </w:tc>
        <w:tc>
          <w:tcPr>
            <w:tcW w:w="1984" w:type="dxa"/>
            <w:tcBorders>
              <w:top w:val="double" w:sz="4" w:space="0" w:color="auto"/>
              <w:bottom w:val="single" w:sz="4" w:space="0" w:color="auto"/>
            </w:tcBorders>
            <w:vAlign w:val="center"/>
          </w:tcPr>
          <w:p w14:paraId="113F7F95" w14:textId="605CAF24" w:rsidR="00C81EA3" w:rsidRPr="007B55A2" w:rsidRDefault="00C81EA3" w:rsidP="000D29F4">
            <w:pPr>
              <w:spacing w:before="60" w:after="60"/>
              <w:jc w:val="center"/>
              <w:rPr>
                <w:rFonts w:ascii="Times New Roman" w:hAnsi="Times New Roman" w:cs="Times New Roman"/>
                <w:sz w:val="24"/>
                <w:szCs w:val="24"/>
                <w:lang w:val="en-US"/>
              </w:rPr>
            </w:pPr>
            <w:proofErr w:type="spellStart"/>
            <w:r w:rsidRPr="007B55A2">
              <w:rPr>
                <w:rFonts w:ascii="Times New Roman" w:hAnsi="Times New Roman" w:cs="Times New Roman"/>
                <w:bCs/>
                <w:sz w:val="24"/>
                <w:szCs w:val="24"/>
                <w:lang w:val="en-US"/>
              </w:rPr>
              <w:t>bSM</w:t>
            </w:r>
            <w:proofErr w:type="spellEnd"/>
            <w:r w:rsidRPr="007B55A2">
              <w:rPr>
                <w:rFonts w:ascii="Times New Roman" w:hAnsi="Times New Roman" w:cs="Times New Roman"/>
                <w:bCs/>
                <w:sz w:val="24"/>
                <w:szCs w:val="24"/>
                <w:lang w:val="en-US"/>
              </w:rPr>
              <w:t xml:space="preserve"> 50 °C</w:t>
            </w:r>
          </w:p>
        </w:tc>
        <w:tc>
          <w:tcPr>
            <w:tcW w:w="1701" w:type="dxa"/>
            <w:tcBorders>
              <w:top w:val="double" w:sz="4" w:space="0" w:color="auto"/>
              <w:bottom w:val="single" w:sz="4" w:space="0" w:color="auto"/>
            </w:tcBorders>
            <w:vAlign w:val="center"/>
          </w:tcPr>
          <w:p w14:paraId="4C0E3D7C" w14:textId="6A0C6D65" w:rsidR="00C81EA3" w:rsidRPr="007B55A2" w:rsidRDefault="00C81EA3" w:rsidP="000D29F4">
            <w:pPr>
              <w:spacing w:before="60" w:after="60"/>
              <w:jc w:val="center"/>
              <w:rPr>
                <w:rFonts w:ascii="Times New Roman" w:hAnsi="Times New Roman" w:cs="Times New Roman"/>
                <w:sz w:val="24"/>
                <w:szCs w:val="24"/>
                <w:lang w:val="en-US"/>
              </w:rPr>
            </w:pPr>
            <w:proofErr w:type="spellStart"/>
            <w:r w:rsidRPr="007B55A2">
              <w:rPr>
                <w:rFonts w:ascii="Times New Roman" w:hAnsi="Times New Roman" w:cs="Times New Roman"/>
                <w:bCs/>
                <w:sz w:val="24"/>
                <w:szCs w:val="24"/>
                <w:lang w:val="en-US"/>
              </w:rPr>
              <w:t>bSM+L</w:t>
            </w:r>
            <w:proofErr w:type="spellEnd"/>
            <w:r w:rsidRPr="007B55A2">
              <w:rPr>
                <w:rFonts w:ascii="Times New Roman" w:hAnsi="Times New Roman" w:cs="Times New Roman"/>
                <w:bCs/>
                <w:sz w:val="24"/>
                <w:szCs w:val="24"/>
                <w:lang w:val="en-US"/>
              </w:rPr>
              <w:t xml:space="preserve"> 20 °C</w:t>
            </w:r>
          </w:p>
        </w:tc>
        <w:tc>
          <w:tcPr>
            <w:tcW w:w="1701" w:type="dxa"/>
            <w:tcBorders>
              <w:top w:val="double" w:sz="4" w:space="0" w:color="auto"/>
              <w:bottom w:val="single" w:sz="4" w:space="0" w:color="auto"/>
            </w:tcBorders>
            <w:vAlign w:val="center"/>
          </w:tcPr>
          <w:p w14:paraId="5959AD64" w14:textId="6C57BFB3" w:rsidR="00C81EA3" w:rsidRPr="007B55A2" w:rsidRDefault="00C81EA3" w:rsidP="000D29F4">
            <w:pPr>
              <w:spacing w:before="60" w:after="60"/>
              <w:jc w:val="center"/>
              <w:rPr>
                <w:rFonts w:ascii="Times New Roman" w:hAnsi="Times New Roman" w:cs="Times New Roman"/>
                <w:sz w:val="24"/>
                <w:szCs w:val="24"/>
                <w:lang w:val="en-US"/>
              </w:rPr>
            </w:pPr>
            <w:proofErr w:type="spellStart"/>
            <w:r w:rsidRPr="007B55A2">
              <w:rPr>
                <w:rFonts w:ascii="Times New Roman" w:hAnsi="Times New Roman" w:cs="Times New Roman"/>
                <w:bCs/>
                <w:sz w:val="24"/>
                <w:szCs w:val="24"/>
                <w:lang w:val="en-US"/>
              </w:rPr>
              <w:t>bSM+L</w:t>
            </w:r>
            <w:proofErr w:type="spellEnd"/>
            <w:r w:rsidRPr="007B55A2">
              <w:rPr>
                <w:rFonts w:ascii="Times New Roman" w:hAnsi="Times New Roman" w:cs="Times New Roman"/>
                <w:bCs/>
                <w:sz w:val="24"/>
                <w:szCs w:val="24"/>
                <w:lang w:val="en-US"/>
              </w:rPr>
              <w:t xml:space="preserve"> 50 °C</w:t>
            </w:r>
          </w:p>
        </w:tc>
      </w:tr>
      <w:tr w:rsidR="00C81EA3" w:rsidRPr="007B55A2" w14:paraId="473B8CF5" w14:textId="77777777" w:rsidTr="00F57D42">
        <w:trPr>
          <w:tblHeader/>
        </w:trPr>
        <w:tc>
          <w:tcPr>
            <w:tcW w:w="1696" w:type="dxa"/>
            <w:tcBorders>
              <w:top w:val="single" w:sz="4" w:space="0" w:color="auto"/>
            </w:tcBorders>
          </w:tcPr>
          <w:p w14:paraId="049D1BBB" w14:textId="40CA0C4C"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SM-water</w:t>
            </w:r>
          </w:p>
        </w:tc>
        <w:tc>
          <w:tcPr>
            <w:tcW w:w="1985" w:type="dxa"/>
            <w:tcBorders>
              <w:top w:val="single" w:sz="4" w:space="0" w:color="auto"/>
            </w:tcBorders>
            <w:vAlign w:val="center"/>
          </w:tcPr>
          <w:p w14:paraId="1A3D753B" w14:textId="05A0CE7D"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12</w:t>
            </w:r>
            <w:r w:rsidR="00920EBC" w:rsidRPr="007B55A2">
              <w:rPr>
                <w:rFonts w:ascii="Times New Roman" w:hAnsi="Times New Roman" w:cs="Times New Roman"/>
                <w:sz w:val="24"/>
                <w:szCs w:val="24"/>
                <w:lang w:val="en-US"/>
              </w:rPr>
              <w:t>50</w:t>
            </w:r>
            <w:r w:rsidRPr="007B55A2">
              <w:rPr>
                <w:rFonts w:ascii="Times New Roman" w:hAnsi="Times New Roman" w:cs="Times New Roman"/>
                <w:sz w:val="24"/>
                <w:szCs w:val="24"/>
                <w:lang w:val="en-US"/>
              </w:rPr>
              <w:t xml:space="preserve"> ± 1</w:t>
            </w:r>
            <w:r w:rsidR="00920EBC" w:rsidRPr="007B55A2">
              <w:rPr>
                <w:rFonts w:ascii="Times New Roman" w:hAnsi="Times New Roman" w:cs="Times New Roman"/>
                <w:sz w:val="24"/>
                <w:szCs w:val="24"/>
                <w:lang w:val="en-US"/>
              </w:rPr>
              <w:t>4</w:t>
            </w:r>
          </w:p>
        </w:tc>
        <w:tc>
          <w:tcPr>
            <w:tcW w:w="1984" w:type="dxa"/>
            <w:tcBorders>
              <w:top w:val="single" w:sz="4" w:space="0" w:color="auto"/>
            </w:tcBorders>
            <w:vAlign w:val="center"/>
          </w:tcPr>
          <w:p w14:paraId="42C716ED" w14:textId="7511CC76"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12</w:t>
            </w:r>
            <w:r w:rsidR="00920EBC" w:rsidRPr="007B55A2">
              <w:rPr>
                <w:rFonts w:ascii="Times New Roman" w:hAnsi="Times New Roman" w:cs="Times New Roman"/>
                <w:sz w:val="24"/>
                <w:szCs w:val="24"/>
                <w:lang w:val="en-US"/>
              </w:rPr>
              <w:t>00</w:t>
            </w:r>
            <w:r w:rsidRPr="007B55A2">
              <w:rPr>
                <w:rFonts w:ascii="Times New Roman" w:hAnsi="Times New Roman" w:cs="Times New Roman"/>
                <w:sz w:val="24"/>
                <w:szCs w:val="24"/>
                <w:lang w:val="en-US"/>
              </w:rPr>
              <w:t xml:space="preserve"> ± </w:t>
            </w:r>
            <w:r w:rsidR="00920EBC" w:rsidRPr="007B55A2">
              <w:rPr>
                <w:rFonts w:ascii="Times New Roman" w:hAnsi="Times New Roman" w:cs="Times New Roman"/>
                <w:sz w:val="24"/>
                <w:szCs w:val="24"/>
                <w:lang w:val="en-US"/>
              </w:rPr>
              <w:t>16</w:t>
            </w:r>
          </w:p>
        </w:tc>
        <w:tc>
          <w:tcPr>
            <w:tcW w:w="1701" w:type="dxa"/>
            <w:tcBorders>
              <w:top w:val="single" w:sz="4" w:space="0" w:color="auto"/>
            </w:tcBorders>
            <w:vAlign w:val="center"/>
          </w:tcPr>
          <w:p w14:paraId="6AC7484E" w14:textId="45514875"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12</w:t>
            </w:r>
            <w:r w:rsidR="00920EBC" w:rsidRPr="007B55A2">
              <w:rPr>
                <w:rFonts w:ascii="Times New Roman" w:hAnsi="Times New Roman" w:cs="Times New Roman"/>
                <w:sz w:val="24"/>
                <w:szCs w:val="24"/>
                <w:lang w:val="en-US"/>
              </w:rPr>
              <w:t>35</w:t>
            </w:r>
            <w:r w:rsidRPr="007B55A2">
              <w:rPr>
                <w:rFonts w:ascii="Times New Roman" w:hAnsi="Times New Roman" w:cs="Times New Roman"/>
                <w:sz w:val="24"/>
                <w:szCs w:val="24"/>
                <w:lang w:val="en-US"/>
              </w:rPr>
              <w:t xml:space="preserve"> ± </w:t>
            </w:r>
            <w:r w:rsidR="00920EBC" w:rsidRPr="007B55A2">
              <w:rPr>
                <w:rFonts w:ascii="Times New Roman" w:hAnsi="Times New Roman" w:cs="Times New Roman"/>
                <w:sz w:val="24"/>
                <w:szCs w:val="24"/>
                <w:lang w:val="en-US"/>
              </w:rPr>
              <w:t>20</w:t>
            </w:r>
          </w:p>
        </w:tc>
        <w:tc>
          <w:tcPr>
            <w:tcW w:w="1701" w:type="dxa"/>
            <w:tcBorders>
              <w:top w:val="single" w:sz="4" w:space="0" w:color="auto"/>
            </w:tcBorders>
            <w:vAlign w:val="center"/>
          </w:tcPr>
          <w:p w14:paraId="7A2DB9BD" w14:textId="215824BC"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12</w:t>
            </w:r>
            <w:r w:rsidR="00920EBC" w:rsidRPr="007B55A2">
              <w:rPr>
                <w:rFonts w:ascii="Times New Roman" w:hAnsi="Times New Roman" w:cs="Times New Roman"/>
                <w:sz w:val="24"/>
                <w:szCs w:val="24"/>
                <w:lang w:val="en-US"/>
              </w:rPr>
              <w:t>25</w:t>
            </w:r>
            <w:r w:rsidRPr="007B55A2">
              <w:rPr>
                <w:rFonts w:ascii="Times New Roman" w:hAnsi="Times New Roman" w:cs="Times New Roman"/>
                <w:sz w:val="24"/>
                <w:szCs w:val="24"/>
                <w:lang w:val="en-US"/>
              </w:rPr>
              <w:t xml:space="preserve"> ± </w:t>
            </w:r>
            <w:r w:rsidR="00920EBC" w:rsidRPr="007B55A2">
              <w:rPr>
                <w:rFonts w:ascii="Times New Roman" w:hAnsi="Times New Roman" w:cs="Times New Roman"/>
                <w:sz w:val="24"/>
                <w:szCs w:val="24"/>
                <w:lang w:val="en-US"/>
              </w:rPr>
              <w:t>18</w:t>
            </w:r>
          </w:p>
        </w:tc>
      </w:tr>
      <w:tr w:rsidR="009755E1" w:rsidRPr="007B55A2" w14:paraId="2AC12A3D" w14:textId="77777777" w:rsidTr="00F57D42">
        <w:trPr>
          <w:tblHeader/>
        </w:trPr>
        <w:tc>
          <w:tcPr>
            <w:tcW w:w="1696" w:type="dxa"/>
          </w:tcPr>
          <w:p w14:paraId="529B723D" w14:textId="3F3750BC"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SM-SM</w:t>
            </w:r>
          </w:p>
        </w:tc>
        <w:tc>
          <w:tcPr>
            <w:tcW w:w="1985" w:type="dxa"/>
            <w:vAlign w:val="center"/>
          </w:tcPr>
          <w:p w14:paraId="307A62D5" w14:textId="28B48FC8"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26</w:t>
            </w:r>
            <w:r w:rsidR="00920EBC" w:rsidRPr="007B55A2">
              <w:rPr>
                <w:rFonts w:ascii="Times New Roman" w:hAnsi="Times New Roman" w:cs="Times New Roman"/>
                <w:sz w:val="24"/>
                <w:szCs w:val="24"/>
                <w:lang w:val="en-US"/>
              </w:rPr>
              <w:t>7</w:t>
            </w:r>
            <w:r w:rsidRPr="007B55A2">
              <w:rPr>
                <w:rFonts w:ascii="Times New Roman" w:hAnsi="Times New Roman" w:cs="Times New Roman"/>
                <w:sz w:val="24"/>
                <w:szCs w:val="24"/>
                <w:lang w:val="en-US"/>
              </w:rPr>
              <w:t xml:space="preserve"> ± </w:t>
            </w:r>
            <w:r w:rsidR="00920EBC" w:rsidRPr="007B55A2">
              <w:rPr>
                <w:rFonts w:ascii="Times New Roman" w:hAnsi="Times New Roman" w:cs="Times New Roman"/>
                <w:sz w:val="24"/>
                <w:szCs w:val="24"/>
                <w:lang w:val="en-US"/>
              </w:rPr>
              <w:t>4</w:t>
            </w:r>
          </w:p>
        </w:tc>
        <w:tc>
          <w:tcPr>
            <w:tcW w:w="1984" w:type="dxa"/>
            <w:vAlign w:val="center"/>
          </w:tcPr>
          <w:p w14:paraId="622E4298" w14:textId="476E1F1D"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2</w:t>
            </w:r>
            <w:r w:rsidR="00920EBC" w:rsidRPr="007B55A2">
              <w:rPr>
                <w:rFonts w:ascii="Times New Roman" w:hAnsi="Times New Roman" w:cs="Times New Roman"/>
                <w:sz w:val="24"/>
                <w:szCs w:val="24"/>
                <w:lang w:val="en-US"/>
              </w:rPr>
              <w:t>71</w:t>
            </w:r>
            <w:r w:rsidRPr="007B55A2">
              <w:rPr>
                <w:rFonts w:ascii="Times New Roman" w:hAnsi="Times New Roman" w:cs="Times New Roman"/>
                <w:sz w:val="24"/>
                <w:szCs w:val="24"/>
                <w:lang w:val="en-US"/>
              </w:rPr>
              <w:t xml:space="preserve"> ± </w:t>
            </w:r>
            <w:r w:rsidR="00920EBC" w:rsidRPr="007B55A2">
              <w:rPr>
                <w:rFonts w:ascii="Times New Roman" w:hAnsi="Times New Roman" w:cs="Times New Roman"/>
                <w:sz w:val="24"/>
                <w:szCs w:val="24"/>
                <w:lang w:val="en-US"/>
              </w:rPr>
              <w:t>5</w:t>
            </w:r>
          </w:p>
        </w:tc>
        <w:tc>
          <w:tcPr>
            <w:tcW w:w="1701" w:type="dxa"/>
            <w:vAlign w:val="center"/>
          </w:tcPr>
          <w:p w14:paraId="23BDAA6C" w14:textId="66AC6FC1"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270 ± </w:t>
            </w:r>
            <w:r w:rsidR="00920EBC" w:rsidRPr="007B55A2">
              <w:rPr>
                <w:rFonts w:ascii="Times New Roman" w:hAnsi="Times New Roman" w:cs="Times New Roman"/>
                <w:sz w:val="24"/>
                <w:szCs w:val="24"/>
                <w:lang w:val="en-US"/>
              </w:rPr>
              <w:t>4</w:t>
            </w:r>
          </w:p>
        </w:tc>
        <w:tc>
          <w:tcPr>
            <w:tcW w:w="1701" w:type="dxa"/>
            <w:vAlign w:val="center"/>
          </w:tcPr>
          <w:p w14:paraId="3E3FA59C" w14:textId="69E38F72"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2</w:t>
            </w:r>
            <w:r w:rsidR="00920EBC" w:rsidRPr="007B55A2">
              <w:rPr>
                <w:rFonts w:ascii="Times New Roman" w:hAnsi="Times New Roman" w:cs="Times New Roman"/>
                <w:sz w:val="24"/>
                <w:szCs w:val="24"/>
                <w:lang w:val="en-US"/>
              </w:rPr>
              <w:t>68</w:t>
            </w:r>
            <w:r w:rsidRPr="007B55A2">
              <w:rPr>
                <w:rFonts w:ascii="Times New Roman" w:hAnsi="Times New Roman" w:cs="Times New Roman"/>
                <w:sz w:val="24"/>
                <w:szCs w:val="24"/>
                <w:lang w:val="en-US"/>
              </w:rPr>
              <w:t xml:space="preserve"> ± </w:t>
            </w:r>
            <w:r w:rsidR="00920EBC" w:rsidRPr="007B55A2">
              <w:rPr>
                <w:rFonts w:ascii="Times New Roman" w:hAnsi="Times New Roman" w:cs="Times New Roman"/>
                <w:sz w:val="24"/>
                <w:szCs w:val="24"/>
                <w:lang w:val="en-US"/>
              </w:rPr>
              <w:t>5</w:t>
            </w:r>
          </w:p>
        </w:tc>
      </w:tr>
      <w:tr w:rsidR="00C81EA3" w:rsidRPr="007B55A2" w14:paraId="4E545919" w14:textId="77777777" w:rsidTr="00F57D42">
        <w:trPr>
          <w:tblHeader/>
        </w:trPr>
        <w:tc>
          <w:tcPr>
            <w:tcW w:w="1696" w:type="dxa"/>
          </w:tcPr>
          <w:p w14:paraId="3F5E376F" w14:textId="2FB8A363"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PO</w:t>
            </w:r>
            <w:r w:rsidRPr="007B55A2">
              <w:rPr>
                <w:rFonts w:ascii="Times New Roman" w:hAnsi="Times New Roman" w:cs="Times New Roman"/>
                <w:sz w:val="24"/>
                <w:szCs w:val="24"/>
                <w:vertAlign w:val="subscript"/>
                <w:lang w:val="en-US"/>
              </w:rPr>
              <w:t>4</w:t>
            </w:r>
            <w:r w:rsidRPr="007B55A2">
              <w:rPr>
                <w:rFonts w:ascii="Times New Roman" w:hAnsi="Times New Roman" w:cs="Times New Roman"/>
                <w:sz w:val="24"/>
                <w:szCs w:val="24"/>
                <w:vertAlign w:val="superscript"/>
                <w:lang w:val="en-US"/>
              </w:rPr>
              <w:t>−</w:t>
            </w:r>
            <w:r w:rsidRPr="007B55A2">
              <w:rPr>
                <w:rFonts w:ascii="Times New Roman" w:hAnsi="Times New Roman" w:cs="Times New Roman"/>
                <w:sz w:val="24"/>
                <w:szCs w:val="24"/>
                <w:lang w:val="en-US"/>
              </w:rPr>
              <w:t>-water</w:t>
            </w:r>
          </w:p>
        </w:tc>
        <w:tc>
          <w:tcPr>
            <w:tcW w:w="1985" w:type="dxa"/>
            <w:vAlign w:val="center"/>
          </w:tcPr>
          <w:p w14:paraId="1C817119" w14:textId="413AB7C9"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855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8</w:t>
            </w:r>
          </w:p>
        </w:tc>
        <w:tc>
          <w:tcPr>
            <w:tcW w:w="1984" w:type="dxa"/>
            <w:vAlign w:val="center"/>
          </w:tcPr>
          <w:p w14:paraId="2CDC8268" w14:textId="72A39E0A"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835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9</w:t>
            </w:r>
          </w:p>
        </w:tc>
        <w:tc>
          <w:tcPr>
            <w:tcW w:w="1701" w:type="dxa"/>
            <w:vAlign w:val="center"/>
          </w:tcPr>
          <w:p w14:paraId="22839DB5" w14:textId="4753C9E2"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844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7</w:t>
            </w:r>
          </w:p>
        </w:tc>
        <w:tc>
          <w:tcPr>
            <w:tcW w:w="1701" w:type="dxa"/>
            <w:vAlign w:val="center"/>
          </w:tcPr>
          <w:p w14:paraId="2E45FEFF" w14:textId="3F95034C"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842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9</w:t>
            </w:r>
          </w:p>
        </w:tc>
      </w:tr>
      <w:tr w:rsidR="00C81EA3" w:rsidRPr="007B55A2" w14:paraId="11B7F244" w14:textId="77777777" w:rsidTr="00F57D42">
        <w:trPr>
          <w:tblHeader/>
        </w:trPr>
        <w:tc>
          <w:tcPr>
            <w:tcW w:w="1696" w:type="dxa"/>
          </w:tcPr>
          <w:p w14:paraId="4EC07E3B" w14:textId="3D3455E7"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OH-water</w:t>
            </w:r>
          </w:p>
        </w:tc>
        <w:tc>
          <w:tcPr>
            <w:tcW w:w="1985" w:type="dxa"/>
            <w:vAlign w:val="center"/>
          </w:tcPr>
          <w:p w14:paraId="49B78B0E" w14:textId="38DD09B1"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120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4</w:t>
            </w:r>
          </w:p>
        </w:tc>
        <w:tc>
          <w:tcPr>
            <w:tcW w:w="1984" w:type="dxa"/>
            <w:vAlign w:val="center"/>
          </w:tcPr>
          <w:p w14:paraId="215E67F6" w14:textId="5A308603"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121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5</w:t>
            </w:r>
          </w:p>
        </w:tc>
        <w:tc>
          <w:tcPr>
            <w:tcW w:w="1701" w:type="dxa"/>
            <w:vAlign w:val="center"/>
          </w:tcPr>
          <w:p w14:paraId="3DC713F8" w14:textId="060C45DC"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117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4</w:t>
            </w:r>
          </w:p>
        </w:tc>
        <w:tc>
          <w:tcPr>
            <w:tcW w:w="1701" w:type="dxa"/>
            <w:vAlign w:val="center"/>
          </w:tcPr>
          <w:p w14:paraId="1955F580" w14:textId="0C4F1F3B"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125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5</w:t>
            </w:r>
          </w:p>
        </w:tc>
      </w:tr>
      <w:tr w:rsidR="00C81EA3" w:rsidRPr="007B55A2" w14:paraId="6458A013" w14:textId="77777777" w:rsidTr="00F57D42">
        <w:trPr>
          <w:tblHeader/>
        </w:trPr>
        <w:tc>
          <w:tcPr>
            <w:tcW w:w="1696" w:type="dxa"/>
            <w:tcBorders>
              <w:bottom w:val="double" w:sz="4" w:space="0" w:color="auto"/>
            </w:tcBorders>
          </w:tcPr>
          <w:p w14:paraId="7C976DCE" w14:textId="2F2ABAA1" w:rsidR="00C81EA3" w:rsidRPr="007B55A2" w:rsidRDefault="00C81EA3" w:rsidP="000D29F4">
            <w:pPr>
              <w:spacing w:before="60" w:after="60"/>
              <w:rPr>
                <w:rFonts w:ascii="Times New Roman" w:hAnsi="Times New Roman" w:cs="Times New Roman"/>
                <w:sz w:val="24"/>
                <w:szCs w:val="24"/>
                <w:lang w:val="en-US"/>
              </w:rPr>
            </w:pPr>
            <w:r w:rsidRPr="007B55A2">
              <w:rPr>
                <w:rFonts w:ascii="Times New Roman" w:hAnsi="Times New Roman" w:cs="Times New Roman"/>
                <w:sz w:val="24"/>
                <w:szCs w:val="24"/>
                <w:lang w:val="en-US"/>
              </w:rPr>
              <w:t>NHC=O-water</w:t>
            </w:r>
          </w:p>
        </w:tc>
        <w:tc>
          <w:tcPr>
            <w:tcW w:w="1985" w:type="dxa"/>
            <w:tcBorders>
              <w:bottom w:val="double" w:sz="4" w:space="0" w:color="auto"/>
            </w:tcBorders>
            <w:vAlign w:val="center"/>
          </w:tcPr>
          <w:p w14:paraId="585C6C46" w14:textId="581CC55A" w:rsidR="00C81EA3" w:rsidRPr="007B55A2" w:rsidRDefault="00C81EA3"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20</w:t>
            </w:r>
            <w:r w:rsidR="00920EBC" w:rsidRPr="007B55A2">
              <w:rPr>
                <w:rFonts w:ascii="Times New Roman" w:hAnsi="Times New Roman" w:cs="Times New Roman"/>
                <w:sz w:val="24"/>
                <w:szCs w:val="24"/>
                <w:lang w:val="en-US"/>
              </w:rPr>
              <w:t>0</w:t>
            </w:r>
            <w:r w:rsidRPr="007B55A2">
              <w:rPr>
                <w:rFonts w:ascii="Times New Roman" w:hAnsi="Times New Roman" w:cs="Times New Roman"/>
                <w:sz w:val="24"/>
                <w:szCs w:val="24"/>
                <w:lang w:val="en-US"/>
              </w:rPr>
              <w:t xml:space="preserve"> ± </w:t>
            </w:r>
            <w:r w:rsidR="00920EBC" w:rsidRPr="007B55A2">
              <w:rPr>
                <w:rFonts w:ascii="Times New Roman" w:hAnsi="Times New Roman" w:cs="Times New Roman"/>
                <w:sz w:val="24"/>
                <w:szCs w:val="24"/>
                <w:lang w:val="en-US"/>
              </w:rPr>
              <w:t>4</w:t>
            </w:r>
          </w:p>
        </w:tc>
        <w:tc>
          <w:tcPr>
            <w:tcW w:w="1984" w:type="dxa"/>
            <w:tcBorders>
              <w:bottom w:val="double" w:sz="4" w:space="0" w:color="auto"/>
            </w:tcBorders>
            <w:vAlign w:val="center"/>
          </w:tcPr>
          <w:p w14:paraId="6CB29DC2" w14:textId="45447002"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184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5</w:t>
            </w:r>
          </w:p>
        </w:tc>
        <w:tc>
          <w:tcPr>
            <w:tcW w:w="1701" w:type="dxa"/>
            <w:tcBorders>
              <w:bottom w:val="double" w:sz="4" w:space="0" w:color="auto"/>
            </w:tcBorders>
            <w:vAlign w:val="center"/>
          </w:tcPr>
          <w:p w14:paraId="1B5AFDA3" w14:textId="5C104950"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191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4</w:t>
            </w:r>
          </w:p>
        </w:tc>
        <w:tc>
          <w:tcPr>
            <w:tcW w:w="1701" w:type="dxa"/>
            <w:tcBorders>
              <w:bottom w:val="double" w:sz="4" w:space="0" w:color="auto"/>
            </w:tcBorders>
            <w:vAlign w:val="center"/>
          </w:tcPr>
          <w:p w14:paraId="0CC107E5" w14:textId="696AF5CB" w:rsidR="00C81EA3" w:rsidRPr="007B55A2" w:rsidRDefault="00920EBC" w:rsidP="000D29F4">
            <w:pPr>
              <w:spacing w:before="60" w:after="60"/>
              <w:jc w:val="center"/>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187 </w:t>
            </w:r>
            <w:r w:rsidR="00C81EA3"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5</w:t>
            </w:r>
          </w:p>
        </w:tc>
      </w:tr>
      <w:bookmarkEnd w:id="27"/>
    </w:tbl>
    <w:p w14:paraId="6CD68E1D" w14:textId="77777777" w:rsidR="0074125D" w:rsidRPr="007B55A2" w:rsidRDefault="0074125D" w:rsidP="00665EE7">
      <w:pPr>
        <w:spacing w:line="360" w:lineRule="auto"/>
        <w:jc w:val="both"/>
        <w:rPr>
          <w:rFonts w:ascii="Times New Roman" w:hAnsi="Times New Roman" w:cs="Times New Roman"/>
          <w:lang w:val="en-US"/>
        </w:rPr>
      </w:pPr>
    </w:p>
    <w:p w14:paraId="11D28A42" w14:textId="06FAE25B" w:rsidR="0096502E" w:rsidRPr="007B55A2" w:rsidRDefault="007C5423"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Not all waters within a hydration shell form HBs, since those require particular alignment of donors and acceptors. The criteria for recognition of </w:t>
      </w:r>
      <w:r w:rsidR="001D4710" w:rsidRPr="007B55A2">
        <w:rPr>
          <w:rFonts w:ascii="Times New Roman" w:hAnsi="Times New Roman" w:cs="Times New Roman"/>
          <w:sz w:val="24"/>
          <w:szCs w:val="24"/>
          <w:lang w:val="en-US"/>
        </w:rPr>
        <w:t xml:space="preserve">an </w:t>
      </w:r>
      <w:r w:rsidRPr="007B55A2">
        <w:rPr>
          <w:rFonts w:ascii="Times New Roman" w:hAnsi="Times New Roman" w:cs="Times New Roman"/>
          <w:sz w:val="24"/>
          <w:szCs w:val="24"/>
          <w:lang w:val="en-US"/>
        </w:rPr>
        <w:t xml:space="preserve">HB in </w:t>
      </w:r>
      <w:r w:rsidR="001D4710" w:rsidRPr="007B55A2">
        <w:rPr>
          <w:rFonts w:ascii="Times New Roman" w:hAnsi="Times New Roman" w:cs="Times New Roman"/>
          <w:sz w:val="24"/>
          <w:szCs w:val="24"/>
          <w:lang w:val="en-US"/>
        </w:rPr>
        <w:t xml:space="preserve">the </w:t>
      </w:r>
      <w:r w:rsidRPr="007B55A2">
        <w:rPr>
          <w:rFonts w:ascii="Times New Roman" w:hAnsi="Times New Roman" w:cs="Times New Roman"/>
          <w:sz w:val="24"/>
          <w:szCs w:val="24"/>
          <w:lang w:val="en-US"/>
        </w:rPr>
        <w:t xml:space="preserve">simulation are </w:t>
      </w:r>
      <w:r w:rsidR="001D4710" w:rsidRPr="007B55A2">
        <w:rPr>
          <w:rFonts w:ascii="Times New Roman" w:hAnsi="Times New Roman" w:cs="Times New Roman"/>
          <w:sz w:val="24"/>
          <w:szCs w:val="24"/>
          <w:lang w:val="en-US"/>
        </w:rPr>
        <w:t xml:space="preserve">a </w:t>
      </w:r>
      <w:r w:rsidRPr="007B55A2">
        <w:rPr>
          <w:rFonts w:ascii="Times New Roman" w:hAnsi="Times New Roman" w:cs="Times New Roman"/>
          <w:sz w:val="24"/>
          <w:szCs w:val="24"/>
          <w:lang w:val="en-US"/>
        </w:rPr>
        <w:t xml:space="preserve">donor-acceptor distance of ≤0.35 nm and </w:t>
      </w:r>
      <w:r w:rsidR="001D4710" w:rsidRPr="007B55A2">
        <w:rPr>
          <w:rFonts w:ascii="Times New Roman" w:hAnsi="Times New Roman" w:cs="Times New Roman"/>
          <w:sz w:val="24"/>
          <w:szCs w:val="24"/>
          <w:lang w:val="en-US"/>
        </w:rPr>
        <w:t xml:space="preserve">an </w:t>
      </w:r>
      <w:r w:rsidRPr="007B55A2">
        <w:rPr>
          <w:rFonts w:ascii="Times New Roman" w:hAnsi="Times New Roman" w:cs="Times New Roman"/>
          <w:sz w:val="24"/>
          <w:szCs w:val="24"/>
          <w:lang w:val="en-US"/>
        </w:rPr>
        <w:t xml:space="preserve">acceptor-donor-hydrogen angle of ≤30 °. HB analysis shows very little difference between the systems. SM lipids form slightly </w:t>
      </w:r>
      <w:r w:rsidR="001D4710" w:rsidRPr="007B55A2">
        <w:rPr>
          <w:rFonts w:ascii="Times New Roman" w:hAnsi="Times New Roman" w:cs="Times New Roman"/>
          <w:sz w:val="24"/>
          <w:szCs w:val="24"/>
          <w:lang w:val="en-US"/>
        </w:rPr>
        <w:t xml:space="preserve">fewer </w:t>
      </w:r>
      <w:r w:rsidRPr="007B55A2">
        <w:rPr>
          <w:rFonts w:ascii="Times New Roman" w:hAnsi="Times New Roman" w:cs="Times New Roman"/>
          <w:sz w:val="24"/>
          <w:szCs w:val="24"/>
          <w:lang w:val="en-US"/>
        </w:rPr>
        <w:t xml:space="preserve">HBs with water at 50 °C compared to 20 °C, but the addition of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negates </w:t>
      </w:r>
      <w:r w:rsidR="00920EBC" w:rsidRPr="007B55A2">
        <w:rPr>
          <w:rFonts w:ascii="Times New Roman" w:hAnsi="Times New Roman" w:cs="Times New Roman"/>
          <w:sz w:val="24"/>
          <w:szCs w:val="24"/>
          <w:lang w:val="en-US"/>
        </w:rPr>
        <w:t xml:space="preserve">that </w:t>
      </w:r>
      <w:r w:rsidRPr="007B55A2">
        <w:rPr>
          <w:rFonts w:ascii="Times New Roman" w:hAnsi="Times New Roman" w:cs="Times New Roman"/>
          <w:sz w:val="24"/>
          <w:szCs w:val="24"/>
          <w:lang w:val="en-US"/>
        </w:rPr>
        <w:t xml:space="preserve">effect. Lipid-lipid bonding is the same regardless of temperature or probe insertion. When monitoring specific groups, phosphate and amide form slightly more bonds at 20 °C without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w:t>
      </w:r>
      <w:bookmarkStart w:id="28" w:name="_Hlk173934732"/>
      <w:r w:rsidRPr="007B55A2">
        <w:rPr>
          <w:rFonts w:ascii="Times New Roman" w:hAnsi="Times New Roman" w:cs="Times New Roman"/>
          <w:sz w:val="24"/>
          <w:szCs w:val="24"/>
          <w:lang w:val="en-US"/>
        </w:rPr>
        <w:t xml:space="preserve">but OH is </w:t>
      </w:r>
      <w:r w:rsidR="00D5123D" w:rsidRPr="007B55A2">
        <w:rPr>
          <w:rFonts w:ascii="Times New Roman" w:hAnsi="Times New Roman" w:cs="Times New Roman"/>
          <w:sz w:val="24"/>
          <w:szCs w:val="24"/>
          <w:lang w:val="en-US"/>
        </w:rPr>
        <w:t>showing no difference</w:t>
      </w:r>
      <w:r w:rsidRPr="007B55A2">
        <w:rPr>
          <w:rFonts w:ascii="Times New Roman" w:hAnsi="Times New Roman" w:cs="Times New Roman"/>
          <w:sz w:val="24"/>
          <w:szCs w:val="24"/>
          <w:lang w:val="en-US"/>
        </w:rPr>
        <w:t>.</w:t>
      </w:r>
      <w:bookmarkEnd w:id="28"/>
      <w:r w:rsidRPr="007B55A2">
        <w:rPr>
          <w:rFonts w:ascii="Times New Roman" w:hAnsi="Times New Roman" w:cs="Times New Roman"/>
          <w:sz w:val="24"/>
          <w:szCs w:val="24"/>
          <w:lang w:val="en-US"/>
        </w:rPr>
        <w:t xml:space="preserve"> </w:t>
      </w:r>
      <w:r w:rsidR="001D4710" w:rsidRPr="007B55A2">
        <w:rPr>
          <w:rFonts w:ascii="Times New Roman" w:hAnsi="Times New Roman" w:cs="Times New Roman"/>
          <w:sz w:val="24"/>
          <w:szCs w:val="24"/>
          <w:lang w:val="en-US"/>
        </w:rPr>
        <w:t>The c</w:t>
      </w:r>
      <w:r w:rsidRPr="007B55A2">
        <w:rPr>
          <w:rFonts w:ascii="Times New Roman" w:hAnsi="Times New Roman" w:cs="Times New Roman"/>
          <w:sz w:val="24"/>
          <w:szCs w:val="24"/>
          <w:lang w:val="en-US"/>
        </w:rPr>
        <w:t>holine group did not form HBs with water due to steric effects and its hydration is due to dipole-charge interactions. Further investigation of HB network patterns (Table S</w:t>
      </w:r>
      <w:r w:rsidR="00225974" w:rsidRPr="007B55A2">
        <w:rPr>
          <w:rFonts w:ascii="Times New Roman" w:hAnsi="Times New Roman" w:cs="Times New Roman"/>
          <w:sz w:val="24"/>
          <w:szCs w:val="24"/>
          <w:lang w:val="en-US"/>
        </w:rPr>
        <w:t>3</w:t>
      </w:r>
      <w:r w:rsidRPr="007B55A2">
        <w:rPr>
          <w:rFonts w:ascii="Times New Roman" w:hAnsi="Times New Roman" w:cs="Times New Roman"/>
          <w:sz w:val="24"/>
          <w:szCs w:val="24"/>
          <w:lang w:val="en-US"/>
        </w:rPr>
        <w:t>) showed that the majority of water molecules form only one HB with one lipid molecule (~</w:t>
      </w:r>
      <w:r w:rsidR="002D02C8"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80%), 14-16 % of waters form a bridge by binding two neighboring lipids, and 3-4 % establish two HBs with the same lipid. Other patterns represent &lt;1% of bonds. Again, neither temperature nor the presence of </w:t>
      </w:r>
      <w:proofErr w:type="spellStart"/>
      <w:r w:rsidRPr="007B55A2">
        <w:rPr>
          <w:rFonts w:ascii="Times New Roman" w:hAnsi="Times New Roman" w:cs="Times New Roman"/>
          <w:sz w:val="24"/>
          <w:szCs w:val="24"/>
          <w:lang w:val="en-US"/>
        </w:rPr>
        <w:t>Laurdan</w:t>
      </w:r>
      <w:proofErr w:type="spellEnd"/>
      <w:r w:rsidRPr="007B55A2">
        <w:rPr>
          <w:rFonts w:ascii="Times New Roman" w:hAnsi="Times New Roman" w:cs="Times New Roman"/>
          <w:sz w:val="24"/>
          <w:szCs w:val="24"/>
          <w:lang w:val="en-US"/>
        </w:rPr>
        <w:t xml:space="preserve">® </w:t>
      </w:r>
      <w:r w:rsidR="001D4710" w:rsidRPr="007B55A2">
        <w:rPr>
          <w:rFonts w:ascii="Times New Roman" w:hAnsi="Times New Roman" w:cs="Times New Roman"/>
          <w:sz w:val="24"/>
          <w:szCs w:val="24"/>
          <w:lang w:val="en-US"/>
        </w:rPr>
        <w:t xml:space="preserve">seems </w:t>
      </w:r>
      <w:r w:rsidRPr="007B55A2">
        <w:rPr>
          <w:rFonts w:ascii="Times New Roman" w:hAnsi="Times New Roman" w:cs="Times New Roman"/>
          <w:sz w:val="24"/>
          <w:szCs w:val="24"/>
          <w:lang w:val="en-US"/>
        </w:rPr>
        <w:t xml:space="preserve">to </w:t>
      </w:r>
      <w:r w:rsidR="00C35DB2" w:rsidRPr="007B55A2">
        <w:rPr>
          <w:rFonts w:ascii="Times New Roman" w:hAnsi="Times New Roman" w:cs="Times New Roman"/>
          <w:sz w:val="24"/>
          <w:szCs w:val="24"/>
          <w:lang w:val="en-US"/>
        </w:rPr>
        <w:t>affect the network</w:t>
      </w:r>
      <w:r w:rsidRPr="007B55A2">
        <w:rPr>
          <w:rFonts w:ascii="Times New Roman" w:hAnsi="Times New Roman" w:cs="Times New Roman"/>
          <w:sz w:val="24"/>
          <w:szCs w:val="24"/>
          <w:lang w:val="en-US"/>
        </w:rPr>
        <w:t>.</w:t>
      </w:r>
      <w:r w:rsidR="00401899" w:rsidRPr="007B55A2">
        <w:rPr>
          <w:rFonts w:ascii="Times New Roman" w:hAnsi="Times New Roman" w:cs="Times New Roman"/>
          <w:sz w:val="24"/>
          <w:szCs w:val="24"/>
          <w:lang w:val="en-US"/>
        </w:rPr>
        <w:t xml:space="preserve"> </w:t>
      </w:r>
      <w:r w:rsidR="0096502E" w:rsidRPr="007B55A2">
        <w:rPr>
          <w:rFonts w:ascii="Times New Roman" w:hAnsi="Times New Roman" w:cs="Times New Roman"/>
          <w:sz w:val="24"/>
          <w:szCs w:val="24"/>
          <w:lang w:val="en-US"/>
        </w:rPr>
        <w:t xml:space="preserve">The absence of meaningful effects is notable in itself since the differences in the system should result in some discrepancies. The increase in temperature and higher kinetic energy of molecules should result in </w:t>
      </w:r>
      <w:r w:rsidR="001D4710" w:rsidRPr="007B55A2">
        <w:rPr>
          <w:rFonts w:ascii="Times New Roman" w:hAnsi="Times New Roman" w:cs="Times New Roman"/>
          <w:sz w:val="24"/>
          <w:szCs w:val="24"/>
          <w:lang w:val="en-US"/>
        </w:rPr>
        <w:t xml:space="preserve">an </w:t>
      </w:r>
      <w:r w:rsidR="0096502E" w:rsidRPr="007B55A2">
        <w:rPr>
          <w:rFonts w:ascii="Times New Roman" w:hAnsi="Times New Roman" w:cs="Times New Roman"/>
          <w:sz w:val="24"/>
          <w:szCs w:val="24"/>
          <w:lang w:val="en-US"/>
        </w:rPr>
        <w:t xml:space="preserve">HB decrease </w:t>
      </w:r>
      <w:r w:rsidR="00B53924"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{"citationItems":[{"id":"ITEM-1","itemData":{"DOI":"10.2478/s11532-008-0059-7","ISSN":"18951066","abstract":"Molecular dynamics NVE simulations have been performed for five thermodynamic states of water including ambient, sub-and supercritical conditions. Clustering of molecules via hydrogen bonding interaction has been studied with respect to the increasing temperature and decreasing density to examine the relationship between the extent of hydrogen bonding and macroscopic properties. Calculations confirmed decrease of the average number of H-bonds per molecule and of cluster-size with increasing temperature and decreasing density. In the sub-and supercritical region studied, linear correlations between several physical quantities (density, viscosity, static dielectric constant) and the total engagement of molecules in clusters of size k &gt; 4, Pk&gt;4, have been found. In that region there was a linear relationship between Pk&gt;4 and the average number of H-bonds per water molecule. The structural heterogeneity resulting from hydrogen bonding interactions in low-density supercritical water has been also discussed. © Versita Warsaw and Springer-Verlag Berlin Heidelberg 2008.","author":[{"dropping-particle":"","family":"Swiatla-Wojcik","given":"Dorota","non-dropping-particle":"","parse-names":false,"suffix":""},{"dropping-particle":"","family":"Pabis","given":"Anna","non-dropping-particle":"","parse-names":false,"suffix":""},{"dropping-particle":"","family":"Szala","given":"Joanna","non-dropping-particle":"","parse-names":false,"suffix":""}],"container-title":"Central European Journal of Chemistry","id":"ITEM-1","issue":"4","issued":{"date-parts":[["2008"]]},"page":"555-561","title":"Density and temperature effect on hydrogen-bonded clusters in water - MD simulation study","type":"article-journal","volume":"6"},"uris":["http://www.mendeley.com/documents/?uuid=62588e8f-8d18-42bb-9bd8-bbc6dc46c6cb"]}],"mendeley":{"formattedCitation":"(Swiatla-Wojcik et al., 2008)","plainTextFormattedCitation":"(Swiatla-Wojcik et al., 2008)","previouslyFormattedCitation":"(Swiatla-Wojcik et al., 2008)"},"properties":{"noteIndex":0},"schema":"https://github.com/citation-style-language/schema/raw/master/csl-citation.json"}</w:instrText>
      </w:r>
      <w:r w:rsidR="00B53924"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(Swiatla-Wojcik et al., 2008)</w:t>
      </w:r>
      <w:r w:rsidR="00B53924" w:rsidRPr="007B55A2">
        <w:rPr>
          <w:rFonts w:ascii="Times New Roman" w:hAnsi="Times New Roman" w:cs="Times New Roman"/>
          <w:sz w:val="24"/>
          <w:szCs w:val="24"/>
          <w:lang w:val="en-US"/>
        </w:rPr>
        <w:fldChar w:fldCharType="end"/>
      </w:r>
      <w:r w:rsidR="0096502E" w:rsidRPr="007B55A2">
        <w:rPr>
          <w:rFonts w:ascii="Times New Roman" w:hAnsi="Times New Roman" w:cs="Times New Roman"/>
          <w:sz w:val="24"/>
          <w:szCs w:val="24"/>
          <w:lang w:val="en-US"/>
        </w:rPr>
        <w:t xml:space="preserve">. On the </w:t>
      </w:r>
      <w:r w:rsidR="00BE7C0C" w:rsidRPr="007B55A2">
        <w:rPr>
          <w:rFonts w:ascii="Times New Roman" w:hAnsi="Times New Roman" w:cs="Times New Roman"/>
          <w:sz w:val="24"/>
          <w:szCs w:val="24"/>
          <w:lang w:val="en-US"/>
        </w:rPr>
        <w:t>other hand</w:t>
      </w:r>
      <w:r w:rsidR="0096502E" w:rsidRPr="007B55A2">
        <w:rPr>
          <w:rFonts w:ascii="Times New Roman" w:hAnsi="Times New Roman" w:cs="Times New Roman"/>
          <w:sz w:val="24"/>
          <w:szCs w:val="24"/>
          <w:lang w:val="en-US"/>
        </w:rPr>
        <w:t xml:space="preserve">, the increase in APL and membrane disorder in </w:t>
      </w:r>
      <w:r w:rsidR="001D4710" w:rsidRPr="007B55A2">
        <w:rPr>
          <w:rFonts w:ascii="Times New Roman" w:hAnsi="Times New Roman" w:cs="Times New Roman"/>
          <w:sz w:val="24"/>
          <w:szCs w:val="24"/>
          <w:lang w:val="en-US"/>
        </w:rPr>
        <w:t xml:space="preserve">the </w:t>
      </w:r>
      <w:r w:rsidR="0096502E" w:rsidRPr="007B55A2">
        <w:rPr>
          <w:rFonts w:ascii="Times New Roman" w:hAnsi="Times New Roman" w:cs="Times New Roman"/>
          <w:sz w:val="24"/>
          <w:szCs w:val="24"/>
          <w:lang w:val="en-US"/>
        </w:rPr>
        <w:t xml:space="preserve">fluid phase should allow </w:t>
      </w:r>
      <w:r w:rsidR="00BE7C0C" w:rsidRPr="007B55A2">
        <w:rPr>
          <w:rFonts w:ascii="Times New Roman" w:hAnsi="Times New Roman" w:cs="Times New Roman"/>
          <w:sz w:val="24"/>
          <w:szCs w:val="24"/>
          <w:lang w:val="en-US"/>
        </w:rPr>
        <w:t xml:space="preserve">for </w:t>
      </w:r>
      <w:r w:rsidR="0096502E" w:rsidRPr="007B55A2">
        <w:rPr>
          <w:rFonts w:ascii="Times New Roman" w:hAnsi="Times New Roman" w:cs="Times New Roman"/>
          <w:sz w:val="24"/>
          <w:szCs w:val="24"/>
          <w:lang w:val="en-US"/>
        </w:rPr>
        <w:t xml:space="preserve">better penetration of water into the bilayer, and more lipid-water HBs, but lipid-lipid interactions are expected to reduce </w:t>
      </w:r>
      <w:r w:rsidR="00B53924"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memsci.2013.02.006","ISSN":"03767388","author":[{"dropping-particle":"","family":"Kagawa","given":"Rina","non-dropping-particle":"","parse-names":false,"suffix":""},{"dropping-particle":"","family":"Hirano","given":"Yoshinori","non-dropping-particle":"","parse-names":false,"suffix":""},{"dropping-particle":"","family":"Taiji","given":"Makoto","non-dropping-particle":"","parse-names":false,"suffix":""},{"dropping-particle":"","family":"Yasuoka","given":"Kenji","non-dropping-particle":"","parse-names":false,"suffix":""},{"dropping-particle":"","family":"Yasui","given":"Masato","non-dropping-particle":"","parse-names":false,"suffix":""}],"container-title":"Journal of Membrane Science","id":"ITEM-1","issued":{"date-parts":[["2013","5"]]},"page":"130-136","title":"Dynamic interactions of cations, water and lipids and influence on membrane fluidity","type":"article-journal","volume":"435"},"uris":["http://www.mendeley.com/documents/?uuid=e5498b4c-50b3-42df-a186-1bea2e02f9b7"]}],"mendeley":{"formattedCitation":"(Kagawa et al., 2013)","plainTextFormattedCitation":"(Kagawa et al., 2013)","previouslyFormattedCitation":"(Kagawa et al., 2013)"},"properties":{"noteIndex":0},"schema":"https://github.com/citation-style-language/schema/raw/master/csl-citation.json"}</w:instrText>
      </w:r>
      <w:r w:rsidR="00B53924"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(Kagawa et al., 2013)</w:t>
      </w:r>
      <w:r w:rsidR="00B53924" w:rsidRPr="007B55A2">
        <w:rPr>
          <w:rFonts w:ascii="Times New Roman" w:hAnsi="Times New Roman" w:cs="Times New Roman"/>
          <w:sz w:val="24"/>
          <w:szCs w:val="24"/>
          <w:lang w:val="en-US"/>
        </w:rPr>
        <w:fldChar w:fldCharType="end"/>
      </w:r>
      <w:r w:rsidR="0096502E" w:rsidRPr="007B55A2">
        <w:rPr>
          <w:rFonts w:ascii="Times New Roman" w:hAnsi="Times New Roman" w:cs="Times New Roman"/>
          <w:sz w:val="24"/>
          <w:szCs w:val="24"/>
          <w:lang w:val="en-US"/>
        </w:rPr>
        <w:t xml:space="preserve">. Here, the interplay of both effects appears to result in similar H-bonding all around. </w:t>
      </w:r>
    </w:p>
    <w:p w14:paraId="33368B11" w14:textId="6CD9E2F8" w:rsidR="00941DA2" w:rsidRPr="007B55A2" w:rsidRDefault="00C35DB2" w:rsidP="00C35DB2">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lastRenderedPageBreak/>
        <w:t xml:space="preserve">The lack of HB differences at high </w:t>
      </w:r>
      <w:r w:rsidR="001D4710" w:rsidRPr="007B55A2">
        <w:rPr>
          <w:rFonts w:ascii="Times New Roman" w:hAnsi="Times New Roman" w:cs="Times New Roman"/>
          <w:sz w:val="24"/>
          <w:szCs w:val="24"/>
          <w:lang w:val="en-US"/>
        </w:rPr>
        <w:t xml:space="preserve">temperatures </w:t>
      </w:r>
      <w:r w:rsidRPr="007B55A2">
        <w:rPr>
          <w:rFonts w:ascii="Times New Roman" w:hAnsi="Times New Roman" w:cs="Times New Roman"/>
          <w:sz w:val="24"/>
          <w:szCs w:val="24"/>
          <w:lang w:val="en-US"/>
        </w:rPr>
        <w:t xml:space="preserve">may also be related to water dynamics at the </w:t>
      </w:r>
      <w:r w:rsidR="009755E1" w:rsidRPr="007B55A2">
        <w:rPr>
          <w:rFonts w:ascii="Times New Roman" w:hAnsi="Times New Roman" w:cs="Times New Roman"/>
          <w:sz w:val="24"/>
          <w:szCs w:val="24"/>
          <w:lang w:val="en-US"/>
        </w:rPr>
        <w:t xml:space="preserve">bilayer </w:t>
      </w:r>
      <w:r w:rsidRPr="007B55A2">
        <w:rPr>
          <w:rFonts w:ascii="Times New Roman" w:hAnsi="Times New Roman" w:cs="Times New Roman"/>
          <w:sz w:val="24"/>
          <w:szCs w:val="24"/>
          <w:lang w:val="en-US"/>
        </w:rPr>
        <w:t xml:space="preserve">interface. Following the </w:t>
      </w:r>
      <w:r w:rsidR="009755E1" w:rsidRPr="007B55A2">
        <w:rPr>
          <w:rFonts w:ascii="Times New Roman" w:hAnsi="Times New Roman" w:cs="Times New Roman"/>
          <w:sz w:val="24"/>
          <w:szCs w:val="24"/>
          <w:lang w:val="en-US"/>
        </w:rPr>
        <w:t xml:space="preserve">procedure of Kagawa </w:t>
      </w:r>
      <w:r w:rsidR="009755E1" w:rsidRPr="007B55A2">
        <w:rPr>
          <w:rFonts w:ascii="Times New Roman" w:hAnsi="Times New Roman" w:cs="Times New Roman"/>
          <w:i/>
          <w:sz w:val="24"/>
          <w:szCs w:val="24"/>
          <w:lang w:val="en-US"/>
        </w:rPr>
        <w:t>et al</w:t>
      </w:r>
      <w:r w:rsidR="009755E1"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w:t>
      </w:r>
      <w:r w:rsidR="00B53924"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memsci.2013.02.006","ISSN":"03767388","author":[{"dropping-particle":"","family":"Kagawa","given":"Rina","non-dropping-particle":"","parse-names":false,"suffix":""},{"dropping-particle":"","family":"Hirano","given":"Yoshinori","non-dropping-particle":"","parse-names":false,"suffix":""},{"dropping-particle":"","family":"Taiji","given":"Makoto","non-dropping-particle":"","parse-names":false,"suffix":""},{"dropping-particle":"","family":"Yasuoka","given":"Kenji","non-dropping-particle":"","parse-names":false,"suffix":""},{"dropping-particle":"","family":"Yasui","given":"Masato","non-dropping-particle":"","parse-names":false,"suffix":""}],"container-title":"Journal of Membrane Science","id":"ITEM-1","issued":{"date-parts":[["2013","5"]]},"page":"130-136","title":"Dynamic interactions of cations, water and lipids and influence on membrane fluidity","type":"article-journal","volume":"435"},"uris":["http://www.mendeley.com/documents/?uuid=e5498b4c-50b3-42df-a186-1bea2e02f9b7"]}],"mendeley":{"formattedCitation":"(Kagawa et al., 2013)","plainTextFormattedCitation":"(Kagawa et al., 2013)","previouslyFormattedCitation":"(Kagawa et al., 2013)"},"properties":{"noteIndex":0},"schema":"https://github.com/citation-style-language/schema/raw/master/csl-citation.json"}</w:instrText>
      </w:r>
      <w:r w:rsidR="00B53924"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(Kagawa et al., 2013)</w:t>
      </w:r>
      <w:r w:rsidR="00B53924"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 xml:space="preserve">, interfacial water was defined as all water within 1 nm of the P-atom, because that is the distance at which the water-P RDF </w:t>
      </w:r>
      <w:r w:rsidR="009755E1" w:rsidRPr="007B55A2">
        <w:rPr>
          <w:rFonts w:ascii="Times New Roman" w:hAnsi="Times New Roman" w:cs="Times New Roman"/>
          <w:sz w:val="24"/>
          <w:szCs w:val="24"/>
          <w:lang w:val="en-US"/>
        </w:rPr>
        <w:t>becomes constant</w:t>
      </w:r>
      <w:r w:rsidRPr="007B55A2">
        <w:rPr>
          <w:rFonts w:ascii="Times New Roman" w:hAnsi="Times New Roman" w:cs="Times New Roman"/>
          <w:sz w:val="24"/>
          <w:szCs w:val="24"/>
          <w:lang w:val="en-US"/>
        </w:rPr>
        <w:t xml:space="preserve"> (Fig </w:t>
      </w:r>
      <w:r w:rsidR="00FD7392" w:rsidRPr="007B55A2">
        <w:rPr>
          <w:rFonts w:ascii="Times New Roman" w:hAnsi="Times New Roman" w:cs="Times New Roman"/>
          <w:sz w:val="24"/>
          <w:szCs w:val="24"/>
          <w:lang w:val="en-US"/>
        </w:rPr>
        <w:t>S</w:t>
      </w:r>
      <w:r w:rsidR="000C1BEA" w:rsidRPr="007B55A2">
        <w:rPr>
          <w:rFonts w:ascii="Times New Roman" w:hAnsi="Times New Roman" w:cs="Times New Roman"/>
          <w:sz w:val="24"/>
          <w:szCs w:val="24"/>
          <w:lang w:val="en-US"/>
        </w:rPr>
        <w:t>6</w:t>
      </w:r>
      <w:r w:rsidR="00FD7392" w:rsidRPr="007B55A2">
        <w:rPr>
          <w:rFonts w:ascii="Times New Roman" w:hAnsi="Times New Roman" w:cs="Times New Roman"/>
          <w:sz w:val="24"/>
          <w:szCs w:val="24"/>
          <w:lang w:val="en-US"/>
        </w:rPr>
        <w:t>b</w:t>
      </w:r>
      <w:r w:rsidRPr="007B55A2">
        <w:rPr>
          <w:rFonts w:ascii="Times New Roman" w:hAnsi="Times New Roman" w:cs="Times New Roman"/>
          <w:sz w:val="24"/>
          <w:szCs w:val="24"/>
          <w:lang w:val="en-US"/>
        </w:rPr>
        <w:t xml:space="preserve">). </w:t>
      </w:r>
      <w:r w:rsidR="00F7646D" w:rsidRPr="007B55A2">
        <w:rPr>
          <w:rFonts w:ascii="Times New Roman" w:hAnsi="Times New Roman" w:cs="Times New Roman"/>
          <w:sz w:val="24"/>
          <w:szCs w:val="24"/>
          <w:lang w:val="en-US"/>
        </w:rPr>
        <w:t>The dynamics</w:t>
      </w:r>
      <w:r w:rsidRPr="007B55A2">
        <w:rPr>
          <w:rFonts w:ascii="Times New Roman" w:hAnsi="Times New Roman" w:cs="Times New Roman"/>
          <w:sz w:val="24"/>
          <w:szCs w:val="24"/>
          <w:lang w:val="en-US"/>
        </w:rPr>
        <w:t xml:space="preserve"> of interfacial water </w:t>
      </w:r>
      <w:r w:rsidR="001D4710" w:rsidRPr="007B55A2">
        <w:rPr>
          <w:rFonts w:ascii="Times New Roman" w:hAnsi="Times New Roman" w:cs="Times New Roman"/>
          <w:sz w:val="24"/>
          <w:szCs w:val="24"/>
          <w:lang w:val="en-US"/>
        </w:rPr>
        <w:t xml:space="preserve">were </w:t>
      </w:r>
      <w:r w:rsidRPr="007B55A2">
        <w:rPr>
          <w:rFonts w:ascii="Times New Roman" w:hAnsi="Times New Roman" w:cs="Times New Roman"/>
          <w:sz w:val="24"/>
          <w:szCs w:val="24"/>
          <w:lang w:val="en-US"/>
        </w:rPr>
        <w:t xml:space="preserve">analyzed and compared to bulk water. </w:t>
      </w:r>
      <w:r w:rsidR="00414061" w:rsidRPr="007B55A2">
        <w:rPr>
          <w:rFonts w:ascii="Times New Roman" w:hAnsi="Times New Roman" w:cs="Times New Roman"/>
          <w:sz w:val="24"/>
          <w:szCs w:val="24"/>
          <w:lang w:val="en-US"/>
        </w:rPr>
        <w:t xml:space="preserve">In agreement with previous research </w:t>
      </w:r>
      <w:bookmarkStart w:id="29" w:name="_Hlk173934754"/>
      <w:r w:rsidR="00B53924"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{"citationItems":[{"id":"ITEM-1","itemData":{"DOI":"10.1021/acs.jpcb.3c04792","ISSN":"15205207","PMID":"38032152","abstract":"All-atom molecular dynamics simulations of a 1,2-dimyristoyl-sn-glycero-3-phosphocholine bilayer in contact with liquid water were performed at different temperatures ranging from 285 to 320 K. We have investigated the heterogeneity and dynamical transitions in interfacial water as the lipid bilayer undergoes a melting transition. Results are obtained for water at the outer surface of the bilayer and for those buried more deeply in the lipid chains of the bilayer. It is found that lipid bilayer melting influences both the structure and dynamics of interfacial water. The number of interfacial water molecules shows a jump in the melting of the bilayer. The temperature dependence of the diffusivity and orientational relaxation of interfacial water molecules exhibits a dynamical crossover upon melting of the bilayer. The extent of dynamical crossover is found to be rather strong with significant changes in activation barriers for interfacial water around the carbonyl groups, which are deeply buried toward the lipid chains of the bilayer. The dynamical crossover gradually decreases as one moves further away from the outer surface, and it essentially vanishes for water in the region of 5-10 Å from the outer surface. It is found that the lipid melting-induced dynamical crossover of interfacial water is significant only for water that is in close proximity to the bilayer surface or deeply buried into it. The current results reveal that water molecules in different parts of the interface respond differently on melting of the bilayer. The current study also shows that the carbonyl-bound water molecules can play an important role in the phase transition of the bilayer as the temperature is raised through its melting point.","author":[{"dropping-particle":"","family":"Chandra","given":"Abhilash","non-dropping-particle":"","parse-names":false,"suffix":""},{"dropping-particle":"","family":"Kayal","given":"Abhijit","non-dropping-particle":"","parse-names":false,"suffix":""},{"dropping-particle":"","family":"Das","given":"Banshi","non-dropping-particle":"","parse-names":false,"suffix":""},{"dropping-particle":"","family":"Chandra","given":"Amalendu","non-dropping-particle":"","parse-names":false,"suffix":""}],"container-title":"Journal of Physical Chemistry B","id":"ITEM-1","issue":"49","issued":{"date-parts":[["2023"]]},"page":"10478-10487","title":"Dynamical Crossover of Interfacial Water upon Melting of a Lipid Bilayer: Influence of Different Parts of the Headgroups","type":"article-journal","volume":"127"},"uris":["http://www.mendeley.com/documents/?uuid=7ffc5c9b-c2ea-4d2f-a1fb-3af222186719"]},{"id":"ITEM-2","itemData":{"DOI":"10.1063/1.5011803","ISSN":"00219606","abstract":"Dynamics of hydration layers of a dimyristoylphosphatidylcholine (DMPC) bilayer are investigated using an all atom molecular dynamics simulation. Based upon the geometric criteria, continuously residing interface water molecules which form hydrogen bonds solely among themselves and then concertedly hydrogen bonded to carbonyl, phosphate, and glycerol head groups of DMPC are identified. The interface water hydrogen bonded to lipids shows slower relaxation rates for translational and rotational dynamics compared to that of the bulk water and is found to follow sub-diffusive and non-diffusive behaviors, respectively. The mean square displacements and the reorientational auto-correlation functions are slowest for the interfacial waters hydrogen bonded to the carbonyl oxygen since these are buried deep in the hydrophobic core among all interfacial water studied. The intermittent hydrogen bond auto-correlation functions are calculated, which allows breaking and reformations of the hydrogen bonds. The auto-correlation functions for interfacial hydrogen bonded networks develop humps during a transition from cage-like motion to eventual power law behavior of t-3/2. The asymptotic t-3/2 behavior indicates translational diffusion dictated dynamics during hydrogen bond breaking and formation irrespective of the nature of the chemical confinement. Employing reactive flux correlation analysis, the forward rate constant of hydrogen bond breaking and formation is calculated which is used to obtain Gibbs energy of activation of the hydrogen bond breaking. The relaxation rates of the networks buried in the hydrophobic core are slower than the networks near the lipid-water interface which is again slower than bulk due to the higher Gibbs energy of activation. Since hydrogen bond breakage follows a translational diffusion dictated mechanism, chemically confined hydrogen bond networks need an activation energy to diffuse through water depleted hydrophobic environments. Our calculations reveal that the slow relaxation rates of interfacial waters in the vicinity of lipids are originated from the chemical confinement of concerted hydrogen bond networks. The analysis suggests that the networks in the hydration layer of membranes dynamically facilitate the water mediated lipid-lipid associations which can provide insights on the thermodynamic stability of soft interfaces relevant to biological systems in the future.","author":[{"dropping-particle":"","family":"Srivastava","given":"Abhinav","non-dropping-particle":"","parse-names":false,"suffix":""},{"dropping-particle":"","family":"Debnath","given":"Ananya","non-dropping-particle":"","parse-names":false,"suffix":""}],"container-title":"Journal of Chemical Physics","id":"ITEM-2","issue":"9","issued":{"date-parts":[["2018"]]},"page":"094901, 11","title":"Hydration dynamics of a lipid membrane: Hydrogen bond networks and lipid-lipid associations","type":"article-journal","volume":"148"},"uris":["http://www.mendeley.com/documents/?uuid=320b26b3-22db-4b62-bd5a-f75f38522180"]}],"mendeley":{"formattedCitation":"(Chandra et al., 2023; Srivastava and Debnath, 2018)","plainTextFormattedCitation":"(Chandra et al., 2023; Srivastava and Debnath, 2018)","previouslyFormattedCitation":"(Chandra et al., 2023; Srivastava and Debnath, 2018)"},"properties":{"noteIndex":0},"schema":"https://github.com/citation-style-language/schema/raw/master/csl-citation.json"}</w:instrText>
      </w:r>
      <w:r w:rsidR="00B53924"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(Chandra et al., 2023; Srivastava and Debnath, 2018)</w:t>
      </w:r>
      <w:r w:rsidR="00B53924" w:rsidRPr="007B55A2">
        <w:rPr>
          <w:rFonts w:ascii="Times New Roman" w:hAnsi="Times New Roman" w:cs="Times New Roman"/>
          <w:sz w:val="24"/>
          <w:szCs w:val="24"/>
          <w:lang w:val="en-US"/>
        </w:rPr>
        <w:fldChar w:fldCharType="end"/>
      </w:r>
      <w:r w:rsidR="00414061" w:rsidRPr="007B55A2">
        <w:rPr>
          <w:rFonts w:ascii="Times New Roman" w:hAnsi="Times New Roman" w:cs="Times New Roman"/>
          <w:sz w:val="24"/>
          <w:szCs w:val="24"/>
          <w:lang w:val="en-US"/>
        </w:rPr>
        <w:t>, i</w:t>
      </w:r>
      <w:r w:rsidRPr="007B55A2">
        <w:rPr>
          <w:rFonts w:ascii="Times New Roman" w:hAnsi="Times New Roman" w:cs="Times New Roman"/>
          <w:sz w:val="24"/>
          <w:szCs w:val="24"/>
          <w:lang w:val="en-US"/>
        </w:rPr>
        <w:t>nterfacial water has a lower diffusion coefficient compared to bulk</w:t>
      </w:r>
      <w:r w:rsidR="00414061" w:rsidRPr="007B55A2">
        <w:rPr>
          <w:rFonts w:ascii="Times New Roman" w:hAnsi="Times New Roman" w:cs="Times New Roman"/>
          <w:sz w:val="24"/>
          <w:szCs w:val="24"/>
          <w:lang w:val="en-US"/>
        </w:rPr>
        <w:t>: ~2.</w:t>
      </w:r>
      <w:r w:rsidR="00B4402C" w:rsidRPr="007B55A2">
        <w:rPr>
          <w:rFonts w:ascii="Times New Roman" w:hAnsi="Times New Roman" w:cs="Times New Roman"/>
          <w:sz w:val="24"/>
          <w:szCs w:val="24"/>
          <w:lang w:val="en-US"/>
        </w:rPr>
        <w:t>8</w:t>
      </w:r>
      <w:r w:rsidR="00B53924" w:rsidRPr="007B55A2">
        <w:rPr>
          <w:rFonts w:ascii="Arial" w:hAnsi="Arial" w:cs="Arial"/>
          <w:sz w:val="24"/>
          <w:szCs w:val="24"/>
          <w:lang w:val="en-US"/>
        </w:rPr>
        <w:t>∙</w:t>
      </w:r>
      <w:r w:rsidR="00414061" w:rsidRPr="007B55A2">
        <w:rPr>
          <w:rFonts w:ascii="Times New Roman" w:hAnsi="Times New Roman" w:cs="Times New Roman"/>
          <w:sz w:val="24"/>
          <w:szCs w:val="24"/>
          <w:lang w:val="en-US"/>
        </w:rPr>
        <w:t>10</w:t>
      </w:r>
      <w:r w:rsidR="00414061" w:rsidRPr="007B55A2">
        <w:rPr>
          <w:rFonts w:ascii="Times New Roman" w:hAnsi="Times New Roman" w:cs="Times New Roman"/>
          <w:sz w:val="24"/>
          <w:szCs w:val="24"/>
          <w:vertAlign w:val="superscript"/>
          <w:lang w:val="en-US"/>
        </w:rPr>
        <w:t>−5</w:t>
      </w:r>
      <w:r w:rsidR="00414061" w:rsidRPr="007B55A2">
        <w:rPr>
          <w:rFonts w:ascii="Times New Roman" w:hAnsi="Times New Roman" w:cs="Times New Roman"/>
          <w:sz w:val="24"/>
          <w:szCs w:val="24"/>
          <w:lang w:val="en-US"/>
        </w:rPr>
        <w:t>/~</w:t>
      </w:r>
      <w:r w:rsidR="00B4402C" w:rsidRPr="007B55A2">
        <w:rPr>
          <w:rFonts w:ascii="Times New Roman" w:hAnsi="Times New Roman" w:cs="Times New Roman"/>
          <w:sz w:val="24"/>
          <w:szCs w:val="24"/>
          <w:lang w:val="en-US"/>
        </w:rPr>
        <w:t>4</w:t>
      </w:r>
      <w:r w:rsidR="00414061" w:rsidRPr="007B55A2">
        <w:rPr>
          <w:rFonts w:ascii="Times New Roman" w:hAnsi="Times New Roman" w:cs="Times New Roman"/>
          <w:sz w:val="24"/>
          <w:szCs w:val="24"/>
          <w:lang w:val="en-US"/>
        </w:rPr>
        <w:t>.</w:t>
      </w:r>
      <w:r w:rsidR="00B4402C" w:rsidRPr="007B55A2">
        <w:rPr>
          <w:rFonts w:ascii="Times New Roman" w:hAnsi="Times New Roman" w:cs="Times New Roman"/>
          <w:sz w:val="24"/>
          <w:szCs w:val="24"/>
          <w:lang w:val="en-US"/>
        </w:rPr>
        <w:t>7</w:t>
      </w:r>
      <w:r w:rsidR="00B53924" w:rsidRPr="007B55A2">
        <w:rPr>
          <w:rFonts w:ascii="Arial" w:hAnsi="Arial" w:cs="Arial"/>
          <w:sz w:val="24"/>
          <w:szCs w:val="24"/>
          <w:lang w:val="en-US"/>
        </w:rPr>
        <w:t>∙</w:t>
      </w:r>
      <w:bookmarkStart w:id="30" w:name="_Hlk161616426"/>
      <w:r w:rsidR="00414061" w:rsidRPr="007B55A2">
        <w:rPr>
          <w:rFonts w:ascii="Times New Roman" w:hAnsi="Times New Roman" w:cs="Times New Roman"/>
          <w:sz w:val="24"/>
          <w:szCs w:val="24"/>
          <w:lang w:val="en-US"/>
        </w:rPr>
        <w:t>10</w:t>
      </w:r>
      <w:r w:rsidR="00414061" w:rsidRPr="007B55A2">
        <w:rPr>
          <w:rFonts w:ascii="Times New Roman" w:hAnsi="Times New Roman" w:cs="Times New Roman"/>
          <w:sz w:val="24"/>
          <w:szCs w:val="24"/>
          <w:vertAlign w:val="superscript"/>
          <w:lang w:val="en-US"/>
        </w:rPr>
        <w:t>−5</w:t>
      </w:r>
      <w:r w:rsidR="00414061" w:rsidRPr="007B55A2">
        <w:rPr>
          <w:rFonts w:ascii="Times New Roman" w:hAnsi="Times New Roman" w:cs="Times New Roman"/>
          <w:sz w:val="24"/>
          <w:szCs w:val="24"/>
          <w:lang w:val="en-US"/>
        </w:rPr>
        <w:t xml:space="preserve"> cm</w:t>
      </w:r>
      <w:r w:rsidR="00414061" w:rsidRPr="007B55A2">
        <w:rPr>
          <w:rFonts w:ascii="Times New Roman" w:hAnsi="Times New Roman" w:cs="Times New Roman"/>
          <w:sz w:val="24"/>
          <w:szCs w:val="24"/>
          <w:vertAlign w:val="superscript"/>
          <w:lang w:val="en-US"/>
        </w:rPr>
        <w:t xml:space="preserve">2 </w:t>
      </w:r>
      <w:r w:rsidR="00414061" w:rsidRPr="007B55A2">
        <w:rPr>
          <w:rFonts w:ascii="Times New Roman" w:hAnsi="Times New Roman" w:cs="Times New Roman"/>
          <w:sz w:val="24"/>
          <w:szCs w:val="24"/>
          <w:lang w:val="en-US"/>
        </w:rPr>
        <w:t>s</w:t>
      </w:r>
      <w:r w:rsidR="00414061" w:rsidRPr="007B55A2">
        <w:rPr>
          <w:rFonts w:ascii="Times New Roman" w:hAnsi="Times New Roman" w:cs="Times New Roman"/>
          <w:sz w:val="24"/>
          <w:szCs w:val="24"/>
          <w:vertAlign w:val="superscript"/>
          <w:lang w:val="en-US"/>
        </w:rPr>
        <w:t>−1</w:t>
      </w:r>
      <w:bookmarkEnd w:id="30"/>
      <w:r w:rsidR="00414061" w:rsidRPr="007B55A2">
        <w:rPr>
          <w:rFonts w:ascii="Times New Roman" w:hAnsi="Times New Roman" w:cs="Times New Roman"/>
          <w:sz w:val="24"/>
          <w:szCs w:val="24"/>
          <w:lang w:val="en-US"/>
        </w:rPr>
        <w:t xml:space="preserve"> at 20/50 °C </w:t>
      </w:r>
      <w:r w:rsidR="00414061" w:rsidRPr="007B55A2">
        <w:rPr>
          <w:rFonts w:ascii="Times New Roman" w:hAnsi="Times New Roman" w:cs="Times New Roman"/>
          <w:i/>
          <w:sz w:val="24"/>
          <w:szCs w:val="24"/>
          <w:lang w:val="en-US"/>
        </w:rPr>
        <w:t>vs</w:t>
      </w:r>
      <w:r w:rsidR="00414061" w:rsidRPr="007B55A2">
        <w:rPr>
          <w:rFonts w:ascii="Times New Roman" w:hAnsi="Times New Roman" w:cs="Times New Roman"/>
          <w:sz w:val="24"/>
          <w:szCs w:val="24"/>
          <w:lang w:val="en-US"/>
        </w:rPr>
        <w:t>. ~5.0</w:t>
      </w:r>
      <w:r w:rsidR="00B53924" w:rsidRPr="007B55A2">
        <w:rPr>
          <w:rFonts w:ascii="Arial" w:hAnsi="Arial" w:cs="Arial"/>
          <w:sz w:val="24"/>
          <w:szCs w:val="24"/>
          <w:lang w:val="en-US"/>
        </w:rPr>
        <w:t>∙</w:t>
      </w:r>
      <w:r w:rsidR="00414061" w:rsidRPr="007B55A2">
        <w:rPr>
          <w:rFonts w:ascii="Times New Roman" w:hAnsi="Times New Roman" w:cs="Times New Roman"/>
          <w:sz w:val="24"/>
          <w:szCs w:val="24"/>
          <w:lang w:val="en-US"/>
        </w:rPr>
        <w:t>10</w:t>
      </w:r>
      <w:r w:rsidR="00414061" w:rsidRPr="007B55A2">
        <w:rPr>
          <w:rFonts w:ascii="Times New Roman" w:hAnsi="Times New Roman" w:cs="Times New Roman"/>
          <w:sz w:val="24"/>
          <w:szCs w:val="24"/>
          <w:vertAlign w:val="superscript"/>
          <w:lang w:val="en-US"/>
        </w:rPr>
        <w:t>−5</w:t>
      </w:r>
      <w:r w:rsidR="00414061" w:rsidRPr="007B55A2">
        <w:rPr>
          <w:rFonts w:ascii="Times New Roman" w:hAnsi="Times New Roman" w:cs="Times New Roman"/>
          <w:sz w:val="24"/>
          <w:szCs w:val="24"/>
          <w:lang w:val="en-US"/>
        </w:rPr>
        <w:t>/~</w:t>
      </w:r>
      <w:r w:rsidR="00B4402C" w:rsidRPr="007B55A2">
        <w:rPr>
          <w:rFonts w:ascii="Times New Roman" w:hAnsi="Times New Roman" w:cs="Times New Roman"/>
          <w:sz w:val="24"/>
          <w:szCs w:val="24"/>
          <w:lang w:val="en-US"/>
        </w:rPr>
        <w:t>7</w:t>
      </w:r>
      <w:r w:rsidR="00414061" w:rsidRPr="007B55A2">
        <w:rPr>
          <w:rFonts w:ascii="Times New Roman" w:hAnsi="Times New Roman" w:cs="Times New Roman"/>
          <w:sz w:val="24"/>
          <w:szCs w:val="24"/>
          <w:lang w:val="en-US"/>
        </w:rPr>
        <w:t>.</w:t>
      </w:r>
      <w:r w:rsidR="00B4402C" w:rsidRPr="007B55A2">
        <w:rPr>
          <w:rFonts w:ascii="Times New Roman" w:hAnsi="Times New Roman" w:cs="Times New Roman"/>
          <w:sz w:val="24"/>
          <w:szCs w:val="24"/>
          <w:lang w:val="en-US"/>
        </w:rPr>
        <w:t>0</w:t>
      </w:r>
      <w:r w:rsidR="00B53924" w:rsidRPr="007B55A2">
        <w:rPr>
          <w:rFonts w:ascii="Arial" w:hAnsi="Arial" w:cs="Arial"/>
          <w:sz w:val="24"/>
          <w:szCs w:val="24"/>
          <w:lang w:val="en-US"/>
        </w:rPr>
        <w:t>∙</w:t>
      </w:r>
      <w:r w:rsidR="00414061" w:rsidRPr="007B55A2">
        <w:rPr>
          <w:rFonts w:ascii="Times New Roman" w:hAnsi="Times New Roman" w:cs="Times New Roman"/>
          <w:sz w:val="24"/>
          <w:szCs w:val="24"/>
          <w:lang w:val="en-US"/>
        </w:rPr>
        <w:t>10</w:t>
      </w:r>
      <w:r w:rsidR="00414061" w:rsidRPr="007B55A2">
        <w:rPr>
          <w:rFonts w:ascii="Times New Roman" w:hAnsi="Times New Roman" w:cs="Times New Roman"/>
          <w:sz w:val="24"/>
          <w:szCs w:val="24"/>
          <w:vertAlign w:val="superscript"/>
          <w:lang w:val="en-US"/>
        </w:rPr>
        <w:t>−5</w:t>
      </w:r>
      <w:r w:rsidR="00414061" w:rsidRPr="007B55A2">
        <w:rPr>
          <w:rFonts w:ascii="Times New Roman" w:hAnsi="Times New Roman" w:cs="Times New Roman"/>
          <w:sz w:val="24"/>
          <w:szCs w:val="24"/>
          <w:lang w:val="en-US"/>
        </w:rPr>
        <w:t xml:space="preserve"> cm</w:t>
      </w:r>
      <w:r w:rsidR="00414061" w:rsidRPr="007B55A2">
        <w:rPr>
          <w:rFonts w:ascii="Times New Roman" w:hAnsi="Times New Roman" w:cs="Times New Roman"/>
          <w:sz w:val="24"/>
          <w:szCs w:val="24"/>
          <w:vertAlign w:val="superscript"/>
          <w:lang w:val="en-US"/>
        </w:rPr>
        <w:t xml:space="preserve">2 </w:t>
      </w:r>
      <w:r w:rsidR="00414061" w:rsidRPr="007B55A2">
        <w:rPr>
          <w:rFonts w:ascii="Times New Roman" w:hAnsi="Times New Roman" w:cs="Times New Roman"/>
          <w:sz w:val="24"/>
          <w:szCs w:val="24"/>
          <w:lang w:val="en-US"/>
        </w:rPr>
        <w:t>s</w:t>
      </w:r>
      <w:r w:rsidR="00414061" w:rsidRPr="007B55A2">
        <w:rPr>
          <w:rFonts w:ascii="Times New Roman" w:hAnsi="Times New Roman" w:cs="Times New Roman"/>
          <w:sz w:val="24"/>
          <w:szCs w:val="24"/>
          <w:vertAlign w:val="superscript"/>
          <w:lang w:val="en-US"/>
        </w:rPr>
        <w:t>−1</w:t>
      </w:r>
      <w:r w:rsidR="00414061" w:rsidRPr="007B55A2">
        <w:rPr>
          <w:rFonts w:ascii="Times New Roman" w:hAnsi="Times New Roman" w:cs="Times New Roman"/>
          <w:sz w:val="24"/>
          <w:szCs w:val="24"/>
          <w:lang w:val="en-US"/>
        </w:rPr>
        <w:t xml:space="preserve"> at 20/50 °C (Table S</w:t>
      </w:r>
      <w:r w:rsidR="00225974" w:rsidRPr="007B55A2">
        <w:rPr>
          <w:rFonts w:ascii="Times New Roman" w:hAnsi="Times New Roman" w:cs="Times New Roman"/>
          <w:sz w:val="24"/>
          <w:szCs w:val="24"/>
          <w:lang w:val="en-US"/>
        </w:rPr>
        <w:t>4</w:t>
      </w:r>
      <w:r w:rsidR="00414061" w:rsidRPr="007B55A2">
        <w:rPr>
          <w:rFonts w:ascii="Times New Roman" w:hAnsi="Times New Roman" w:cs="Times New Roman"/>
          <w:sz w:val="24"/>
          <w:szCs w:val="24"/>
          <w:lang w:val="en-US"/>
        </w:rPr>
        <w:t>)</w:t>
      </w:r>
      <w:r w:rsidRPr="007B55A2">
        <w:rPr>
          <w:rFonts w:ascii="Times New Roman" w:hAnsi="Times New Roman" w:cs="Times New Roman"/>
          <w:sz w:val="24"/>
          <w:szCs w:val="24"/>
          <w:lang w:val="en-US"/>
        </w:rPr>
        <w:t xml:space="preserve">. </w:t>
      </w:r>
      <w:bookmarkEnd w:id="29"/>
      <w:r w:rsidR="00777DB0" w:rsidRPr="007B55A2">
        <w:rPr>
          <w:rFonts w:ascii="Times New Roman" w:hAnsi="Times New Roman" w:cs="Times New Roman"/>
          <w:sz w:val="24"/>
          <w:szCs w:val="24"/>
          <w:lang w:val="en-US"/>
        </w:rPr>
        <w:t xml:space="preserve">Still, interfacial water mobility is almost doubled at higher </w:t>
      </w:r>
      <w:r w:rsidR="001D4710" w:rsidRPr="007B55A2">
        <w:rPr>
          <w:rFonts w:ascii="Times New Roman" w:hAnsi="Times New Roman" w:cs="Times New Roman"/>
          <w:sz w:val="24"/>
          <w:szCs w:val="24"/>
          <w:lang w:val="en-US"/>
        </w:rPr>
        <w:t>temperatures</w:t>
      </w:r>
      <w:r w:rsidR="00777DB0" w:rsidRPr="007B55A2">
        <w:rPr>
          <w:rFonts w:ascii="Times New Roman" w:hAnsi="Times New Roman" w:cs="Times New Roman"/>
          <w:sz w:val="24"/>
          <w:szCs w:val="24"/>
          <w:lang w:val="en-US"/>
        </w:rPr>
        <w:t xml:space="preserve">, indicating a faster exchange with bulk. </w:t>
      </w:r>
      <w:r w:rsidRPr="007B55A2">
        <w:rPr>
          <w:rFonts w:ascii="Times New Roman" w:hAnsi="Times New Roman" w:cs="Times New Roman"/>
          <w:sz w:val="24"/>
          <w:szCs w:val="24"/>
          <w:lang w:val="en-US"/>
        </w:rPr>
        <w:t xml:space="preserve">Rotational autocorrelation functions calculated for a period of 200 </w:t>
      </w:r>
      <w:proofErr w:type="spellStart"/>
      <w:r w:rsidRPr="007B55A2">
        <w:rPr>
          <w:rFonts w:ascii="Times New Roman" w:hAnsi="Times New Roman" w:cs="Times New Roman"/>
          <w:sz w:val="24"/>
          <w:szCs w:val="24"/>
          <w:lang w:val="en-US"/>
        </w:rPr>
        <w:t>ps</w:t>
      </w:r>
      <w:proofErr w:type="spellEnd"/>
      <w:r w:rsidRPr="007B55A2">
        <w:rPr>
          <w:rFonts w:ascii="Times New Roman" w:hAnsi="Times New Roman" w:cs="Times New Roman"/>
          <w:sz w:val="24"/>
          <w:szCs w:val="24"/>
          <w:lang w:val="en-US"/>
        </w:rPr>
        <w:t xml:space="preserve"> </w:t>
      </w:r>
      <w:r w:rsidR="00777DB0" w:rsidRPr="007B55A2">
        <w:rPr>
          <w:rFonts w:ascii="Times New Roman" w:hAnsi="Times New Roman" w:cs="Times New Roman"/>
          <w:sz w:val="24"/>
          <w:szCs w:val="24"/>
          <w:lang w:val="en-US"/>
        </w:rPr>
        <w:t xml:space="preserve">(Fig. </w:t>
      </w:r>
      <w:r w:rsidR="00FD7392" w:rsidRPr="007B55A2">
        <w:rPr>
          <w:rFonts w:ascii="Times New Roman" w:hAnsi="Times New Roman" w:cs="Times New Roman"/>
          <w:sz w:val="24"/>
          <w:szCs w:val="24"/>
          <w:lang w:val="en-US"/>
        </w:rPr>
        <w:t>5</w:t>
      </w:r>
      <w:r w:rsidR="00777DB0" w:rsidRPr="007B55A2">
        <w:rPr>
          <w:rFonts w:ascii="Times New Roman" w:hAnsi="Times New Roman" w:cs="Times New Roman"/>
          <w:sz w:val="24"/>
          <w:szCs w:val="24"/>
          <w:lang w:val="en-US"/>
        </w:rPr>
        <w:t xml:space="preserve">) </w:t>
      </w:r>
      <w:r w:rsidRPr="007B55A2">
        <w:rPr>
          <w:rFonts w:ascii="Times New Roman" w:hAnsi="Times New Roman" w:cs="Times New Roman"/>
          <w:sz w:val="24"/>
          <w:szCs w:val="24"/>
          <w:lang w:val="en-US"/>
        </w:rPr>
        <w:t xml:space="preserve">show </w:t>
      </w:r>
      <w:r w:rsidR="001D4710" w:rsidRPr="007B55A2">
        <w:rPr>
          <w:rFonts w:ascii="Times New Roman" w:hAnsi="Times New Roman" w:cs="Times New Roman"/>
          <w:sz w:val="24"/>
          <w:szCs w:val="24"/>
          <w:lang w:val="en-US"/>
        </w:rPr>
        <w:t xml:space="preserve">a </w:t>
      </w:r>
      <w:r w:rsidRPr="007B55A2">
        <w:rPr>
          <w:rFonts w:ascii="Times New Roman" w:hAnsi="Times New Roman" w:cs="Times New Roman"/>
          <w:sz w:val="24"/>
          <w:szCs w:val="24"/>
          <w:lang w:val="en-US"/>
        </w:rPr>
        <w:t xml:space="preserve">faster drop towards zero at higher temperatures, confirming </w:t>
      </w:r>
      <w:r w:rsidR="00777DB0" w:rsidRPr="007B55A2">
        <w:rPr>
          <w:rFonts w:ascii="Times New Roman" w:hAnsi="Times New Roman" w:cs="Times New Roman"/>
          <w:sz w:val="24"/>
          <w:szCs w:val="24"/>
          <w:lang w:val="en-US"/>
        </w:rPr>
        <w:t xml:space="preserve">significant </w:t>
      </w:r>
      <w:r w:rsidRPr="007B55A2">
        <w:rPr>
          <w:rFonts w:ascii="Times New Roman" w:hAnsi="Times New Roman" w:cs="Times New Roman"/>
          <w:sz w:val="24"/>
          <w:szCs w:val="24"/>
          <w:lang w:val="en-US"/>
        </w:rPr>
        <w:t>temperature-</w:t>
      </w:r>
      <w:r w:rsidR="00777DB0" w:rsidRPr="007B55A2">
        <w:rPr>
          <w:rFonts w:ascii="Times New Roman" w:hAnsi="Times New Roman" w:cs="Times New Roman"/>
          <w:sz w:val="24"/>
          <w:szCs w:val="24"/>
          <w:lang w:val="en-US"/>
        </w:rPr>
        <w:t>driven</w:t>
      </w:r>
      <w:r w:rsidRPr="007B55A2">
        <w:rPr>
          <w:rFonts w:ascii="Times New Roman" w:hAnsi="Times New Roman" w:cs="Times New Roman"/>
          <w:sz w:val="24"/>
          <w:szCs w:val="24"/>
          <w:lang w:val="en-US"/>
        </w:rPr>
        <w:t xml:space="preserve"> rotational fluctuations. Therefore, </w:t>
      </w:r>
      <w:r w:rsidR="00777DB0" w:rsidRPr="007B55A2">
        <w:rPr>
          <w:rFonts w:ascii="Times New Roman" w:hAnsi="Times New Roman" w:cs="Times New Roman"/>
          <w:sz w:val="24"/>
          <w:szCs w:val="24"/>
          <w:lang w:val="en-US"/>
        </w:rPr>
        <w:t>both parameters indicate a faster rate of HB perturbation at 50 °C. However, they also show that the interfacial water is more strongly affected by temperature changes than bulk water</w:t>
      </w:r>
      <w:r w:rsidR="000A5E10" w:rsidRPr="007B55A2">
        <w:rPr>
          <w:rFonts w:ascii="Times New Roman" w:hAnsi="Times New Roman" w:cs="Times New Roman"/>
          <w:sz w:val="24"/>
          <w:szCs w:val="24"/>
          <w:lang w:val="en-US"/>
        </w:rPr>
        <w:t xml:space="preserve"> since its dynamics are not solely dependent on kinetic energy increase, but also on the rearrangement of the bilayer and lipid interactions</w:t>
      </w:r>
      <w:r w:rsidR="00DD32B6" w:rsidRPr="007B55A2">
        <w:rPr>
          <w:rFonts w:ascii="Times New Roman" w:hAnsi="Times New Roman" w:cs="Times New Roman"/>
          <w:sz w:val="24"/>
          <w:szCs w:val="24"/>
          <w:lang w:val="en-US"/>
        </w:rPr>
        <w:t>, which is the key to understanding experimental phenomena</w:t>
      </w:r>
      <w:r w:rsidR="000A5E10" w:rsidRPr="007B55A2">
        <w:rPr>
          <w:rFonts w:ascii="Times New Roman" w:hAnsi="Times New Roman" w:cs="Times New Roman"/>
          <w:sz w:val="24"/>
          <w:szCs w:val="24"/>
          <w:lang w:val="en-US"/>
        </w:rPr>
        <w:t xml:space="preserve">. </w:t>
      </w:r>
    </w:p>
    <w:p w14:paraId="05B91317" w14:textId="01AAF14F" w:rsidR="00777DB0" w:rsidRPr="007B55A2" w:rsidRDefault="00DD32B6" w:rsidP="00C35DB2">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Though MD did not fully reproduce experimental results, the </w:t>
      </w:r>
      <w:r w:rsidR="00777DB0" w:rsidRPr="007B55A2">
        <w:rPr>
          <w:rFonts w:ascii="Times New Roman" w:hAnsi="Times New Roman" w:cs="Times New Roman"/>
          <w:sz w:val="24"/>
          <w:szCs w:val="24"/>
          <w:lang w:val="en-US"/>
        </w:rPr>
        <w:t xml:space="preserve">absence of notable differences at the ends of the observed temperature spectrum might suggest </w:t>
      </w:r>
      <w:r w:rsidRPr="007B55A2">
        <w:rPr>
          <w:rFonts w:ascii="Times New Roman" w:hAnsi="Times New Roman" w:cs="Times New Roman"/>
          <w:sz w:val="24"/>
          <w:szCs w:val="24"/>
          <w:lang w:val="en-US"/>
        </w:rPr>
        <w:t>large perturbations</w:t>
      </w:r>
      <w:r w:rsidR="00777DB0" w:rsidRPr="007B55A2">
        <w:rPr>
          <w:rFonts w:ascii="Times New Roman" w:hAnsi="Times New Roman" w:cs="Times New Roman"/>
          <w:sz w:val="24"/>
          <w:szCs w:val="24"/>
          <w:lang w:val="en-US"/>
        </w:rPr>
        <w:t xml:space="preserve"> occur predominantly at melting points, or that they are driven by </w:t>
      </w:r>
      <w:r w:rsidRPr="007B55A2">
        <w:rPr>
          <w:rFonts w:ascii="Times New Roman" w:hAnsi="Times New Roman" w:cs="Times New Roman"/>
          <w:sz w:val="24"/>
          <w:szCs w:val="24"/>
          <w:lang w:val="en-US"/>
        </w:rPr>
        <w:t>factors</w:t>
      </w:r>
      <w:r w:rsidR="00777DB0" w:rsidRPr="007B55A2">
        <w:rPr>
          <w:rFonts w:ascii="Times New Roman" w:hAnsi="Times New Roman" w:cs="Times New Roman"/>
          <w:sz w:val="24"/>
          <w:szCs w:val="24"/>
          <w:lang w:val="en-US"/>
        </w:rPr>
        <w:t xml:space="preserve"> absent from the simulation, such as anions from </w:t>
      </w:r>
      <w:r w:rsidR="001D4710" w:rsidRPr="007B55A2">
        <w:rPr>
          <w:rFonts w:ascii="Times New Roman" w:hAnsi="Times New Roman" w:cs="Times New Roman"/>
          <w:sz w:val="24"/>
          <w:szCs w:val="24"/>
          <w:lang w:val="en-US"/>
        </w:rPr>
        <w:t xml:space="preserve">the </w:t>
      </w:r>
      <w:r w:rsidR="00777DB0" w:rsidRPr="007B55A2">
        <w:rPr>
          <w:rFonts w:ascii="Times New Roman" w:hAnsi="Times New Roman" w:cs="Times New Roman"/>
          <w:sz w:val="24"/>
          <w:szCs w:val="24"/>
          <w:lang w:val="en-US"/>
        </w:rPr>
        <w:t xml:space="preserve">buffer. </w:t>
      </w:r>
      <w:r w:rsidRPr="007B55A2">
        <w:rPr>
          <w:rFonts w:ascii="Times New Roman" w:hAnsi="Times New Roman" w:cs="Times New Roman"/>
          <w:sz w:val="24"/>
          <w:szCs w:val="24"/>
          <w:lang w:val="en-US"/>
        </w:rPr>
        <w:t>In addition</w:t>
      </w:r>
      <w:r w:rsidR="00777DB0" w:rsidRPr="007B55A2">
        <w:rPr>
          <w:rFonts w:ascii="Times New Roman" w:hAnsi="Times New Roman" w:cs="Times New Roman"/>
          <w:sz w:val="24"/>
          <w:szCs w:val="24"/>
          <w:lang w:val="en-US"/>
        </w:rPr>
        <w:t xml:space="preserve">, MD </w:t>
      </w:r>
      <w:r w:rsidRPr="007B55A2">
        <w:rPr>
          <w:rFonts w:ascii="Times New Roman" w:hAnsi="Times New Roman" w:cs="Times New Roman"/>
          <w:sz w:val="24"/>
          <w:szCs w:val="24"/>
          <w:lang w:val="en-US"/>
        </w:rPr>
        <w:t>shows</w:t>
      </w:r>
      <w:r w:rsidR="00777DB0" w:rsidRPr="007B55A2">
        <w:rPr>
          <w:rFonts w:ascii="Times New Roman" w:hAnsi="Times New Roman" w:cs="Times New Roman"/>
          <w:sz w:val="24"/>
          <w:szCs w:val="24"/>
          <w:lang w:val="en-US"/>
        </w:rPr>
        <w:t xml:space="preserve"> that </w:t>
      </w:r>
      <w:proofErr w:type="spellStart"/>
      <w:r w:rsidR="00777DB0" w:rsidRPr="007B55A2">
        <w:rPr>
          <w:rFonts w:ascii="Times New Roman" w:hAnsi="Times New Roman" w:cs="Times New Roman"/>
          <w:sz w:val="24"/>
          <w:szCs w:val="24"/>
          <w:lang w:val="en-US"/>
        </w:rPr>
        <w:t>Laurdan</w:t>
      </w:r>
      <w:proofErr w:type="spellEnd"/>
      <w:r w:rsidR="00777DB0" w:rsidRPr="007B55A2">
        <w:rPr>
          <w:rFonts w:ascii="Times New Roman" w:hAnsi="Times New Roman" w:cs="Times New Roman"/>
          <w:sz w:val="24"/>
          <w:szCs w:val="24"/>
          <w:lang w:val="en-US"/>
        </w:rPr>
        <w:t>® may be more than just a reporter probe, but that it participate</w:t>
      </w:r>
      <w:r w:rsidRPr="007B55A2">
        <w:rPr>
          <w:rFonts w:ascii="Times New Roman" w:hAnsi="Times New Roman" w:cs="Times New Roman"/>
          <w:sz w:val="24"/>
          <w:szCs w:val="24"/>
          <w:lang w:val="en-US"/>
        </w:rPr>
        <w:t>s</w:t>
      </w:r>
      <w:r w:rsidR="00777DB0" w:rsidRPr="007B55A2">
        <w:rPr>
          <w:rFonts w:ascii="Times New Roman" w:hAnsi="Times New Roman" w:cs="Times New Roman"/>
          <w:sz w:val="24"/>
          <w:szCs w:val="24"/>
          <w:lang w:val="en-US"/>
        </w:rPr>
        <w:t xml:space="preserve"> in </w:t>
      </w:r>
      <w:r w:rsidRPr="007B55A2">
        <w:rPr>
          <w:rFonts w:ascii="Times New Roman" w:hAnsi="Times New Roman" w:cs="Times New Roman"/>
          <w:sz w:val="24"/>
          <w:szCs w:val="24"/>
          <w:lang w:val="en-US"/>
        </w:rPr>
        <w:t xml:space="preserve">ordering and </w:t>
      </w:r>
      <w:r w:rsidR="00777DB0" w:rsidRPr="007B55A2">
        <w:rPr>
          <w:rFonts w:ascii="Times New Roman" w:hAnsi="Times New Roman" w:cs="Times New Roman"/>
          <w:sz w:val="24"/>
          <w:szCs w:val="24"/>
          <w:lang w:val="en-US"/>
        </w:rPr>
        <w:t>hydration changes</w:t>
      </w:r>
      <w:r w:rsidRPr="007B55A2">
        <w:rPr>
          <w:rFonts w:ascii="Times New Roman" w:hAnsi="Times New Roman" w:cs="Times New Roman"/>
          <w:sz w:val="24"/>
          <w:szCs w:val="24"/>
          <w:lang w:val="en-US"/>
        </w:rPr>
        <w:t xml:space="preserve">, as was previously suggested by </w:t>
      </w:r>
      <w:proofErr w:type="spellStart"/>
      <w:r w:rsidRPr="007B55A2">
        <w:rPr>
          <w:rFonts w:ascii="Times New Roman" w:hAnsi="Times New Roman" w:cs="Times New Roman"/>
          <w:sz w:val="24"/>
          <w:szCs w:val="24"/>
          <w:lang w:val="en-US"/>
        </w:rPr>
        <w:t>Suhaj</w:t>
      </w:r>
      <w:proofErr w:type="spellEnd"/>
      <w:r w:rsidRPr="007B55A2">
        <w:rPr>
          <w:rFonts w:ascii="Times New Roman" w:hAnsi="Times New Roman" w:cs="Times New Roman"/>
          <w:sz w:val="24"/>
          <w:szCs w:val="24"/>
          <w:lang w:val="en-US"/>
        </w:rPr>
        <w:t xml:space="preserve"> </w:t>
      </w:r>
      <w:r w:rsidRPr="007B55A2">
        <w:rPr>
          <w:rFonts w:ascii="Times New Roman" w:hAnsi="Times New Roman" w:cs="Times New Roman"/>
          <w:i/>
          <w:sz w:val="24"/>
          <w:szCs w:val="24"/>
          <w:lang w:val="en-US"/>
        </w:rPr>
        <w:t>et al</w:t>
      </w:r>
      <w:r w:rsidRPr="007B55A2">
        <w:rPr>
          <w:rFonts w:ascii="Times New Roman" w:hAnsi="Times New Roman" w:cs="Times New Roman"/>
          <w:sz w:val="24"/>
          <w:szCs w:val="24"/>
          <w:lang w:val="en-US"/>
        </w:rPr>
        <w:t xml:space="preserve">. </w:t>
      </w:r>
      <w:r w:rsidR="00A31D6D"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{"citationItems":[{"id":"ITEM-1","itemData":{"DOI":"10.1021/acs.jpcb.0c09496","ISSN":"15205207","PMID":"33275430","abstract":"Environmentally sensitive (ES) dyes have been used for many decades to study the lipid order of cell membranes, as different lipid phases play a crucial role in a wide variety of cell processes. Yet, the understanding of how ES dyes behave, interact, and affect membranes at the atomistic scale is lacking, partially due to the lack of molecular dynamics (MD) models of these dyes. Here, we present ground- and excited-state MD models of commonly used ES dyes, Laurdan and di-4-ANEPPDHQ, and use MD simulations to study the behavior of these dyes in a disordered and an ordered membrane. We also investigate the effect that these two dyes have on the hydration and lipid order of the membranes, where we see a significant effect on the hydration of lipids proximal to the dyes. These findings are combined with experimental fluorescence experiments of ordered and disordered vesicles and live HeLa cells stained by the aforementioned dyes, where the generalized polarization (GP) values were measured at different concentrations of the dyes. We observe a small but significant decrease of GP at higher Laurdan concentrations in vesicles, while the same effect is not observed in cell membranes. The opposite effect is observed with di-4-ANEPPDHQ where no significant change in GP is seen for vesicles but a very substantial and significant decrease is seen in cell membranes. Together, our results show the profound effect that ES dyes have on membranes, and the presented MD models will be important for further understanding of these effects.","author":[{"dropping-particle":"","family":"Suhaj","given":"Adam","non-dropping-particle":"","parse-names":false,"suffix":""},{"dropping-particle":"","family":"Gowland","given":"Duncan","non-dropping-particle":"","parse-names":false,"suffix":""},{"dropping-particle":"","family":"Bonini","given":"Nicola","non-dropping-particle":"","parse-names":false,"suffix":""},{"dropping-particle":"","family":"Owen","given":"Dylan M.","non-dropping-particle":"","parse-names":false,"suffix":""},{"dropping-particle":"","family":"Lorenz","given":"Christian D.","non-dropping-particle":"","parse-names":false,"suffix":""}],"container-title":"Journal of Physical Chemistry B","id":"ITEM-1","issue":"50","issued":{"date-parts":[["2020"]]},"page":"11419-11430","title":"Laurdan and Di-4-ANEPPDHQ influence the properties of lipid membranes: A classical molecular dynamics and fluorescence study","type":"article-journal","volume":"124"},"uris":["http://www.mendeley.com/documents/?uuid=d68e884f-f7d2-4cf6-9ed2-92fdfb357862"]}],"mendeley":{"formattedCitation":"(Suhaj et al., 2020)","plainTextFormattedCitation":"(Suhaj et al., 2020)","previouslyFormattedCitation":"(Suhaj et al., 2020)"},"properties":{"noteIndex":0},"schema":"https://github.com/citation-style-language/schema/raw/master/csl-citation.json"}</w:instrText>
      </w:r>
      <w:r w:rsidR="00A31D6D"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(Suhaj et al., 2020)</w:t>
      </w:r>
      <w:r w:rsidR="00A31D6D" w:rsidRPr="007B55A2">
        <w:rPr>
          <w:rFonts w:ascii="Times New Roman" w:hAnsi="Times New Roman" w:cs="Times New Roman"/>
          <w:sz w:val="24"/>
          <w:szCs w:val="24"/>
          <w:lang w:val="en-US"/>
        </w:rPr>
        <w:fldChar w:fldCharType="end"/>
      </w:r>
      <w:r w:rsidRPr="007B55A2">
        <w:rPr>
          <w:rFonts w:ascii="Times New Roman" w:hAnsi="Times New Roman" w:cs="Times New Roman"/>
          <w:sz w:val="24"/>
          <w:szCs w:val="24"/>
          <w:lang w:val="en-US"/>
        </w:rPr>
        <w:t>.</w:t>
      </w:r>
      <w:r w:rsidR="00E50246" w:rsidRPr="007B55A2">
        <w:rPr>
          <w:rFonts w:ascii="Times New Roman" w:hAnsi="Times New Roman" w:cs="Times New Roman"/>
          <w:sz w:val="24"/>
          <w:szCs w:val="24"/>
          <w:lang w:val="en-US"/>
        </w:rPr>
        <w:t xml:space="preserve"> </w:t>
      </w:r>
      <w:bookmarkStart w:id="31" w:name="_Hlk173940349"/>
      <w:r w:rsidR="00E50246" w:rsidRPr="007B55A2">
        <w:rPr>
          <w:rFonts w:ascii="Times New Roman" w:hAnsi="Times New Roman" w:cs="Times New Roman"/>
          <w:sz w:val="24"/>
          <w:szCs w:val="24"/>
          <w:lang w:val="en-US"/>
        </w:rPr>
        <w:t xml:space="preserve">An important limitation of this study is the lack of pH-dependent simulations, which were not performed due to the difficulty of obtaining accurate parameters for protonated </w:t>
      </w:r>
      <w:proofErr w:type="spellStart"/>
      <w:r w:rsidR="00E50246" w:rsidRPr="007B55A2">
        <w:rPr>
          <w:rFonts w:ascii="Times New Roman" w:hAnsi="Times New Roman" w:cs="Times New Roman"/>
          <w:sz w:val="24"/>
          <w:szCs w:val="24"/>
          <w:lang w:val="en-US"/>
        </w:rPr>
        <w:t>Laurdan</w:t>
      </w:r>
      <w:proofErr w:type="spellEnd"/>
      <w:r w:rsidR="00E50246" w:rsidRPr="007B55A2">
        <w:rPr>
          <w:rFonts w:ascii="Times New Roman" w:hAnsi="Times New Roman" w:cs="Times New Roman"/>
          <w:sz w:val="24"/>
          <w:szCs w:val="24"/>
          <w:lang w:val="en-US"/>
        </w:rPr>
        <w:t xml:space="preserve">®. It is possible that </w:t>
      </w:r>
      <w:proofErr w:type="spellStart"/>
      <w:r w:rsidR="00E50246" w:rsidRPr="007B55A2">
        <w:rPr>
          <w:rFonts w:ascii="Times New Roman" w:hAnsi="Times New Roman" w:cs="Times New Roman"/>
          <w:sz w:val="24"/>
          <w:szCs w:val="24"/>
          <w:lang w:val="en-US"/>
        </w:rPr>
        <w:t>Laurdan</w:t>
      </w:r>
      <w:proofErr w:type="spellEnd"/>
      <w:r w:rsidR="00E50246" w:rsidRPr="007B55A2">
        <w:rPr>
          <w:rFonts w:ascii="Times New Roman" w:hAnsi="Times New Roman" w:cs="Times New Roman"/>
          <w:sz w:val="24"/>
          <w:szCs w:val="24"/>
          <w:lang w:val="en-US"/>
        </w:rPr>
        <w:t>® protonation would further impact water HB formation and re-orientation</w:t>
      </w:r>
      <w:r w:rsidR="001B2BCD" w:rsidRPr="007B55A2">
        <w:rPr>
          <w:rFonts w:ascii="Times New Roman" w:hAnsi="Times New Roman" w:cs="Times New Roman"/>
          <w:sz w:val="24"/>
          <w:szCs w:val="24"/>
          <w:lang w:val="en-US"/>
        </w:rPr>
        <w:t xml:space="preserve">, since charged species will locate more among lipid headgroups </w:t>
      </w:r>
      <w:bookmarkStart w:id="32" w:name="_Hlk174096623"/>
      <w:r w:rsidR="00D469A8"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{"citationItems":[{"id":"ITEM-1","itemData":{"DOI":"10.1016/j.saa.2024.124773","ISSN":"13861425","abstract":"The transformation of 1,2-dipalmitoyl-sn-glycero-3-phosphocholine (DPPC) lipid bilayers from the gel (Lβ′) to the fluid (Lα) phase involves an intermediate ripple (Pβ′) phase forming a few degrees below the main transition temperature (Tm). While the exact cause of bilayer rippling is still debated, the presence of amphiphilic molecules, pH, and lipid bilayer architecture are all known to influence (pre)transition behavior. In particular, fatty acid chains interact with hydrophobic lipid tails, while the carboxylic groups simultaneously participate in proton transfer with interfacial water in the polar lipid region which is controlled by the pH of the surrounding aqueous medium. The molecular-level variations in the DPPC ripple phase in the presence of 2% palmitic acid (PA) were studied at pH levels 4.0, 7.3, and 9.1, where PA is fully protonated, partially protonated, or fully deprotonated. Bilayer thermotropic behavior was investigated by differential scanning calorimetry (DSC) and Fourier-transform infrared (FTIR) spectroscopy which agreed in their characterization of (pre)transition at pH of 9.1, but not at pH 4.0 and especially not at 7.3. Owing to the different insertion depths of protonated and deprotonated PA, along with the ability of protonated PA to undergo flip-flop in the bilayer, these two forms of PA show a different hydration pattern in the interfacial water layer. Finally, these results demonstrated the hitherto undiscovered potential of FTIR spectroscopy in the detection of the events occurring at the surface of lipid bilayers that obscure the low-cooperativity phase transition explored in this work.","author":[{"dropping-particle":"","family":"Pem","given":"Barbara","non-dropping-particle":"","parse-names":false,"suffix":""},{"dropping-particle":"","family":"Pišonić","given":"Marina","non-dropping-particle":"","parse-names":false,"suffix":""},{"dropping-particle":"","family":"Momčilov","given":"Marina","non-dropping-particle":"","parse-names":false,"suffix":""},{"dropping-particle":"","family":"Crnolatac","given":"Ivo","non-dropping-particle":"","parse-names":false,"suffix":""},{"dropping-particle":"","family":"Brkljača","given":"Zlatko","non-dropping-particle":"","parse-names":false,"suffix":""},{"dropping-particle":"","family":"Vazdar","given":"Mario","non-dropping-particle":"","parse-names":false,"suffix":""},{"dropping-particle":"","family":"Bakarić","given":"Danijela","non-dropping-particle":"","parse-names":false,"suffix":""}],"container-title":"Spectrochimica Acta - Part A: Molecular and Biomolecular Spectroscopy","id":"ITEM-1","issue":"124773, 11","issued":{"date-parts":[["2024"]]},"title":"Protonation of palmitic acid embedded in DPPC lipid bilayers obscures detection of ripple phase by FTIR spectroscopy","type":"article-journal","volume":"322"},"uris":["http://www.mendeley.com/documents/?uuid=a1950dcb-91ba-4c59-9a88-c520510831d6"]}],"mendeley":{"formattedCitation":"(Pem et al., 2024)","plainTextFormattedCitation":"(Pem et al., 2024)","previouslyFormattedCitation":"(Pem et al., 2024)"},"properties":{"noteIndex":0},"schema":"https://github.com/citation-style-language/schema/raw/master/csl-citation.json"}</w:instrText>
      </w:r>
      <w:r w:rsidR="00D469A8"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(Pem et al., 2024)</w:t>
      </w:r>
      <w:r w:rsidR="00D469A8" w:rsidRPr="007B55A2">
        <w:rPr>
          <w:rFonts w:ascii="Times New Roman" w:hAnsi="Times New Roman" w:cs="Times New Roman"/>
          <w:sz w:val="24"/>
          <w:szCs w:val="24"/>
          <w:lang w:val="en-US"/>
        </w:rPr>
        <w:fldChar w:fldCharType="end"/>
      </w:r>
      <w:bookmarkEnd w:id="32"/>
      <w:r w:rsidR="001B2BCD" w:rsidRPr="007B55A2">
        <w:rPr>
          <w:rFonts w:ascii="Times New Roman" w:hAnsi="Times New Roman" w:cs="Times New Roman"/>
          <w:sz w:val="24"/>
          <w:szCs w:val="24"/>
          <w:lang w:val="en-US"/>
        </w:rPr>
        <w:t>, which would result in better agreement with the experiment.</w:t>
      </w:r>
      <w:bookmarkEnd w:id="31"/>
    </w:p>
    <w:p w14:paraId="7974FB8B" w14:textId="2790A02E" w:rsidR="00BE7C0C" w:rsidRPr="007B55A2" w:rsidRDefault="000D0753" w:rsidP="00A31D6D">
      <w:pPr>
        <w:spacing w:line="360" w:lineRule="auto"/>
        <w:jc w:val="center"/>
        <w:rPr>
          <w:rFonts w:ascii="Times New Roman" w:hAnsi="Times New Roman" w:cs="Times New Roman"/>
          <w:lang w:val="en-US"/>
        </w:rPr>
      </w:pPr>
      <w:r w:rsidRPr="007B55A2">
        <w:rPr>
          <w:rFonts w:ascii="Times New Roman" w:hAnsi="Times New Roman" w:cs="Times New Roman"/>
          <w:noProof/>
          <w:lang w:val="en-US"/>
        </w:rPr>
        <w:lastRenderedPageBreak/>
        <w:drawing>
          <wp:inline distT="0" distB="0" distL="0" distR="0" wp14:anchorId="21A90EC8" wp14:editId="5911FCBE">
            <wp:extent cx="3154680" cy="2437834"/>
            <wp:effectExtent l="0" t="0" r="7620" b="635"/>
            <wp:docPr id="165699556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95566" name="Slika 16569955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5105" cy="2445890"/>
                    </a:xfrm>
                    <a:prstGeom prst="rect">
                      <a:avLst/>
                    </a:prstGeom>
                  </pic:spPr>
                </pic:pic>
              </a:graphicData>
            </a:graphic>
          </wp:inline>
        </w:drawing>
      </w:r>
    </w:p>
    <w:p w14:paraId="240508A6" w14:textId="1745CD84" w:rsidR="00BE7C0C" w:rsidRPr="007B55A2" w:rsidRDefault="00BE7C0C" w:rsidP="00092135">
      <w:pPr>
        <w:spacing w:line="360" w:lineRule="auto"/>
        <w:jc w:val="both"/>
        <w:rPr>
          <w:rFonts w:ascii="Times New Roman" w:hAnsi="Times New Roman" w:cs="Times New Roman"/>
          <w:lang w:val="en-US"/>
        </w:rPr>
      </w:pPr>
      <w:r w:rsidRPr="007B55A2">
        <w:rPr>
          <w:rFonts w:ascii="Times New Roman" w:hAnsi="Times New Roman" w:cs="Times New Roman"/>
          <w:lang w:val="en-US"/>
        </w:rPr>
        <w:t xml:space="preserve">Fig. </w:t>
      </w:r>
      <w:r w:rsidR="00FD7392" w:rsidRPr="007B55A2">
        <w:rPr>
          <w:rFonts w:ascii="Times New Roman" w:hAnsi="Times New Roman" w:cs="Times New Roman"/>
          <w:lang w:val="en-US"/>
        </w:rPr>
        <w:t>5</w:t>
      </w:r>
      <w:r w:rsidRPr="007B55A2">
        <w:rPr>
          <w:rFonts w:ascii="Times New Roman" w:hAnsi="Times New Roman" w:cs="Times New Roman"/>
          <w:lang w:val="en-US"/>
        </w:rPr>
        <w:t xml:space="preserve">. Rotational autocorrelation functions of interfacial </w:t>
      </w:r>
      <w:r w:rsidR="00F10E2A" w:rsidRPr="007B55A2">
        <w:rPr>
          <w:rFonts w:ascii="Times New Roman" w:hAnsi="Times New Roman" w:cs="Times New Roman"/>
          <w:lang w:val="en-US"/>
        </w:rPr>
        <w:t xml:space="preserve">(full line) </w:t>
      </w:r>
      <w:r w:rsidRPr="007B55A2">
        <w:rPr>
          <w:rFonts w:ascii="Times New Roman" w:hAnsi="Times New Roman" w:cs="Times New Roman"/>
          <w:lang w:val="en-US"/>
        </w:rPr>
        <w:t xml:space="preserve">and bulk water </w:t>
      </w:r>
      <w:r w:rsidR="00F10E2A" w:rsidRPr="007B55A2">
        <w:rPr>
          <w:rFonts w:ascii="Times New Roman" w:hAnsi="Times New Roman" w:cs="Times New Roman"/>
          <w:lang w:val="en-US"/>
        </w:rPr>
        <w:t xml:space="preserve">(dashed line) </w:t>
      </w:r>
      <w:r w:rsidRPr="007B55A2">
        <w:rPr>
          <w:rFonts w:ascii="Times New Roman" w:hAnsi="Times New Roman" w:cs="Times New Roman"/>
          <w:lang w:val="en-US"/>
        </w:rPr>
        <w:t xml:space="preserve">for select systems. </w:t>
      </w:r>
    </w:p>
    <w:p w14:paraId="0BC33749" w14:textId="2883F2EF" w:rsidR="00611F58" w:rsidRPr="007B55A2" w:rsidRDefault="001B7E95" w:rsidP="00092135">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Ultimately, all experimental results presented in this work confirmed </w:t>
      </w:r>
      <w:r w:rsidR="0091300D" w:rsidRPr="007B55A2">
        <w:rPr>
          <w:rFonts w:ascii="Times New Roman" w:hAnsi="Times New Roman" w:cs="Times New Roman"/>
          <w:sz w:val="24"/>
          <w:szCs w:val="24"/>
          <w:lang w:val="en-US"/>
        </w:rPr>
        <w:t xml:space="preserve">that the key changes in the reorientation dynamics of the interfacial water </w:t>
      </w:r>
      <w:r w:rsidR="000212A3" w:rsidRPr="007B55A2">
        <w:rPr>
          <w:rFonts w:ascii="Times New Roman" w:hAnsi="Times New Roman" w:cs="Times New Roman"/>
          <w:sz w:val="24"/>
          <w:szCs w:val="24"/>
          <w:lang w:val="en-US"/>
        </w:rPr>
        <w:t xml:space="preserve">are associated </w:t>
      </w:r>
      <w:r w:rsidR="001D4710" w:rsidRPr="007B55A2">
        <w:rPr>
          <w:rFonts w:ascii="Times New Roman" w:hAnsi="Times New Roman" w:cs="Times New Roman"/>
          <w:sz w:val="24"/>
          <w:szCs w:val="24"/>
          <w:lang w:val="en-US"/>
        </w:rPr>
        <w:t xml:space="preserve">with </w:t>
      </w:r>
      <w:r w:rsidR="000212A3" w:rsidRPr="007B55A2">
        <w:rPr>
          <w:rFonts w:ascii="Times New Roman" w:hAnsi="Times New Roman" w:cs="Times New Roman"/>
          <w:sz w:val="24"/>
          <w:szCs w:val="24"/>
          <w:lang w:val="en-US"/>
        </w:rPr>
        <w:t>t</w:t>
      </w:r>
      <w:r w:rsidR="0091300D" w:rsidRPr="007B55A2">
        <w:rPr>
          <w:rFonts w:ascii="Times New Roman" w:hAnsi="Times New Roman" w:cs="Times New Roman"/>
          <w:sz w:val="24"/>
          <w:szCs w:val="24"/>
          <w:lang w:val="en-US"/>
        </w:rPr>
        <w:t>he melting</w:t>
      </w:r>
      <w:r w:rsidR="00092135" w:rsidRPr="007B55A2">
        <w:rPr>
          <w:rFonts w:ascii="Times New Roman" w:hAnsi="Times New Roman" w:cs="Times New Roman"/>
          <w:sz w:val="24"/>
          <w:szCs w:val="24"/>
          <w:lang w:val="en-US"/>
        </w:rPr>
        <w:t xml:space="preserve"> </w:t>
      </w:r>
      <w:r w:rsidR="0091300D" w:rsidRPr="007B55A2">
        <w:rPr>
          <w:rFonts w:ascii="Times New Roman" w:hAnsi="Times New Roman" w:cs="Times New Roman"/>
          <w:sz w:val="24"/>
          <w:szCs w:val="24"/>
          <w:lang w:val="en-US"/>
        </w:rPr>
        <w:t>(L</w:t>
      </w:r>
      <w:r w:rsidR="0091300D" w:rsidRPr="007B55A2">
        <w:rPr>
          <w:rFonts w:ascii="Times New Roman" w:hAnsi="Times New Roman" w:cs="Times New Roman"/>
          <w:sz w:val="24"/>
          <w:szCs w:val="24"/>
          <w:vertAlign w:val="subscript"/>
          <w:lang w:val="en-US"/>
        </w:rPr>
        <w:sym w:font="Symbol" w:char="F062"/>
      </w:r>
      <w:r w:rsidR="0091300D" w:rsidRPr="007B55A2">
        <w:rPr>
          <w:rFonts w:ascii="Times New Roman" w:hAnsi="Times New Roman" w:cs="Times New Roman"/>
          <w:sz w:val="24"/>
          <w:szCs w:val="24"/>
          <w:lang w:val="en-US"/>
        </w:rPr>
        <w:sym w:font="Symbol" w:char="F0AE"/>
      </w:r>
      <w:proofErr w:type="spellStart"/>
      <w:r w:rsidR="0091300D" w:rsidRPr="007B55A2">
        <w:rPr>
          <w:rFonts w:ascii="Times New Roman" w:hAnsi="Times New Roman" w:cs="Times New Roman"/>
          <w:sz w:val="24"/>
          <w:szCs w:val="24"/>
          <w:lang w:val="en-US"/>
        </w:rPr>
        <w:t>L</w:t>
      </w:r>
      <w:proofErr w:type="spellEnd"/>
      <w:r w:rsidR="0091300D" w:rsidRPr="007B55A2">
        <w:rPr>
          <w:rFonts w:ascii="Times New Roman" w:hAnsi="Times New Roman" w:cs="Times New Roman"/>
          <w:sz w:val="24"/>
          <w:szCs w:val="24"/>
          <w:vertAlign w:val="subscript"/>
          <w:lang w:val="en-US"/>
        </w:rPr>
        <w:sym w:font="Symbol" w:char="F061"/>
      </w:r>
      <w:r w:rsidR="00092135" w:rsidRPr="007B55A2">
        <w:rPr>
          <w:rFonts w:ascii="Times New Roman" w:hAnsi="Times New Roman" w:cs="Times New Roman"/>
          <w:sz w:val="24"/>
          <w:szCs w:val="24"/>
          <w:vertAlign w:val="subscript"/>
          <w:lang w:val="en-US"/>
        </w:rPr>
        <w:t xml:space="preserve"> </w:t>
      </w:r>
      <w:r w:rsidR="00092135" w:rsidRPr="007B55A2">
        <w:rPr>
          <w:rFonts w:ascii="Times New Roman" w:hAnsi="Times New Roman" w:cs="Times New Roman"/>
          <w:sz w:val="24"/>
          <w:szCs w:val="24"/>
          <w:lang w:val="en-US"/>
        </w:rPr>
        <w:t>phase transition</w:t>
      </w:r>
      <w:r w:rsidR="0091300D" w:rsidRPr="007B55A2">
        <w:rPr>
          <w:rFonts w:ascii="Times New Roman" w:hAnsi="Times New Roman" w:cs="Times New Roman"/>
          <w:sz w:val="24"/>
          <w:szCs w:val="24"/>
          <w:lang w:val="en-US"/>
        </w:rPr>
        <w:t xml:space="preserve">) of C24:1 sphingomyelin </w:t>
      </w:r>
      <w:proofErr w:type="gramStart"/>
      <w:r w:rsidR="0091300D" w:rsidRPr="007B55A2">
        <w:rPr>
          <w:rFonts w:ascii="Times New Roman" w:hAnsi="Times New Roman" w:cs="Times New Roman"/>
          <w:sz w:val="24"/>
          <w:szCs w:val="24"/>
          <w:lang w:val="en-US"/>
        </w:rPr>
        <w:t>lipids</w:t>
      </w:r>
      <w:proofErr w:type="gramEnd"/>
      <w:r w:rsidR="0091300D" w:rsidRPr="007B55A2">
        <w:rPr>
          <w:rFonts w:ascii="Times New Roman" w:hAnsi="Times New Roman" w:cs="Times New Roman"/>
          <w:sz w:val="24"/>
          <w:szCs w:val="24"/>
          <w:lang w:val="en-US"/>
        </w:rPr>
        <w:t>.</w:t>
      </w:r>
      <w:r w:rsidR="00F139F0" w:rsidRPr="007B55A2">
        <w:rPr>
          <w:rFonts w:ascii="Times New Roman" w:hAnsi="Times New Roman" w:cs="Times New Roman"/>
          <w:sz w:val="24"/>
          <w:szCs w:val="24"/>
          <w:lang w:val="en-US"/>
        </w:rPr>
        <w:t xml:space="preserve"> </w:t>
      </w:r>
      <w:r w:rsidR="00F835C1" w:rsidRPr="007B55A2">
        <w:rPr>
          <w:rFonts w:ascii="Times New Roman" w:hAnsi="Times New Roman" w:cs="Times New Roman"/>
          <w:sz w:val="24"/>
          <w:szCs w:val="24"/>
          <w:lang w:val="en-US"/>
        </w:rPr>
        <w:t xml:space="preserve">Leaving aside the most likely systematic influence of </w:t>
      </w:r>
      <w:proofErr w:type="spellStart"/>
      <w:r w:rsidR="00F835C1" w:rsidRPr="007B55A2">
        <w:rPr>
          <w:rFonts w:ascii="Times New Roman" w:hAnsi="Times New Roman" w:cs="Times New Roman"/>
          <w:sz w:val="24"/>
          <w:szCs w:val="24"/>
          <w:lang w:val="en-US"/>
        </w:rPr>
        <w:t>Laurdan</w:t>
      </w:r>
      <w:proofErr w:type="spellEnd"/>
      <w:r w:rsidR="00F835C1" w:rsidRPr="007B55A2">
        <w:rPr>
          <w:rFonts w:ascii="Times New Roman" w:hAnsi="Times New Roman" w:cs="Times New Roman"/>
          <w:sz w:val="24"/>
          <w:szCs w:val="24"/>
          <w:lang w:val="en-US"/>
        </w:rPr>
        <w:t xml:space="preserve">® on the change in the physicochemical properties of </w:t>
      </w:r>
      <w:proofErr w:type="spellStart"/>
      <w:r w:rsidR="00F835C1" w:rsidRPr="007B55A2">
        <w:rPr>
          <w:rFonts w:ascii="Times New Roman" w:hAnsi="Times New Roman" w:cs="Times New Roman"/>
          <w:sz w:val="24"/>
          <w:szCs w:val="24"/>
          <w:lang w:val="en-US"/>
        </w:rPr>
        <w:t>bSM</w:t>
      </w:r>
      <w:proofErr w:type="spellEnd"/>
      <w:r w:rsidR="00F835C1" w:rsidRPr="007B55A2">
        <w:rPr>
          <w:rFonts w:ascii="Times New Roman" w:hAnsi="Times New Roman" w:cs="Times New Roman"/>
          <w:sz w:val="24"/>
          <w:szCs w:val="24"/>
          <w:lang w:val="en-US"/>
        </w:rPr>
        <w:t xml:space="preserve"> suspended in buffers of different pH values, </w:t>
      </w:r>
      <w:r w:rsidRPr="007B55A2">
        <w:rPr>
          <w:rFonts w:ascii="Times New Roman" w:hAnsi="Times New Roman" w:cs="Times New Roman"/>
          <w:sz w:val="24"/>
          <w:szCs w:val="24"/>
          <w:lang w:val="en-US"/>
        </w:rPr>
        <w:t xml:space="preserve">the </w:t>
      </w:r>
      <w:r w:rsidR="00611F58" w:rsidRPr="007B55A2">
        <w:rPr>
          <w:rFonts w:ascii="Times New Roman" w:hAnsi="Times New Roman" w:cs="Times New Roman"/>
          <w:sz w:val="24"/>
          <w:szCs w:val="24"/>
          <w:lang w:val="en-US"/>
        </w:rPr>
        <w:t xml:space="preserve">medium pH </w:t>
      </w:r>
      <w:r w:rsidR="009213DB" w:rsidRPr="007B55A2">
        <w:rPr>
          <w:rFonts w:ascii="Times New Roman" w:hAnsi="Times New Roman" w:cs="Times New Roman"/>
          <w:sz w:val="24"/>
          <w:szCs w:val="24"/>
          <w:lang w:val="en-US"/>
        </w:rPr>
        <w:t>affects both turbidity</w:t>
      </w:r>
      <w:r w:rsidR="001D016E" w:rsidRPr="007B55A2">
        <w:rPr>
          <w:rFonts w:ascii="Times New Roman" w:hAnsi="Times New Roman" w:cs="Times New Roman"/>
          <w:sz w:val="24"/>
          <w:szCs w:val="24"/>
          <w:lang w:val="en-US"/>
        </w:rPr>
        <w:t xml:space="preserve"> and</w:t>
      </w:r>
      <w:r w:rsidR="001D4710" w:rsidRPr="007B55A2">
        <w:rPr>
          <w:rFonts w:ascii="Times New Roman" w:hAnsi="Times New Roman" w:cs="Times New Roman"/>
          <w:sz w:val="24"/>
          <w:szCs w:val="24"/>
          <w:lang w:val="en-US"/>
        </w:rPr>
        <w:t xml:space="preserve"> </w:t>
      </w:r>
      <w:r w:rsidR="009213DB" w:rsidRPr="007B55A2">
        <w:rPr>
          <w:rFonts w:ascii="Times New Roman" w:hAnsi="Times New Roman" w:cs="Times New Roman"/>
          <w:sz w:val="24"/>
          <w:szCs w:val="24"/>
          <w:lang w:val="en-US"/>
        </w:rPr>
        <w:t>water reorientation dynamics</w:t>
      </w:r>
      <w:r w:rsidR="00F835C1" w:rsidRPr="007B55A2">
        <w:rPr>
          <w:rFonts w:ascii="Times New Roman" w:hAnsi="Times New Roman" w:cs="Times New Roman"/>
          <w:sz w:val="24"/>
          <w:szCs w:val="24"/>
          <w:lang w:val="en-US"/>
        </w:rPr>
        <w:t xml:space="preserve"> (</w:t>
      </w:r>
      <w:r w:rsidR="00CC4CA5" w:rsidRPr="007B55A2">
        <w:rPr>
          <w:rFonts w:ascii="Times New Roman" w:hAnsi="Times New Roman" w:cs="Times New Roman"/>
          <w:sz w:val="24"/>
          <w:szCs w:val="24"/>
          <w:lang w:val="en-US"/>
        </w:rPr>
        <w:t xml:space="preserve">the data provided by </w:t>
      </w:r>
      <w:r w:rsidR="00F835C1" w:rsidRPr="007B55A2">
        <w:rPr>
          <w:rFonts w:ascii="Times New Roman" w:hAnsi="Times New Roman" w:cs="Times New Roman"/>
          <w:sz w:val="24"/>
          <w:szCs w:val="24"/>
          <w:lang w:val="en-US"/>
        </w:rPr>
        <w:t xml:space="preserve">DSC </w:t>
      </w:r>
      <w:r w:rsidR="00092135" w:rsidRPr="007B55A2">
        <w:rPr>
          <w:rFonts w:ascii="Times New Roman" w:hAnsi="Times New Roman" w:cs="Times New Roman"/>
          <w:sz w:val="24"/>
          <w:szCs w:val="24"/>
          <w:lang w:val="en-US"/>
        </w:rPr>
        <w:t xml:space="preserve">appear to be </w:t>
      </w:r>
      <w:r w:rsidR="00F835C1" w:rsidRPr="007B55A2">
        <w:rPr>
          <w:rFonts w:ascii="Times New Roman" w:hAnsi="Times New Roman" w:cs="Times New Roman"/>
          <w:sz w:val="24"/>
          <w:szCs w:val="24"/>
          <w:lang w:val="en-US"/>
        </w:rPr>
        <w:t>pH-insensitive</w:t>
      </w:r>
      <w:r w:rsidR="00092135" w:rsidRPr="007B55A2">
        <w:rPr>
          <w:rFonts w:ascii="Times New Roman" w:hAnsi="Times New Roman" w:cs="Times New Roman"/>
          <w:sz w:val="24"/>
          <w:szCs w:val="24"/>
          <w:lang w:val="en-US"/>
        </w:rPr>
        <w:t>)</w:t>
      </w:r>
      <w:r w:rsidR="009213DB" w:rsidRPr="007B55A2">
        <w:rPr>
          <w:rFonts w:ascii="Times New Roman" w:hAnsi="Times New Roman" w:cs="Times New Roman"/>
          <w:sz w:val="24"/>
          <w:szCs w:val="24"/>
          <w:lang w:val="en-US"/>
        </w:rPr>
        <w:t xml:space="preserve">. Regarding </w:t>
      </w:r>
      <w:r w:rsidR="00092135" w:rsidRPr="007B55A2">
        <w:rPr>
          <w:rFonts w:ascii="Times New Roman" w:hAnsi="Times New Roman" w:cs="Times New Roman"/>
          <w:sz w:val="24"/>
          <w:szCs w:val="24"/>
          <w:lang w:val="en-US"/>
        </w:rPr>
        <w:t>UV-Vis</w:t>
      </w:r>
      <w:r w:rsidR="00092135" w:rsidRPr="007B55A2" w:rsidDel="00092135">
        <w:rPr>
          <w:rFonts w:ascii="Times New Roman" w:hAnsi="Times New Roman" w:cs="Times New Roman"/>
          <w:sz w:val="24"/>
          <w:szCs w:val="24"/>
          <w:lang w:val="en-US"/>
        </w:rPr>
        <w:t xml:space="preserve"> </w:t>
      </w:r>
      <w:r w:rsidR="009213DB" w:rsidRPr="007B55A2">
        <w:rPr>
          <w:rFonts w:ascii="Times New Roman" w:hAnsi="Times New Roman" w:cs="Times New Roman"/>
          <w:sz w:val="24"/>
          <w:szCs w:val="24"/>
          <w:lang w:val="en-US"/>
        </w:rPr>
        <w:t>data, the</w:t>
      </w:r>
      <w:r w:rsidR="00EF01A4" w:rsidRPr="007B55A2">
        <w:rPr>
          <w:rFonts w:ascii="Times New Roman" w:hAnsi="Times New Roman" w:cs="Times New Roman"/>
          <w:sz w:val="24"/>
          <w:szCs w:val="24"/>
          <w:lang w:val="en-US"/>
        </w:rPr>
        <w:t xml:space="preserve"> absence of a trend in</w:t>
      </w:r>
      <w:r w:rsidR="009213DB" w:rsidRPr="007B55A2">
        <w:rPr>
          <w:rFonts w:ascii="Times New Roman" w:hAnsi="Times New Roman" w:cs="Times New Roman"/>
          <w:sz w:val="24"/>
          <w:szCs w:val="24"/>
          <w:lang w:val="en-US"/>
        </w:rPr>
        <w:t xml:space="preserve"> </w:t>
      </w:r>
      <w:r w:rsidR="009213DB" w:rsidRPr="007B55A2">
        <w:rPr>
          <w:rFonts w:ascii="Times New Roman" w:hAnsi="Times New Roman" w:cs="Times New Roman"/>
          <w:i/>
          <w:sz w:val="24"/>
          <w:szCs w:val="24"/>
          <w:lang w:val="en-US"/>
        </w:rPr>
        <w:t>T</w:t>
      </w:r>
      <w:r w:rsidR="009213DB" w:rsidRPr="007B55A2">
        <w:rPr>
          <w:rFonts w:ascii="Times New Roman" w:hAnsi="Times New Roman" w:cs="Times New Roman"/>
          <w:sz w:val="24"/>
          <w:szCs w:val="24"/>
          <w:vertAlign w:val="subscript"/>
          <w:lang w:val="en-US"/>
        </w:rPr>
        <w:t>m</w:t>
      </w:r>
      <w:r w:rsidR="009213DB" w:rsidRPr="007B55A2">
        <w:rPr>
          <w:rFonts w:ascii="Times New Roman" w:hAnsi="Times New Roman" w:cs="Times New Roman"/>
          <w:sz w:val="24"/>
          <w:szCs w:val="24"/>
          <w:lang w:val="en-US"/>
        </w:rPr>
        <w:t xml:space="preserve"> values </w:t>
      </w:r>
      <w:r w:rsidR="001D4710" w:rsidRPr="007B55A2">
        <w:rPr>
          <w:rFonts w:ascii="Times New Roman" w:hAnsi="Times New Roman" w:cs="Times New Roman"/>
          <w:sz w:val="24"/>
          <w:szCs w:val="24"/>
          <w:lang w:val="en-US"/>
        </w:rPr>
        <w:t xml:space="preserve">obtained </w:t>
      </w:r>
      <w:r w:rsidR="009213DB" w:rsidRPr="007B55A2">
        <w:rPr>
          <w:rFonts w:ascii="Times New Roman" w:hAnsi="Times New Roman" w:cs="Times New Roman"/>
          <w:sz w:val="24"/>
          <w:szCs w:val="24"/>
          <w:lang w:val="en-US"/>
        </w:rPr>
        <w:t>from UV-Vis data for BRB4, BRB7</w:t>
      </w:r>
      <w:r w:rsidR="001D4710" w:rsidRPr="007B55A2">
        <w:rPr>
          <w:rFonts w:ascii="Times New Roman" w:hAnsi="Times New Roman" w:cs="Times New Roman"/>
          <w:sz w:val="24"/>
          <w:szCs w:val="24"/>
          <w:lang w:val="en-US"/>
        </w:rPr>
        <w:t>,</w:t>
      </w:r>
      <w:r w:rsidR="009213DB" w:rsidRPr="007B55A2">
        <w:rPr>
          <w:rFonts w:ascii="Times New Roman" w:hAnsi="Times New Roman" w:cs="Times New Roman"/>
          <w:sz w:val="24"/>
          <w:szCs w:val="24"/>
          <w:lang w:val="en-US"/>
        </w:rPr>
        <w:t xml:space="preserve"> and BRB9 prevents us </w:t>
      </w:r>
      <w:r w:rsidR="001D4710" w:rsidRPr="007B55A2">
        <w:rPr>
          <w:rFonts w:ascii="Times New Roman" w:hAnsi="Times New Roman" w:cs="Times New Roman"/>
          <w:sz w:val="24"/>
          <w:szCs w:val="24"/>
          <w:lang w:val="en-US"/>
        </w:rPr>
        <w:t xml:space="preserve">from providing </w:t>
      </w:r>
      <w:r w:rsidR="009213DB" w:rsidRPr="007B55A2">
        <w:rPr>
          <w:rFonts w:ascii="Times New Roman" w:hAnsi="Times New Roman" w:cs="Times New Roman"/>
          <w:sz w:val="24"/>
          <w:szCs w:val="24"/>
          <w:lang w:val="en-US"/>
        </w:rPr>
        <w:t>a conclusive explanation for the observed phenomenon</w:t>
      </w:r>
      <w:r w:rsidR="00EF01A4" w:rsidRPr="007B55A2">
        <w:rPr>
          <w:rFonts w:ascii="Times New Roman" w:hAnsi="Times New Roman" w:cs="Times New Roman"/>
          <w:sz w:val="24"/>
          <w:szCs w:val="24"/>
          <w:lang w:val="en-US"/>
        </w:rPr>
        <w:t xml:space="preserve"> at this moment</w:t>
      </w:r>
      <w:r w:rsidR="009213DB" w:rsidRPr="007B55A2">
        <w:rPr>
          <w:rFonts w:ascii="Times New Roman" w:hAnsi="Times New Roman" w:cs="Times New Roman"/>
          <w:sz w:val="24"/>
          <w:szCs w:val="24"/>
          <w:lang w:val="en-US"/>
        </w:rPr>
        <w:t xml:space="preserve">. However, as far as the </w:t>
      </w:r>
      <w:r w:rsidR="00092135" w:rsidRPr="007B55A2">
        <w:rPr>
          <w:rFonts w:ascii="Times New Roman" w:hAnsi="Times New Roman" w:cs="Times New Roman"/>
          <w:sz w:val="24"/>
          <w:szCs w:val="24"/>
          <w:lang w:val="en-US"/>
        </w:rPr>
        <w:t xml:space="preserve">fluorescent </w:t>
      </w:r>
      <w:r w:rsidR="009213DB" w:rsidRPr="007B55A2">
        <w:rPr>
          <w:rFonts w:ascii="Times New Roman" w:hAnsi="Times New Roman" w:cs="Times New Roman"/>
          <w:sz w:val="24"/>
          <w:szCs w:val="24"/>
          <w:lang w:val="en-US"/>
        </w:rPr>
        <w:t>data is concerned, it appears that H</w:t>
      </w:r>
      <w:r w:rsidR="009213DB" w:rsidRPr="007B55A2">
        <w:rPr>
          <w:rFonts w:ascii="Times New Roman" w:hAnsi="Times New Roman" w:cs="Times New Roman"/>
          <w:sz w:val="24"/>
          <w:szCs w:val="24"/>
          <w:vertAlign w:val="subscript"/>
          <w:lang w:val="en-US"/>
        </w:rPr>
        <w:t>3</w:t>
      </w:r>
      <w:r w:rsidR="009213DB" w:rsidRPr="007B55A2">
        <w:rPr>
          <w:rFonts w:ascii="Times New Roman" w:hAnsi="Times New Roman" w:cs="Times New Roman"/>
          <w:sz w:val="24"/>
          <w:szCs w:val="24"/>
          <w:lang w:val="en-US"/>
        </w:rPr>
        <w:t>O</w:t>
      </w:r>
      <w:r w:rsidR="009213DB" w:rsidRPr="007B55A2">
        <w:rPr>
          <w:rFonts w:ascii="Times New Roman" w:hAnsi="Times New Roman" w:cs="Times New Roman"/>
          <w:sz w:val="24"/>
          <w:szCs w:val="24"/>
          <w:vertAlign w:val="superscript"/>
          <w:lang w:val="en-US"/>
        </w:rPr>
        <w:t>+</w:t>
      </w:r>
      <w:r w:rsidR="009213DB" w:rsidRPr="007B55A2">
        <w:rPr>
          <w:rFonts w:ascii="Times New Roman" w:hAnsi="Times New Roman" w:cs="Times New Roman"/>
          <w:sz w:val="24"/>
          <w:szCs w:val="24"/>
          <w:lang w:val="en-US"/>
        </w:rPr>
        <w:t xml:space="preserve"> ions at pH 4</w:t>
      </w:r>
      <w:r w:rsidR="00A97BE1" w:rsidRPr="007B55A2">
        <w:rPr>
          <w:rFonts w:ascii="Times New Roman" w:hAnsi="Times New Roman" w:cs="Times New Roman"/>
          <w:sz w:val="24"/>
          <w:szCs w:val="24"/>
          <w:lang w:val="en-US"/>
        </w:rPr>
        <w:t xml:space="preserve">, </w:t>
      </w:r>
      <w:bookmarkStart w:id="33" w:name="_Hlk171347961"/>
      <w:r w:rsidR="00A97BE1" w:rsidRPr="007B55A2">
        <w:rPr>
          <w:rFonts w:ascii="Times New Roman" w:hAnsi="Times New Roman" w:cs="Times New Roman"/>
          <w:sz w:val="24"/>
          <w:szCs w:val="24"/>
          <w:lang w:val="en-US"/>
        </w:rPr>
        <w:t xml:space="preserve">along with the protonation of N-atom of </w:t>
      </w:r>
      <w:proofErr w:type="spellStart"/>
      <w:r w:rsidR="00A97BE1" w:rsidRPr="007B55A2">
        <w:rPr>
          <w:rFonts w:ascii="Times New Roman" w:hAnsi="Times New Roman" w:cs="Times New Roman"/>
          <w:sz w:val="24"/>
          <w:szCs w:val="24"/>
          <w:lang w:val="en-US"/>
        </w:rPr>
        <w:t>Laurdan</w:t>
      </w:r>
      <w:proofErr w:type="spellEnd"/>
      <w:r w:rsidR="00A97BE1" w:rsidRPr="007B55A2">
        <w:rPr>
          <w:rFonts w:ascii="Times New Roman" w:hAnsi="Times New Roman" w:cs="Times New Roman"/>
          <w:sz w:val="24"/>
          <w:szCs w:val="24"/>
          <w:lang w:val="en-US"/>
        </w:rPr>
        <w:t>®,</w:t>
      </w:r>
      <w:r w:rsidR="009213DB" w:rsidRPr="007B55A2">
        <w:rPr>
          <w:rFonts w:ascii="Times New Roman" w:hAnsi="Times New Roman" w:cs="Times New Roman"/>
          <w:sz w:val="24"/>
          <w:szCs w:val="24"/>
          <w:lang w:val="en-US"/>
        </w:rPr>
        <w:t xml:space="preserve"> </w:t>
      </w:r>
      <w:bookmarkEnd w:id="33"/>
      <w:r w:rsidR="00F835C1" w:rsidRPr="007B55A2">
        <w:rPr>
          <w:rFonts w:ascii="Times New Roman" w:hAnsi="Times New Roman" w:cs="Times New Roman"/>
          <w:sz w:val="24"/>
          <w:szCs w:val="24"/>
          <w:lang w:val="en-US"/>
        </w:rPr>
        <w:t>enhance</w:t>
      </w:r>
      <w:r w:rsidR="009213DB" w:rsidRPr="007B55A2">
        <w:rPr>
          <w:rFonts w:ascii="Times New Roman" w:hAnsi="Times New Roman" w:cs="Times New Roman"/>
          <w:sz w:val="24"/>
          <w:szCs w:val="24"/>
          <w:lang w:val="en-US"/>
        </w:rPr>
        <w:t xml:space="preserve"> the local heterogeneities in sphingosine backbone hydration, reinforce the interactions between lipid polar moieties and interfacial water molecules</w:t>
      </w:r>
      <w:r w:rsidR="001D4710" w:rsidRPr="007B55A2">
        <w:rPr>
          <w:rFonts w:ascii="Times New Roman" w:hAnsi="Times New Roman" w:cs="Times New Roman"/>
          <w:sz w:val="24"/>
          <w:szCs w:val="24"/>
          <w:lang w:val="en-US"/>
        </w:rPr>
        <w:t>,</w:t>
      </w:r>
      <w:r w:rsidR="009213DB" w:rsidRPr="007B55A2">
        <w:rPr>
          <w:rFonts w:ascii="Times New Roman" w:hAnsi="Times New Roman" w:cs="Times New Roman"/>
          <w:sz w:val="24"/>
          <w:szCs w:val="24"/>
          <w:lang w:val="en-US"/>
        </w:rPr>
        <w:t xml:space="preserve"> and overall contribute to the stabilization of the gel phase of C24:1 sphingomyelin lipids </w:t>
      </w:r>
      <w:r w:rsidR="00F835C1" w:rsidRPr="007B55A2">
        <w:rPr>
          <w:rFonts w:ascii="Times New Roman" w:hAnsi="Times New Roman" w:cs="Times New Roman"/>
          <w:sz w:val="24"/>
          <w:szCs w:val="24"/>
          <w:lang w:val="en-US"/>
        </w:rPr>
        <w:t>(</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T</m:t>
            </m:r>
          </m:e>
        </m:acc>
      </m:oMath>
      <w:r w:rsidR="00F835C1" w:rsidRPr="007B55A2">
        <w:rPr>
          <w:rFonts w:ascii="Times New Roman" w:eastAsiaTheme="minorEastAsia" w:hAnsi="Times New Roman" w:cs="Times New Roman"/>
          <w:sz w:val="24"/>
          <w:szCs w:val="24"/>
          <w:vertAlign w:val="subscript"/>
          <w:lang w:val="en-US"/>
        </w:rPr>
        <w:t xml:space="preserve">m </w:t>
      </w:r>
      <w:r w:rsidR="00F835C1" w:rsidRPr="007B55A2">
        <w:rPr>
          <w:rFonts w:ascii="Times New Roman" w:hAnsi="Times New Roman" w:cs="Times New Roman"/>
          <w:sz w:val="24"/>
          <w:szCs w:val="24"/>
          <w:vertAlign w:val="subscript"/>
          <w:lang w:val="en-US"/>
        </w:rPr>
        <w:t>(LTC/HTC)</w:t>
      </w:r>
      <w:r w:rsidR="00F835C1" w:rsidRPr="007B55A2">
        <w:rPr>
          <w:rFonts w:ascii="Times New Roman" w:hAnsi="Times New Roman" w:cs="Times New Roman"/>
          <w:sz w:val="24"/>
          <w:szCs w:val="24"/>
          <w:lang w:val="en-US"/>
        </w:rPr>
        <w:t>:</w:t>
      </w:r>
      <w:r w:rsidR="00F835C1" w:rsidRPr="007B55A2">
        <w:rPr>
          <w:rFonts w:ascii="Times New Roman" w:hAnsi="Times New Roman" w:cs="Times New Roman"/>
          <w:sz w:val="24"/>
          <w:szCs w:val="24"/>
          <w:vertAlign w:val="subscript"/>
          <w:lang w:val="en-US"/>
        </w:rPr>
        <w:t xml:space="preserve"> </w:t>
      </w:r>
      <w:r w:rsidR="00F835C1" w:rsidRPr="007B55A2">
        <w:rPr>
          <w:rFonts w:ascii="Times New Roman" w:hAnsi="Times New Roman" w:cs="Times New Roman"/>
          <w:sz w:val="24"/>
          <w:lang w:val="en-US"/>
        </w:rPr>
        <w:t xml:space="preserve">≈ 31.8 </w:t>
      </w:r>
      <w:r w:rsidR="00F835C1" w:rsidRPr="007B55A2">
        <w:rPr>
          <w:rFonts w:ascii="Arial" w:hAnsi="Arial" w:cs="Arial"/>
          <w:sz w:val="24"/>
          <w:lang w:val="en-US"/>
        </w:rPr>
        <w:t>°</w:t>
      </w:r>
      <w:r w:rsidR="00F835C1" w:rsidRPr="007B55A2">
        <w:rPr>
          <w:rFonts w:ascii="Times New Roman" w:hAnsi="Times New Roman" w:cs="Times New Roman"/>
          <w:sz w:val="24"/>
          <w:lang w:val="en-US"/>
        </w:rPr>
        <w:t xml:space="preserve">C (pH 4) &gt; </w:t>
      </w:r>
      <w:r w:rsidR="00F835C1" w:rsidRPr="007B55A2">
        <w:rPr>
          <w:rFonts w:ascii="Times New Roman" w:hAnsi="Times New Roman" w:cs="Times New Roman"/>
          <w:sz w:val="24"/>
          <w:lang w:val="en-US"/>
        </w:rPr>
        <w:sym w:font="Symbol" w:char="F07E"/>
      </w:r>
      <w:r w:rsidR="00F835C1" w:rsidRPr="007B55A2">
        <w:rPr>
          <w:rFonts w:ascii="Times New Roman" w:hAnsi="Times New Roman" w:cs="Times New Roman"/>
          <w:sz w:val="24"/>
          <w:lang w:val="en-US"/>
        </w:rPr>
        <w:t xml:space="preserve"> 30.6 </w:t>
      </w:r>
      <w:r w:rsidR="00F835C1" w:rsidRPr="007B55A2">
        <w:rPr>
          <w:rFonts w:ascii="Arial" w:hAnsi="Arial" w:cs="Arial"/>
          <w:sz w:val="24"/>
          <w:lang w:val="en-US"/>
        </w:rPr>
        <w:t>°</w:t>
      </w:r>
      <w:r w:rsidR="00F835C1" w:rsidRPr="007B55A2">
        <w:rPr>
          <w:rFonts w:ascii="Times New Roman" w:hAnsi="Times New Roman" w:cs="Times New Roman"/>
          <w:sz w:val="24"/>
          <w:lang w:val="en-US"/>
        </w:rPr>
        <w:t>C (pH 7 and pH 9)</w:t>
      </w:r>
      <w:r w:rsidR="00F835C1" w:rsidRPr="007B55A2">
        <w:rPr>
          <w:rFonts w:ascii="Times New Roman" w:hAnsi="Times New Roman" w:cs="Times New Roman"/>
          <w:sz w:val="24"/>
          <w:szCs w:val="24"/>
          <w:lang w:val="en-US"/>
        </w:rPr>
        <w:t xml:space="preserve"> </w:t>
      </w:r>
      <w:r w:rsidR="00F835C1"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ADDIN CSL_CITATION {"citationItems":[{"id":"ITEM-1","itemData":{"DOI":"10.1529/biophysj.105.064030","ISSN":"00063495","PMID":"15980180","abstract":"The nanomechanical response of supported lipid bilayers has been studied by force spectroscopy with atomic force microscopy. We have experimentally proved that the amount of ions present in the measuring system has a strong effect on the force needed to puncture a 1,2-dimyristoyl-sn-glycero-3-phosphocholine bilayer with an atomic force microscope tip, thus highlighting the role that monovalent cations (so far underestimated, e.g., Na+) play upon membrane stability. The increase in the yield threshold force has been related to the increase in lateral interactions (higher phospholipid-phospholipid interaction, decrease in area per lipid) promoted by ions bound into the membrane. The same tendency has also been observed for other phosphatidylcholine bilayers, namely, 2-dilauroyl-sn-glycero-3-phosphocholine, 1,2-dipalmitoyl-sn- glycero-3-phosphocholine, and 1,2-dioleoyl-sn-3-phosphocholine, and also for phosphatidylethanolamine bilayers such as 1-palmitoyl-2-oleoyl-sn-3- phosphoethanolamine. Finally, this effect has been also tested on a natural lipid bilayer (Escherichia coli lipid extract), showing the same overall tendency. The kinetics of the process has also been studied, together with the role of water upon membrane stability and its effect on membrane nanomechanics. Finally, the effect of the chemical structure of the phospholipid molecule on the nanomechanical response of the membrane has also been discussed. © 2005 by the Biophysical Society.","author":[{"dropping-particle":"","family":"Garcia-Manyes","given":"Sergi","non-dropping-particle":"","parse-names":false,"suffix":""},{"dropping-particle":"","family":"Oncins","given":"Gerard","non-dropping-particle":"","parse-names":false,"suffix":""},{"dropping-particle":"","family":"Sanz","given":"Fausto","non-dropping-particle":"","parse-names":false,"suffix":""}],"container-title":"Biophysical Journal","id":"ITEM-1","issue":"3","issued":{"date-parts":[["2005"]]},"page":"1812-1826","publisher":"Elsevier","title":"Effect of ion-binding and chemical phospholipid structure on the nanomechanics of lipid bilayers studied by force spectroscopy","type":"article-journal","volume":"89"},"uris":["http://www.mendeley.com/documents/?uuid=dcc088a8-3e6c-4407-ac0a-393e9937f842"]}],"mendeley":{"formattedCitation":"(Garcia-Manyes et al., 2005)","plainTextFormattedCitation":"(Garcia-Manyes et al., 2005)","previouslyFormattedCitation":"(Garcia-Manyes et al., 2005)"},"properties":{"noteIndex":0},"schema":"https://github.com/citation-style-language/schema/raw/master/csl-citation.json"}</w:instrText>
      </w:r>
      <w:r w:rsidR="00F835C1"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(Garcia-Manyes et al., 2005)</w:t>
      </w:r>
      <w:r w:rsidR="00F835C1" w:rsidRPr="007B55A2">
        <w:rPr>
          <w:rFonts w:ascii="Times New Roman" w:hAnsi="Times New Roman" w:cs="Times New Roman"/>
          <w:sz w:val="24"/>
          <w:szCs w:val="24"/>
          <w:lang w:val="en-US"/>
        </w:rPr>
        <w:fldChar w:fldCharType="end"/>
      </w:r>
      <w:r w:rsidR="00F835C1" w:rsidRPr="007B55A2">
        <w:rPr>
          <w:rFonts w:ascii="Times New Roman" w:hAnsi="Times New Roman" w:cs="Times New Roman"/>
          <w:sz w:val="24"/>
          <w:szCs w:val="24"/>
          <w:lang w:val="en-US"/>
        </w:rPr>
        <w:t xml:space="preserve">. In </w:t>
      </w:r>
      <w:r w:rsidR="00F139F0" w:rsidRPr="007B55A2">
        <w:rPr>
          <w:rFonts w:ascii="Times New Roman" w:hAnsi="Times New Roman" w:cs="Times New Roman"/>
          <w:sz w:val="24"/>
          <w:szCs w:val="24"/>
          <w:lang w:val="en-US"/>
        </w:rPr>
        <w:t xml:space="preserve">the context of </w:t>
      </w:r>
      <w:r w:rsidR="001E648C" w:rsidRPr="007B55A2">
        <w:rPr>
          <w:rFonts w:ascii="Times New Roman" w:hAnsi="Times New Roman" w:cs="Times New Roman"/>
          <w:sz w:val="24"/>
          <w:szCs w:val="24"/>
          <w:lang w:val="en-US"/>
        </w:rPr>
        <w:t xml:space="preserve">previously </w:t>
      </w:r>
      <w:r w:rsidR="00F139F0" w:rsidRPr="007B55A2">
        <w:rPr>
          <w:rFonts w:ascii="Times New Roman" w:hAnsi="Times New Roman" w:cs="Times New Roman"/>
          <w:sz w:val="24"/>
          <w:szCs w:val="24"/>
          <w:lang w:val="en-US"/>
        </w:rPr>
        <w:t>reported calorimetric, structural</w:t>
      </w:r>
      <w:r w:rsidR="001D4710" w:rsidRPr="007B55A2">
        <w:rPr>
          <w:rFonts w:ascii="Times New Roman" w:hAnsi="Times New Roman" w:cs="Times New Roman"/>
          <w:sz w:val="24"/>
          <w:szCs w:val="24"/>
          <w:lang w:val="en-US"/>
        </w:rPr>
        <w:t>,</w:t>
      </w:r>
      <w:r w:rsidR="00F139F0" w:rsidRPr="007B55A2">
        <w:rPr>
          <w:rFonts w:ascii="Times New Roman" w:hAnsi="Times New Roman" w:cs="Times New Roman"/>
          <w:sz w:val="24"/>
          <w:szCs w:val="24"/>
          <w:lang w:val="en-US"/>
        </w:rPr>
        <w:t xml:space="preserve"> and microscopic findings </w:t>
      </w:r>
      <w:r w:rsidR="00F139F0" w:rsidRPr="007B55A2">
        <w:rPr>
          <w:rFonts w:ascii="Times New Roman" w:hAnsi="Times New Roman" w:cs="Times New Roman"/>
          <w:sz w:val="24"/>
          <w:szCs w:val="24"/>
          <w:lang w:val="en-US"/>
        </w:rPr>
        <w:fldChar w:fldCharType="begin" w:fldLock="1"/>
      </w:r>
      <w:r w:rsidR="00D469A8" w:rsidRPr="007B55A2">
        <w:rPr>
          <w:rFonts w:ascii="Times New Roman" w:hAnsi="Times New Roman" w:cs="Times New Roman"/>
          <w:sz w:val="24"/>
          <w:szCs w:val="24"/>
          <w:lang w:val="en-US"/>
        </w:rPr>
        <w:instrText xml:space="preserve">ADDIN CSL_CITATION {"citationItems":[{"id":"ITEM-1","itemData":{"DOI":"10.1016/j.tca.2003.01.003","ISSN":"00406031","abstract":"A study on the hydration property of lipid bilayer systems was performed with DSC and X-ray diffraction techniques for two sphingomyelins, a naturally occurring bovine brain sphingomyelin having a heterogeneous acyl chain and a semisynthetic sphingomyelin having the acyl chain of 16 saturated carbons. The number of differently bound interlamellar water molecules was estimated for the two sphingomyelin systems from a deconvolution analysis of the ice-melting DSC curves of varying water content. The estimated limiting, maximum number of freezable interlamellar water molecules for the semisynthetic sphingomyelin system was 5.5 H2O per molecule of lipid, which is close to a value (5 H2O/lipid) previously reported by us for a system of dipalmitoylphosphatidylcholine. However, for the brain-sphingomyelin system, a limiting hydration for this type of water was not reached even up to the water/lipid molar ratio </w:instrText>
      </w:r>
      <w:r w:rsidR="00D469A8" w:rsidRPr="007B55A2">
        <w:rPr>
          <w:rFonts w:ascii="Cambria Math" w:hAnsi="Cambria Math" w:cs="Cambria Math"/>
          <w:sz w:val="24"/>
          <w:szCs w:val="24"/>
          <w:lang w:val="en-US"/>
        </w:rPr>
        <w:instrText>∼</w:instrText>
      </w:r>
      <w:r w:rsidR="00D469A8" w:rsidRPr="007B55A2">
        <w:rPr>
          <w:rFonts w:ascii="Times New Roman" w:hAnsi="Times New Roman" w:cs="Times New Roman"/>
          <w:sz w:val="24"/>
          <w:szCs w:val="24"/>
          <w:lang w:val="en-US"/>
        </w:rPr>
        <w:instrText>20. In this accord, the electron density profile analysis of X-ray lamellar diffraction patterns for the brain-SM system showed that the thickness of interlamellar water layer increases in proportion to the amount of added water. © 2003 Elsevier B.V. All rights reserved.","author":[{"dropping-particle":"","family":"Kodama","given":"M.","non-dropping-particle":"","parse-names":false,"suffix":""},{"dropping-particle":"","family":"Abe","given":"M.","non-dropping-particle":"","parse-names":false,"suffix":""},{"dropping-particle":"","family":"Kawasaki","given":"Y.","non-dropping-particle":"","parse-names":false,"suffix":""},{"dropping-particle":"","family":"Hayashi","given":"K.","non-dropping-particle":"","parse-names":false,"suffix":""},{"dropping-particle":"","family":"Ohira","given":"S.","non-dropping-particle":"","parse-names":false,"suffix":""},{"dropping-particle":"","family":"Nozaki","given":"H.","non-dropping-particle":"","parse-names":false,"suffix":""},{"dropping-particle":"","family":"Katagiri","given":"C.","non-dropping-particle":"","parse-names":false,"suffix":""},{"dropping-particle":"","family":"Inoue","given":"K.","non-dropping-particle":"","parse-names":false,"suffix":""},{"dropping-particle":"","family":"Takahashi","given":"H.","non-dropping-particle":"","parse-names":false,"suffix":""}],"container-title":"Thermochimica Acta","id":"ITEM-1","issue":"1-2","issued":{"date-parts":[["2004"]]},"page":"105-111","title":"Estimation of interlamellar water molecules in sphingomyelin bilayer systems studied by DSC and X-ray diffraction","type":"article-journal","volume":"416"},"uris":["http://www.mendeley.com/documents/?uuid=dfcdeb14-f4d2-4c65-9327-ad49014097a9"]},{"id":"ITEM-2","itemData":{"DOI":"10.1016/S0009-3084(99)00029-8","ISSN":"00093084","PMID":"10390835","abstract":"The phase transition of hydrated brain sphingomyelin occurs at around 35°C, which is close to the physiological temperature. Freeze-fracture electron microscopy is used to characterize different gel state morphologies in terms of solid-ordered and liquid-ordered phase states, according to the occurrence of ripples and other higher-dimensional bilayer deformations. Evidently, the natural mixed-chain sphingomyelin does not assume the flat L(β), phase but instead the rippled P(β), phase, with symmetric and asymmetric ripples as well as macroripples and an egg-carton pattern, depending on the incubation conditions. An unexpected difference was observed between samples that are hydrated above and below the phase transition temperature. When the lipid is hydrated at low temperature, a sponge-like network of bilayers is formed in the gel state, next to some normal lamellae. The network loses its ripples during cold-incubation, which indicates the formation of a liquid-ordered (l(o)) gel phase. Ripples re-appear upon warming and the sponge-like network disintegrates spontaneously and irreversibly into small vesicles above the phase transition. Copyright (C) 1999 Elsevier Science Ireland Ltd.","author":[{"dropping-particle":"","family":"Meyer","given":"Helmut W.","non-dropping-particle":"","parse-names":false,"suffix":""},{"dropping-particle":"","family":"Bunjes","given":"Heike","non-dropping-particle":"","parse-names":false,"suffix":""},{"dropping-particle":"","family":"Ulrich","given":"Anne S.","non-dropping-particle":"","parse-names":false,"suffix":""}],"container-title":"Chemistry and Physics of Lipids","id":"ITEM-2","issue":"2","issued":{"date-parts":[["1999"]]},"page":"111-123","title":"Morphological transitions of brain sphingomyelin are determined by the hydration protocol: Ripples re-arrange in plane, and sponge-like networks disintegrate into small vesicles","type":"article-journal","volume":"99"},"uris":["http://www.mendeley.com/documents/?uuid=ea527b3e-f3f7-4649-8cf1-e1b4f3e12e81"]},{"id":"ITEM-3","itemData":{"DOI":"10.1039/c1sm06703f","ISSN":"1744683X","abstract":"Sphingomyelin is the only sphingolipid occurring naturally in mammalian cells and can form up to 50% of the total phospholipid content of the myelin sheath which surrounds nerves. Having predominantly long, saturated acyl chains, it has a relatively high chain melting temperature and has been strongly associated with formation of lipid microdomains. Here, the lyotropic phase behaviour of sphingomyelin from three different natural sources (bovine brain, egg yolk and milk) in excess water is studied as a function of temperature and pressure by small- and wide-angle X-ray scattering, and solid state NMR. The different hydrocarbon chain length distributions of the three lipid extracts results in significant differences in their gel phase structure; both the bovine brain and egg yolk sphingomyelins can form a ripple gel phase but milk sphingomyelin forms an interdigitated gel phase due to the high degree of chain mismatch in its longer hydrocarbon chain components. © 2012 The Royal Society of Chemistry.","author":[{"dropping-particle":"","family":"Shaw","given":"Karen P.","non-dropping-particle":"","parse-names":false,"suffix":""},{"dropping-particle":"","family":"Brooks","given":"Nicholas J.","non-dropping-particle":"","parse-names":false,"suffix":""},{"dropping-particle":"","family":"Clarke","given":"James A.","non-dropping-particle":"","parse-names":false,"suffix":""},{"dropping-particle":"","family":"Ces","given":"Oscar","non-dropping-particle":"","parse-names":false,"suffix":""},{"dropping-particle":"","family":"Seddon","given":"John M.","non-dropping-particle":"","parse-names":false,"suffix":""},{"dropping-particle":"V.","family":"Law","given":"Robert","non-dropping-particle":"","parse-names":false,"suffix":""}],"container-title":"Soft Matter","id":"ITEM-3","issue":"4","issued":{"date-parts":[["2012"]]},"page":"1070-1078","title":"Pressure-temperature phase behaviour of natural sphingomyelin extracts","type":"article-journal","volume":"8"},"uris":["http://www.mendeley.com/documents/?uuid=5ba430b9-bf19-4e70-b535-8621a25adcbb"]}],"mendeley":{"formattedCitation":"(Kodama et al., 2004; Meyer et al., 1999; Shaw et al., 2012)","plainTextFormattedCitation":"(Kodama et al., 2004; Meyer et al., 1999; Shaw et al., 2012)","previouslyFormattedCitation":"(Kodama et al., 2004; Meyer et al., 1999; Shaw et al., 2012)"},"properties":{"noteIndex":0},"schema":"https://github.com/citation-style-language/schema/raw/master/csl-citation.json"}</w:instrText>
      </w:r>
      <w:r w:rsidR="00F139F0" w:rsidRPr="007B55A2">
        <w:rPr>
          <w:rFonts w:ascii="Times New Roman" w:hAnsi="Times New Roman" w:cs="Times New Roman"/>
          <w:sz w:val="24"/>
          <w:szCs w:val="24"/>
          <w:lang w:val="en-US"/>
        </w:rPr>
        <w:fldChar w:fldCharType="separate"/>
      </w:r>
      <w:r w:rsidR="00D469A8" w:rsidRPr="007B55A2">
        <w:rPr>
          <w:rFonts w:ascii="Times New Roman" w:hAnsi="Times New Roman" w:cs="Times New Roman"/>
          <w:noProof/>
          <w:sz w:val="24"/>
          <w:szCs w:val="24"/>
          <w:lang w:val="en-US"/>
        </w:rPr>
        <w:t>(Kodama et al., 2004; Meyer et al., 1999; Shaw et al., 2012)</w:t>
      </w:r>
      <w:r w:rsidR="00F139F0" w:rsidRPr="007B55A2">
        <w:rPr>
          <w:rFonts w:ascii="Times New Roman" w:hAnsi="Times New Roman" w:cs="Times New Roman"/>
          <w:sz w:val="24"/>
          <w:szCs w:val="24"/>
          <w:lang w:val="en-US"/>
        </w:rPr>
        <w:fldChar w:fldCharType="end"/>
      </w:r>
      <w:r w:rsidR="00F139F0" w:rsidRPr="007B55A2">
        <w:rPr>
          <w:rFonts w:ascii="Times New Roman" w:hAnsi="Times New Roman" w:cs="Times New Roman"/>
          <w:sz w:val="24"/>
          <w:szCs w:val="24"/>
          <w:lang w:val="en-US"/>
        </w:rPr>
        <w:t xml:space="preserve">, it seems reasonable to assume that water pockets on </w:t>
      </w:r>
      <w:proofErr w:type="spellStart"/>
      <w:r w:rsidR="00F139F0" w:rsidRPr="007B55A2">
        <w:rPr>
          <w:rFonts w:ascii="Times New Roman" w:hAnsi="Times New Roman" w:cs="Times New Roman"/>
          <w:sz w:val="24"/>
          <w:szCs w:val="24"/>
          <w:lang w:val="en-US"/>
        </w:rPr>
        <w:t>bSM</w:t>
      </w:r>
      <w:proofErr w:type="spellEnd"/>
      <w:r w:rsidR="00F139F0" w:rsidRPr="007B55A2">
        <w:rPr>
          <w:rFonts w:ascii="Times New Roman" w:hAnsi="Times New Roman" w:cs="Times New Roman"/>
          <w:sz w:val="24"/>
          <w:szCs w:val="24"/>
          <w:lang w:val="en-US"/>
        </w:rPr>
        <w:t xml:space="preserve"> surface, created upon release of C24:1 vesicles from the rest of </w:t>
      </w:r>
      <w:proofErr w:type="spellStart"/>
      <w:r w:rsidR="00F139F0" w:rsidRPr="007B55A2">
        <w:rPr>
          <w:rFonts w:ascii="Times New Roman" w:hAnsi="Times New Roman" w:cs="Times New Roman"/>
          <w:sz w:val="24"/>
          <w:szCs w:val="24"/>
          <w:lang w:val="en-US"/>
        </w:rPr>
        <w:t>bSM</w:t>
      </w:r>
      <w:proofErr w:type="spellEnd"/>
      <w:r w:rsidR="00F139F0" w:rsidRPr="007B55A2">
        <w:rPr>
          <w:rFonts w:ascii="Times New Roman" w:hAnsi="Times New Roman" w:cs="Times New Roman"/>
          <w:sz w:val="24"/>
          <w:szCs w:val="24"/>
          <w:lang w:val="en-US"/>
        </w:rPr>
        <w:t xml:space="preserve">, </w:t>
      </w:r>
      <w:r w:rsidR="001E648C" w:rsidRPr="007B55A2">
        <w:rPr>
          <w:rFonts w:ascii="Times New Roman" w:hAnsi="Times New Roman" w:cs="Times New Roman"/>
          <w:sz w:val="24"/>
          <w:szCs w:val="24"/>
          <w:lang w:val="en-US"/>
        </w:rPr>
        <w:t>are</w:t>
      </w:r>
      <w:r w:rsidR="00F139F0" w:rsidRPr="007B55A2">
        <w:rPr>
          <w:rFonts w:ascii="Times New Roman" w:hAnsi="Times New Roman" w:cs="Times New Roman"/>
          <w:sz w:val="24"/>
          <w:szCs w:val="24"/>
          <w:lang w:val="en-US"/>
        </w:rPr>
        <w:t xml:space="preserve"> </w:t>
      </w:r>
      <w:r w:rsidR="001E648C" w:rsidRPr="007B55A2">
        <w:rPr>
          <w:rFonts w:ascii="Times New Roman" w:hAnsi="Times New Roman" w:cs="Times New Roman"/>
          <w:sz w:val="24"/>
          <w:szCs w:val="24"/>
          <w:lang w:val="en-US"/>
        </w:rPr>
        <w:t xml:space="preserve">the </w:t>
      </w:r>
      <w:r w:rsidR="00F139F0" w:rsidRPr="007B55A2">
        <w:rPr>
          <w:rFonts w:ascii="Times New Roman" w:hAnsi="Times New Roman" w:cs="Times New Roman"/>
          <w:sz w:val="24"/>
          <w:szCs w:val="24"/>
          <w:lang w:val="en-US"/>
        </w:rPr>
        <w:t xml:space="preserve">hotspots in which interfacial water experience the change in reorientation dynamics. </w:t>
      </w:r>
    </w:p>
    <w:p w14:paraId="629125EA" w14:textId="6A9D78F4" w:rsidR="005443B5" w:rsidRPr="007B55A2" w:rsidRDefault="00B363CE" w:rsidP="00665EE7">
      <w:pPr>
        <w:pStyle w:val="ListParagraph"/>
        <w:numPr>
          <w:ilvl w:val="0"/>
          <w:numId w:val="1"/>
        </w:numPr>
        <w:spacing w:line="360" w:lineRule="auto"/>
        <w:jc w:val="both"/>
        <w:rPr>
          <w:rFonts w:ascii="Times New Roman" w:hAnsi="Times New Roman" w:cs="Times New Roman"/>
          <w:b/>
          <w:sz w:val="24"/>
          <w:szCs w:val="24"/>
          <w:lang w:val="en-US"/>
        </w:rPr>
      </w:pPr>
      <w:r w:rsidRPr="007B55A2">
        <w:rPr>
          <w:rFonts w:ascii="Times New Roman" w:hAnsi="Times New Roman" w:cs="Times New Roman"/>
          <w:b/>
          <w:sz w:val="24"/>
          <w:szCs w:val="24"/>
          <w:lang w:val="en-US"/>
        </w:rPr>
        <w:t xml:space="preserve">Conclusion </w:t>
      </w:r>
    </w:p>
    <w:p w14:paraId="36360F85" w14:textId="6FE95A24" w:rsidR="00B363CE" w:rsidRPr="007B55A2" w:rsidRDefault="00A53638" w:rsidP="00665EE7">
      <w:pPr>
        <w:spacing w:line="360" w:lineRule="auto"/>
        <w:jc w:val="both"/>
        <w:rPr>
          <w:rFonts w:ascii="Times New Roman" w:hAnsi="Times New Roman" w:cs="Times New Roman"/>
          <w:sz w:val="24"/>
          <w:lang w:val="en-US"/>
        </w:rPr>
      </w:pPr>
      <w:r w:rsidRPr="007B55A2">
        <w:rPr>
          <w:rFonts w:ascii="Times New Roman" w:hAnsi="Times New Roman" w:cs="Times New Roman"/>
          <w:sz w:val="24"/>
          <w:lang w:val="en-US"/>
        </w:rPr>
        <w:lastRenderedPageBreak/>
        <w:t xml:space="preserve">Melting of lipid bilayers is a process that is usually divided into two contributions: the first and dominant one is </w:t>
      </w:r>
      <w:r w:rsidR="001D4710" w:rsidRPr="007B55A2">
        <w:rPr>
          <w:rFonts w:ascii="Times New Roman" w:hAnsi="Times New Roman" w:cs="Times New Roman"/>
          <w:sz w:val="24"/>
          <w:lang w:val="en-US"/>
        </w:rPr>
        <w:t xml:space="preserve">the </w:t>
      </w:r>
      <w:r w:rsidRPr="007B55A2">
        <w:rPr>
          <w:rFonts w:ascii="Times New Roman" w:hAnsi="Times New Roman" w:cs="Times New Roman"/>
          <w:sz w:val="24"/>
          <w:lang w:val="en-US"/>
        </w:rPr>
        <w:t xml:space="preserve">weakening of van der Waals interactions between hydrocarbon chains, and the second one </w:t>
      </w:r>
      <w:proofErr w:type="gramStart"/>
      <w:r w:rsidRPr="007B55A2">
        <w:rPr>
          <w:rFonts w:ascii="Times New Roman" w:hAnsi="Times New Roman" w:cs="Times New Roman"/>
          <w:sz w:val="24"/>
          <w:lang w:val="en-US"/>
        </w:rPr>
        <w:t>are</w:t>
      </w:r>
      <w:proofErr w:type="gramEnd"/>
      <w:r w:rsidRPr="007B55A2">
        <w:rPr>
          <w:rFonts w:ascii="Times New Roman" w:hAnsi="Times New Roman" w:cs="Times New Roman"/>
          <w:sz w:val="24"/>
          <w:lang w:val="en-US"/>
        </w:rPr>
        <w:t xml:space="preserve"> hydration-related changes in the polar headgroup region. In this work</w:t>
      </w:r>
      <w:r w:rsidR="001D4710" w:rsidRPr="007B55A2">
        <w:rPr>
          <w:rFonts w:ascii="Times New Roman" w:hAnsi="Times New Roman" w:cs="Times New Roman"/>
          <w:sz w:val="24"/>
          <w:lang w:val="en-US"/>
        </w:rPr>
        <w:t>,</w:t>
      </w:r>
      <w:r w:rsidRPr="007B55A2">
        <w:rPr>
          <w:rFonts w:ascii="Times New Roman" w:hAnsi="Times New Roman" w:cs="Times New Roman"/>
          <w:sz w:val="24"/>
          <w:lang w:val="en-US"/>
        </w:rPr>
        <w:t xml:space="preserve"> we demonstrated how </w:t>
      </w:r>
      <w:r w:rsidR="003A5985" w:rsidRPr="007B55A2">
        <w:rPr>
          <w:rFonts w:ascii="Times New Roman" w:hAnsi="Times New Roman" w:cs="Times New Roman"/>
          <w:sz w:val="24"/>
          <w:lang w:val="en-US"/>
        </w:rPr>
        <w:t xml:space="preserve">water molecules in the </w:t>
      </w:r>
      <w:r w:rsidRPr="007B55A2">
        <w:rPr>
          <w:rFonts w:ascii="Times New Roman" w:hAnsi="Times New Roman" w:cs="Times New Roman"/>
          <w:sz w:val="24"/>
          <w:lang w:val="en-US"/>
        </w:rPr>
        <w:t xml:space="preserve">interfacial </w:t>
      </w:r>
      <w:r w:rsidR="003A5985" w:rsidRPr="007B55A2">
        <w:rPr>
          <w:rFonts w:ascii="Times New Roman" w:hAnsi="Times New Roman" w:cs="Times New Roman"/>
          <w:sz w:val="24"/>
          <w:lang w:val="en-US"/>
        </w:rPr>
        <w:t xml:space="preserve">region </w:t>
      </w:r>
      <w:r w:rsidR="00EF01A4" w:rsidRPr="007B55A2">
        <w:rPr>
          <w:rFonts w:ascii="Times New Roman" w:hAnsi="Times New Roman" w:cs="Times New Roman"/>
          <w:sz w:val="24"/>
          <w:lang w:val="en-US"/>
        </w:rPr>
        <w:t xml:space="preserve">of </w:t>
      </w:r>
      <w:proofErr w:type="spellStart"/>
      <w:r w:rsidR="00EF01A4" w:rsidRPr="007B55A2">
        <w:rPr>
          <w:rFonts w:ascii="Times New Roman" w:hAnsi="Times New Roman" w:cs="Times New Roman"/>
          <w:sz w:val="24"/>
          <w:lang w:val="en-US"/>
        </w:rPr>
        <w:t>bSM</w:t>
      </w:r>
      <w:proofErr w:type="spellEnd"/>
      <w:r w:rsidR="00EF01A4" w:rsidRPr="007B55A2">
        <w:rPr>
          <w:rFonts w:ascii="Times New Roman" w:hAnsi="Times New Roman" w:cs="Times New Roman"/>
          <w:sz w:val="24"/>
          <w:lang w:val="en-US"/>
        </w:rPr>
        <w:t xml:space="preserve"> </w:t>
      </w:r>
      <w:r w:rsidR="003A5985" w:rsidRPr="007B55A2">
        <w:rPr>
          <w:rFonts w:ascii="Times New Roman" w:hAnsi="Times New Roman" w:cs="Times New Roman"/>
          <w:sz w:val="24"/>
          <w:lang w:val="en-US"/>
        </w:rPr>
        <w:t xml:space="preserve">experience </w:t>
      </w:r>
      <w:r w:rsidR="001D4710" w:rsidRPr="007B55A2">
        <w:rPr>
          <w:rFonts w:ascii="Times New Roman" w:hAnsi="Times New Roman" w:cs="Times New Roman"/>
          <w:sz w:val="24"/>
          <w:lang w:val="en-US"/>
        </w:rPr>
        <w:t xml:space="preserve">a </w:t>
      </w:r>
      <w:r w:rsidR="003A5985" w:rsidRPr="007B55A2">
        <w:rPr>
          <w:rFonts w:ascii="Times New Roman" w:hAnsi="Times New Roman" w:cs="Times New Roman"/>
          <w:sz w:val="24"/>
          <w:lang w:val="en-US"/>
        </w:rPr>
        <w:t xml:space="preserve">sudden </w:t>
      </w:r>
      <w:r w:rsidR="00D17CBA" w:rsidRPr="007B55A2">
        <w:rPr>
          <w:rFonts w:ascii="Times New Roman" w:hAnsi="Times New Roman" w:cs="Times New Roman"/>
          <w:sz w:val="24"/>
          <w:lang w:val="en-US"/>
        </w:rPr>
        <w:t xml:space="preserve">pH-dependent </w:t>
      </w:r>
      <w:r w:rsidR="003A5985" w:rsidRPr="007B55A2">
        <w:rPr>
          <w:rFonts w:ascii="Times New Roman" w:hAnsi="Times New Roman" w:cs="Times New Roman"/>
          <w:sz w:val="24"/>
          <w:lang w:val="en-US"/>
        </w:rPr>
        <w:t xml:space="preserve">change in </w:t>
      </w:r>
      <w:r w:rsidR="001D4710" w:rsidRPr="007B55A2">
        <w:rPr>
          <w:rFonts w:ascii="Times New Roman" w:hAnsi="Times New Roman" w:cs="Times New Roman"/>
          <w:sz w:val="24"/>
          <w:lang w:val="en-US"/>
        </w:rPr>
        <w:t xml:space="preserve">reorientation </w:t>
      </w:r>
      <w:r w:rsidR="003A5985" w:rsidRPr="007B55A2">
        <w:rPr>
          <w:rFonts w:ascii="Times New Roman" w:hAnsi="Times New Roman" w:cs="Times New Roman"/>
          <w:sz w:val="24"/>
          <w:lang w:val="en-US"/>
        </w:rPr>
        <w:t xml:space="preserve">dynamics not in the whole melting temperature range, but at the point/temperature at which C24:1 </w:t>
      </w:r>
      <w:proofErr w:type="gramStart"/>
      <w:r w:rsidR="003A5985" w:rsidRPr="007B55A2">
        <w:rPr>
          <w:rFonts w:ascii="Times New Roman" w:hAnsi="Times New Roman" w:cs="Times New Roman"/>
          <w:sz w:val="24"/>
          <w:lang w:val="en-US"/>
        </w:rPr>
        <w:t>lipids</w:t>
      </w:r>
      <w:proofErr w:type="gramEnd"/>
      <w:r w:rsidR="003A5985" w:rsidRPr="007B55A2">
        <w:rPr>
          <w:rFonts w:ascii="Times New Roman" w:hAnsi="Times New Roman" w:cs="Times New Roman"/>
          <w:sz w:val="24"/>
          <w:lang w:val="en-US"/>
        </w:rPr>
        <w:t xml:space="preserve"> melt and form small vesicles that coexist with the </w:t>
      </w:r>
      <w:r w:rsidR="000102D6" w:rsidRPr="007B55A2">
        <w:rPr>
          <w:rFonts w:ascii="Times New Roman" w:hAnsi="Times New Roman" w:cs="Times New Roman"/>
          <w:sz w:val="24"/>
          <w:lang w:val="en-US"/>
        </w:rPr>
        <w:t xml:space="preserve">rippled surface of MLVs constituted from the </w:t>
      </w:r>
      <w:r w:rsidR="003A5985" w:rsidRPr="007B55A2">
        <w:rPr>
          <w:rFonts w:ascii="Times New Roman" w:hAnsi="Times New Roman" w:cs="Times New Roman"/>
          <w:sz w:val="24"/>
          <w:lang w:val="en-US"/>
        </w:rPr>
        <w:t xml:space="preserve">rest of </w:t>
      </w:r>
      <w:proofErr w:type="spellStart"/>
      <w:r w:rsidR="000102D6" w:rsidRPr="007B55A2">
        <w:rPr>
          <w:rFonts w:ascii="Times New Roman" w:hAnsi="Times New Roman" w:cs="Times New Roman"/>
          <w:sz w:val="24"/>
          <w:lang w:val="en-US"/>
        </w:rPr>
        <w:t>bSM</w:t>
      </w:r>
      <w:proofErr w:type="spellEnd"/>
      <w:r w:rsidR="000102D6" w:rsidRPr="007B55A2">
        <w:rPr>
          <w:rFonts w:ascii="Times New Roman" w:hAnsi="Times New Roman" w:cs="Times New Roman"/>
          <w:sz w:val="24"/>
          <w:lang w:val="en-US"/>
        </w:rPr>
        <w:t xml:space="preserve"> lipids (mainly C18:0)</w:t>
      </w:r>
      <w:r w:rsidR="003A5985" w:rsidRPr="007B55A2">
        <w:rPr>
          <w:rFonts w:ascii="Times New Roman" w:hAnsi="Times New Roman" w:cs="Times New Roman"/>
          <w:sz w:val="24"/>
          <w:lang w:val="en-US"/>
        </w:rPr>
        <w:t xml:space="preserve">. </w:t>
      </w:r>
      <w:r w:rsidR="000102D6" w:rsidRPr="007B55A2">
        <w:rPr>
          <w:rFonts w:ascii="Times New Roman" w:hAnsi="Times New Roman" w:cs="Times New Roman"/>
          <w:sz w:val="24"/>
          <w:lang w:val="en-US"/>
        </w:rPr>
        <w:t>T</w:t>
      </w:r>
      <w:r w:rsidR="003A5985" w:rsidRPr="007B55A2">
        <w:rPr>
          <w:rFonts w:ascii="Times New Roman" w:hAnsi="Times New Roman" w:cs="Times New Roman"/>
          <w:sz w:val="24"/>
          <w:lang w:val="en-US"/>
        </w:rPr>
        <w:t xml:space="preserve">he </w:t>
      </w:r>
      <w:r w:rsidR="000102D6" w:rsidRPr="007B55A2">
        <w:rPr>
          <w:rFonts w:ascii="Times New Roman" w:hAnsi="Times New Roman" w:cs="Times New Roman"/>
          <w:sz w:val="24"/>
          <w:lang w:val="en-US"/>
        </w:rPr>
        <w:t xml:space="preserve">appearance of a </w:t>
      </w:r>
      <w:r w:rsidR="003A5985" w:rsidRPr="007B55A2">
        <w:rPr>
          <w:rFonts w:ascii="Times New Roman" w:hAnsi="Times New Roman" w:cs="Times New Roman"/>
          <w:sz w:val="24"/>
          <w:lang w:val="en-US"/>
        </w:rPr>
        <w:t xml:space="preserve">maximum of </w:t>
      </w:r>
      <w:r w:rsidR="001D4710" w:rsidRPr="007B55A2">
        <w:rPr>
          <w:rFonts w:ascii="Times New Roman" w:hAnsi="Times New Roman" w:cs="Times New Roman"/>
          <w:sz w:val="24"/>
          <w:lang w:val="en-US"/>
        </w:rPr>
        <w:t xml:space="preserve">reorientation </w:t>
      </w:r>
      <w:r w:rsidR="003A5985" w:rsidRPr="007B55A2">
        <w:rPr>
          <w:rFonts w:ascii="Times New Roman" w:hAnsi="Times New Roman" w:cs="Times New Roman"/>
          <w:sz w:val="24"/>
          <w:lang w:val="en-US"/>
        </w:rPr>
        <w:t xml:space="preserve">dynamics </w:t>
      </w:r>
      <w:r w:rsidR="000102D6" w:rsidRPr="007B55A2">
        <w:rPr>
          <w:rFonts w:ascii="Times New Roman" w:hAnsi="Times New Roman" w:cs="Times New Roman"/>
          <w:sz w:val="24"/>
          <w:lang w:val="en-US"/>
        </w:rPr>
        <w:t xml:space="preserve">change </w:t>
      </w:r>
      <w:r w:rsidR="003A5985" w:rsidRPr="007B55A2">
        <w:rPr>
          <w:rFonts w:ascii="Times New Roman" w:hAnsi="Times New Roman" w:cs="Times New Roman"/>
          <w:sz w:val="24"/>
          <w:lang w:val="en-US"/>
        </w:rPr>
        <w:t>suggests their connection with the formation of water pockets</w:t>
      </w:r>
      <w:r w:rsidR="000102D6" w:rsidRPr="007B55A2">
        <w:rPr>
          <w:rFonts w:ascii="Times New Roman" w:hAnsi="Times New Roman" w:cs="Times New Roman"/>
          <w:sz w:val="24"/>
          <w:lang w:val="en-US"/>
        </w:rPr>
        <w:t xml:space="preserve"> upon C24:1 release. </w:t>
      </w:r>
      <w:r w:rsidR="00D17CBA" w:rsidRPr="007B55A2">
        <w:rPr>
          <w:rFonts w:ascii="Times New Roman" w:hAnsi="Times New Roman" w:cs="Times New Roman"/>
          <w:sz w:val="24"/>
          <w:lang w:val="en-US"/>
        </w:rPr>
        <w:t xml:space="preserve">More importantly, in acidic conditions </w:t>
      </w:r>
      <w:proofErr w:type="spellStart"/>
      <w:r w:rsidR="00D17CBA" w:rsidRPr="007B55A2">
        <w:rPr>
          <w:rFonts w:ascii="Times New Roman" w:hAnsi="Times New Roman" w:cs="Times New Roman"/>
          <w:sz w:val="24"/>
          <w:lang w:val="en-US"/>
        </w:rPr>
        <w:t>Laurdan</w:t>
      </w:r>
      <w:proofErr w:type="spellEnd"/>
      <w:r w:rsidR="00D17CBA" w:rsidRPr="007B55A2">
        <w:rPr>
          <w:rFonts w:ascii="Times New Roman" w:hAnsi="Times New Roman" w:cs="Times New Roman"/>
          <w:sz w:val="24"/>
          <w:lang w:val="en-US"/>
        </w:rPr>
        <w:t xml:space="preserve">® incorporated in </w:t>
      </w:r>
      <w:proofErr w:type="spellStart"/>
      <w:r w:rsidR="00D17CBA" w:rsidRPr="007B55A2">
        <w:rPr>
          <w:rFonts w:ascii="Times New Roman" w:hAnsi="Times New Roman" w:cs="Times New Roman"/>
          <w:sz w:val="24"/>
          <w:lang w:val="en-US"/>
        </w:rPr>
        <w:t>bSM</w:t>
      </w:r>
      <w:proofErr w:type="spellEnd"/>
      <w:r w:rsidR="00D17CBA" w:rsidRPr="007B55A2">
        <w:rPr>
          <w:rFonts w:ascii="Times New Roman" w:hAnsi="Times New Roman" w:cs="Times New Roman"/>
          <w:sz w:val="24"/>
          <w:lang w:val="en-US"/>
        </w:rPr>
        <w:t xml:space="preserve"> experienced </w:t>
      </w:r>
      <w:r w:rsidR="00B66391" w:rsidRPr="007B55A2">
        <w:rPr>
          <w:rFonts w:ascii="Times New Roman" w:hAnsi="Times New Roman" w:cs="Times New Roman"/>
          <w:sz w:val="24"/>
          <w:lang w:val="en-US"/>
        </w:rPr>
        <w:t xml:space="preserve">the change in </w:t>
      </w:r>
      <w:r w:rsidR="001D4710" w:rsidRPr="007B55A2">
        <w:rPr>
          <w:rFonts w:ascii="Times New Roman" w:hAnsi="Times New Roman" w:cs="Times New Roman"/>
          <w:sz w:val="24"/>
          <w:lang w:val="en-US"/>
        </w:rPr>
        <w:t xml:space="preserve">reorientation </w:t>
      </w:r>
      <w:r w:rsidR="00D17CBA" w:rsidRPr="007B55A2">
        <w:rPr>
          <w:rFonts w:ascii="Times New Roman" w:hAnsi="Times New Roman" w:cs="Times New Roman"/>
          <w:sz w:val="24"/>
          <w:lang w:val="en-US"/>
        </w:rPr>
        <w:t xml:space="preserve">dynamics at almost 2 </w:t>
      </w:r>
      <w:r w:rsidR="00D17CBA" w:rsidRPr="007B55A2">
        <w:rPr>
          <w:rFonts w:ascii="Arial" w:hAnsi="Arial" w:cs="Arial"/>
          <w:sz w:val="24"/>
          <w:lang w:val="en-US"/>
        </w:rPr>
        <w:t>°</w:t>
      </w:r>
      <w:r w:rsidR="00D17CBA" w:rsidRPr="007B55A2">
        <w:rPr>
          <w:rFonts w:ascii="Times New Roman" w:hAnsi="Times New Roman" w:cs="Times New Roman"/>
          <w:sz w:val="24"/>
          <w:lang w:val="en-US"/>
        </w:rPr>
        <w:t xml:space="preserve">C higher temperature than in neutral or alkaline conditions, suggesting the </w:t>
      </w:r>
      <w:r w:rsidR="00B62B39" w:rsidRPr="007B55A2">
        <w:rPr>
          <w:rFonts w:ascii="Times New Roman" w:hAnsi="Times New Roman" w:cs="Times New Roman"/>
          <w:sz w:val="24"/>
          <w:lang w:val="en-US"/>
        </w:rPr>
        <w:t>contribution</w:t>
      </w:r>
      <w:r w:rsidR="00D17CBA" w:rsidRPr="007B55A2">
        <w:rPr>
          <w:rFonts w:ascii="Times New Roman" w:hAnsi="Times New Roman" w:cs="Times New Roman"/>
          <w:sz w:val="24"/>
          <w:lang w:val="en-US"/>
        </w:rPr>
        <w:t xml:space="preserve"> of H</w:t>
      </w:r>
      <w:r w:rsidR="00D17CBA" w:rsidRPr="007B55A2">
        <w:rPr>
          <w:rFonts w:ascii="Times New Roman" w:hAnsi="Times New Roman" w:cs="Times New Roman"/>
          <w:sz w:val="24"/>
          <w:vertAlign w:val="subscript"/>
          <w:lang w:val="en-US"/>
        </w:rPr>
        <w:t>3</w:t>
      </w:r>
      <w:r w:rsidR="00D17CBA" w:rsidRPr="007B55A2">
        <w:rPr>
          <w:rFonts w:ascii="Times New Roman" w:hAnsi="Times New Roman" w:cs="Times New Roman"/>
          <w:sz w:val="24"/>
          <w:lang w:val="en-US"/>
        </w:rPr>
        <w:t>O</w:t>
      </w:r>
      <w:r w:rsidR="00D17CBA" w:rsidRPr="007B55A2">
        <w:rPr>
          <w:rFonts w:ascii="Times New Roman" w:hAnsi="Times New Roman" w:cs="Times New Roman"/>
          <w:sz w:val="24"/>
          <w:vertAlign w:val="superscript"/>
          <w:lang w:val="en-US"/>
        </w:rPr>
        <w:t>+</w:t>
      </w:r>
      <w:r w:rsidR="00D17CBA" w:rsidRPr="007B55A2">
        <w:rPr>
          <w:rFonts w:ascii="Times New Roman" w:hAnsi="Times New Roman" w:cs="Times New Roman"/>
          <w:sz w:val="24"/>
          <w:lang w:val="en-US"/>
        </w:rPr>
        <w:t xml:space="preserve"> concentration on the stabilization of the gel phase of C24:1 sphingomyelin </w:t>
      </w:r>
      <w:proofErr w:type="gramStart"/>
      <w:r w:rsidR="00D17CBA" w:rsidRPr="007B55A2">
        <w:rPr>
          <w:rFonts w:ascii="Times New Roman" w:hAnsi="Times New Roman" w:cs="Times New Roman"/>
          <w:sz w:val="24"/>
          <w:lang w:val="en-US"/>
        </w:rPr>
        <w:t>lipids</w:t>
      </w:r>
      <w:proofErr w:type="gramEnd"/>
      <w:r w:rsidR="00D17CBA" w:rsidRPr="007B55A2">
        <w:rPr>
          <w:rFonts w:ascii="Times New Roman" w:hAnsi="Times New Roman" w:cs="Times New Roman"/>
          <w:sz w:val="24"/>
          <w:lang w:val="en-US"/>
        </w:rPr>
        <w:t>.</w:t>
      </w:r>
      <w:r w:rsidR="002326B8" w:rsidRPr="007B55A2">
        <w:rPr>
          <w:rFonts w:ascii="Times New Roman" w:hAnsi="Times New Roman" w:cs="Times New Roman"/>
          <w:sz w:val="24"/>
          <w:lang w:val="en-US"/>
        </w:rPr>
        <w:t xml:space="preserve"> </w:t>
      </w:r>
      <w:bookmarkStart w:id="34" w:name="_Hlk160544826"/>
    </w:p>
    <w:bookmarkEnd w:id="34"/>
    <w:p w14:paraId="45A60A39" w14:textId="77777777" w:rsidR="00B363CE" w:rsidRPr="007B55A2" w:rsidRDefault="00B363CE" w:rsidP="00665EE7">
      <w:pPr>
        <w:spacing w:line="360" w:lineRule="auto"/>
        <w:jc w:val="both"/>
        <w:rPr>
          <w:rFonts w:ascii="Times New Roman" w:hAnsi="Times New Roman"/>
          <w:b/>
          <w:sz w:val="24"/>
          <w:szCs w:val="24"/>
          <w:lang w:val="en-US"/>
        </w:rPr>
      </w:pPr>
      <w:r w:rsidRPr="007B55A2">
        <w:rPr>
          <w:rFonts w:ascii="Times New Roman" w:hAnsi="Times New Roman"/>
          <w:b/>
          <w:sz w:val="24"/>
          <w:szCs w:val="24"/>
          <w:lang w:val="en-US"/>
        </w:rPr>
        <w:t>Supporting Information</w:t>
      </w:r>
    </w:p>
    <w:p w14:paraId="0DE30906" w14:textId="77777777" w:rsidR="00B363CE" w:rsidRPr="007B55A2" w:rsidRDefault="00B363CE" w:rsidP="00665EE7">
      <w:pPr>
        <w:spacing w:line="360" w:lineRule="auto"/>
        <w:jc w:val="both"/>
        <w:rPr>
          <w:rFonts w:ascii="Times New Roman" w:hAnsi="Times New Roman"/>
          <w:sz w:val="24"/>
          <w:szCs w:val="24"/>
          <w:lang w:val="en-US"/>
        </w:rPr>
      </w:pPr>
      <w:r w:rsidRPr="007B55A2">
        <w:rPr>
          <w:rFonts w:ascii="Times New Roman" w:hAnsi="Times New Roman"/>
          <w:sz w:val="24"/>
          <w:szCs w:val="24"/>
          <w:lang w:val="en-US"/>
        </w:rPr>
        <w:t xml:space="preserve">Supporting Information associated with this paper can be found in the online version at http://. </w:t>
      </w:r>
    </w:p>
    <w:p w14:paraId="59DDD643" w14:textId="77777777" w:rsidR="00B363CE" w:rsidRPr="007B55A2" w:rsidRDefault="00B363CE" w:rsidP="00665EE7">
      <w:pPr>
        <w:spacing w:line="360" w:lineRule="auto"/>
        <w:jc w:val="both"/>
        <w:rPr>
          <w:rFonts w:ascii="Times New Roman" w:hAnsi="Times New Roman" w:cs="Times New Roman"/>
          <w:b/>
          <w:sz w:val="24"/>
          <w:szCs w:val="24"/>
          <w:lang w:val="en-US"/>
        </w:rPr>
      </w:pPr>
      <w:r w:rsidRPr="007B55A2">
        <w:rPr>
          <w:rFonts w:ascii="Times New Roman" w:hAnsi="Times New Roman" w:cs="Times New Roman"/>
          <w:b/>
          <w:sz w:val="24"/>
          <w:szCs w:val="24"/>
          <w:lang w:val="en-US"/>
        </w:rPr>
        <w:t>Conflicts of interest</w:t>
      </w:r>
    </w:p>
    <w:p w14:paraId="2E71B330" w14:textId="77777777" w:rsidR="00B363CE" w:rsidRPr="007B55A2" w:rsidRDefault="00B363CE"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There are no conflicts of interest to declare.</w:t>
      </w:r>
    </w:p>
    <w:p w14:paraId="5AF41306" w14:textId="77777777" w:rsidR="00B363CE" w:rsidRPr="007B55A2" w:rsidRDefault="00B363CE" w:rsidP="00665EE7">
      <w:pPr>
        <w:spacing w:line="360" w:lineRule="auto"/>
        <w:jc w:val="both"/>
        <w:rPr>
          <w:rFonts w:ascii="Times New Roman" w:hAnsi="Times New Roman" w:cs="Times New Roman"/>
          <w:b/>
          <w:sz w:val="24"/>
          <w:szCs w:val="24"/>
          <w:lang w:val="en-US"/>
        </w:rPr>
      </w:pPr>
      <w:r w:rsidRPr="007B55A2">
        <w:rPr>
          <w:rFonts w:ascii="Times New Roman" w:hAnsi="Times New Roman" w:cs="Times New Roman"/>
          <w:b/>
          <w:sz w:val="24"/>
          <w:szCs w:val="24"/>
          <w:lang w:val="en-US"/>
        </w:rPr>
        <w:t>Acknowledgement</w:t>
      </w:r>
    </w:p>
    <w:p w14:paraId="608ABE2B" w14:textId="165CB3C2" w:rsidR="00B363CE" w:rsidRPr="007B55A2" w:rsidRDefault="00B363CE" w:rsidP="00665EE7">
      <w:pPr>
        <w:spacing w:line="360" w:lineRule="auto"/>
        <w:jc w:val="both"/>
        <w:rPr>
          <w:rFonts w:ascii="Times New Roman" w:hAnsi="Times New Roman" w:cs="Times New Roman"/>
          <w:sz w:val="24"/>
          <w:szCs w:val="24"/>
          <w:lang w:val="en-US"/>
        </w:rPr>
      </w:pPr>
      <w:r w:rsidRPr="007B55A2">
        <w:rPr>
          <w:rFonts w:ascii="Times New Roman" w:hAnsi="Times New Roman" w:cs="Times New Roman"/>
          <w:sz w:val="24"/>
          <w:szCs w:val="24"/>
          <w:lang w:val="en-US"/>
        </w:rPr>
        <w:t xml:space="preserve">This paper was supported by Croatian Science Foundation through financing the project UIP-2020-02-7669 (“Model of demyelination on a molecular scale at physiological and pathological conditions”, DEMYMOLSCALE). The authors gratefully acknowledge members of Laboratory for </w:t>
      </w:r>
      <w:proofErr w:type="spellStart"/>
      <w:r w:rsidRPr="007B55A2">
        <w:rPr>
          <w:rFonts w:ascii="Times New Roman" w:hAnsi="Times New Roman" w:cs="Times New Roman"/>
          <w:sz w:val="24"/>
          <w:szCs w:val="24"/>
          <w:lang w:val="en-US"/>
        </w:rPr>
        <w:t>biocolloids</w:t>
      </w:r>
      <w:proofErr w:type="spellEnd"/>
      <w:r w:rsidRPr="007B55A2">
        <w:rPr>
          <w:rFonts w:ascii="Times New Roman" w:hAnsi="Times New Roman" w:cs="Times New Roman"/>
          <w:sz w:val="24"/>
          <w:szCs w:val="24"/>
          <w:lang w:val="en-US"/>
        </w:rPr>
        <w:t xml:space="preserve"> and surface chemistry (Division for Physical Chemistry, </w:t>
      </w:r>
      <w:proofErr w:type="spellStart"/>
      <w:r w:rsidRPr="007B55A2">
        <w:rPr>
          <w:rFonts w:ascii="Times New Roman" w:hAnsi="Times New Roman" w:cs="Times New Roman"/>
          <w:sz w:val="24"/>
          <w:szCs w:val="24"/>
          <w:lang w:val="en-US"/>
        </w:rPr>
        <w:t>Ruđer</w:t>
      </w:r>
      <w:proofErr w:type="spellEnd"/>
      <w:r w:rsidRPr="007B55A2">
        <w:rPr>
          <w:rFonts w:ascii="Times New Roman" w:hAnsi="Times New Roman" w:cs="Times New Roman"/>
          <w:sz w:val="24"/>
          <w:szCs w:val="24"/>
          <w:lang w:val="en-US"/>
        </w:rPr>
        <w:t xml:space="preserve"> </w:t>
      </w:r>
      <w:proofErr w:type="spellStart"/>
      <w:r w:rsidRPr="007B55A2">
        <w:rPr>
          <w:rFonts w:ascii="Times New Roman" w:hAnsi="Times New Roman" w:cs="Times New Roman"/>
          <w:sz w:val="24"/>
          <w:szCs w:val="24"/>
          <w:lang w:val="en-US"/>
        </w:rPr>
        <w:t>Bošković</w:t>
      </w:r>
      <w:proofErr w:type="spellEnd"/>
      <w:r w:rsidRPr="007B55A2">
        <w:rPr>
          <w:rFonts w:ascii="Times New Roman" w:hAnsi="Times New Roman" w:cs="Times New Roman"/>
          <w:sz w:val="24"/>
          <w:szCs w:val="24"/>
          <w:lang w:val="en-US"/>
        </w:rPr>
        <w:t xml:space="preserve"> Institute) for enabling the access to the </w:t>
      </w:r>
      <w:proofErr w:type="spellStart"/>
      <w:r w:rsidRPr="007B55A2">
        <w:rPr>
          <w:rFonts w:ascii="Times New Roman" w:hAnsi="Times New Roman" w:cs="Times New Roman"/>
          <w:sz w:val="24"/>
          <w:szCs w:val="24"/>
          <w:lang w:val="en-US"/>
        </w:rPr>
        <w:t>Zetasizer</w:t>
      </w:r>
      <w:proofErr w:type="spellEnd"/>
      <w:r w:rsidRPr="007B55A2">
        <w:rPr>
          <w:rFonts w:ascii="Times New Roman" w:hAnsi="Times New Roman" w:cs="Times New Roman"/>
          <w:sz w:val="24"/>
          <w:szCs w:val="24"/>
          <w:lang w:val="en-US"/>
        </w:rPr>
        <w:t xml:space="preserve"> Nano ZS (Malvern) and Dr. Ivo </w:t>
      </w:r>
      <w:proofErr w:type="spellStart"/>
      <w:r w:rsidRPr="007B55A2">
        <w:rPr>
          <w:rFonts w:ascii="Times New Roman" w:hAnsi="Times New Roman" w:cs="Times New Roman"/>
          <w:sz w:val="24"/>
          <w:szCs w:val="24"/>
          <w:lang w:val="en-US"/>
        </w:rPr>
        <w:t>Crnolatac</w:t>
      </w:r>
      <w:proofErr w:type="spellEnd"/>
      <w:r w:rsidRPr="007B55A2">
        <w:rPr>
          <w:rFonts w:ascii="Times New Roman" w:hAnsi="Times New Roman" w:cs="Times New Roman"/>
          <w:sz w:val="24"/>
          <w:szCs w:val="24"/>
          <w:lang w:val="en-US"/>
        </w:rPr>
        <w:t xml:space="preserve"> (Laboratory for Biomolecular Interactions and Spectroscopy</w:t>
      </w:r>
      <w:r w:rsidR="006361EF" w:rsidRPr="007B55A2">
        <w:rPr>
          <w:rFonts w:ascii="Times New Roman" w:hAnsi="Times New Roman" w:cs="Times New Roman"/>
          <w:sz w:val="24"/>
          <w:szCs w:val="24"/>
          <w:lang w:val="en-US"/>
        </w:rPr>
        <w:t xml:space="preserve">, </w:t>
      </w:r>
      <w:proofErr w:type="spellStart"/>
      <w:r w:rsidR="006361EF" w:rsidRPr="007B55A2">
        <w:rPr>
          <w:rFonts w:ascii="Times New Roman" w:hAnsi="Times New Roman" w:cs="Times New Roman"/>
          <w:sz w:val="24"/>
          <w:szCs w:val="24"/>
          <w:lang w:val="en-US"/>
        </w:rPr>
        <w:t>Ruđer</w:t>
      </w:r>
      <w:proofErr w:type="spellEnd"/>
      <w:r w:rsidR="006361EF" w:rsidRPr="007B55A2">
        <w:rPr>
          <w:rFonts w:ascii="Times New Roman" w:hAnsi="Times New Roman" w:cs="Times New Roman"/>
          <w:sz w:val="24"/>
          <w:szCs w:val="24"/>
          <w:lang w:val="en-US"/>
        </w:rPr>
        <w:t xml:space="preserve"> </w:t>
      </w:r>
      <w:proofErr w:type="spellStart"/>
      <w:r w:rsidR="006361EF" w:rsidRPr="007B55A2">
        <w:rPr>
          <w:rFonts w:ascii="Times New Roman" w:hAnsi="Times New Roman" w:cs="Times New Roman"/>
          <w:sz w:val="24"/>
          <w:szCs w:val="24"/>
          <w:lang w:val="en-US"/>
        </w:rPr>
        <w:t>Bošković</w:t>
      </w:r>
      <w:proofErr w:type="spellEnd"/>
      <w:r w:rsidR="006361EF" w:rsidRPr="007B55A2">
        <w:rPr>
          <w:rFonts w:ascii="Times New Roman" w:hAnsi="Times New Roman" w:cs="Times New Roman"/>
          <w:sz w:val="24"/>
          <w:szCs w:val="24"/>
          <w:lang w:val="en-US"/>
        </w:rPr>
        <w:t xml:space="preserve"> Institute</w:t>
      </w:r>
      <w:r w:rsidRPr="007B55A2">
        <w:rPr>
          <w:rFonts w:ascii="Times New Roman" w:hAnsi="Times New Roman" w:cs="Times New Roman"/>
          <w:sz w:val="24"/>
          <w:szCs w:val="24"/>
          <w:lang w:val="en-US"/>
        </w:rPr>
        <w:t>) for the assistance in temperature-dependent fluorescent measurements.</w:t>
      </w:r>
    </w:p>
    <w:p w14:paraId="2EE96F46" w14:textId="36F85809" w:rsidR="006361EF" w:rsidRPr="007B55A2" w:rsidRDefault="006361EF" w:rsidP="00665EE7">
      <w:pPr>
        <w:spacing w:line="360" w:lineRule="auto"/>
        <w:jc w:val="both"/>
        <w:rPr>
          <w:rFonts w:ascii="Times New Roman" w:hAnsi="Times New Roman" w:cs="Times New Roman"/>
          <w:b/>
          <w:sz w:val="24"/>
          <w:szCs w:val="24"/>
          <w:lang w:val="en-US"/>
        </w:rPr>
      </w:pPr>
      <w:r w:rsidRPr="007B55A2">
        <w:rPr>
          <w:rFonts w:ascii="Times New Roman" w:hAnsi="Times New Roman" w:cs="Times New Roman"/>
          <w:b/>
          <w:sz w:val="24"/>
          <w:szCs w:val="24"/>
          <w:lang w:val="en-US"/>
        </w:rPr>
        <w:t>References:</w:t>
      </w:r>
    </w:p>
    <w:p w14:paraId="6A737DBF" w14:textId="63042DC5" w:rsidR="00D469A8" w:rsidRPr="007B55A2" w:rsidRDefault="00665EE7"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b/>
          <w:sz w:val="24"/>
          <w:szCs w:val="24"/>
          <w:lang w:val="en-US"/>
        </w:rPr>
        <w:fldChar w:fldCharType="begin" w:fldLock="1"/>
      </w:r>
      <w:r w:rsidRPr="007B55A2">
        <w:rPr>
          <w:rFonts w:ascii="Times New Roman" w:hAnsi="Times New Roman" w:cs="Times New Roman"/>
          <w:b/>
          <w:sz w:val="24"/>
          <w:szCs w:val="24"/>
          <w:lang w:val="en-US"/>
        </w:rPr>
        <w:instrText xml:space="preserve">ADDIN Mendeley Bibliography CSL_BIBLIOGRAPHY </w:instrText>
      </w:r>
      <w:r w:rsidRPr="007B55A2">
        <w:rPr>
          <w:rFonts w:ascii="Times New Roman" w:hAnsi="Times New Roman" w:cs="Times New Roman"/>
          <w:b/>
          <w:sz w:val="24"/>
          <w:szCs w:val="24"/>
          <w:lang w:val="en-US"/>
        </w:rPr>
        <w:fldChar w:fldCharType="separate"/>
      </w:r>
      <w:r w:rsidR="00D469A8" w:rsidRPr="007B55A2">
        <w:rPr>
          <w:rFonts w:ascii="Times New Roman" w:hAnsi="Times New Roman" w:cs="Times New Roman"/>
          <w:noProof/>
          <w:sz w:val="24"/>
          <w:szCs w:val="24"/>
        </w:rPr>
        <w:t>Abraham, M.J., Murtola, T., Schulz, R., Páll, S., Smith, J.C., Hess, B., Lindah, E., 2015. Gromacs: High performance molecular simulations through multi-level parallelism from laptops to supercomputers. SoftwareX 1–2, 19–25. https://doi.org/10.1016/j.softx.2015.06.001</w:t>
      </w:r>
    </w:p>
    <w:p w14:paraId="6BAC047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 xml:space="preserve">Alfredsson, V., Lo Nostro, P., Ninham, B., Nylander, T., 2021. Morphologies and Structure of </w:t>
      </w:r>
      <w:r w:rsidRPr="007B55A2">
        <w:rPr>
          <w:rFonts w:ascii="Times New Roman" w:hAnsi="Times New Roman" w:cs="Times New Roman"/>
          <w:noProof/>
          <w:sz w:val="24"/>
          <w:szCs w:val="24"/>
        </w:rPr>
        <w:lastRenderedPageBreak/>
        <w:t>Brain Lipid Membrane Dispersions. Front. Cell Dev. Biol. 9, 1–14. https://doi.org/10.3389/fcell.2021.675140</w:t>
      </w:r>
    </w:p>
    <w:p w14:paraId="413441A4"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Arsov, Z., González-Ramírez, E.J., Goñi, F.M., Tristram-Nagle, S., Nagle, J.F., 2018. Phase behavior of palmitoyl and egg sphingomyelin. Chem. Phys. Lipids 213, 102–110. https://doi.org/10.1016/j.chemphyslip.2018.03.003</w:t>
      </w:r>
    </w:p>
    <w:p w14:paraId="0CC70686"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Bagatolli, L.A., 2006. To see or not to see: Lateral organization of biological membranes and fluorescence microscopy. Biochim. Biophys. Acta - Biomembr. 1758, 1541–1556. https://doi.org/10.1016/j.bbamem.2006.05.019</w:t>
      </w:r>
    </w:p>
    <w:p w14:paraId="4A520344"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Barenholz, Y., Suurkuusk, J., Mountcastle, D., Thompson, T.E., Biltonen, R.L., 1976. A Calorimetric Study of the Thermotropic Behavior of Aqueous Dispersions of Natural and Synthetic Sphingomyelins. Biochemistry 15, 2441–2447. https://doi.org/10.1021/bi00656a030</w:t>
      </w:r>
    </w:p>
    <w:p w14:paraId="47543792"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Barenholz, Y., Thompson, T.E., 1980. SPHINGOMYELINS IN BILAYERS AND BIOLOGICAL MEMBRANES. Biochim. Biophys. Acta 604, 129–155.</w:t>
      </w:r>
    </w:p>
    <w:p w14:paraId="04E4BD26"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Barnes-Vélez, J.A., Aksoy Yasar, F.B., Hu, J., 2023. Myelin lipid metabolism and its role in myelination and myelin maintenance. Innovation 4, 100360. https://doi.org/10.1016/j.xinn.2022.100360</w:t>
      </w:r>
    </w:p>
    <w:p w14:paraId="56391DDD"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Barriga, H.M.G., Parsons, E.S., McCarthy, N.L.C., Ces, O., Seddon, J.M., Law, R. V., Brooks, N.J., 2015. Pressure-temperature phase behavior of mixtures of natural sphingomyelin and ceramide extracts. Langmuir 31, 3678–3686. https://doi.org/10.1021/la504935c</w:t>
      </w:r>
    </w:p>
    <w:p w14:paraId="683B96ED"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Brkljača, Z., Ćehić, M., Portada, T., Butumović, M., Bakarić, D., Crnolatac, I., 2022. Monitoring lipid phase transition temperatures using fluorescent probes and temperature-dependent fluorescence spectroscopy. Dye. Pigment. 206, 110621, 10.</w:t>
      </w:r>
    </w:p>
    <w:p w14:paraId="5119F4AA"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Byrdwell, W.C., Perry, R.H., 2006. Liquid chromatography with dual parallel mass spectrometry and 31P nuclear magnetic resonance spectroscopy for analysis of sphingomyelin and dihydrosphingomyelin. I. Bovine brain and chicken egg yolk. J. Chromatogr. A 1133, 149–171. https://doi.org/10.1016/j.chroma.2006.08.014</w:t>
      </w:r>
    </w:p>
    <w:p w14:paraId="6BCBED2E"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Calhoun, W.I., Shipley, G.G., 1979. FATTY ACID COMPOSITION AND THERMAL BEHAVIOR OF NATURAL SPHINGOMYELINS. Biochim. Biophys. Acta 555, 436–441.</w:t>
      </w:r>
    </w:p>
    <w:p w14:paraId="0956EC3C"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lastRenderedPageBreak/>
        <w:t>Cebecauer, M., Amaro, M., Jurkiewicz, P., Sarmento, M.J., Šachl, R., Cwiklik, L., Hof, M., 2018. Membrane Lipid Nanodomains. Chem. Rev. 118, 11259–11297. https://doi.org/10.1021/acs.chemrev.8b00322</w:t>
      </w:r>
    </w:p>
    <w:p w14:paraId="66B16A46"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Cerdrá, V., Mongay, C., 2017. A Britton-Robinson buffer of known ionic strangth. Ann. Chim. 65, 409–412.</w:t>
      </w:r>
    </w:p>
    <w:p w14:paraId="3F46ED46"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Chandra, Abhilash, Kayal, A., Das, B., Chandra, Amalendu, 2023. Dynamical Crossover of Interfacial Water upon Melting of a Lipid Bilayer: Influence of Different Parts of the Headgroups. J. Phys. Chem. B 127, 10478–10487. https://doi.org/10.1021/acs.jpcb.3c04792</w:t>
      </w:r>
    </w:p>
    <w:p w14:paraId="1F097B36"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Chemin, C., Bourgaux, C., Péan, J.M., Pabst, G., Wüthrich, P., Couvreur, P., Ollivon, M., 2008. Consequences of ions and pH on the supramolecular organization of sphingomyelin and sphingomyelin/cholesterol bilayers. Chem. Phys. Lipids 153, 119–129. https://doi.org/10.1016/j.chemphyslip.2008.03.002</w:t>
      </w:r>
    </w:p>
    <w:p w14:paraId="49C885DB"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Chen, C., Han, D., Cai, C., Tang, X., 2010. An overview of liposome lyophilization and its future potential. J. Control. Release 142, 299–311. https://doi.org/10.1016/j.jconrel.2009.10.024</w:t>
      </w:r>
    </w:p>
    <w:p w14:paraId="2CC4081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Chiu, S.W., Vasudevan, S., Jakobsson, E., Mashl, R.J., Scott, H.L., 2003. Structure of Sphingomyelin Bilayers: A Simulation Study. Biophys. J. 85, 3624–3635. https://doi.org/10.1016/S0006-3495(03)74780-8</w:t>
      </w:r>
    </w:p>
    <w:p w14:paraId="7777128C"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Cullis, P.R., Hope, M.J., 1980. The bilayer stabilizing role of sphingomyelin in the presence of cholesterol. A 31P NMR study. BBA - Biomembr. 597, 533–542. https://doi.org/10.1016/0005-2736(80)90225-4</w:t>
      </w:r>
    </w:p>
    <w:p w14:paraId="2E0F8DE8"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De Juan, A., Jaumot, J., Tauler, R., 2014. Multivariate Curve Resolution (MCR). Solving the mixture analysis problem. Anal. Methods 6, 4964–4976. https://doi.org/10.1039/c4ay00571f</w:t>
      </w:r>
    </w:p>
    <w:p w14:paraId="25C3B94D"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de la Arada, I., González-Ramírez, E.J., Alonso, A., Goñi, F.M., Arrondo, J.L.R., 2020. Exploring polar headgroup interactions between sphingomyelin and ceramide with infrared spectroscopy. Sci. Rep. 10, 1–9. https://doi.org/10.1038/s41598-020-74781-8</w:t>
      </w:r>
    </w:p>
    <w:p w14:paraId="60A8856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 xml:space="preserve">De Wit, G., Danial, J.S.H., Kukura, P., Wallace, M.I., 2015. Dynamic label-free imaging of lipid nanodomains. Proc. Natl. Acad. Sci. U. S. A. 112, 12299–12303. </w:t>
      </w:r>
      <w:r w:rsidRPr="007B55A2">
        <w:rPr>
          <w:rFonts w:ascii="Times New Roman" w:hAnsi="Times New Roman" w:cs="Times New Roman"/>
          <w:noProof/>
          <w:sz w:val="24"/>
          <w:szCs w:val="24"/>
        </w:rPr>
        <w:lastRenderedPageBreak/>
        <w:t>https://doi.org/10.1073/pnas.1508483112</w:t>
      </w:r>
    </w:p>
    <w:p w14:paraId="3C12B6BB"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Essmann, U., Perera, L., Berkowitz, M.L., Darden, T., Lee, H., Pedersen, L.G., 1995. A smooth particle mesh Ewald method. J. Chem. Phys. 103, 8577–8593. https://doi.org/10.1063/1.470117</w:t>
      </w:r>
    </w:p>
    <w:p w14:paraId="34F8F681" w14:textId="2E3C4E2A"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 xml:space="preserve">F. Menges, </w:t>
      </w:r>
      <w:r w:rsidR="00F57D42" w:rsidRPr="00F57D42">
        <w:rPr>
          <w:rFonts w:ascii="Times New Roman" w:hAnsi="Times New Roman" w:cs="Times New Roman"/>
          <w:noProof/>
          <w:sz w:val="24"/>
          <w:szCs w:val="24"/>
        </w:rPr>
        <w:t>18.03.2024</w:t>
      </w:r>
      <w:r w:rsidRPr="007B55A2">
        <w:rPr>
          <w:rFonts w:ascii="Times New Roman" w:hAnsi="Times New Roman" w:cs="Times New Roman"/>
          <w:noProof/>
          <w:sz w:val="24"/>
          <w:szCs w:val="24"/>
        </w:rPr>
        <w:t>. “Spectragryph - optical spectroscopy software.”</w:t>
      </w:r>
      <w:r w:rsidR="00F57D42">
        <w:rPr>
          <w:rFonts w:ascii="Times New Roman" w:hAnsi="Times New Roman" w:cs="Times New Roman"/>
          <w:noProof/>
          <w:sz w:val="24"/>
          <w:szCs w:val="24"/>
        </w:rPr>
        <w:t xml:space="preserve"> </w:t>
      </w:r>
      <w:r w:rsidR="00F57D42" w:rsidRPr="00FC0798">
        <w:rPr>
          <w:rFonts w:ascii="Times New Roman" w:hAnsi="Times New Roman" w:cs="Times New Roman"/>
          <w:noProof/>
          <w:sz w:val="24"/>
          <w:szCs w:val="24"/>
        </w:rPr>
        <w:t>https://www.effemm2.de/spectragryph/.</w:t>
      </w:r>
    </w:p>
    <w:p w14:paraId="4E159325"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Garcia-Manyes, S., Oncins, G., Sanz, F., 2005. Effect of ion-binding and chemical phospholipid structure on the nanomechanics of lipid bilayers studied by force spectroscopy. Biophys. J. 89, 1812–1826. https://doi.org/10.1529/biophysj.105.064030</w:t>
      </w:r>
    </w:p>
    <w:p w14:paraId="2CBADBF1"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Hall, N.F., Sprinkle, M.R., 1932. Relations between the structure and strength of certain organic bases in aqueous solution. J. Am. Chem. Soc. 54, 318–326.</w:t>
      </w:r>
    </w:p>
    <w:p w14:paraId="17947CCD"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Heberle, F.A., Wu, J., Goh, S.L., Petruzielo, R.S., Feigenson, G.W., 2010. Comparison of three ternary lipid bilayer mixtures: FRET and ESR reveal nanodomains. Biophys. J. 99, 3309–3318. https://doi.org/10.1016/j.bpj.2010.09.064</w:t>
      </w:r>
    </w:p>
    <w:p w14:paraId="36848C8E"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Heimburg, T., 2007. Thermal Biophysics of Membranes, First. ed. Wiley-VCH, Weinheim.</w:t>
      </w:r>
    </w:p>
    <w:p w14:paraId="1610F363"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Hirano, K., Kinoshita, M., Matsumori, N., 2022. Impact of sphingomyelin acyl chain heterogeneity upon properties of raft-like membranes. Biochim. Biophys. Acta - Biomembr. 1864, 184036. https://doi.org/10.1016/j.bbamem.2022.184036</w:t>
      </w:r>
    </w:p>
    <w:p w14:paraId="2355E19A"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Humphrey, W., Dalke, A., Schulten, K., 1996. VMD: Visual Molecular Dynamics. J. Mol. Graph. 14, 33–38. https://doi.org/10.1016/j.carbon.2017.07.012</w:t>
      </w:r>
    </w:p>
    <w:p w14:paraId="30BC931C"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Hyvönen, M.T., Kovanen, P.T., 2003. Molecular dynamics simulation of sphingomyelin bilayer. J. Phys. Chem. B 107, 9102–9108. https://doi.org/10.1021/jp035319v</w:t>
      </w:r>
    </w:p>
    <w:p w14:paraId="4D645B8F"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Jaumot, J., Gargallo, R., De Juan, A., Tauler, R., 2005. A graphical user-friendly interface for MCR-ALS: A new tool for multivariate curve resolution in MATLAB. Chemom. Intell. Lab. Syst. 76, 101–110. https://doi.org/10.1016/j.chemolab.2004.12.007</w:t>
      </w:r>
    </w:p>
    <w:p w14:paraId="1E19543E"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 xml:space="preserve">Jiménez-Rojo, N., García-Arribas, A.B., Sot, J., Alonso, A., Goñi, F.M., 2014. Lipid bilayers containing sphingomyelins and ceramides of varying </w:t>
      </w:r>
      <w:r w:rsidRPr="00F57D42">
        <w:rPr>
          <w:rFonts w:ascii="Times New Roman" w:hAnsi="Times New Roman" w:cs="Times New Roman"/>
          <w:i/>
          <w:noProof/>
          <w:sz w:val="24"/>
          <w:szCs w:val="24"/>
        </w:rPr>
        <w:t>N</w:t>
      </w:r>
      <w:r w:rsidRPr="007B55A2">
        <w:rPr>
          <w:rFonts w:ascii="Times New Roman" w:hAnsi="Times New Roman" w:cs="Times New Roman"/>
          <w:noProof/>
          <w:sz w:val="24"/>
          <w:szCs w:val="24"/>
        </w:rPr>
        <w:t>-acyl lengths: A glimpse into sphingolipid complexity. Biochim. Biophys. Acta - Biomembr. 1838, 456–464. https://doi.org/10.1016/j.bbamem.2013.10.010</w:t>
      </w:r>
    </w:p>
    <w:p w14:paraId="4CC19974"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lastRenderedPageBreak/>
        <w:t>Jorgensen, W.L., Chandrasekhar, J., Madura, J.D., Impey, R.W., Klein, M.L., 1983. Comparison of simple potential functions for simulating liquid water. J. Chem. Phys. 79, 926–935. https://doi.org/10.1063/1.445869</w:t>
      </w:r>
    </w:p>
    <w:p w14:paraId="3A28C332"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Kagawa, R., Hirano, Y., Taiji, M., Yasuoka, K., Yasui, M., 2013. Dynamic interactions of cations, water and lipids and influence on membrane fluidity. J. Memb. Sci. 435, 130–136. https://doi.org/10.1016/j.memsci.2013.02.006</w:t>
      </w:r>
    </w:p>
    <w:p w14:paraId="48D516A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Klauda, J.B., Venable, R.M., Freites, J.A., O’Connor, J.W., Tobias, D.J., Mondragon-Ramirez, C., Vorobyov, I., MacKerell Jr, A.D., Pastor, R.W., 2010. Update of the CHARMM all-atom additive force field for lipids: Validation on six lipid types. J Phys Chem B 114, 7830–7843. https://doi.org/10.1021/jp101759q.Update</w:t>
      </w:r>
    </w:p>
    <w:p w14:paraId="31D2D511"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Kodama, M., Abe, M., Kawasaki, Y., Hayashi, K., Ohira, S., Nozaki, H., Katagiri, C., Inoue, K., Takahashi, H., 2004. Estimation of interlamellar water molecules in sphingomyelin bilayer systems studied by DSC and X-ray diffraction. Thermochim. Acta 416, 105–111. https://doi.org/10.1016/j.tca.2003.01.003</w:t>
      </w:r>
    </w:p>
    <w:p w14:paraId="0044C333"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Lee, E., Kundu, A., Jeon, J., Cho, M., 2019. Water hydrogen-bonding structure and dynamics near lipid multibilayer surface: Molecular dynamics simulation study with direct experimental comparison. J. Chem. Phys. 151, 114705, 10. https://doi.org/10.1063/1.5120456</w:t>
      </w:r>
    </w:p>
    <w:p w14:paraId="69011CB8"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Leidy, C., Kaasgaard, T., Crowe, J.H., Mouritsen, O.G., Jørgensen, K., 2002. Ripples and the formation of anisotropic lipid domains: Imaging two-component supported double bilayers by atomic force microscopy. Biophys. J. 83, 2625–2633. https://doi.org/10.1016/S0006-3495(02)75273-9</w:t>
      </w:r>
    </w:p>
    <w:p w14:paraId="6AB7AA9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Lewis, R.N.A.H., Mannock, D.A., McElhaney, R.N., 2006. Differential Scanning Calorimetry in the Study of Lipid Phase Transitions in Model and Biological Membranes, in: Dopico, A.M. (Ed.), Methods in Membrane Lipids. Humana Press, New Jersey, pp. 171–195.</w:t>
      </w:r>
    </w:p>
    <w:p w14:paraId="231852BA"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Li, G., Kim, J., Huang, Z., St Clair, J.R., Brown, D.A., London, E., 2016. Efficient replacement of plasma membrane outer leaflet phospholipids and sphingolipids in cells with exogenous lipids. Proc. Natl. Acad. Sci. U. S. A. 113, 14025–14030. https://doi.org/10.1073/pnas.1610705113</w:t>
      </w:r>
    </w:p>
    <w:p w14:paraId="772A6450"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 xml:space="preserve">Maleš, P., Brkljača, Z., Crnolatac, I., Bakarić, D., 2021. Application of MCR-ALS with EFA </w:t>
      </w:r>
      <w:r w:rsidRPr="007B55A2">
        <w:rPr>
          <w:rFonts w:ascii="Times New Roman" w:hAnsi="Times New Roman" w:cs="Times New Roman"/>
          <w:noProof/>
          <w:sz w:val="24"/>
          <w:szCs w:val="24"/>
        </w:rPr>
        <w:lastRenderedPageBreak/>
        <w:t>on FT-IR spectra of lipid bilayers in the assessment of phase transition temperatures: Potential for discernment of coupled events. Colloids Surfaces B Biointerfaces 201, 111645, 8. https://doi.org/10.1016/j.colsurfb.2021.111645</w:t>
      </w:r>
    </w:p>
    <w:p w14:paraId="30573A7D"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Maleš, P., Brkljača, Z., Domazet Jurašin, D., Bakarić, D., 2022a. New Spirit of an Old Technique: Characterization of Lipid Phase Transitions via UV/Vis Spectroscopy. Spectrochim. Acta Part A Mol. Biomol. Spectrosc. 272, 121013, 7. https://doi.org/10.1016/j.saa.2022.121013</w:t>
      </w:r>
    </w:p>
    <w:p w14:paraId="1D6B96C4"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Maleš, P., Butumović, M., Erceg, I., Brkljača, Z., Bakarić, D., 2023. Influence of DPPE Surface Undulations on Melting Temperature Determination: UV/Vis spectroscopic and MD study. Biochim. Biophyica Acta Biomembr. 1865, 184072, 9.</w:t>
      </w:r>
    </w:p>
    <w:p w14:paraId="4383B060"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Maleš, P., Pem, B., Petrov, D., Domazet Jurašin, D., Bakarić, D., 2022b. Deciphering the origin of the melting profile of unilamellar phosphatidylcholine liposomes by measuring the turbidity of its suspensions. Soft Matter 18, 6703–6715. https://doi.org/https://pubs.rsc.org/en/Content/ArticleLanding/2022/SM/D2SM00878E</w:t>
      </w:r>
    </w:p>
    <w:p w14:paraId="2E121E2E"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Manni, M.M., Sot, J., Arretxe, E., Gil-Redondo, R., Falcón-Pérez, J.M., Balgoma, D., Alonso, C., Goñi, F.M., Alonso, A., 2018. The fatty acids of sphingomyelins and ceramides in mammalian tissues and cultured cells: Biophysical and physiological implications. Chem. Phys. Lipids 217, 29–34. https://doi.org/10.1016/j.chemphyslip.2018.09.010</w:t>
      </w:r>
    </w:p>
    <w:p w14:paraId="081C933F"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Massey, J.B., 2001. Interaction of ceramides with phosphatidylcholine, sphingomyelin and sphingomyelin/cholesterol bilayers. Biochim. Biophys. Acta - Biomembr. 1510, 167–184. https://doi.org/10.1016/S0005-2736(00)00344-8</w:t>
      </w:r>
    </w:p>
    <w:p w14:paraId="4B4984C5"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 xml:space="preserve">Maulik, P.R., Shipley, G.G., 1995. X-ray diffraction and calorimetric study of </w:t>
      </w:r>
      <w:r w:rsidRPr="00F57D42">
        <w:rPr>
          <w:rFonts w:ascii="Times New Roman" w:hAnsi="Times New Roman" w:cs="Times New Roman"/>
          <w:i/>
          <w:noProof/>
          <w:sz w:val="24"/>
          <w:szCs w:val="24"/>
        </w:rPr>
        <w:t>N</w:t>
      </w:r>
      <w:r w:rsidRPr="007B55A2">
        <w:rPr>
          <w:rFonts w:ascii="Times New Roman" w:hAnsi="Times New Roman" w:cs="Times New Roman"/>
          <w:noProof/>
          <w:sz w:val="24"/>
          <w:szCs w:val="24"/>
        </w:rPr>
        <w:t>-lignoceryl sphingomyelin membranes. Biophys. J. 69, 1909–1916. https://doi.org/10.1016/S0006-3495(95)80061-5</w:t>
      </w:r>
    </w:p>
    <w:p w14:paraId="5E774BD6"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Meyer, H.W., Bunjes, H., Ulrich, A.S., 1999. Morphological transitions of brain sphingomyelin are determined by the hydration protocol: Ripples re-arrange in plane, and sponge-like networks disintegrate into small vesicles. Chem. Phys. Lipids 99, 111–123. https://doi.org/10.1016/S0009-3084(99)00029-8</w:t>
      </w:r>
    </w:p>
    <w:p w14:paraId="21A53B84"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 xml:space="preserve">Niemelä, P., Hyvönen, M.T., Vattulainen, I., 2004. Structure and dynamics of sphingomyelin bilayer: Insight gained through systematic comparison to phosphatidylcholine. Biophys. </w:t>
      </w:r>
      <w:r w:rsidRPr="007B55A2">
        <w:rPr>
          <w:rFonts w:ascii="Times New Roman" w:hAnsi="Times New Roman" w:cs="Times New Roman"/>
          <w:noProof/>
          <w:sz w:val="24"/>
          <w:szCs w:val="24"/>
        </w:rPr>
        <w:lastRenderedPageBreak/>
        <w:t>J. 87, 2976–2989. https://doi.org/10.1529/biophysj.104.048702</w:t>
      </w:r>
    </w:p>
    <w:p w14:paraId="5AE90A92"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Niemelä, P.S., Hyvönen, M.T., Vattulainen, I., 2006. Influence of chain length and unsaturation on sphingomyelin bilayers. Biophys. J. 90, 851–863. https://doi.org/10.1529/biophysj.105.067371</w:t>
      </w:r>
    </w:p>
    <w:p w14:paraId="3947782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Nosé, S., 1984. A molecular dynamics method for simulations in the canonical ensemble. Mol. Phys. An Int. J. Interface Between Chem. Phys. 52, 255–268.</w:t>
      </w:r>
    </w:p>
    <w:p w14:paraId="05D9465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Oborina, E.M., Yappert, M.C., 2003. Effect of sphingomyelin versus dipalmitoylphosphatidylcholine on the extent of lipid oxidation. Chem. Phys. Lipids 123, 223–232. https://doi.org/10.1016/S0009-3084(03)00003-3</w:t>
      </w:r>
    </w:p>
    <w:p w14:paraId="7B6C26BB"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Olsen, A.S.B., Færgeman, N.J., 2017. Sphingolipids: Membrane microdomains in brain development, function and neurological diseases. Open Biol. 7. https://doi.org/10.1098/rsob.170069</w:t>
      </w:r>
    </w:p>
    <w:p w14:paraId="7F16DDCC"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Orlikowska-Rzeznik, H., Krok, E., Chattopadhyay, M., Lester, A., Piatkowski, L., 2023. Laurdan Discerns Lipid Membrane Hydration and Cholesterol Content. J. Phys. Chem. B 127, 3382–3391. https://doi.org/10.1021/acs.jpcb.3c00654</w:t>
      </w:r>
    </w:p>
    <w:p w14:paraId="2B47E3B5"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Osella, S., Knippenberg, S., 2019. Laurdan as a Molecular Rotor in Biological Environments. ACS Appl. Bio Mater. 2, 5769–5778. https://doi.org/10.1021/acsabm.9b00789</w:t>
      </w:r>
    </w:p>
    <w:p w14:paraId="7FF74F52"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Parrinello, M., Rahman, A., 1981. Polymorphic transitions in single crystals: A new molecular dynamics method. J. Appl. Phys. 52, 7182–7190. https://doi.org/10.1063/1.328693</w:t>
      </w:r>
    </w:p>
    <w:p w14:paraId="4DAB0250"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Pašalić, L., Pem, B., Bakarić, D., 2023. Lamellarity-Driven Differences in Surface Structural Features of DPPS Lipids: Spectroscopic, Calorimetric and Computational Study. Membranes (Basel). 13, 83, 22.</w:t>
      </w:r>
    </w:p>
    <w:p w14:paraId="348484EA"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Pem, B., Pišonić, M., Momčilov, M., Crnolatac, I., Brkljača, Z., Vazdar, M., Bakarić, D., 2024. Protonation of palmitic acid embedded in DPPC lipid bilayers obscures detection of ripple phase by FTIR spectroscopy. Spectrochim. Acta - Part A Mol. Biomol. Spectrosc. 322. https://doi.org/10.1016/j.saa.2024.124773</w:t>
      </w:r>
    </w:p>
    <w:p w14:paraId="5AEBD448"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Petruzielo, R.S., Heberle, F.A., Drazba, P., Katsaras, J., Feigenson, G.W., 2013. Phase behavior and domain size in sphingomyelin-containing lipid bilayers. Biochim. Biophys. Acta - Biomembr. 1828, 1302–1313. https://doi.org/10.1016/j.bbamem.2013.01.007</w:t>
      </w:r>
    </w:p>
    <w:p w14:paraId="243BAEBE"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lastRenderedPageBreak/>
        <w:t>Quinn, P.J., Wolf, C., 2009. Thermotropic and structural evaluation of the interaction of natural sphingomyelins with cholesterol. Biochim. Biophys. Acta - Biomembr. 1788, 1877–1889. https://doi.org/10.1016/j.bbamem.2009.07.005</w:t>
      </w:r>
    </w:p>
    <w:p w14:paraId="20AB67AC"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Schmieder, S.S., Tatituri, R., Anderson, M., Kelly, K., Lencer, W.I., 2022. Structural basis for acyl chain control over glycosphingolipid sorting and vesicular trafficking. Cell Rep. 40, 111063, 15. https://doi.org/10.1016/j.celrep.2022.111063</w:t>
      </w:r>
    </w:p>
    <w:p w14:paraId="6AB4F13F"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Schönfeldová, T., Piller, P., Kovacik, F., Pabst, G., Okur, H.I., Roke, S., 2021. Lipid Melting Transitions Involve Structural Redistribution of Interfacial Water. J. Phys. Chem. B 125, 12457–12465. https://doi.org/10.1021/acs.jpcb.1c06868</w:t>
      </w:r>
    </w:p>
    <w:p w14:paraId="3A97EDD5"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Shaw, K.P., Brooks, N.J., Clarke, J.A., Ces, O., Seddon, J.M., Law, R. V., 2012. Pressure-temperature phase behaviour of natural sphingomyelin extracts. Soft Matter 8, 1070–1078. https://doi.org/10.1039/c1sm06703f</w:t>
      </w:r>
    </w:p>
    <w:p w14:paraId="718BC617"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Shipley, G.G., Avecilla, L.S., Small, D.M., 1974. Phase behavior and structure of aqueous dispersions of sphingomyelin. J. Lipid Res. 15, 124–131. https://doi.org/10.1016/s0022-2275(20)36814-0</w:t>
      </w:r>
    </w:p>
    <w:p w14:paraId="1A3B45A9"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Simons, K., Toomre, D., 2000. Lipid rafts and signal transduction. Nat. Rev. Mol. Cell Biol. 1, 31–39. https://doi.org/10.1038/35036052</w:t>
      </w:r>
    </w:p>
    <w:p w14:paraId="6EEC2E0C"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Simons, K., Vaz, W.L.C., 2004. Model systems, lipid rafts, and cell membranes. Annu. Rev. Biophys. Biomol. Struct. 33, 269–295. https://doi.org/10.1146/annurev.biophys.32.110601.141803</w:t>
      </w:r>
    </w:p>
    <w:p w14:paraId="75AF7166"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Slotte, J.P., 2016. The importance of hydrogen bonding in sphingomyelin’s membrane interactions with co-lipids. Biochim. Biophys. Acta - Biomembr. 1858, 304–310. https://doi.org/10.1016/j.bbamem.2015.12.008</w:t>
      </w:r>
    </w:p>
    <w:p w14:paraId="669E5DBF"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Srivastava, A., Debnath, A., 2018. Hydration dynamics of a lipid membrane: Hydrogen bond networks and lipid-lipid associations. J. Chem. Phys. 148, 094901, 11. https://doi.org/10.1063/1.5011803</w:t>
      </w:r>
    </w:p>
    <w:p w14:paraId="647F66CA"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Suhaj, A., Gowland, D., Bonini, N., Owen, D.M., Lorenz, C.D., 2020. Laurdan and Di-4-ANEPPDHQ influence the properties of lipid membranes: A classical molecular dynamics and fluorescence study. J. Phys. Chem. B 124, 11419–11430. https://doi.org/10.1021/acs.jpcb.0c09496</w:t>
      </w:r>
    </w:p>
    <w:p w14:paraId="06973DA3"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lastRenderedPageBreak/>
        <w:t>Suhaj, A., Le Marois, A., Williamson, D.J., Suhling, K., Lorenz, C.D., Owen, D.M., 2018. PRODAN differentially influences its local environment. Phys. Chem. Chem. Phys. 20, 16060–16066. https://doi.org/10.1039/c8cp00543e</w:t>
      </w:r>
    </w:p>
    <w:p w14:paraId="7324390E"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Swiatla-Wojcik, D., Pabis, A., Szala, J., 2008. Density and temperature effect on hydrogen-bonded clusters in water - MD simulation study. Cent. Eur. J. Chem. 6, 555–561. https://doi.org/10.2478/s11532-008-0059-7</w:t>
      </w:r>
    </w:p>
    <w:p w14:paraId="4FADB9AF"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Tristram-Nagle, S.A., 2007. Preparation of oriented, fully hydrated lipid samples for structure determination using X-ray scattering. Methods Mol. Biol. 400, 63–75. https://doi.org/10.1385/1-59745-519-9:63</w:t>
      </w:r>
    </w:p>
    <w:p w14:paraId="56B9421E"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Van Meer, G., Voelker, D.R., Feigenson, G.W., 2008. Membrane lipids: Where they are and how they behave. Nat. Rev. Mol. Cell Biol. 9, 112–124. https://doi.org/10.1038/nrm2330</w:t>
      </w:r>
    </w:p>
    <w:p w14:paraId="1C2A670C"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VANOMMESLAEGHE, K., HATCHER, E., ACHARYA, C., KUNDU, S., ZHONG, S., SHIM, J., DARIAN, E., GUVENCH, O., LOPES, P., VOROBYOV, I., MACKERELL, A.D.J., 2010. CHARMM General Force Field: A Force Field for Drug-Like Molecules Compatible with the CHARMM All-Atom Additive Biological Force Fields. J. Comput. Chem. 31, 671–690. https://doi.org/10.1002/jcc</w:t>
      </w:r>
    </w:p>
    <w:p w14:paraId="21BFEB49"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Watanabe, N., Goto, Y., Suga, K., Nyholm, T.K.M., Slotte, J.P., Umakoshi, H., 2019. Solvatochromic Modeling of Laurdan for Multiple Polarity Analysis of Dihydrosphingomyelin Bilayer. Biophys. J. 116, 874–883. https://doi.org/10.1016/j.bpj.2019.01.030</w:t>
      </w:r>
    </w:p>
    <w:p w14:paraId="5AB224A3"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Wu, E.L., Cheng, X., Jo, S., Rui, H., Song, K.C., Dávila-Contreras, E.M., Qi, Y., Lee, J., Monje-Galvan, V., Venable, R.M., Klauda, J.B., Im, W., 2014. CHARMM-GUI Membrane Builder toward realistic biological membrane simulations. J. Comput. Chem. 35, 1997–2004. https://doi.org/10.1002/jcc.23702</w:t>
      </w:r>
    </w:p>
    <w:p w14:paraId="7F34683D"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5A2">
        <w:rPr>
          <w:rFonts w:ascii="Times New Roman" w:hAnsi="Times New Roman" w:cs="Times New Roman"/>
          <w:noProof/>
          <w:sz w:val="24"/>
          <w:szCs w:val="24"/>
        </w:rPr>
        <w:t>Zheng, W., Kollmeyer, J., Symolon, H., Momin, A., Munter, E., Wang, E., Kelly, S., Allegood, J.C., Liu, Y., Peng, Q., Ramaraju, H., Sullards, M.C., Cabot, M., Merrill, A.H., 2006. Ceramides and other bioactive sphingolipid backbones in health and disease: Lipidomic analysis, metabolism and roles in membrane structure, dynamics, signaling and autophagy. Biochim. Biophys. Acta - Biomembr. 1758, 1864–1884. https://doi.org/10.1016/j.bbamem.2006.08.009</w:t>
      </w:r>
    </w:p>
    <w:p w14:paraId="188FE300" w14:textId="77777777" w:rsidR="00D469A8" w:rsidRPr="007B55A2" w:rsidRDefault="00D469A8" w:rsidP="00F57D42">
      <w:pPr>
        <w:widowControl w:val="0"/>
        <w:autoSpaceDE w:val="0"/>
        <w:autoSpaceDN w:val="0"/>
        <w:adjustRightInd w:val="0"/>
        <w:spacing w:line="360" w:lineRule="auto"/>
        <w:ind w:left="480" w:hanging="480"/>
        <w:jc w:val="both"/>
        <w:rPr>
          <w:rFonts w:ascii="Times New Roman" w:hAnsi="Times New Roman" w:cs="Times New Roman"/>
          <w:noProof/>
          <w:sz w:val="24"/>
        </w:rPr>
      </w:pPr>
      <w:r w:rsidRPr="007B55A2">
        <w:rPr>
          <w:rFonts w:ascii="Times New Roman" w:hAnsi="Times New Roman" w:cs="Times New Roman"/>
          <w:noProof/>
          <w:sz w:val="24"/>
          <w:szCs w:val="24"/>
        </w:rPr>
        <w:lastRenderedPageBreak/>
        <w:t>Zhou, Y., Raphael, R.M., 2007. Solution pH alters mechanical and electrical properties of phosphatidylcholine membranes: Relation between interfacial electrostatics, intramembrane potential, and bending elasticity. Biophys. J. 92, 2451–2462. https://doi.org/10.1529/biophysj.106.096362</w:t>
      </w:r>
    </w:p>
    <w:p w14:paraId="70562A5B" w14:textId="7B7DEB5D" w:rsidR="006361EF" w:rsidRPr="000C1BEA" w:rsidRDefault="00665EE7" w:rsidP="00F57D42">
      <w:pPr>
        <w:spacing w:line="360" w:lineRule="auto"/>
        <w:jc w:val="both"/>
        <w:rPr>
          <w:rFonts w:ascii="Times New Roman" w:hAnsi="Times New Roman" w:cs="Times New Roman"/>
          <w:b/>
          <w:sz w:val="24"/>
          <w:szCs w:val="24"/>
          <w:lang w:val="en-US"/>
        </w:rPr>
      </w:pPr>
      <w:r w:rsidRPr="007B55A2">
        <w:rPr>
          <w:rFonts w:ascii="Times New Roman" w:hAnsi="Times New Roman" w:cs="Times New Roman"/>
          <w:b/>
          <w:sz w:val="24"/>
          <w:szCs w:val="24"/>
          <w:lang w:val="en-US"/>
        </w:rPr>
        <w:fldChar w:fldCharType="end"/>
      </w:r>
    </w:p>
    <w:bookmarkEnd w:id="2"/>
    <w:p w14:paraId="51D273AD" w14:textId="77777777" w:rsidR="00043E4E" w:rsidRPr="000C1BEA" w:rsidRDefault="00043E4E" w:rsidP="00665EE7">
      <w:pPr>
        <w:spacing w:line="360" w:lineRule="auto"/>
        <w:jc w:val="both"/>
        <w:rPr>
          <w:rFonts w:ascii="Times New Roman" w:hAnsi="Times New Roman" w:cs="Times New Roman"/>
          <w:lang w:val="en-US"/>
        </w:rPr>
      </w:pPr>
    </w:p>
    <w:sectPr w:rsidR="00043E4E" w:rsidRPr="000C1BEA" w:rsidSect="000B2973">
      <w:pgSz w:w="11906" w:h="16838"/>
      <w:pgMar w:top="1440" w:right="1440" w:bottom="1440" w:left="1440" w:header="0" w:footer="0" w:gutter="0"/>
      <w:cols w:space="720"/>
      <w:formProt w:val="0"/>
      <w:docGrid w:linePitch="360"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CB839A" w16cex:dateUtc="2024-08-07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85739" w14:textId="77777777" w:rsidR="00A55CAE" w:rsidRDefault="00A55CAE" w:rsidP="00043E4E">
      <w:pPr>
        <w:spacing w:after="0" w:line="240" w:lineRule="auto"/>
      </w:pPr>
      <w:r>
        <w:separator/>
      </w:r>
    </w:p>
  </w:endnote>
  <w:endnote w:type="continuationSeparator" w:id="0">
    <w:p w14:paraId="4EB10B23" w14:textId="77777777" w:rsidR="00A55CAE" w:rsidRDefault="00A55CAE" w:rsidP="0004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Mono">
    <w:altName w:val="Courier New"/>
    <w:charset w:val="00"/>
    <w:family w:val="modern"/>
    <w:pitch w:val="fixed"/>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921618"/>
      <w:docPartObj>
        <w:docPartGallery w:val="Page Numbers (Bottom of Page)"/>
        <w:docPartUnique/>
      </w:docPartObj>
    </w:sdtPr>
    <w:sdtEndPr>
      <w:rPr>
        <w:noProof/>
      </w:rPr>
    </w:sdtEndPr>
    <w:sdtContent>
      <w:p w14:paraId="4556A4A5" w14:textId="4FF1B300" w:rsidR="00117C00" w:rsidRDefault="00117C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AE7F91" w14:textId="77777777" w:rsidR="00117C00" w:rsidRDefault="00117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000021"/>
      <w:docPartObj>
        <w:docPartGallery w:val="Page Numbers (Bottom of Page)"/>
        <w:docPartUnique/>
      </w:docPartObj>
    </w:sdtPr>
    <w:sdtEndPr>
      <w:rPr>
        <w:noProof/>
      </w:rPr>
    </w:sdtEndPr>
    <w:sdtContent>
      <w:p w14:paraId="17B44814" w14:textId="77777777" w:rsidR="00117C00" w:rsidRDefault="00117C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3DF197" w14:textId="77777777" w:rsidR="00117C00" w:rsidRDefault="00117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91071" w14:textId="77777777" w:rsidR="00A55CAE" w:rsidRDefault="00A55CAE" w:rsidP="00043E4E">
      <w:pPr>
        <w:spacing w:after="0" w:line="240" w:lineRule="auto"/>
      </w:pPr>
      <w:r>
        <w:separator/>
      </w:r>
    </w:p>
  </w:footnote>
  <w:footnote w:type="continuationSeparator" w:id="0">
    <w:p w14:paraId="007F9F3D" w14:textId="77777777" w:rsidR="00A55CAE" w:rsidRDefault="00A55CAE" w:rsidP="00043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6067E"/>
    <w:multiLevelType w:val="hybridMultilevel"/>
    <w:tmpl w:val="70F26700"/>
    <w:lvl w:ilvl="0" w:tplc="001A23B4">
      <w:start w:val="1"/>
      <w:numFmt w:val="decimal"/>
      <w:lvlText w:val="%1."/>
      <w:lvlJc w:val="left"/>
      <w:pPr>
        <w:ind w:left="1020" w:hanging="360"/>
      </w:pPr>
    </w:lvl>
    <w:lvl w:ilvl="1" w:tplc="1C4AC2E6">
      <w:start w:val="1"/>
      <w:numFmt w:val="decimal"/>
      <w:lvlText w:val="%2."/>
      <w:lvlJc w:val="left"/>
      <w:pPr>
        <w:ind w:left="1020" w:hanging="360"/>
      </w:pPr>
    </w:lvl>
    <w:lvl w:ilvl="2" w:tplc="6E9820E6">
      <w:start w:val="1"/>
      <w:numFmt w:val="decimal"/>
      <w:lvlText w:val="%3."/>
      <w:lvlJc w:val="left"/>
      <w:pPr>
        <w:ind w:left="1020" w:hanging="360"/>
      </w:pPr>
    </w:lvl>
    <w:lvl w:ilvl="3" w:tplc="75722D42">
      <w:start w:val="1"/>
      <w:numFmt w:val="decimal"/>
      <w:lvlText w:val="%4."/>
      <w:lvlJc w:val="left"/>
      <w:pPr>
        <w:ind w:left="1020" w:hanging="360"/>
      </w:pPr>
    </w:lvl>
    <w:lvl w:ilvl="4" w:tplc="9E9A1A32">
      <w:start w:val="1"/>
      <w:numFmt w:val="decimal"/>
      <w:lvlText w:val="%5."/>
      <w:lvlJc w:val="left"/>
      <w:pPr>
        <w:ind w:left="1020" w:hanging="360"/>
      </w:pPr>
    </w:lvl>
    <w:lvl w:ilvl="5" w:tplc="791E0246">
      <w:start w:val="1"/>
      <w:numFmt w:val="decimal"/>
      <w:lvlText w:val="%6."/>
      <w:lvlJc w:val="left"/>
      <w:pPr>
        <w:ind w:left="1020" w:hanging="360"/>
      </w:pPr>
    </w:lvl>
    <w:lvl w:ilvl="6" w:tplc="99640908">
      <w:start w:val="1"/>
      <w:numFmt w:val="decimal"/>
      <w:lvlText w:val="%7."/>
      <w:lvlJc w:val="left"/>
      <w:pPr>
        <w:ind w:left="1020" w:hanging="360"/>
      </w:pPr>
    </w:lvl>
    <w:lvl w:ilvl="7" w:tplc="C30E7304">
      <w:start w:val="1"/>
      <w:numFmt w:val="decimal"/>
      <w:lvlText w:val="%8."/>
      <w:lvlJc w:val="left"/>
      <w:pPr>
        <w:ind w:left="1020" w:hanging="360"/>
      </w:pPr>
    </w:lvl>
    <w:lvl w:ilvl="8" w:tplc="C0FC20DC">
      <w:start w:val="1"/>
      <w:numFmt w:val="decimal"/>
      <w:lvlText w:val="%9."/>
      <w:lvlJc w:val="left"/>
      <w:pPr>
        <w:ind w:left="1020" w:hanging="360"/>
      </w:pPr>
    </w:lvl>
  </w:abstractNum>
  <w:abstractNum w:abstractNumId="1" w15:restartNumberingAfterBreak="0">
    <w:nsid w:val="15B46204"/>
    <w:multiLevelType w:val="multilevel"/>
    <w:tmpl w:val="89C84FF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7B4EF6"/>
    <w:multiLevelType w:val="hybridMultilevel"/>
    <w:tmpl w:val="ADA660A4"/>
    <w:lvl w:ilvl="0" w:tplc="7B04AE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C27CD8"/>
    <w:multiLevelType w:val="hybridMultilevel"/>
    <w:tmpl w:val="750A7768"/>
    <w:lvl w:ilvl="0" w:tplc="51FE0A5E">
      <w:start w:val="1"/>
      <w:numFmt w:val="decimal"/>
      <w:lvlText w:val="%1."/>
      <w:lvlJc w:val="left"/>
      <w:pPr>
        <w:ind w:left="1020" w:hanging="360"/>
      </w:pPr>
    </w:lvl>
    <w:lvl w:ilvl="1" w:tplc="195C35E8">
      <w:start w:val="1"/>
      <w:numFmt w:val="decimal"/>
      <w:lvlText w:val="%2."/>
      <w:lvlJc w:val="left"/>
      <w:pPr>
        <w:ind w:left="1020" w:hanging="360"/>
      </w:pPr>
    </w:lvl>
    <w:lvl w:ilvl="2" w:tplc="970886FE">
      <w:start w:val="1"/>
      <w:numFmt w:val="decimal"/>
      <w:lvlText w:val="%3."/>
      <w:lvlJc w:val="left"/>
      <w:pPr>
        <w:ind w:left="1020" w:hanging="360"/>
      </w:pPr>
    </w:lvl>
    <w:lvl w:ilvl="3" w:tplc="20DE286A">
      <w:start w:val="1"/>
      <w:numFmt w:val="decimal"/>
      <w:lvlText w:val="%4."/>
      <w:lvlJc w:val="left"/>
      <w:pPr>
        <w:ind w:left="1020" w:hanging="360"/>
      </w:pPr>
    </w:lvl>
    <w:lvl w:ilvl="4" w:tplc="D17AF17E">
      <w:start w:val="1"/>
      <w:numFmt w:val="decimal"/>
      <w:lvlText w:val="%5."/>
      <w:lvlJc w:val="left"/>
      <w:pPr>
        <w:ind w:left="1020" w:hanging="360"/>
      </w:pPr>
    </w:lvl>
    <w:lvl w:ilvl="5" w:tplc="FAE015F4">
      <w:start w:val="1"/>
      <w:numFmt w:val="decimal"/>
      <w:lvlText w:val="%6."/>
      <w:lvlJc w:val="left"/>
      <w:pPr>
        <w:ind w:left="1020" w:hanging="360"/>
      </w:pPr>
    </w:lvl>
    <w:lvl w:ilvl="6" w:tplc="88D269AC">
      <w:start w:val="1"/>
      <w:numFmt w:val="decimal"/>
      <w:lvlText w:val="%7."/>
      <w:lvlJc w:val="left"/>
      <w:pPr>
        <w:ind w:left="1020" w:hanging="360"/>
      </w:pPr>
    </w:lvl>
    <w:lvl w:ilvl="7" w:tplc="64BA9908">
      <w:start w:val="1"/>
      <w:numFmt w:val="decimal"/>
      <w:lvlText w:val="%8."/>
      <w:lvlJc w:val="left"/>
      <w:pPr>
        <w:ind w:left="1020" w:hanging="360"/>
      </w:pPr>
    </w:lvl>
    <w:lvl w:ilvl="8" w:tplc="51E8BD0E">
      <w:start w:val="1"/>
      <w:numFmt w:val="decimal"/>
      <w:lvlText w:val="%9."/>
      <w:lvlJc w:val="left"/>
      <w:pPr>
        <w:ind w:left="1020" w:hanging="360"/>
      </w:pPr>
    </w:lvl>
  </w:abstractNum>
  <w:abstractNum w:abstractNumId="4" w15:restartNumberingAfterBreak="0">
    <w:nsid w:val="62BD3F20"/>
    <w:multiLevelType w:val="hybridMultilevel"/>
    <w:tmpl w:val="D0CA5C7E"/>
    <w:lvl w:ilvl="0" w:tplc="C2443FD8">
      <w:start w:val="1"/>
      <w:numFmt w:val="decimal"/>
      <w:lvlText w:val="%1."/>
      <w:lvlJc w:val="left"/>
      <w:pPr>
        <w:ind w:left="1020" w:hanging="360"/>
      </w:pPr>
    </w:lvl>
    <w:lvl w:ilvl="1" w:tplc="AB72D124">
      <w:start w:val="1"/>
      <w:numFmt w:val="decimal"/>
      <w:lvlText w:val="%2."/>
      <w:lvlJc w:val="left"/>
      <w:pPr>
        <w:ind w:left="1020" w:hanging="360"/>
      </w:pPr>
    </w:lvl>
    <w:lvl w:ilvl="2" w:tplc="F70C4908">
      <w:start w:val="1"/>
      <w:numFmt w:val="decimal"/>
      <w:lvlText w:val="%3."/>
      <w:lvlJc w:val="left"/>
      <w:pPr>
        <w:ind w:left="1020" w:hanging="360"/>
      </w:pPr>
    </w:lvl>
    <w:lvl w:ilvl="3" w:tplc="0AACACF2">
      <w:start w:val="1"/>
      <w:numFmt w:val="decimal"/>
      <w:lvlText w:val="%4."/>
      <w:lvlJc w:val="left"/>
      <w:pPr>
        <w:ind w:left="1020" w:hanging="360"/>
      </w:pPr>
    </w:lvl>
    <w:lvl w:ilvl="4" w:tplc="71C05B50">
      <w:start w:val="1"/>
      <w:numFmt w:val="decimal"/>
      <w:lvlText w:val="%5."/>
      <w:lvlJc w:val="left"/>
      <w:pPr>
        <w:ind w:left="1020" w:hanging="360"/>
      </w:pPr>
    </w:lvl>
    <w:lvl w:ilvl="5" w:tplc="9DC2A1E2">
      <w:start w:val="1"/>
      <w:numFmt w:val="decimal"/>
      <w:lvlText w:val="%6."/>
      <w:lvlJc w:val="left"/>
      <w:pPr>
        <w:ind w:left="1020" w:hanging="360"/>
      </w:pPr>
    </w:lvl>
    <w:lvl w:ilvl="6" w:tplc="C9C29734">
      <w:start w:val="1"/>
      <w:numFmt w:val="decimal"/>
      <w:lvlText w:val="%7."/>
      <w:lvlJc w:val="left"/>
      <w:pPr>
        <w:ind w:left="1020" w:hanging="360"/>
      </w:pPr>
    </w:lvl>
    <w:lvl w:ilvl="7" w:tplc="13BA1F84">
      <w:start w:val="1"/>
      <w:numFmt w:val="decimal"/>
      <w:lvlText w:val="%8."/>
      <w:lvlJc w:val="left"/>
      <w:pPr>
        <w:ind w:left="1020" w:hanging="360"/>
      </w:pPr>
    </w:lvl>
    <w:lvl w:ilvl="8" w:tplc="6D6C621C">
      <w:start w:val="1"/>
      <w:numFmt w:val="decimal"/>
      <w:lvlText w:val="%9."/>
      <w:lvlJc w:val="left"/>
      <w:pPr>
        <w:ind w:left="1020" w:hanging="360"/>
      </w:pPr>
    </w:lvl>
  </w:abstractNum>
  <w:abstractNum w:abstractNumId="5" w15:restartNumberingAfterBreak="0">
    <w:nsid w:val="67601A1E"/>
    <w:multiLevelType w:val="hybridMultilevel"/>
    <w:tmpl w:val="4D0AD1E4"/>
    <w:lvl w:ilvl="0" w:tplc="D2660E80">
      <w:start w:val="1"/>
      <w:numFmt w:val="decimal"/>
      <w:lvlText w:val="%1."/>
      <w:lvlJc w:val="left"/>
      <w:pPr>
        <w:ind w:left="1020" w:hanging="360"/>
      </w:pPr>
    </w:lvl>
    <w:lvl w:ilvl="1" w:tplc="C3948A66">
      <w:start w:val="1"/>
      <w:numFmt w:val="decimal"/>
      <w:lvlText w:val="%2."/>
      <w:lvlJc w:val="left"/>
      <w:pPr>
        <w:ind w:left="1020" w:hanging="360"/>
      </w:pPr>
    </w:lvl>
    <w:lvl w:ilvl="2" w:tplc="E83A85FE">
      <w:start w:val="1"/>
      <w:numFmt w:val="decimal"/>
      <w:lvlText w:val="%3."/>
      <w:lvlJc w:val="left"/>
      <w:pPr>
        <w:ind w:left="1020" w:hanging="360"/>
      </w:pPr>
    </w:lvl>
    <w:lvl w:ilvl="3" w:tplc="C9A667D4">
      <w:start w:val="1"/>
      <w:numFmt w:val="decimal"/>
      <w:lvlText w:val="%4."/>
      <w:lvlJc w:val="left"/>
      <w:pPr>
        <w:ind w:left="1020" w:hanging="360"/>
      </w:pPr>
    </w:lvl>
    <w:lvl w:ilvl="4" w:tplc="BB8EE9B4">
      <w:start w:val="1"/>
      <w:numFmt w:val="decimal"/>
      <w:lvlText w:val="%5."/>
      <w:lvlJc w:val="left"/>
      <w:pPr>
        <w:ind w:left="1020" w:hanging="360"/>
      </w:pPr>
    </w:lvl>
    <w:lvl w:ilvl="5" w:tplc="2640D68A">
      <w:start w:val="1"/>
      <w:numFmt w:val="decimal"/>
      <w:lvlText w:val="%6."/>
      <w:lvlJc w:val="left"/>
      <w:pPr>
        <w:ind w:left="1020" w:hanging="360"/>
      </w:pPr>
    </w:lvl>
    <w:lvl w:ilvl="6" w:tplc="016A8F04">
      <w:start w:val="1"/>
      <w:numFmt w:val="decimal"/>
      <w:lvlText w:val="%7."/>
      <w:lvlJc w:val="left"/>
      <w:pPr>
        <w:ind w:left="1020" w:hanging="360"/>
      </w:pPr>
    </w:lvl>
    <w:lvl w:ilvl="7" w:tplc="04FCA1F0">
      <w:start w:val="1"/>
      <w:numFmt w:val="decimal"/>
      <w:lvlText w:val="%8."/>
      <w:lvlJc w:val="left"/>
      <w:pPr>
        <w:ind w:left="1020" w:hanging="360"/>
      </w:pPr>
    </w:lvl>
    <w:lvl w:ilvl="8" w:tplc="1AEC0EDA">
      <w:start w:val="1"/>
      <w:numFmt w:val="decimal"/>
      <w:lvlText w:val="%9."/>
      <w:lvlJc w:val="left"/>
      <w:pPr>
        <w:ind w:left="1020" w:hanging="360"/>
      </w:p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10"/>
    <w:rsid w:val="00000D6A"/>
    <w:rsid w:val="00003149"/>
    <w:rsid w:val="000102D6"/>
    <w:rsid w:val="00010513"/>
    <w:rsid w:val="00010BA6"/>
    <w:rsid w:val="000212A3"/>
    <w:rsid w:val="00023A79"/>
    <w:rsid w:val="000315EC"/>
    <w:rsid w:val="000327BE"/>
    <w:rsid w:val="00034BD0"/>
    <w:rsid w:val="00035E07"/>
    <w:rsid w:val="00036560"/>
    <w:rsid w:val="00043E4E"/>
    <w:rsid w:val="000476AE"/>
    <w:rsid w:val="00047BE0"/>
    <w:rsid w:val="00051C84"/>
    <w:rsid w:val="000539D6"/>
    <w:rsid w:val="00054395"/>
    <w:rsid w:val="000650BD"/>
    <w:rsid w:val="00077E92"/>
    <w:rsid w:val="00090A3F"/>
    <w:rsid w:val="00092135"/>
    <w:rsid w:val="000A1C0C"/>
    <w:rsid w:val="000A5E10"/>
    <w:rsid w:val="000B2973"/>
    <w:rsid w:val="000B37F9"/>
    <w:rsid w:val="000B3B7D"/>
    <w:rsid w:val="000B68AE"/>
    <w:rsid w:val="000B6A6D"/>
    <w:rsid w:val="000C1BEA"/>
    <w:rsid w:val="000C349E"/>
    <w:rsid w:val="000C406B"/>
    <w:rsid w:val="000C598D"/>
    <w:rsid w:val="000C6DAD"/>
    <w:rsid w:val="000D0753"/>
    <w:rsid w:val="000D29F4"/>
    <w:rsid w:val="000D4223"/>
    <w:rsid w:val="000E1A7B"/>
    <w:rsid w:val="000E4909"/>
    <w:rsid w:val="000E67B3"/>
    <w:rsid w:val="000F17EC"/>
    <w:rsid w:val="000F5231"/>
    <w:rsid w:val="000F66C7"/>
    <w:rsid w:val="00105C96"/>
    <w:rsid w:val="001122B9"/>
    <w:rsid w:val="0011368A"/>
    <w:rsid w:val="0011500C"/>
    <w:rsid w:val="00115E8D"/>
    <w:rsid w:val="00117C00"/>
    <w:rsid w:val="001262A9"/>
    <w:rsid w:val="00134F1A"/>
    <w:rsid w:val="00141C43"/>
    <w:rsid w:val="00152ECB"/>
    <w:rsid w:val="00153287"/>
    <w:rsid w:val="001537A0"/>
    <w:rsid w:val="00153A25"/>
    <w:rsid w:val="00153D36"/>
    <w:rsid w:val="00157995"/>
    <w:rsid w:val="001662EB"/>
    <w:rsid w:val="001667E7"/>
    <w:rsid w:val="001673C7"/>
    <w:rsid w:val="00175471"/>
    <w:rsid w:val="001822F8"/>
    <w:rsid w:val="00195B1A"/>
    <w:rsid w:val="00195EBF"/>
    <w:rsid w:val="00196208"/>
    <w:rsid w:val="001A0ACA"/>
    <w:rsid w:val="001A66A6"/>
    <w:rsid w:val="001B160A"/>
    <w:rsid w:val="001B25CD"/>
    <w:rsid w:val="001B2BCD"/>
    <w:rsid w:val="001B7E95"/>
    <w:rsid w:val="001C290A"/>
    <w:rsid w:val="001D016E"/>
    <w:rsid w:val="001D0B53"/>
    <w:rsid w:val="001D10E1"/>
    <w:rsid w:val="001D3B7F"/>
    <w:rsid w:val="001D4710"/>
    <w:rsid w:val="001D6E0A"/>
    <w:rsid w:val="001E3E12"/>
    <w:rsid w:val="001E648C"/>
    <w:rsid w:val="001F1489"/>
    <w:rsid w:val="00203258"/>
    <w:rsid w:val="00206DC4"/>
    <w:rsid w:val="002210F4"/>
    <w:rsid w:val="00222577"/>
    <w:rsid w:val="002247AA"/>
    <w:rsid w:val="00225974"/>
    <w:rsid w:val="002326B8"/>
    <w:rsid w:val="00234274"/>
    <w:rsid w:val="00242AA9"/>
    <w:rsid w:val="00262745"/>
    <w:rsid w:val="00264C4F"/>
    <w:rsid w:val="00275E5D"/>
    <w:rsid w:val="0028468C"/>
    <w:rsid w:val="00292206"/>
    <w:rsid w:val="00295476"/>
    <w:rsid w:val="00295AB1"/>
    <w:rsid w:val="002B27E9"/>
    <w:rsid w:val="002C48D6"/>
    <w:rsid w:val="002D02C8"/>
    <w:rsid w:val="002D38E7"/>
    <w:rsid w:val="002D4E2C"/>
    <w:rsid w:val="002E7567"/>
    <w:rsid w:val="002F1E42"/>
    <w:rsid w:val="002F322D"/>
    <w:rsid w:val="002F6ACE"/>
    <w:rsid w:val="00301DE9"/>
    <w:rsid w:val="003041A8"/>
    <w:rsid w:val="00307DCF"/>
    <w:rsid w:val="00310552"/>
    <w:rsid w:val="0032009A"/>
    <w:rsid w:val="00323EB5"/>
    <w:rsid w:val="00325F28"/>
    <w:rsid w:val="00327C64"/>
    <w:rsid w:val="00335424"/>
    <w:rsid w:val="00340774"/>
    <w:rsid w:val="0034596E"/>
    <w:rsid w:val="003478E1"/>
    <w:rsid w:val="00350EC3"/>
    <w:rsid w:val="00356D90"/>
    <w:rsid w:val="003651EA"/>
    <w:rsid w:val="0037327B"/>
    <w:rsid w:val="003748CD"/>
    <w:rsid w:val="0037705C"/>
    <w:rsid w:val="003777DA"/>
    <w:rsid w:val="00380E4E"/>
    <w:rsid w:val="00382445"/>
    <w:rsid w:val="003A18AE"/>
    <w:rsid w:val="003A5985"/>
    <w:rsid w:val="003B344B"/>
    <w:rsid w:val="003B3E55"/>
    <w:rsid w:val="003B7B06"/>
    <w:rsid w:val="003C32F9"/>
    <w:rsid w:val="003C3716"/>
    <w:rsid w:val="003C6BDF"/>
    <w:rsid w:val="003D2FAE"/>
    <w:rsid w:val="003D52E2"/>
    <w:rsid w:val="003E36A0"/>
    <w:rsid w:val="003F31E0"/>
    <w:rsid w:val="003F527F"/>
    <w:rsid w:val="003F7349"/>
    <w:rsid w:val="00401899"/>
    <w:rsid w:val="00413C58"/>
    <w:rsid w:val="00414061"/>
    <w:rsid w:val="00432626"/>
    <w:rsid w:val="0044753C"/>
    <w:rsid w:val="00453AA0"/>
    <w:rsid w:val="00456F88"/>
    <w:rsid w:val="00486C8A"/>
    <w:rsid w:val="00496FF8"/>
    <w:rsid w:val="00497925"/>
    <w:rsid w:val="004A14D1"/>
    <w:rsid w:val="004A1894"/>
    <w:rsid w:val="004A43D0"/>
    <w:rsid w:val="004A50D4"/>
    <w:rsid w:val="004A5E24"/>
    <w:rsid w:val="004C01BB"/>
    <w:rsid w:val="004C0F47"/>
    <w:rsid w:val="004C6DA8"/>
    <w:rsid w:val="004C6FED"/>
    <w:rsid w:val="004D12B5"/>
    <w:rsid w:val="004E405F"/>
    <w:rsid w:val="004F220B"/>
    <w:rsid w:val="004F301B"/>
    <w:rsid w:val="0050062A"/>
    <w:rsid w:val="00501EF3"/>
    <w:rsid w:val="00512B72"/>
    <w:rsid w:val="0051486B"/>
    <w:rsid w:val="005222D4"/>
    <w:rsid w:val="00526B64"/>
    <w:rsid w:val="0054181A"/>
    <w:rsid w:val="005443B5"/>
    <w:rsid w:val="00547A56"/>
    <w:rsid w:val="005527E7"/>
    <w:rsid w:val="00556B36"/>
    <w:rsid w:val="00573029"/>
    <w:rsid w:val="00574A9D"/>
    <w:rsid w:val="00582129"/>
    <w:rsid w:val="005872C9"/>
    <w:rsid w:val="00593345"/>
    <w:rsid w:val="00596064"/>
    <w:rsid w:val="005A4B44"/>
    <w:rsid w:val="005A73BA"/>
    <w:rsid w:val="005B0C6A"/>
    <w:rsid w:val="005B1014"/>
    <w:rsid w:val="005B3B14"/>
    <w:rsid w:val="005C350B"/>
    <w:rsid w:val="005C4B05"/>
    <w:rsid w:val="005D13AE"/>
    <w:rsid w:val="005D30A7"/>
    <w:rsid w:val="005D6552"/>
    <w:rsid w:val="005E0302"/>
    <w:rsid w:val="005E3FE2"/>
    <w:rsid w:val="005E7275"/>
    <w:rsid w:val="005E7600"/>
    <w:rsid w:val="005F129F"/>
    <w:rsid w:val="005F7DCE"/>
    <w:rsid w:val="0060114E"/>
    <w:rsid w:val="00604F45"/>
    <w:rsid w:val="00611F58"/>
    <w:rsid w:val="00614F1C"/>
    <w:rsid w:val="0061502B"/>
    <w:rsid w:val="0062059E"/>
    <w:rsid w:val="006304BA"/>
    <w:rsid w:val="00633586"/>
    <w:rsid w:val="006361EF"/>
    <w:rsid w:val="00645A40"/>
    <w:rsid w:val="006577C4"/>
    <w:rsid w:val="00665EE7"/>
    <w:rsid w:val="00672606"/>
    <w:rsid w:val="00672C79"/>
    <w:rsid w:val="00693761"/>
    <w:rsid w:val="006950A8"/>
    <w:rsid w:val="006971D2"/>
    <w:rsid w:val="006A2205"/>
    <w:rsid w:val="006A6A58"/>
    <w:rsid w:val="006B72E3"/>
    <w:rsid w:val="006C552E"/>
    <w:rsid w:val="006C5CFE"/>
    <w:rsid w:val="006D5696"/>
    <w:rsid w:val="006E4179"/>
    <w:rsid w:val="006F226D"/>
    <w:rsid w:val="00700C8E"/>
    <w:rsid w:val="0071112B"/>
    <w:rsid w:val="0071602C"/>
    <w:rsid w:val="00725C02"/>
    <w:rsid w:val="00726124"/>
    <w:rsid w:val="0074125D"/>
    <w:rsid w:val="007437A2"/>
    <w:rsid w:val="00744685"/>
    <w:rsid w:val="00751ADC"/>
    <w:rsid w:val="00752192"/>
    <w:rsid w:val="007551F1"/>
    <w:rsid w:val="00760C8F"/>
    <w:rsid w:val="0076259E"/>
    <w:rsid w:val="0076379E"/>
    <w:rsid w:val="007672D9"/>
    <w:rsid w:val="007740D8"/>
    <w:rsid w:val="00777DB0"/>
    <w:rsid w:val="00784FD6"/>
    <w:rsid w:val="007861B7"/>
    <w:rsid w:val="00786A24"/>
    <w:rsid w:val="00792677"/>
    <w:rsid w:val="00796B4B"/>
    <w:rsid w:val="007A2C3C"/>
    <w:rsid w:val="007A2F27"/>
    <w:rsid w:val="007A4160"/>
    <w:rsid w:val="007A6C26"/>
    <w:rsid w:val="007B44DF"/>
    <w:rsid w:val="007B50C8"/>
    <w:rsid w:val="007B55A2"/>
    <w:rsid w:val="007C2FA0"/>
    <w:rsid w:val="007C5423"/>
    <w:rsid w:val="007D6C74"/>
    <w:rsid w:val="007D7575"/>
    <w:rsid w:val="007E0CE6"/>
    <w:rsid w:val="007E15EC"/>
    <w:rsid w:val="007E34AC"/>
    <w:rsid w:val="007E5662"/>
    <w:rsid w:val="007F33DB"/>
    <w:rsid w:val="007F4310"/>
    <w:rsid w:val="00802D86"/>
    <w:rsid w:val="00817A06"/>
    <w:rsid w:val="00821852"/>
    <w:rsid w:val="008250D4"/>
    <w:rsid w:val="00833C96"/>
    <w:rsid w:val="00834B46"/>
    <w:rsid w:val="008449ED"/>
    <w:rsid w:val="0084532B"/>
    <w:rsid w:val="008458EB"/>
    <w:rsid w:val="00847B69"/>
    <w:rsid w:val="00854760"/>
    <w:rsid w:val="00865DD0"/>
    <w:rsid w:val="00866B89"/>
    <w:rsid w:val="008672B7"/>
    <w:rsid w:val="00873EB7"/>
    <w:rsid w:val="00894CB8"/>
    <w:rsid w:val="008A35DC"/>
    <w:rsid w:val="008A781B"/>
    <w:rsid w:val="008B1982"/>
    <w:rsid w:val="008B2985"/>
    <w:rsid w:val="008B35AF"/>
    <w:rsid w:val="008B7EA0"/>
    <w:rsid w:val="008B7F5C"/>
    <w:rsid w:val="008C035F"/>
    <w:rsid w:val="008C1F53"/>
    <w:rsid w:val="008D02AD"/>
    <w:rsid w:val="008D20ED"/>
    <w:rsid w:val="008E65FA"/>
    <w:rsid w:val="008E708E"/>
    <w:rsid w:val="008F0C1F"/>
    <w:rsid w:val="008F1009"/>
    <w:rsid w:val="008F2729"/>
    <w:rsid w:val="0091300D"/>
    <w:rsid w:val="00914ADF"/>
    <w:rsid w:val="00920EBC"/>
    <w:rsid w:val="009213DB"/>
    <w:rsid w:val="0093457D"/>
    <w:rsid w:val="00941279"/>
    <w:rsid w:val="00941DA2"/>
    <w:rsid w:val="009543AB"/>
    <w:rsid w:val="009560FA"/>
    <w:rsid w:val="0096502E"/>
    <w:rsid w:val="00971607"/>
    <w:rsid w:val="009755E1"/>
    <w:rsid w:val="009867C0"/>
    <w:rsid w:val="0099234B"/>
    <w:rsid w:val="009A7321"/>
    <w:rsid w:val="009C67AE"/>
    <w:rsid w:val="009D0C00"/>
    <w:rsid w:val="009D39AF"/>
    <w:rsid w:val="009D5647"/>
    <w:rsid w:val="009D6F9D"/>
    <w:rsid w:val="009E59EC"/>
    <w:rsid w:val="009E66C2"/>
    <w:rsid w:val="009F1987"/>
    <w:rsid w:val="009F29F7"/>
    <w:rsid w:val="00A023CA"/>
    <w:rsid w:val="00A066C0"/>
    <w:rsid w:val="00A115D3"/>
    <w:rsid w:val="00A21595"/>
    <w:rsid w:val="00A31D6D"/>
    <w:rsid w:val="00A366A5"/>
    <w:rsid w:val="00A36D81"/>
    <w:rsid w:val="00A377BE"/>
    <w:rsid w:val="00A41E46"/>
    <w:rsid w:val="00A41F91"/>
    <w:rsid w:val="00A432F2"/>
    <w:rsid w:val="00A53638"/>
    <w:rsid w:val="00A53957"/>
    <w:rsid w:val="00A55CAE"/>
    <w:rsid w:val="00A56518"/>
    <w:rsid w:val="00A624CF"/>
    <w:rsid w:val="00A719EA"/>
    <w:rsid w:val="00A71ADA"/>
    <w:rsid w:val="00A72D05"/>
    <w:rsid w:val="00A73280"/>
    <w:rsid w:val="00A751DB"/>
    <w:rsid w:val="00A756EC"/>
    <w:rsid w:val="00A9212E"/>
    <w:rsid w:val="00A9502A"/>
    <w:rsid w:val="00A97BE1"/>
    <w:rsid w:val="00AA05FB"/>
    <w:rsid w:val="00AC64B7"/>
    <w:rsid w:val="00AC6C3C"/>
    <w:rsid w:val="00AE035A"/>
    <w:rsid w:val="00AF00E0"/>
    <w:rsid w:val="00B122C3"/>
    <w:rsid w:val="00B2181B"/>
    <w:rsid w:val="00B23809"/>
    <w:rsid w:val="00B34A3F"/>
    <w:rsid w:val="00B35561"/>
    <w:rsid w:val="00B363CE"/>
    <w:rsid w:val="00B37041"/>
    <w:rsid w:val="00B408C8"/>
    <w:rsid w:val="00B425E3"/>
    <w:rsid w:val="00B4402C"/>
    <w:rsid w:val="00B44B4C"/>
    <w:rsid w:val="00B45769"/>
    <w:rsid w:val="00B53924"/>
    <w:rsid w:val="00B55CDE"/>
    <w:rsid w:val="00B57C2D"/>
    <w:rsid w:val="00B617A7"/>
    <w:rsid w:val="00B62B39"/>
    <w:rsid w:val="00B66391"/>
    <w:rsid w:val="00B671AD"/>
    <w:rsid w:val="00B73B7D"/>
    <w:rsid w:val="00B76FFB"/>
    <w:rsid w:val="00B778F4"/>
    <w:rsid w:val="00B82765"/>
    <w:rsid w:val="00B90A84"/>
    <w:rsid w:val="00BA51C5"/>
    <w:rsid w:val="00BA68CE"/>
    <w:rsid w:val="00BA7B44"/>
    <w:rsid w:val="00BB60FD"/>
    <w:rsid w:val="00BC067A"/>
    <w:rsid w:val="00BC2D51"/>
    <w:rsid w:val="00BC3965"/>
    <w:rsid w:val="00BC5C76"/>
    <w:rsid w:val="00BD4901"/>
    <w:rsid w:val="00BD4D58"/>
    <w:rsid w:val="00BD6B04"/>
    <w:rsid w:val="00BE2457"/>
    <w:rsid w:val="00BE6CE3"/>
    <w:rsid w:val="00BE7C0C"/>
    <w:rsid w:val="00C02B86"/>
    <w:rsid w:val="00C06F25"/>
    <w:rsid w:val="00C251D6"/>
    <w:rsid w:val="00C3234C"/>
    <w:rsid w:val="00C35DB2"/>
    <w:rsid w:val="00C36CA4"/>
    <w:rsid w:val="00C41C1E"/>
    <w:rsid w:val="00C50F30"/>
    <w:rsid w:val="00C55647"/>
    <w:rsid w:val="00C64609"/>
    <w:rsid w:val="00C7005C"/>
    <w:rsid w:val="00C72484"/>
    <w:rsid w:val="00C81EA3"/>
    <w:rsid w:val="00C95A4A"/>
    <w:rsid w:val="00CA0FAB"/>
    <w:rsid w:val="00CA4726"/>
    <w:rsid w:val="00CA78C5"/>
    <w:rsid w:val="00CB4880"/>
    <w:rsid w:val="00CC4CA5"/>
    <w:rsid w:val="00CC7CA2"/>
    <w:rsid w:val="00CD42F1"/>
    <w:rsid w:val="00CD4FE5"/>
    <w:rsid w:val="00D02834"/>
    <w:rsid w:val="00D1375D"/>
    <w:rsid w:val="00D17CBA"/>
    <w:rsid w:val="00D25DA5"/>
    <w:rsid w:val="00D26A4F"/>
    <w:rsid w:val="00D26A97"/>
    <w:rsid w:val="00D27A7F"/>
    <w:rsid w:val="00D30524"/>
    <w:rsid w:val="00D43DE6"/>
    <w:rsid w:val="00D454EF"/>
    <w:rsid w:val="00D469A8"/>
    <w:rsid w:val="00D47C7A"/>
    <w:rsid w:val="00D502CE"/>
    <w:rsid w:val="00D5123D"/>
    <w:rsid w:val="00D6190D"/>
    <w:rsid w:val="00D90B2D"/>
    <w:rsid w:val="00DA2DEF"/>
    <w:rsid w:val="00DA45C9"/>
    <w:rsid w:val="00DA4E27"/>
    <w:rsid w:val="00DA590C"/>
    <w:rsid w:val="00DA7E5B"/>
    <w:rsid w:val="00DB26F2"/>
    <w:rsid w:val="00DC5AFB"/>
    <w:rsid w:val="00DC70DF"/>
    <w:rsid w:val="00DD0546"/>
    <w:rsid w:val="00DD0E04"/>
    <w:rsid w:val="00DD32B6"/>
    <w:rsid w:val="00DD469A"/>
    <w:rsid w:val="00DE25F0"/>
    <w:rsid w:val="00DE395B"/>
    <w:rsid w:val="00DE4DAD"/>
    <w:rsid w:val="00DF02F5"/>
    <w:rsid w:val="00DF60BA"/>
    <w:rsid w:val="00DF6593"/>
    <w:rsid w:val="00E0474A"/>
    <w:rsid w:val="00E173F6"/>
    <w:rsid w:val="00E20AD0"/>
    <w:rsid w:val="00E25830"/>
    <w:rsid w:val="00E25FA8"/>
    <w:rsid w:val="00E2638E"/>
    <w:rsid w:val="00E47CB1"/>
    <w:rsid w:val="00E50246"/>
    <w:rsid w:val="00E539B6"/>
    <w:rsid w:val="00E546A0"/>
    <w:rsid w:val="00E56D5F"/>
    <w:rsid w:val="00E636DD"/>
    <w:rsid w:val="00E76E9D"/>
    <w:rsid w:val="00E77360"/>
    <w:rsid w:val="00E77588"/>
    <w:rsid w:val="00E775A2"/>
    <w:rsid w:val="00E87D3E"/>
    <w:rsid w:val="00E9604D"/>
    <w:rsid w:val="00EA1AC9"/>
    <w:rsid w:val="00EB1341"/>
    <w:rsid w:val="00EB29FC"/>
    <w:rsid w:val="00EB2F6A"/>
    <w:rsid w:val="00EB6BFD"/>
    <w:rsid w:val="00EC5439"/>
    <w:rsid w:val="00EC5957"/>
    <w:rsid w:val="00ED25FE"/>
    <w:rsid w:val="00ED2CE4"/>
    <w:rsid w:val="00ED5FE6"/>
    <w:rsid w:val="00EF01A4"/>
    <w:rsid w:val="00EF7C27"/>
    <w:rsid w:val="00F05819"/>
    <w:rsid w:val="00F06BB5"/>
    <w:rsid w:val="00F10E2A"/>
    <w:rsid w:val="00F11B06"/>
    <w:rsid w:val="00F139F0"/>
    <w:rsid w:val="00F14995"/>
    <w:rsid w:val="00F21E39"/>
    <w:rsid w:val="00F22906"/>
    <w:rsid w:val="00F33D7D"/>
    <w:rsid w:val="00F34B03"/>
    <w:rsid w:val="00F34EF3"/>
    <w:rsid w:val="00F42995"/>
    <w:rsid w:val="00F57D42"/>
    <w:rsid w:val="00F606AB"/>
    <w:rsid w:val="00F6149B"/>
    <w:rsid w:val="00F640D0"/>
    <w:rsid w:val="00F66386"/>
    <w:rsid w:val="00F7646D"/>
    <w:rsid w:val="00F832EF"/>
    <w:rsid w:val="00F835C1"/>
    <w:rsid w:val="00F867C9"/>
    <w:rsid w:val="00F940DF"/>
    <w:rsid w:val="00F95290"/>
    <w:rsid w:val="00F95A6F"/>
    <w:rsid w:val="00F97BD4"/>
    <w:rsid w:val="00FA28B5"/>
    <w:rsid w:val="00FA66A8"/>
    <w:rsid w:val="00FC02F8"/>
    <w:rsid w:val="00FC0798"/>
    <w:rsid w:val="00FD43CF"/>
    <w:rsid w:val="00FD4A10"/>
    <w:rsid w:val="00FD7392"/>
    <w:rsid w:val="00FD7C8E"/>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D61D98"/>
  <w15:docId w15:val="{A2508F33-ABF3-410C-9014-18773421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EA67F0"/>
    <w:rPr>
      <w:sz w:val="16"/>
      <w:szCs w:val="16"/>
    </w:rPr>
  </w:style>
  <w:style w:type="character" w:customStyle="1" w:styleId="CommentTextChar">
    <w:name w:val="Comment Text Char"/>
    <w:basedOn w:val="DefaultParagraphFont"/>
    <w:link w:val="CommentText"/>
    <w:uiPriority w:val="99"/>
    <w:qFormat/>
    <w:rsid w:val="00EA67F0"/>
    <w:rPr>
      <w:sz w:val="20"/>
      <w:szCs w:val="20"/>
    </w:rPr>
  </w:style>
  <w:style w:type="character" w:customStyle="1" w:styleId="CommentSubjectChar">
    <w:name w:val="Comment Subject Char"/>
    <w:basedOn w:val="CommentTextChar"/>
    <w:link w:val="CommentSubject"/>
    <w:uiPriority w:val="99"/>
    <w:semiHidden/>
    <w:qFormat/>
    <w:rsid w:val="00EA67F0"/>
    <w:rPr>
      <w:b/>
      <w:bCs/>
      <w:sz w:val="20"/>
      <w:szCs w:val="20"/>
    </w:rPr>
  </w:style>
  <w:style w:type="character" w:customStyle="1" w:styleId="BalloonTextChar">
    <w:name w:val="Balloon Text Char"/>
    <w:basedOn w:val="DefaultParagraphFont"/>
    <w:link w:val="BalloonText"/>
    <w:uiPriority w:val="99"/>
    <w:semiHidden/>
    <w:qFormat/>
    <w:rsid w:val="00EA67F0"/>
    <w:rPr>
      <w:rFonts w:ascii="Segoe UI" w:hAnsi="Segoe UI" w:cs="Segoe UI"/>
      <w:sz w:val="18"/>
      <w:szCs w:val="18"/>
    </w:rPr>
  </w:style>
  <w:style w:type="character" w:styleId="Hyperlink">
    <w:name w:val="Hyperlink"/>
    <w:basedOn w:val="DefaultParagraphFont"/>
    <w:uiPriority w:val="99"/>
    <w:unhideWhenUsed/>
    <w:rsid w:val="00152B0E"/>
    <w:rPr>
      <w:color w:val="0563C1" w:themeColor="hyperlink"/>
      <w:u w:val="single"/>
    </w:rPr>
  </w:style>
  <w:style w:type="character" w:styleId="UnresolvedMention">
    <w:name w:val="Unresolved Mention"/>
    <w:basedOn w:val="DefaultParagraphFont"/>
    <w:uiPriority w:val="99"/>
    <w:semiHidden/>
    <w:unhideWhenUsed/>
    <w:qFormat/>
    <w:rsid w:val="00152B0E"/>
    <w:rPr>
      <w:color w:val="605E5C"/>
      <w:shd w:val="clear" w:color="auto" w:fill="E1DFDD"/>
    </w:rPr>
  </w:style>
  <w:style w:type="character" w:styleId="Emphasis">
    <w:name w:val="Emphasis"/>
    <w:basedOn w:val="DefaultParagraphFont"/>
    <w:uiPriority w:val="20"/>
    <w:qFormat/>
    <w:rsid w:val="00152B0E"/>
    <w:rPr>
      <w:i/>
      <w:iCs/>
    </w:rPr>
  </w:style>
  <w:style w:type="character" w:styleId="FollowedHyperlink">
    <w:name w:val="FollowedHyperlink"/>
    <w:rPr>
      <w:color w:val="80000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mmentText">
    <w:name w:val="annotation text"/>
    <w:basedOn w:val="Normal"/>
    <w:link w:val="CommentTextChar"/>
    <w:uiPriority w:val="99"/>
    <w:unhideWhenUsed/>
    <w:qFormat/>
    <w:rsid w:val="00EA67F0"/>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A67F0"/>
    <w:rPr>
      <w:b/>
      <w:bCs/>
    </w:rPr>
  </w:style>
  <w:style w:type="paragraph" w:styleId="BalloonText">
    <w:name w:val="Balloon Text"/>
    <w:basedOn w:val="Normal"/>
    <w:link w:val="BalloonTextChar"/>
    <w:uiPriority w:val="99"/>
    <w:semiHidden/>
    <w:unhideWhenUsed/>
    <w:qFormat/>
    <w:rsid w:val="00EA67F0"/>
    <w:pPr>
      <w:spacing w:after="0" w:line="240" w:lineRule="auto"/>
    </w:pPr>
    <w:rPr>
      <w:rFonts w:ascii="Segoe UI" w:hAnsi="Segoe UI" w:cs="Segoe UI"/>
      <w:sz w:val="18"/>
      <w:szCs w:val="18"/>
    </w:r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paragraph" w:styleId="Header">
    <w:name w:val="header"/>
    <w:basedOn w:val="Normal"/>
    <w:link w:val="HeaderChar"/>
    <w:uiPriority w:val="99"/>
    <w:unhideWhenUsed/>
    <w:rsid w:val="00043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E4E"/>
  </w:style>
  <w:style w:type="paragraph" w:styleId="Footer">
    <w:name w:val="footer"/>
    <w:basedOn w:val="Normal"/>
    <w:link w:val="FooterChar"/>
    <w:uiPriority w:val="99"/>
    <w:unhideWhenUsed/>
    <w:rsid w:val="00043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E4E"/>
  </w:style>
  <w:style w:type="paragraph" w:styleId="ListParagraph">
    <w:name w:val="List Paragraph"/>
    <w:basedOn w:val="Normal"/>
    <w:uiPriority w:val="34"/>
    <w:qFormat/>
    <w:rsid w:val="00043E4E"/>
    <w:pPr>
      <w:ind w:left="720"/>
      <w:contextualSpacing/>
    </w:pPr>
  </w:style>
  <w:style w:type="table" w:styleId="TableGrid">
    <w:name w:val="Table Grid"/>
    <w:basedOn w:val="TableNormal"/>
    <w:uiPriority w:val="39"/>
    <w:rsid w:val="00700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C67A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C67AE"/>
    <w:rPr>
      <w:rFonts w:ascii="Consolas" w:hAnsi="Consolas"/>
      <w:sz w:val="20"/>
      <w:szCs w:val="20"/>
    </w:rPr>
  </w:style>
  <w:style w:type="paragraph" w:styleId="Revision">
    <w:name w:val="Revision"/>
    <w:hidden/>
    <w:uiPriority w:val="99"/>
    <w:semiHidden/>
    <w:rsid w:val="00275E5D"/>
    <w:pPr>
      <w:suppressAutoHyphens w:val="0"/>
    </w:pPr>
  </w:style>
  <w:style w:type="character" w:styleId="PlaceholderText">
    <w:name w:val="Placeholder Text"/>
    <w:basedOn w:val="DefaultParagraphFont"/>
    <w:uiPriority w:val="99"/>
    <w:semiHidden/>
    <w:rsid w:val="00B76F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321">
      <w:bodyDiv w:val="1"/>
      <w:marLeft w:val="0"/>
      <w:marRight w:val="0"/>
      <w:marTop w:val="0"/>
      <w:marBottom w:val="0"/>
      <w:divBdr>
        <w:top w:val="none" w:sz="0" w:space="0" w:color="auto"/>
        <w:left w:val="none" w:sz="0" w:space="0" w:color="auto"/>
        <w:bottom w:val="none" w:sz="0" w:space="0" w:color="auto"/>
        <w:right w:val="none" w:sz="0" w:space="0" w:color="auto"/>
      </w:divBdr>
    </w:div>
    <w:div w:id="123935582">
      <w:bodyDiv w:val="1"/>
      <w:marLeft w:val="0"/>
      <w:marRight w:val="0"/>
      <w:marTop w:val="0"/>
      <w:marBottom w:val="0"/>
      <w:divBdr>
        <w:top w:val="none" w:sz="0" w:space="0" w:color="auto"/>
        <w:left w:val="none" w:sz="0" w:space="0" w:color="auto"/>
        <w:bottom w:val="none" w:sz="0" w:space="0" w:color="auto"/>
        <w:right w:val="none" w:sz="0" w:space="0" w:color="auto"/>
      </w:divBdr>
    </w:div>
    <w:div w:id="128062853">
      <w:bodyDiv w:val="1"/>
      <w:marLeft w:val="0"/>
      <w:marRight w:val="0"/>
      <w:marTop w:val="0"/>
      <w:marBottom w:val="0"/>
      <w:divBdr>
        <w:top w:val="none" w:sz="0" w:space="0" w:color="auto"/>
        <w:left w:val="none" w:sz="0" w:space="0" w:color="auto"/>
        <w:bottom w:val="none" w:sz="0" w:space="0" w:color="auto"/>
        <w:right w:val="none" w:sz="0" w:space="0" w:color="auto"/>
      </w:divBdr>
    </w:div>
    <w:div w:id="217522491">
      <w:bodyDiv w:val="1"/>
      <w:marLeft w:val="0"/>
      <w:marRight w:val="0"/>
      <w:marTop w:val="0"/>
      <w:marBottom w:val="0"/>
      <w:divBdr>
        <w:top w:val="none" w:sz="0" w:space="0" w:color="auto"/>
        <w:left w:val="none" w:sz="0" w:space="0" w:color="auto"/>
        <w:bottom w:val="none" w:sz="0" w:space="0" w:color="auto"/>
        <w:right w:val="none" w:sz="0" w:space="0" w:color="auto"/>
      </w:divBdr>
    </w:div>
    <w:div w:id="221212720">
      <w:bodyDiv w:val="1"/>
      <w:marLeft w:val="0"/>
      <w:marRight w:val="0"/>
      <w:marTop w:val="0"/>
      <w:marBottom w:val="0"/>
      <w:divBdr>
        <w:top w:val="none" w:sz="0" w:space="0" w:color="auto"/>
        <w:left w:val="none" w:sz="0" w:space="0" w:color="auto"/>
        <w:bottom w:val="none" w:sz="0" w:space="0" w:color="auto"/>
        <w:right w:val="none" w:sz="0" w:space="0" w:color="auto"/>
      </w:divBdr>
      <w:divsChild>
        <w:div w:id="869688302">
          <w:marLeft w:val="0"/>
          <w:marRight w:val="0"/>
          <w:marTop w:val="0"/>
          <w:marBottom w:val="0"/>
          <w:divBdr>
            <w:top w:val="none" w:sz="0" w:space="0" w:color="auto"/>
            <w:left w:val="none" w:sz="0" w:space="0" w:color="auto"/>
            <w:bottom w:val="none" w:sz="0" w:space="0" w:color="auto"/>
            <w:right w:val="none" w:sz="0" w:space="0" w:color="auto"/>
          </w:divBdr>
        </w:div>
        <w:div w:id="1364862992">
          <w:marLeft w:val="0"/>
          <w:marRight w:val="0"/>
          <w:marTop w:val="0"/>
          <w:marBottom w:val="0"/>
          <w:divBdr>
            <w:top w:val="none" w:sz="0" w:space="0" w:color="auto"/>
            <w:left w:val="none" w:sz="0" w:space="0" w:color="auto"/>
            <w:bottom w:val="none" w:sz="0" w:space="0" w:color="auto"/>
            <w:right w:val="none" w:sz="0" w:space="0" w:color="auto"/>
          </w:divBdr>
          <w:divsChild>
            <w:div w:id="1142698169">
              <w:marLeft w:val="0"/>
              <w:marRight w:val="0"/>
              <w:marTop w:val="0"/>
              <w:marBottom w:val="0"/>
              <w:divBdr>
                <w:top w:val="none" w:sz="0" w:space="0" w:color="auto"/>
                <w:left w:val="none" w:sz="0" w:space="0" w:color="auto"/>
                <w:bottom w:val="none" w:sz="0" w:space="0" w:color="auto"/>
                <w:right w:val="none" w:sz="0" w:space="0" w:color="auto"/>
              </w:divBdr>
              <w:divsChild>
                <w:div w:id="1961915178">
                  <w:marLeft w:val="0"/>
                  <w:marRight w:val="0"/>
                  <w:marTop w:val="0"/>
                  <w:marBottom w:val="0"/>
                  <w:divBdr>
                    <w:top w:val="none" w:sz="0" w:space="0" w:color="auto"/>
                    <w:left w:val="none" w:sz="0" w:space="0" w:color="auto"/>
                    <w:bottom w:val="none" w:sz="0" w:space="0" w:color="auto"/>
                    <w:right w:val="none" w:sz="0" w:space="0" w:color="auto"/>
                  </w:divBdr>
                  <w:divsChild>
                    <w:div w:id="1185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794493">
      <w:bodyDiv w:val="1"/>
      <w:marLeft w:val="0"/>
      <w:marRight w:val="0"/>
      <w:marTop w:val="0"/>
      <w:marBottom w:val="0"/>
      <w:divBdr>
        <w:top w:val="none" w:sz="0" w:space="0" w:color="auto"/>
        <w:left w:val="none" w:sz="0" w:space="0" w:color="auto"/>
        <w:bottom w:val="none" w:sz="0" w:space="0" w:color="auto"/>
        <w:right w:val="none" w:sz="0" w:space="0" w:color="auto"/>
      </w:divBdr>
    </w:div>
    <w:div w:id="284889378">
      <w:bodyDiv w:val="1"/>
      <w:marLeft w:val="0"/>
      <w:marRight w:val="0"/>
      <w:marTop w:val="0"/>
      <w:marBottom w:val="0"/>
      <w:divBdr>
        <w:top w:val="none" w:sz="0" w:space="0" w:color="auto"/>
        <w:left w:val="none" w:sz="0" w:space="0" w:color="auto"/>
        <w:bottom w:val="none" w:sz="0" w:space="0" w:color="auto"/>
        <w:right w:val="none" w:sz="0" w:space="0" w:color="auto"/>
      </w:divBdr>
    </w:div>
    <w:div w:id="335305765">
      <w:bodyDiv w:val="1"/>
      <w:marLeft w:val="0"/>
      <w:marRight w:val="0"/>
      <w:marTop w:val="0"/>
      <w:marBottom w:val="0"/>
      <w:divBdr>
        <w:top w:val="none" w:sz="0" w:space="0" w:color="auto"/>
        <w:left w:val="none" w:sz="0" w:space="0" w:color="auto"/>
        <w:bottom w:val="none" w:sz="0" w:space="0" w:color="auto"/>
        <w:right w:val="none" w:sz="0" w:space="0" w:color="auto"/>
      </w:divBdr>
    </w:div>
    <w:div w:id="398986431">
      <w:bodyDiv w:val="1"/>
      <w:marLeft w:val="0"/>
      <w:marRight w:val="0"/>
      <w:marTop w:val="0"/>
      <w:marBottom w:val="0"/>
      <w:divBdr>
        <w:top w:val="none" w:sz="0" w:space="0" w:color="auto"/>
        <w:left w:val="none" w:sz="0" w:space="0" w:color="auto"/>
        <w:bottom w:val="none" w:sz="0" w:space="0" w:color="auto"/>
        <w:right w:val="none" w:sz="0" w:space="0" w:color="auto"/>
      </w:divBdr>
    </w:div>
    <w:div w:id="528640492">
      <w:bodyDiv w:val="1"/>
      <w:marLeft w:val="0"/>
      <w:marRight w:val="0"/>
      <w:marTop w:val="0"/>
      <w:marBottom w:val="0"/>
      <w:divBdr>
        <w:top w:val="none" w:sz="0" w:space="0" w:color="auto"/>
        <w:left w:val="none" w:sz="0" w:space="0" w:color="auto"/>
        <w:bottom w:val="none" w:sz="0" w:space="0" w:color="auto"/>
        <w:right w:val="none" w:sz="0" w:space="0" w:color="auto"/>
      </w:divBdr>
    </w:div>
    <w:div w:id="541863057">
      <w:bodyDiv w:val="1"/>
      <w:marLeft w:val="0"/>
      <w:marRight w:val="0"/>
      <w:marTop w:val="0"/>
      <w:marBottom w:val="0"/>
      <w:divBdr>
        <w:top w:val="none" w:sz="0" w:space="0" w:color="auto"/>
        <w:left w:val="none" w:sz="0" w:space="0" w:color="auto"/>
        <w:bottom w:val="none" w:sz="0" w:space="0" w:color="auto"/>
        <w:right w:val="none" w:sz="0" w:space="0" w:color="auto"/>
      </w:divBdr>
      <w:divsChild>
        <w:div w:id="561406319">
          <w:marLeft w:val="0"/>
          <w:marRight w:val="0"/>
          <w:marTop w:val="0"/>
          <w:marBottom w:val="0"/>
          <w:divBdr>
            <w:top w:val="none" w:sz="0" w:space="0" w:color="auto"/>
            <w:left w:val="none" w:sz="0" w:space="0" w:color="auto"/>
            <w:bottom w:val="none" w:sz="0" w:space="0" w:color="auto"/>
            <w:right w:val="none" w:sz="0" w:space="0" w:color="auto"/>
          </w:divBdr>
        </w:div>
        <w:div w:id="14117039">
          <w:marLeft w:val="0"/>
          <w:marRight w:val="0"/>
          <w:marTop w:val="0"/>
          <w:marBottom w:val="0"/>
          <w:divBdr>
            <w:top w:val="none" w:sz="0" w:space="0" w:color="auto"/>
            <w:left w:val="none" w:sz="0" w:space="0" w:color="auto"/>
            <w:bottom w:val="none" w:sz="0" w:space="0" w:color="auto"/>
            <w:right w:val="none" w:sz="0" w:space="0" w:color="auto"/>
          </w:divBdr>
          <w:divsChild>
            <w:div w:id="379592836">
              <w:marLeft w:val="0"/>
              <w:marRight w:val="0"/>
              <w:marTop w:val="0"/>
              <w:marBottom w:val="0"/>
              <w:divBdr>
                <w:top w:val="none" w:sz="0" w:space="0" w:color="auto"/>
                <w:left w:val="none" w:sz="0" w:space="0" w:color="auto"/>
                <w:bottom w:val="none" w:sz="0" w:space="0" w:color="auto"/>
                <w:right w:val="none" w:sz="0" w:space="0" w:color="auto"/>
              </w:divBdr>
              <w:divsChild>
                <w:div w:id="2058821281">
                  <w:marLeft w:val="0"/>
                  <w:marRight w:val="0"/>
                  <w:marTop w:val="0"/>
                  <w:marBottom w:val="0"/>
                  <w:divBdr>
                    <w:top w:val="none" w:sz="0" w:space="0" w:color="auto"/>
                    <w:left w:val="none" w:sz="0" w:space="0" w:color="auto"/>
                    <w:bottom w:val="none" w:sz="0" w:space="0" w:color="auto"/>
                    <w:right w:val="none" w:sz="0" w:space="0" w:color="auto"/>
                  </w:divBdr>
                  <w:divsChild>
                    <w:div w:id="19135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07567">
      <w:bodyDiv w:val="1"/>
      <w:marLeft w:val="0"/>
      <w:marRight w:val="0"/>
      <w:marTop w:val="0"/>
      <w:marBottom w:val="0"/>
      <w:divBdr>
        <w:top w:val="none" w:sz="0" w:space="0" w:color="auto"/>
        <w:left w:val="none" w:sz="0" w:space="0" w:color="auto"/>
        <w:bottom w:val="none" w:sz="0" w:space="0" w:color="auto"/>
        <w:right w:val="none" w:sz="0" w:space="0" w:color="auto"/>
      </w:divBdr>
    </w:div>
    <w:div w:id="612126982">
      <w:bodyDiv w:val="1"/>
      <w:marLeft w:val="0"/>
      <w:marRight w:val="0"/>
      <w:marTop w:val="0"/>
      <w:marBottom w:val="0"/>
      <w:divBdr>
        <w:top w:val="none" w:sz="0" w:space="0" w:color="auto"/>
        <w:left w:val="none" w:sz="0" w:space="0" w:color="auto"/>
        <w:bottom w:val="none" w:sz="0" w:space="0" w:color="auto"/>
        <w:right w:val="none" w:sz="0" w:space="0" w:color="auto"/>
      </w:divBdr>
    </w:div>
    <w:div w:id="762381046">
      <w:bodyDiv w:val="1"/>
      <w:marLeft w:val="0"/>
      <w:marRight w:val="0"/>
      <w:marTop w:val="0"/>
      <w:marBottom w:val="0"/>
      <w:divBdr>
        <w:top w:val="none" w:sz="0" w:space="0" w:color="auto"/>
        <w:left w:val="none" w:sz="0" w:space="0" w:color="auto"/>
        <w:bottom w:val="none" w:sz="0" w:space="0" w:color="auto"/>
        <w:right w:val="none" w:sz="0" w:space="0" w:color="auto"/>
      </w:divBdr>
    </w:div>
    <w:div w:id="838810505">
      <w:bodyDiv w:val="1"/>
      <w:marLeft w:val="0"/>
      <w:marRight w:val="0"/>
      <w:marTop w:val="0"/>
      <w:marBottom w:val="0"/>
      <w:divBdr>
        <w:top w:val="none" w:sz="0" w:space="0" w:color="auto"/>
        <w:left w:val="none" w:sz="0" w:space="0" w:color="auto"/>
        <w:bottom w:val="none" w:sz="0" w:space="0" w:color="auto"/>
        <w:right w:val="none" w:sz="0" w:space="0" w:color="auto"/>
      </w:divBdr>
    </w:div>
    <w:div w:id="942302236">
      <w:bodyDiv w:val="1"/>
      <w:marLeft w:val="0"/>
      <w:marRight w:val="0"/>
      <w:marTop w:val="0"/>
      <w:marBottom w:val="0"/>
      <w:divBdr>
        <w:top w:val="none" w:sz="0" w:space="0" w:color="auto"/>
        <w:left w:val="none" w:sz="0" w:space="0" w:color="auto"/>
        <w:bottom w:val="none" w:sz="0" w:space="0" w:color="auto"/>
        <w:right w:val="none" w:sz="0" w:space="0" w:color="auto"/>
      </w:divBdr>
    </w:div>
    <w:div w:id="1035813653">
      <w:bodyDiv w:val="1"/>
      <w:marLeft w:val="0"/>
      <w:marRight w:val="0"/>
      <w:marTop w:val="0"/>
      <w:marBottom w:val="0"/>
      <w:divBdr>
        <w:top w:val="none" w:sz="0" w:space="0" w:color="auto"/>
        <w:left w:val="none" w:sz="0" w:space="0" w:color="auto"/>
        <w:bottom w:val="none" w:sz="0" w:space="0" w:color="auto"/>
        <w:right w:val="none" w:sz="0" w:space="0" w:color="auto"/>
      </w:divBdr>
    </w:div>
    <w:div w:id="1070270121">
      <w:bodyDiv w:val="1"/>
      <w:marLeft w:val="0"/>
      <w:marRight w:val="0"/>
      <w:marTop w:val="0"/>
      <w:marBottom w:val="0"/>
      <w:divBdr>
        <w:top w:val="none" w:sz="0" w:space="0" w:color="auto"/>
        <w:left w:val="none" w:sz="0" w:space="0" w:color="auto"/>
        <w:bottom w:val="none" w:sz="0" w:space="0" w:color="auto"/>
        <w:right w:val="none" w:sz="0" w:space="0" w:color="auto"/>
      </w:divBdr>
    </w:div>
    <w:div w:id="1111239009">
      <w:bodyDiv w:val="1"/>
      <w:marLeft w:val="0"/>
      <w:marRight w:val="0"/>
      <w:marTop w:val="0"/>
      <w:marBottom w:val="0"/>
      <w:divBdr>
        <w:top w:val="none" w:sz="0" w:space="0" w:color="auto"/>
        <w:left w:val="none" w:sz="0" w:space="0" w:color="auto"/>
        <w:bottom w:val="none" w:sz="0" w:space="0" w:color="auto"/>
        <w:right w:val="none" w:sz="0" w:space="0" w:color="auto"/>
      </w:divBdr>
    </w:div>
    <w:div w:id="1111627373">
      <w:bodyDiv w:val="1"/>
      <w:marLeft w:val="0"/>
      <w:marRight w:val="0"/>
      <w:marTop w:val="0"/>
      <w:marBottom w:val="0"/>
      <w:divBdr>
        <w:top w:val="none" w:sz="0" w:space="0" w:color="auto"/>
        <w:left w:val="none" w:sz="0" w:space="0" w:color="auto"/>
        <w:bottom w:val="none" w:sz="0" w:space="0" w:color="auto"/>
        <w:right w:val="none" w:sz="0" w:space="0" w:color="auto"/>
      </w:divBdr>
    </w:div>
    <w:div w:id="1120806785">
      <w:bodyDiv w:val="1"/>
      <w:marLeft w:val="0"/>
      <w:marRight w:val="0"/>
      <w:marTop w:val="0"/>
      <w:marBottom w:val="0"/>
      <w:divBdr>
        <w:top w:val="none" w:sz="0" w:space="0" w:color="auto"/>
        <w:left w:val="none" w:sz="0" w:space="0" w:color="auto"/>
        <w:bottom w:val="none" w:sz="0" w:space="0" w:color="auto"/>
        <w:right w:val="none" w:sz="0" w:space="0" w:color="auto"/>
      </w:divBdr>
    </w:div>
    <w:div w:id="1254825913">
      <w:bodyDiv w:val="1"/>
      <w:marLeft w:val="0"/>
      <w:marRight w:val="0"/>
      <w:marTop w:val="0"/>
      <w:marBottom w:val="0"/>
      <w:divBdr>
        <w:top w:val="none" w:sz="0" w:space="0" w:color="auto"/>
        <w:left w:val="none" w:sz="0" w:space="0" w:color="auto"/>
        <w:bottom w:val="none" w:sz="0" w:space="0" w:color="auto"/>
        <w:right w:val="none" w:sz="0" w:space="0" w:color="auto"/>
      </w:divBdr>
    </w:div>
    <w:div w:id="1296646602">
      <w:bodyDiv w:val="1"/>
      <w:marLeft w:val="0"/>
      <w:marRight w:val="0"/>
      <w:marTop w:val="0"/>
      <w:marBottom w:val="0"/>
      <w:divBdr>
        <w:top w:val="none" w:sz="0" w:space="0" w:color="auto"/>
        <w:left w:val="none" w:sz="0" w:space="0" w:color="auto"/>
        <w:bottom w:val="none" w:sz="0" w:space="0" w:color="auto"/>
        <w:right w:val="none" w:sz="0" w:space="0" w:color="auto"/>
      </w:divBdr>
    </w:div>
    <w:div w:id="1328241353">
      <w:bodyDiv w:val="1"/>
      <w:marLeft w:val="0"/>
      <w:marRight w:val="0"/>
      <w:marTop w:val="0"/>
      <w:marBottom w:val="0"/>
      <w:divBdr>
        <w:top w:val="none" w:sz="0" w:space="0" w:color="auto"/>
        <w:left w:val="none" w:sz="0" w:space="0" w:color="auto"/>
        <w:bottom w:val="none" w:sz="0" w:space="0" w:color="auto"/>
        <w:right w:val="none" w:sz="0" w:space="0" w:color="auto"/>
      </w:divBdr>
    </w:div>
    <w:div w:id="1412194829">
      <w:bodyDiv w:val="1"/>
      <w:marLeft w:val="0"/>
      <w:marRight w:val="0"/>
      <w:marTop w:val="0"/>
      <w:marBottom w:val="0"/>
      <w:divBdr>
        <w:top w:val="none" w:sz="0" w:space="0" w:color="auto"/>
        <w:left w:val="none" w:sz="0" w:space="0" w:color="auto"/>
        <w:bottom w:val="none" w:sz="0" w:space="0" w:color="auto"/>
        <w:right w:val="none" w:sz="0" w:space="0" w:color="auto"/>
      </w:divBdr>
    </w:div>
    <w:div w:id="1425571083">
      <w:bodyDiv w:val="1"/>
      <w:marLeft w:val="0"/>
      <w:marRight w:val="0"/>
      <w:marTop w:val="0"/>
      <w:marBottom w:val="0"/>
      <w:divBdr>
        <w:top w:val="none" w:sz="0" w:space="0" w:color="auto"/>
        <w:left w:val="none" w:sz="0" w:space="0" w:color="auto"/>
        <w:bottom w:val="none" w:sz="0" w:space="0" w:color="auto"/>
        <w:right w:val="none" w:sz="0" w:space="0" w:color="auto"/>
      </w:divBdr>
    </w:div>
    <w:div w:id="1451437898">
      <w:bodyDiv w:val="1"/>
      <w:marLeft w:val="0"/>
      <w:marRight w:val="0"/>
      <w:marTop w:val="0"/>
      <w:marBottom w:val="0"/>
      <w:divBdr>
        <w:top w:val="none" w:sz="0" w:space="0" w:color="auto"/>
        <w:left w:val="none" w:sz="0" w:space="0" w:color="auto"/>
        <w:bottom w:val="none" w:sz="0" w:space="0" w:color="auto"/>
        <w:right w:val="none" w:sz="0" w:space="0" w:color="auto"/>
      </w:divBdr>
      <w:divsChild>
        <w:div w:id="1055858390">
          <w:marLeft w:val="0"/>
          <w:marRight w:val="0"/>
          <w:marTop w:val="0"/>
          <w:marBottom w:val="660"/>
          <w:divBdr>
            <w:top w:val="none" w:sz="0" w:space="0" w:color="auto"/>
            <w:left w:val="none" w:sz="0" w:space="0" w:color="auto"/>
            <w:bottom w:val="none" w:sz="0" w:space="0" w:color="auto"/>
            <w:right w:val="none" w:sz="0" w:space="0" w:color="auto"/>
          </w:divBdr>
          <w:divsChild>
            <w:div w:id="1611929933">
              <w:marLeft w:val="0"/>
              <w:marRight w:val="0"/>
              <w:marTop w:val="0"/>
              <w:marBottom w:val="0"/>
              <w:divBdr>
                <w:top w:val="none" w:sz="0" w:space="0" w:color="auto"/>
                <w:left w:val="none" w:sz="0" w:space="0" w:color="auto"/>
                <w:bottom w:val="none" w:sz="0" w:space="0" w:color="auto"/>
                <w:right w:val="none" w:sz="0" w:space="0" w:color="auto"/>
              </w:divBdr>
              <w:divsChild>
                <w:div w:id="1521815819">
                  <w:marLeft w:val="0"/>
                  <w:marRight w:val="0"/>
                  <w:marTop w:val="0"/>
                  <w:marBottom w:val="450"/>
                  <w:divBdr>
                    <w:top w:val="none" w:sz="0" w:space="0" w:color="auto"/>
                    <w:left w:val="none" w:sz="0" w:space="0" w:color="auto"/>
                    <w:bottom w:val="none" w:sz="0" w:space="0" w:color="auto"/>
                    <w:right w:val="none" w:sz="0" w:space="0" w:color="auto"/>
                  </w:divBdr>
                  <w:divsChild>
                    <w:div w:id="157696284">
                      <w:marLeft w:val="0"/>
                      <w:marRight w:val="0"/>
                      <w:marTop w:val="0"/>
                      <w:marBottom w:val="0"/>
                      <w:divBdr>
                        <w:top w:val="none" w:sz="0" w:space="0" w:color="auto"/>
                        <w:left w:val="none" w:sz="0" w:space="0" w:color="auto"/>
                        <w:bottom w:val="none" w:sz="0" w:space="0" w:color="auto"/>
                        <w:right w:val="none" w:sz="0" w:space="0" w:color="auto"/>
                      </w:divBdr>
                      <w:divsChild>
                        <w:div w:id="1383018056">
                          <w:marLeft w:val="0"/>
                          <w:marRight w:val="0"/>
                          <w:marTop w:val="0"/>
                          <w:marBottom w:val="0"/>
                          <w:divBdr>
                            <w:top w:val="none" w:sz="0" w:space="0" w:color="auto"/>
                            <w:left w:val="none" w:sz="0" w:space="0" w:color="auto"/>
                            <w:bottom w:val="none" w:sz="0" w:space="0" w:color="auto"/>
                            <w:right w:val="none" w:sz="0" w:space="0" w:color="auto"/>
                          </w:divBdr>
                          <w:divsChild>
                            <w:div w:id="8751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038102">
      <w:bodyDiv w:val="1"/>
      <w:marLeft w:val="0"/>
      <w:marRight w:val="0"/>
      <w:marTop w:val="0"/>
      <w:marBottom w:val="0"/>
      <w:divBdr>
        <w:top w:val="none" w:sz="0" w:space="0" w:color="auto"/>
        <w:left w:val="none" w:sz="0" w:space="0" w:color="auto"/>
        <w:bottom w:val="none" w:sz="0" w:space="0" w:color="auto"/>
        <w:right w:val="none" w:sz="0" w:space="0" w:color="auto"/>
      </w:divBdr>
    </w:div>
    <w:div w:id="1703702517">
      <w:bodyDiv w:val="1"/>
      <w:marLeft w:val="0"/>
      <w:marRight w:val="0"/>
      <w:marTop w:val="0"/>
      <w:marBottom w:val="0"/>
      <w:divBdr>
        <w:top w:val="none" w:sz="0" w:space="0" w:color="auto"/>
        <w:left w:val="none" w:sz="0" w:space="0" w:color="auto"/>
        <w:bottom w:val="none" w:sz="0" w:space="0" w:color="auto"/>
        <w:right w:val="none" w:sz="0" w:space="0" w:color="auto"/>
      </w:divBdr>
      <w:divsChild>
        <w:div w:id="286937350">
          <w:marLeft w:val="0"/>
          <w:marRight w:val="0"/>
          <w:marTop w:val="0"/>
          <w:marBottom w:val="0"/>
          <w:divBdr>
            <w:top w:val="none" w:sz="0" w:space="0" w:color="auto"/>
            <w:left w:val="none" w:sz="0" w:space="0" w:color="auto"/>
            <w:bottom w:val="none" w:sz="0" w:space="0" w:color="auto"/>
            <w:right w:val="none" w:sz="0" w:space="0" w:color="auto"/>
          </w:divBdr>
        </w:div>
        <w:div w:id="2090689619">
          <w:marLeft w:val="0"/>
          <w:marRight w:val="0"/>
          <w:marTop w:val="0"/>
          <w:marBottom w:val="0"/>
          <w:divBdr>
            <w:top w:val="none" w:sz="0" w:space="0" w:color="auto"/>
            <w:left w:val="none" w:sz="0" w:space="0" w:color="auto"/>
            <w:bottom w:val="none" w:sz="0" w:space="0" w:color="auto"/>
            <w:right w:val="none" w:sz="0" w:space="0" w:color="auto"/>
          </w:divBdr>
          <w:divsChild>
            <w:div w:id="17506259">
              <w:marLeft w:val="0"/>
              <w:marRight w:val="0"/>
              <w:marTop w:val="0"/>
              <w:marBottom w:val="0"/>
              <w:divBdr>
                <w:top w:val="none" w:sz="0" w:space="0" w:color="auto"/>
                <w:left w:val="none" w:sz="0" w:space="0" w:color="auto"/>
                <w:bottom w:val="none" w:sz="0" w:space="0" w:color="auto"/>
                <w:right w:val="none" w:sz="0" w:space="0" w:color="auto"/>
              </w:divBdr>
              <w:divsChild>
                <w:div w:id="1858809542">
                  <w:marLeft w:val="0"/>
                  <w:marRight w:val="0"/>
                  <w:marTop w:val="0"/>
                  <w:marBottom w:val="0"/>
                  <w:divBdr>
                    <w:top w:val="none" w:sz="0" w:space="0" w:color="auto"/>
                    <w:left w:val="none" w:sz="0" w:space="0" w:color="auto"/>
                    <w:bottom w:val="none" w:sz="0" w:space="0" w:color="auto"/>
                    <w:right w:val="none" w:sz="0" w:space="0" w:color="auto"/>
                  </w:divBdr>
                  <w:divsChild>
                    <w:div w:id="19028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1663">
      <w:bodyDiv w:val="1"/>
      <w:marLeft w:val="0"/>
      <w:marRight w:val="0"/>
      <w:marTop w:val="0"/>
      <w:marBottom w:val="0"/>
      <w:divBdr>
        <w:top w:val="none" w:sz="0" w:space="0" w:color="auto"/>
        <w:left w:val="none" w:sz="0" w:space="0" w:color="auto"/>
        <w:bottom w:val="none" w:sz="0" w:space="0" w:color="auto"/>
        <w:right w:val="none" w:sz="0" w:space="0" w:color="auto"/>
      </w:divBdr>
    </w:div>
    <w:div w:id="1746224544">
      <w:bodyDiv w:val="1"/>
      <w:marLeft w:val="0"/>
      <w:marRight w:val="0"/>
      <w:marTop w:val="0"/>
      <w:marBottom w:val="0"/>
      <w:divBdr>
        <w:top w:val="none" w:sz="0" w:space="0" w:color="auto"/>
        <w:left w:val="none" w:sz="0" w:space="0" w:color="auto"/>
        <w:bottom w:val="none" w:sz="0" w:space="0" w:color="auto"/>
        <w:right w:val="none" w:sz="0" w:space="0" w:color="auto"/>
      </w:divBdr>
    </w:div>
    <w:div w:id="1874153359">
      <w:bodyDiv w:val="1"/>
      <w:marLeft w:val="0"/>
      <w:marRight w:val="0"/>
      <w:marTop w:val="0"/>
      <w:marBottom w:val="0"/>
      <w:divBdr>
        <w:top w:val="none" w:sz="0" w:space="0" w:color="auto"/>
        <w:left w:val="none" w:sz="0" w:space="0" w:color="auto"/>
        <w:bottom w:val="none" w:sz="0" w:space="0" w:color="auto"/>
        <w:right w:val="none" w:sz="0" w:space="0" w:color="auto"/>
      </w:divBdr>
      <w:divsChild>
        <w:div w:id="536821869">
          <w:marLeft w:val="0"/>
          <w:marRight w:val="0"/>
          <w:marTop w:val="0"/>
          <w:marBottom w:val="0"/>
          <w:divBdr>
            <w:top w:val="none" w:sz="0" w:space="0" w:color="auto"/>
            <w:left w:val="none" w:sz="0" w:space="0" w:color="auto"/>
            <w:bottom w:val="none" w:sz="0" w:space="0" w:color="auto"/>
            <w:right w:val="none" w:sz="0" w:space="0" w:color="auto"/>
          </w:divBdr>
        </w:div>
        <w:div w:id="585771020">
          <w:marLeft w:val="0"/>
          <w:marRight w:val="0"/>
          <w:marTop w:val="0"/>
          <w:marBottom w:val="0"/>
          <w:divBdr>
            <w:top w:val="none" w:sz="0" w:space="0" w:color="auto"/>
            <w:left w:val="none" w:sz="0" w:space="0" w:color="auto"/>
            <w:bottom w:val="none" w:sz="0" w:space="0" w:color="auto"/>
            <w:right w:val="none" w:sz="0" w:space="0" w:color="auto"/>
          </w:divBdr>
          <w:divsChild>
            <w:div w:id="1023243193">
              <w:marLeft w:val="0"/>
              <w:marRight w:val="0"/>
              <w:marTop w:val="0"/>
              <w:marBottom w:val="0"/>
              <w:divBdr>
                <w:top w:val="none" w:sz="0" w:space="0" w:color="auto"/>
                <w:left w:val="none" w:sz="0" w:space="0" w:color="auto"/>
                <w:bottom w:val="none" w:sz="0" w:space="0" w:color="auto"/>
                <w:right w:val="none" w:sz="0" w:space="0" w:color="auto"/>
              </w:divBdr>
              <w:divsChild>
                <w:div w:id="1092430552">
                  <w:marLeft w:val="0"/>
                  <w:marRight w:val="0"/>
                  <w:marTop w:val="0"/>
                  <w:marBottom w:val="0"/>
                  <w:divBdr>
                    <w:top w:val="none" w:sz="0" w:space="0" w:color="auto"/>
                    <w:left w:val="none" w:sz="0" w:space="0" w:color="auto"/>
                    <w:bottom w:val="none" w:sz="0" w:space="0" w:color="auto"/>
                    <w:right w:val="none" w:sz="0" w:space="0" w:color="auto"/>
                  </w:divBdr>
                  <w:divsChild>
                    <w:div w:id="5310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24192">
      <w:bodyDiv w:val="1"/>
      <w:marLeft w:val="0"/>
      <w:marRight w:val="0"/>
      <w:marTop w:val="0"/>
      <w:marBottom w:val="0"/>
      <w:divBdr>
        <w:top w:val="none" w:sz="0" w:space="0" w:color="auto"/>
        <w:left w:val="none" w:sz="0" w:space="0" w:color="auto"/>
        <w:bottom w:val="none" w:sz="0" w:space="0" w:color="auto"/>
        <w:right w:val="none" w:sz="0" w:space="0" w:color="auto"/>
      </w:divBdr>
    </w:div>
    <w:div w:id="1900440878">
      <w:bodyDiv w:val="1"/>
      <w:marLeft w:val="0"/>
      <w:marRight w:val="0"/>
      <w:marTop w:val="0"/>
      <w:marBottom w:val="0"/>
      <w:divBdr>
        <w:top w:val="none" w:sz="0" w:space="0" w:color="auto"/>
        <w:left w:val="none" w:sz="0" w:space="0" w:color="auto"/>
        <w:bottom w:val="none" w:sz="0" w:space="0" w:color="auto"/>
        <w:right w:val="none" w:sz="0" w:space="0" w:color="auto"/>
      </w:divBdr>
      <w:divsChild>
        <w:div w:id="1416510036">
          <w:marLeft w:val="0"/>
          <w:marRight w:val="0"/>
          <w:marTop w:val="0"/>
          <w:marBottom w:val="0"/>
          <w:divBdr>
            <w:top w:val="none" w:sz="0" w:space="0" w:color="auto"/>
            <w:left w:val="none" w:sz="0" w:space="0" w:color="auto"/>
            <w:bottom w:val="none" w:sz="0" w:space="0" w:color="auto"/>
            <w:right w:val="none" w:sz="0" w:space="0" w:color="auto"/>
          </w:divBdr>
        </w:div>
        <w:div w:id="1724257731">
          <w:marLeft w:val="0"/>
          <w:marRight w:val="0"/>
          <w:marTop w:val="0"/>
          <w:marBottom w:val="0"/>
          <w:divBdr>
            <w:top w:val="none" w:sz="0" w:space="0" w:color="auto"/>
            <w:left w:val="none" w:sz="0" w:space="0" w:color="auto"/>
            <w:bottom w:val="none" w:sz="0" w:space="0" w:color="auto"/>
            <w:right w:val="none" w:sz="0" w:space="0" w:color="auto"/>
          </w:divBdr>
          <w:divsChild>
            <w:div w:id="267465114">
              <w:marLeft w:val="0"/>
              <w:marRight w:val="0"/>
              <w:marTop w:val="0"/>
              <w:marBottom w:val="0"/>
              <w:divBdr>
                <w:top w:val="none" w:sz="0" w:space="0" w:color="auto"/>
                <w:left w:val="none" w:sz="0" w:space="0" w:color="auto"/>
                <w:bottom w:val="none" w:sz="0" w:space="0" w:color="auto"/>
                <w:right w:val="none" w:sz="0" w:space="0" w:color="auto"/>
              </w:divBdr>
              <w:divsChild>
                <w:div w:id="979730104">
                  <w:marLeft w:val="0"/>
                  <w:marRight w:val="0"/>
                  <w:marTop w:val="0"/>
                  <w:marBottom w:val="0"/>
                  <w:divBdr>
                    <w:top w:val="none" w:sz="0" w:space="0" w:color="auto"/>
                    <w:left w:val="none" w:sz="0" w:space="0" w:color="auto"/>
                    <w:bottom w:val="none" w:sz="0" w:space="0" w:color="auto"/>
                    <w:right w:val="none" w:sz="0" w:space="0" w:color="auto"/>
                  </w:divBdr>
                  <w:divsChild>
                    <w:div w:id="10274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021">
      <w:bodyDiv w:val="1"/>
      <w:marLeft w:val="0"/>
      <w:marRight w:val="0"/>
      <w:marTop w:val="0"/>
      <w:marBottom w:val="0"/>
      <w:divBdr>
        <w:top w:val="none" w:sz="0" w:space="0" w:color="auto"/>
        <w:left w:val="none" w:sz="0" w:space="0" w:color="auto"/>
        <w:bottom w:val="none" w:sz="0" w:space="0" w:color="auto"/>
        <w:right w:val="none" w:sz="0" w:space="0" w:color="auto"/>
      </w:divBdr>
    </w:div>
    <w:div w:id="2108038137">
      <w:bodyDiv w:val="1"/>
      <w:marLeft w:val="0"/>
      <w:marRight w:val="0"/>
      <w:marTop w:val="0"/>
      <w:marBottom w:val="0"/>
      <w:divBdr>
        <w:top w:val="none" w:sz="0" w:space="0" w:color="auto"/>
        <w:left w:val="none" w:sz="0" w:space="0" w:color="auto"/>
        <w:bottom w:val="none" w:sz="0" w:space="0" w:color="auto"/>
        <w:right w:val="none" w:sz="0" w:space="0" w:color="auto"/>
      </w:divBdr>
    </w:div>
    <w:div w:id="2145343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0BA0F-BAAE-485A-AD00-6D8C45EA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31</Pages>
  <Words>54418</Words>
  <Characters>310189</Characters>
  <Application>Microsoft Office Word</Application>
  <DocSecurity>0</DocSecurity>
  <Lines>2584</Lines>
  <Paragraphs>727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Danijela</cp:lastModifiedBy>
  <cp:revision>3</cp:revision>
  <dcterms:created xsi:type="dcterms:W3CDTF">2024-08-09T09:33:00Z</dcterms:created>
  <dcterms:modified xsi:type="dcterms:W3CDTF">2024-08-09T10:04:00Z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3d47b7a8-ea9a-41e1-b703-0e2f7cf91e76</vt:lpwstr>
  </property>
  <property fmtid="{D5CDD505-2E9C-101B-9397-08002B2CF9AE}" pid="3" name="Mendeley Recent Style Id 0_1">
    <vt:lpwstr>http://www.zotero.org/styles/biochimica-et-biophysica-acta</vt:lpwstr>
  </property>
  <property fmtid="{D5CDD505-2E9C-101B-9397-08002B2CF9AE}" pid="4" name="Mendeley Recent Style Name 0_1">
    <vt:lpwstr>Biochimica et Biophysica Acta</vt:lpwstr>
  </property>
  <property fmtid="{D5CDD505-2E9C-101B-9397-08002B2CF9AE}" pid="5" name="Mendeley Recent Style Id 1_1">
    <vt:lpwstr>http://www.zotero.org/styles/chemistry-and-physics-of-lipids</vt:lpwstr>
  </property>
  <property fmtid="{D5CDD505-2E9C-101B-9397-08002B2CF9AE}" pid="6" name="Mendeley Recent Style Name 1_1">
    <vt:lpwstr>Chemistry and Physics of Lipids</vt:lpwstr>
  </property>
  <property fmtid="{D5CDD505-2E9C-101B-9397-08002B2CF9AE}" pid="7" name="Mendeley Recent Style Id 2_1">
    <vt:lpwstr>http://www.zotero.org/styles/colloids-and-surfaces-b-biointerfaces</vt:lpwstr>
  </property>
  <property fmtid="{D5CDD505-2E9C-101B-9397-08002B2CF9AE}" pid="8" name="Mendeley Recent Style Name 2_1">
    <vt:lpwstr>Colloids and Surfaces B: Biointerfaces</vt:lpwstr>
  </property>
  <property fmtid="{D5CDD505-2E9C-101B-9397-08002B2CF9AE}" pid="9" name="Mendeley Recent Style Id 3_1">
    <vt:lpwstr>http://www.zotero.org/styles/ieee</vt:lpwstr>
  </property>
  <property fmtid="{D5CDD505-2E9C-101B-9397-08002B2CF9AE}" pid="10" name="Mendeley Recent Style Name 3_1">
    <vt:lpwstr>IEEE</vt:lpwstr>
  </property>
  <property fmtid="{D5CDD505-2E9C-101B-9397-08002B2CF9AE}" pid="11" name="Mendeley Recent Style Id 4_1">
    <vt:lpwstr>http://www.zotero.org/styles/journal-of-experimental-nanoscience</vt:lpwstr>
  </property>
  <property fmtid="{D5CDD505-2E9C-101B-9397-08002B2CF9AE}" pid="12" name="Mendeley Recent Style Name 4_1">
    <vt:lpwstr>Journal of Experimental Nanoscience</vt:lpwstr>
  </property>
  <property fmtid="{D5CDD505-2E9C-101B-9397-08002B2CF9AE}" pid="13" name="Mendeley Recent Style Id 5_1">
    <vt:lpwstr>http://www.zotero.org/styles/liquid-crystals</vt:lpwstr>
  </property>
  <property fmtid="{D5CDD505-2E9C-101B-9397-08002B2CF9AE}" pid="14" name="Mendeley Recent Style Name 5_1">
    <vt:lpwstr>Liquid Crystals</vt:lpwstr>
  </property>
  <property fmtid="{D5CDD505-2E9C-101B-9397-08002B2CF9AE}" pid="15" name="Mendeley Recent Style Id 6_1">
    <vt:lpwstr>http://www.zotero.org/styles/membranes</vt:lpwstr>
  </property>
  <property fmtid="{D5CDD505-2E9C-101B-9397-08002B2CF9AE}" pid="16" name="Mendeley Recent Style Name 6_1">
    <vt:lpwstr>Membranes</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http://www.zotero.org/styles/organic-and-biomolecular-chemistry</vt:lpwstr>
  </property>
  <property fmtid="{D5CDD505-2E9C-101B-9397-08002B2CF9AE}" pid="20" name="Mendeley Recent Style Name 8_1">
    <vt:lpwstr>Organic &amp; Biomolecular Chemistry</vt:lpwstr>
  </property>
  <property fmtid="{D5CDD505-2E9C-101B-9397-08002B2CF9AE}" pid="21" name="Mendeley Recent Style Id 9_1">
    <vt:lpwstr>http://www.zotero.org/styles/spectrochimica-acta-part-a-molecular-and-biomolecular-spectroscopy</vt:lpwstr>
  </property>
  <property fmtid="{D5CDD505-2E9C-101B-9397-08002B2CF9AE}" pid="22" name="Mendeley Recent Style Name 9_1">
    <vt:lpwstr>Spectrochimica Acta Part A: Molecular and Biomolecular Spectroscopy</vt:lpwstr>
  </property>
  <property fmtid="{D5CDD505-2E9C-101B-9397-08002B2CF9AE}" pid="23" name="Mendeley Document_1">
    <vt:lpwstr>True</vt:lpwstr>
  </property>
  <property fmtid="{D5CDD505-2E9C-101B-9397-08002B2CF9AE}" pid="24" name="Mendeley Citation Style_1">
    <vt:lpwstr>http://www.zotero.org/styles/chemistry-and-physics-of-lipids</vt:lpwstr>
  </property>
  <property fmtid="{D5CDD505-2E9C-101B-9397-08002B2CF9AE}" pid="25" name="Mendeley Unique User Id_1">
    <vt:lpwstr>a8b9c4d4-8e64-3007-87c9-610feaa20956</vt:lpwstr>
  </property>
</Properties>
</file>